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33EBB" w14:textId="1B7E8644" w:rsidR="003862B9" w:rsidRPr="00C84F38" w:rsidRDefault="003862B9" w:rsidP="003862B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 w:rsidR="000F2986">
        <w:rPr>
          <w:bCs/>
          <w:noProof w:val="0"/>
          <w:sz w:val="24"/>
          <w:szCs w:val="24"/>
        </w:rPr>
        <w:t>N Meeting #8</w:t>
      </w:r>
      <w:r w:rsidR="00405909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ab/>
      </w:r>
      <w:r w:rsidR="00BB60D8" w:rsidRPr="00BB60D8">
        <w:rPr>
          <w:bCs/>
          <w:noProof w:val="0"/>
          <w:sz w:val="24"/>
          <w:szCs w:val="24"/>
        </w:rPr>
        <w:t>RP-182328</w:t>
      </w:r>
    </w:p>
    <w:p w14:paraId="415C2352" w14:textId="3406BFD2" w:rsidR="001C57E1" w:rsidRDefault="00405909" w:rsidP="003862B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405909">
        <w:rPr>
          <w:bCs/>
          <w:noProof w:val="0"/>
          <w:sz w:val="24"/>
          <w:szCs w:val="24"/>
        </w:rPr>
        <w:t>Sorrento, Italy, December 10-13, 2018</w:t>
      </w:r>
      <w:r w:rsidR="001C57E1">
        <w:rPr>
          <w:bCs/>
          <w:noProof w:val="0"/>
          <w:sz w:val="24"/>
          <w:szCs w:val="24"/>
        </w:rPr>
        <w:tab/>
      </w:r>
      <w:r w:rsidR="003862B9">
        <w:rPr>
          <w:bCs/>
          <w:noProof w:val="0"/>
          <w:sz w:val="24"/>
          <w:szCs w:val="24"/>
        </w:rPr>
        <w:tab/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DBE3EBE" w:rsidR="0034111C" w:rsidRPr="00331E4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31E40">
        <w:rPr>
          <w:rFonts w:cs="Arial"/>
          <w:b/>
          <w:bCs/>
          <w:sz w:val="24"/>
          <w:szCs w:val="24"/>
        </w:rPr>
        <w:t>Agenda item:</w:t>
      </w:r>
      <w:r w:rsidRPr="00331E40">
        <w:rPr>
          <w:rFonts w:cs="Arial"/>
          <w:b/>
          <w:bCs/>
          <w:sz w:val="24"/>
        </w:rPr>
        <w:tab/>
      </w:r>
      <w:r w:rsidRPr="00331E40">
        <w:rPr>
          <w:rFonts w:cs="Arial"/>
          <w:b/>
          <w:bCs/>
          <w:sz w:val="24"/>
        </w:rPr>
        <w:tab/>
      </w:r>
      <w:r w:rsidR="005B7B1F" w:rsidRPr="005B7B1F">
        <w:rPr>
          <w:rFonts w:cs="Arial"/>
          <w:b/>
          <w:bCs/>
          <w:sz w:val="24"/>
          <w:szCs w:val="24"/>
        </w:rPr>
        <w:t>9.3.17</w:t>
      </w:r>
    </w:p>
    <w:p w14:paraId="30E02942" w14:textId="68585AAB" w:rsidR="00E128F2" w:rsidRPr="001E5981" w:rsidRDefault="0034111C" w:rsidP="20973FEB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31E40">
        <w:rPr>
          <w:rFonts w:ascii="Arial" w:hAnsi="Arial" w:cs="Arial"/>
          <w:b/>
          <w:bCs/>
          <w:sz w:val="24"/>
          <w:szCs w:val="24"/>
        </w:rPr>
        <w:t xml:space="preserve">Source: </w:t>
      </w:r>
      <w:r w:rsidRPr="00331E40">
        <w:rPr>
          <w:rFonts w:ascii="Arial" w:hAnsi="Arial" w:cs="Arial"/>
          <w:b/>
          <w:bCs/>
          <w:sz w:val="24"/>
        </w:rPr>
        <w:tab/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331E40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6799085" w:rsidR="0034111C" w:rsidRPr="0016316A" w:rsidRDefault="0034111C" w:rsidP="20973FE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Title: </w:t>
      </w:r>
      <w:r w:rsidRPr="0016316A">
        <w:rPr>
          <w:rFonts w:ascii="Arial" w:hAnsi="Arial" w:cs="Arial"/>
          <w:b/>
          <w:bCs/>
          <w:sz w:val="24"/>
        </w:rPr>
        <w:tab/>
      </w:r>
      <w:r w:rsidR="00BB60D8" w:rsidRPr="20973FEB">
        <w:rPr>
          <w:rFonts w:ascii="Arial" w:hAnsi="Arial" w:cs="Arial"/>
          <w:b/>
          <w:bCs/>
          <w:sz w:val="24"/>
          <w:szCs w:val="24"/>
        </w:rPr>
        <w:t>NR beyond 52.6GHz - Spectrum Availability and Regulatory Requirements</w:t>
      </w:r>
      <w:r w:rsidR="005B7B1F" w:rsidRPr="20973FE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0E02944" w14:textId="50321F92" w:rsidR="0034111C" w:rsidRPr="0016316A" w:rsidRDefault="0034111C" w:rsidP="20973FEB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 xml:space="preserve">for: 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DDF81FD" w14:textId="77777777" w:rsidR="00255033" w:rsidRPr="00ED1327" w:rsidRDefault="00255033" w:rsidP="00255033">
      <w:pPr>
        <w:pStyle w:val="Heading1"/>
      </w:pPr>
      <w:bookmarkStart w:id="1" w:name="_Ref531021995"/>
      <w:r w:rsidRPr="0016316A">
        <w:t>Introduction</w:t>
      </w:r>
      <w:bookmarkEnd w:id="1"/>
    </w:p>
    <w:p w14:paraId="15A5BC4B" w14:textId="253052A3" w:rsidR="003862B9" w:rsidRDefault="007C2742" w:rsidP="00255033">
      <w:r>
        <w:t xml:space="preserve">This document </w:t>
      </w:r>
      <w:r w:rsidR="00A5130D">
        <w:t xml:space="preserve">provides a summary of spectrum availability and regulatory requirements for </w:t>
      </w:r>
      <w:r w:rsidR="00BE49EF">
        <w:t xml:space="preserve">USA, </w:t>
      </w:r>
      <w:r w:rsidR="007C59F3">
        <w:t>Europe</w:t>
      </w:r>
      <w:r w:rsidR="00BE49EF">
        <w:t>/CEPT</w:t>
      </w:r>
      <w:r w:rsidR="00A5130D">
        <w:t xml:space="preserve"> and India per objective #1 as described in </w:t>
      </w:r>
      <w:r w:rsidR="00987EE1">
        <w:fldChar w:fldCharType="begin"/>
      </w:r>
      <w:r w:rsidR="00987EE1">
        <w:instrText xml:space="preserve"> REF _Ref531024887 \r \h </w:instrText>
      </w:r>
      <w:r w:rsidR="00987EE1">
        <w:fldChar w:fldCharType="separate"/>
      </w:r>
      <w:r w:rsidR="00D61933">
        <w:t>[1]</w:t>
      </w:r>
      <w:r w:rsidR="00987EE1">
        <w:fldChar w:fldCharType="end"/>
      </w:r>
      <w:r w:rsidR="00A5130D">
        <w:t>.</w:t>
      </w:r>
    </w:p>
    <w:p w14:paraId="49DEF2A2" w14:textId="2D834A18" w:rsidR="008C1DC9" w:rsidRDefault="008C1DC9" w:rsidP="00255033">
      <w:r>
        <w:t>Note that we provide information for the range 52.6 GHz – 114.25 GHz, as discussed in [3, 4].</w:t>
      </w:r>
    </w:p>
    <w:p w14:paraId="0E57E7E0" w14:textId="70EF3264" w:rsidR="0011091B" w:rsidRDefault="00BE49EF" w:rsidP="0011091B">
      <w:pPr>
        <w:pStyle w:val="Heading1"/>
        <w:rPr>
          <w:lang w:val="en-US"/>
        </w:rPr>
      </w:pPr>
      <w:r>
        <w:rPr>
          <w:lang w:val="en-US"/>
        </w:rPr>
        <w:t>Spectrum availability and regulatory requirements</w:t>
      </w:r>
    </w:p>
    <w:p w14:paraId="1C3C8F6C" w14:textId="5389AF9D" w:rsidR="00A12431" w:rsidRDefault="00BE49EF" w:rsidP="00A12431">
      <w:pPr>
        <w:tabs>
          <w:tab w:val="num" w:pos="720"/>
        </w:tabs>
      </w:pPr>
      <w:r>
        <w:t>The following spectrum availability and regulatory requirements have been summarized for USA, Europ</w:t>
      </w:r>
      <w:r w:rsidR="00AE4807">
        <w:t>e</w:t>
      </w:r>
      <w:r>
        <w:t>/CEPT and India.</w:t>
      </w:r>
    </w:p>
    <w:p w14:paraId="0F621D6E" w14:textId="7AD40250" w:rsidR="00D11288" w:rsidRDefault="00D11288" w:rsidP="00DC323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DD26B2A" w14:textId="533F9CF2" w:rsidR="00BE49EF" w:rsidRDefault="00BE49EF" w:rsidP="00BE49EF">
      <w:pPr>
        <w:pStyle w:val="Heading2"/>
      </w:pPr>
      <w:r>
        <w:lastRenderedPageBreak/>
        <w:t>USA</w:t>
      </w:r>
    </w:p>
    <w:p w14:paraId="4CF47628" w14:textId="50702BF0" w:rsidR="00D61933" w:rsidRPr="00D61933" w:rsidRDefault="00C43EE0" w:rsidP="00DC3236">
      <w:pPr>
        <w:pStyle w:val="Caption"/>
        <w:keepNext/>
        <w:jc w:val="center"/>
      </w:pPr>
      <w:r w:rsidRPr="00F769D6">
        <w:t xml:space="preserve">Table </w:t>
      </w:r>
      <w:r w:rsidRPr="00B4622B">
        <w:fldChar w:fldCharType="begin"/>
      </w:r>
      <w:r w:rsidRPr="00F769D6">
        <w:instrText xml:space="preserve"> SEQ Table \* ARABIC </w:instrText>
      </w:r>
      <w:r w:rsidRPr="00B4622B">
        <w:rPr>
          <w:b w:val="0"/>
          <w:i/>
        </w:rPr>
        <w:fldChar w:fldCharType="separate"/>
      </w:r>
      <w:r w:rsidR="00D61933">
        <w:rPr>
          <w:noProof/>
        </w:rPr>
        <w:t>1</w:t>
      </w:r>
      <w:r w:rsidRPr="00B4622B">
        <w:fldChar w:fldCharType="end"/>
      </w:r>
      <w:r>
        <w:t xml:space="preserve">. </w:t>
      </w:r>
      <w:r w:rsidR="00987EE1">
        <w:t xml:space="preserve"> USA – </w:t>
      </w:r>
      <w:r>
        <w:t xml:space="preserve">Regulatory Requirements for Available </w:t>
      </w:r>
      <w:r w:rsidR="00FD790C">
        <w:t xml:space="preserve">and Potential </w:t>
      </w:r>
      <w:r>
        <w:t>Spectrum between 52.6 GHz and 1</w:t>
      </w:r>
      <w:r w:rsidR="00987EE1">
        <w:t>1</w:t>
      </w:r>
      <w:r w:rsidR="008C1DC9">
        <w:t>4.2</w:t>
      </w:r>
      <w:r w:rsidR="00987EE1">
        <w:t>5</w:t>
      </w:r>
      <w:r>
        <w:t xml:space="preserve">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404"/>
        <w:gridCol w:w="1995"/>
        <w:gridCol w:w="1376"/>
        <w:gridCol w:w="1309"/>
        <w:gridCol w:w="1437"/>
        <w:gridCol w:w="1370"/>
      </w:tblGrid>
      <w:tr w:rsidR="00B15CB6" w:rsidRPr="00F833A9" w14:paraId="5C84900B" w14:textId="77777777" w:rsidTr="00D61933">
        <w:trPr>
          <w:tblHeader/>
        </w:trPr>
        <w:tc>
          <w:tcPr>
            <w:tcW w:w="1920" w:type="dxa"/>
            <w:gridSpan w:val="2"/>
            <w:shd w:val="clear" w:color="auto" w:fill="auto"/>
          </w:tcPr>
          <w:p w14:paraId="7B40F849" w14:textId="77777777" w:rsidR="00C43EE0" w:rsidRPr="00F833A9" w:rsidRDefault="00C43EE0" w:rsidP="00D11288">
            <w:pPr>
              <w:pStyle w:val="TAH"/>
            </w:pPr>
            <w:r w:rsidRPr="00F833A9">
              <w:lastRenderedPageBreak/>
              <w:t>Frequency band</w:t>
            </w:r>
          </w:p>
        </w:tc>
        <w:tc>
          <w:tcPr>
            <w:tcW w:w="1995" w:type="dxa"/>
            <w:shd w:val="clear" w:color="auto" w:fill="auto"/>
          </w:tcPr>
          <w:p w14:paraId="068204E8" w14:textId="77777777" w:rsidR="00C43EE0" w:rsidRPr="00F833A9" w:rsidRDefault="00C43EE0" w:rsidP="00D11288">
            <w:pPr>
              <w:pStyle w:val="TAH"/>
            </w:pPr>
            <w:r w:rsidRPr="00F833A9">
              <w:t>Power/Magnetic Field</w:t>
            </w:r>
            <w:r>
              <w:t xml:space="preserve"> Requirements</w:t>
            </w:r>
          </w:p>
        </w:tc>
        <w:tc>
          <w:tcPr>
            <w:tcW w:w="1376" w:type="dxa"/>
            <w:shd w:val="clear" w:color="auto" w:fill="auto"/>
          </w:tcPr>
          <w:p w14:paraId="4502D979" w14:textId="77777777" w:rsidR="00C43EE0" w:rsidRPr="00F833A9" w:rsidRDefault="00C43EE0" w:rsidP="00D11288">
            <w:pPr>
              <w:pStyle w:val="TAH"/>
            </w:pPr>
            <w:r w:rsidRPr="00F833A9">
              <w:t>Spectrum access and mitigation requirements</w:t>
            </w:r>
          </w:p>
        </w:tc>
        <w:tc>
          <w:tcPr>
            <w:tcW w:w="1309" w:type="dxa"/>
            <w:shd w:val="clear" w:color="auto" w:fill="auto"/>
          </w:tcPr>
          <w:p w14:paraId="195DE2B5" w14:textId="77777777" w:rsidR="00C43EE0" w:rsidRPr="00F833A9" w:rsidRDefault="00C43EE0" w:rsidP="00D11288">
            <w:pPr>
              <w:pStyle w:val="TAH"/>
            </w:pPr>
            <w:r w:rsidRPr="00F833A9">
              <w:t>Modulation / maximum occupied bandwidth</w:t>
            </w:r>
          </w:p>
        </w:tc>
        <w:tc>
          <w:tcPr>
            <w:tcW w:w="1437" w:type="dxa"/>
            <w:shd w:val="clear" w:color="auto" w:fill="auto"/>
          </w:tcPr>
          <w:p w14:paraId="41CEF4DF" w14:textId="77777777" w:rsidR="00C43EE0" w:rsidRPr="00F833A9" w:rsidRDefault="00C43EE0" w:rsidP="00D11288">
            <w:pPr>
              <w:pStyle w:val="TAH"/>
            </w:pPr>
            <w:r>
              <w:t>Purpose/Node Placement requirements</w:t>
            </w:r>
          </w:p>
        </w:tc>
        <w:tc>
          <w:tcPr>
            <w:tcW w:w="1370" w:type="dxa"/>
            <w:shd w:val="clear" w:color="auto" w:fill="auto"/>
          </w:tcPr>
          <w:p w14:paraId="3B94F4EA" w14:textId="77777777" w:rsidR="00C43EE0" w:rsidRPr="00F833A9" w:rsidRDefault="00C43EE0" w:rsidP="00D11288">
            <w:pPr>
              <w:pStyle w:val="TAH"/>
            </w:pPr>
            <w:r w:rsidRPr="00F833A9">
              <w:t>Notes</w:t>
            </w:r>
          </w:p>
        </w:tc>
      </w:tr>
      <w:tr w:rsidR="00C43EE0" w:rsidRPr="00F833A9" w14:paraId="384FB6B1" w14:textId="77777777" w:rsidTr="00D61933">
        <w:trPr>
          <w:tblHeader/>
        </w:trPr>
        <w:tc>
          <w:tcPr>
            <w:tcW w:w="516" w:type="dxa"/>
            <w:shd w:val="clear" w:color="auto" w:fill="auto"/>
          </w:tcPr>
          <w:p w14:paraId="6496EA6F" w14:textId="73EACB4B" w:rsidR="00C43EE0" w:rsidRPr="00F833A9" w:rsidRDefault="00C43EE0" w:rsidP="00D11288">
            <w:pPr>
              <w:pStyle w:val="TAL"/>
            </w:pPr>
          </w:p>
        </w:tc>
        <w:tc>
          <w:tcPr>
            <w:tcW w:w="1404" w:type="dxa"/>
            <w:shd w:val="clear" w:color="auto" w:fill="auto"/>
          </w:tcPr>
          <w:p w14:paraId="0CAC8882" w14:textId="5BE7DCE3" w:rsidR="00C43EE0" w:rsidRPr="00F833A9" w:rsidRDefault="00C43EE0" w:rsidP="00D11288">
            <w:pPr>
              <w:pStyle w:val="TAL"/>
            </w:pPr>
            <w:r>
              <w:t xml:space="preserve">57 – </w:t>
            </w:r>
            <w:r w:rsidR="00D552FC">
              <w:t>71</w:t>
            </w:r>
            <w:r w:rsidRPr="00F833A9">
              <w:t xml:space="preserve"> GHz</w:t>
            </w:r>
          </w:p>
        </w:tc>
        <w:tc>
          <w:tcPr>
            <w:tcW w:w="1995" w:type="dxa"/>
            <w:shd w:val="clear" w:color="auto" w:fill="auto"/>
          </w:tcPr>
          <w:p w14:paraId="5A69B26A" w14:textId="77777777" w:rsidR="00D552FC" w:rsidRPr="00337794" w:rsidRDefault="00D552FC" w:rsidP="00D552FC">
            <w:pPr>
              <w:pStyle w:val="TAL"/>
              <w:rPr>
                <w:sz w:val="16"/>
                <w:szCs w:val="16"/>
              </w:rPr>
            </w:pPr>
            <w:r w:rsidRPr="00B40160">
              <w:rPr>
                <w:sz w:val="16"/>
                <w:szCs w:val="16"/>
              </w:rPr>
              <w:t>The average power of any emission shall not exceed 40 dBm and the peak power of any emission shall not exceed 43 dBm</w:t>
            </w:r>
          </w:p>
          <w:p w14:paraId="23EE6A8B" w14:textId="77777777" w:rsidR="00D552FC" w:rsidRDefault="00D552FC" w:rsidP="00D552FC">
            <w:pPr>
              <w:pStyle w:val="TAL"/>
              <w:rPr>
                <w:sz w:val="16"/>
              </w:rPr>
            </w:pPr>
          </w:p>
          <w:p w14:paraId="19C2593A" w14:textId="3363F390" w:rsidR="00BC627E" w:rsidRDefault="00D552FC" w:rsidP="00D552FC">
            <w:pPr>
              <w:pStyle w:val="TAL"/>
              <w:rPr>
                <w:sz w:val="16"/>
              </w:rPr>
            </w:pPr>
            <w:r w:rsidRPr="00E4430D">
              <w:rPr>
                <w:sz w:val="16"/>
              </w:rPr>
              <w:t>For fixed point-to-point transmitters located outdoors, the average power of any emission shall not exceed 82 dBm, and shall be reduced by 2 dB for every dB that the antenna gain is less than 51 dBi. The peak power of any emission shall not exceed 85 dBm, and shall be reduced by 2 dB for every dB that the antenna gain is less than 51 dBi.</w:t>
            </w:r>
          </w:p>
          <w:p w14:paraId="13DDBE68" w14:textId="08AA0245" w:rsidR="00C43EE0" w:rsidRPr="005F4DAB" w:rsidRDefault="00C43EE0" w:rsidP="00D11288">
            <w:pPr>
              <w:pStyle w:val="TAL"/>
              <w:rPr>
                <w:sz w:val="16"/>
              </w:rPr>
            </w:pPr>
          </w:p>
        </w:tc>
        <w:tc>
          <w:tcPr>
            <w:tcW w:w="1376" w:type="dxa"/>
            <w:shd w:val="clear" w:color="auto" w:fill="auto"/>
          </w:tcPr>
          <w:p w14:paraId="3CDE4DE9" w14:textId="4EB14B5D" w:rsidR="00C43EE0" w:rsidRPr="005F4DAB" w:rsidRDefault="00EF09DF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 requirement</w:t>
            </w:r>
          </w:p>
        </w:tc>
        <w:tc>
          <w:tcPr>
            <w:tcW w:w="1309" w:type="dxa"/>
            <w:shd w:val="clear" w:color="auto" w:fill="auto"/>
          </w:tcPr>
          <w:p w14:paraId="375FAAFA" w14:textId="3EE89690" w:rsidR="00BC627E" w:rsidRPr="002257BF" w:rsidRDefault="0057654A" w:rsidP="00D11288">
            <w:pPr>
              <w:pStyle w:val="TAL"/>
              <w:rPr>
                <w:sz w:val="16"/>
                <w:szCs w:val="16"/>
              </w:rPr>
            </w:pPr>
            <w:r w:rsidRPr="0057654A">
              <w:rPr>
                <w:sz w:val="16"/>
              </w:rPr>
              <w:t xml:space="preserve">Fundamental emissions must be contained within the frequency bands specified in this section during all conditions of </w:t>
            </w:r>
            <w:hyperlink r:id="rId13" w:tooltip="operation" w:history="1">
              <w:r w:rsidRPr="0057654A">
                <w:rPr>
                  <w:sz w:val="16"/>
                </w:rPr>
                <w:t>operation</w:t>
              </w:r>
            </w:hyperlink>
            <w:r w:rsidRPr="0057654A">
              <w:rPr>
                <w:sz w:val="16"/>
              </w:rPr>
              <w:t>.</w:t>
            </w:r>
          </w:p>
        </w:tc>
        <w:tc>
          <w:tcPr>
            <w:tcW w:w="1437" w:type="dxa"/>
            <w:shd w:val="clear" w:color="auto" w:fill="auto"/>
          </w:tcPr>
          <w:p w14:paraId="6C2F0FA9" w14:textId="7E728431" w:rsidR="00C43EE0" w:rsidRPr="00337794" w:rsidRDefault="00D552FC" w:rsidP="00D11288">
            <w:pPr>
              <w:pStyle w:val="TAL"/>
              <w:rPr>
                <w:sz w:val="16"/>
                <w:szCs w:val="16"/>
              </w:rPr>
            </w:pPr>
            <w:r w:rsidRPr="00B40160">
              <w:rPr>
                <w:sz w:val="16"/>
                <w:szCs w:val="16"/>
              </w:rPr>
              <w:t>Unlicensed band</w:t>
            </w:r>
          </w:p>
        </w:tc>
        <w:tc>
          <w:tcPr>
            <w:tcW w:w="1370" w:type="dxa"/>
            <w:shd w:val="clear" w:color="auto" w:fill="auto"/>
          </w:tcPr>
          <w:p w14:paraId="3D6B32F3" w14:textId="1155FC02" w:rsidR="00337794" w:rsidRDefault="00337794" w:rsidP="00D11288">
            <w:pPr>
              <w:pStyle w:val="TAL"/>
              <w:rPr>
                <w:sz w:val="16"/>
                <w:szCs w:val="16"/>
              </w:rPr>
            </w:pPr>
            <w:r w:rsidRPr="00F657F9">
              <w:rPr>
                <w:sz w:val="16"/>
                <w:szCs w:val="16"/>
              </w:rPr>
              <w:t>See Note 1 for spurious emissions</w:t>
            </w:r>
          </w:p>
          <w:p w14:paraId="761DB256" w14:textId="77777777" w:rsidR="00D2131F" w:rsidRDefault="00D2131F" w:rsidP="00D11288">
            <w:pPr>
              <w:pStyle w:val="TAL"/>
              <w:rPr>
                <w:sz w:val="16"/>
                <w:szCs w:val="16"/>
              </w:rPr>
            </w:pPr>
          </w:p>
          <w:p w14:paraId="0310D889" w14:textId="548E674C" w:rsidR="00D2131F" w:rsidRPr="00BE0E5B" w:rsidRDefault="00D2131F" w:rsidP="00D11288">
            <w:pPr>
              <w:pStyle w:val="TAL"/>
              <w:rPr>
                <w:sz w:val="16"/>
                <w:szCs w:val="16"/>
              </w:rPr>
            </w:pPr>
          </w:p>
        </w:tc>
      </w:tr>
      <w:tr w:rsidR="00C43EE0" w:rsidRPr="00F833A9" w14:paraId="55822EE4" w14:textId="77777777" w:rsidTr="00D61933">
        <w:trPr>
          <w:tblHeader/>
        </w:trPr>
        <w:tc>
          <w:tcPr>
            <w:tcW w:w="516" w:type="dxa"/>
            <w:shd w:val="clear" w:color="auto" w:fill="auto"/>
          </w:tcPr>
          <w:p w14:paraId="6520839C" w14:textId="1C2A2642" w:rsidR="00C43EE0" w:rsidRDefault="00C43EE0" w:rsidP="00D11288">
            <w:pPr>
              <w:pStyle w:val="TAL"/>
            </w:pPr>
          </w:p>
        </w:tc>
        <w:tc>
          <w:tcPr>
            <w:tcW w:w="1404" w:type="dxa"/>
            <w:shd w:val="clear" w:color="auto" w:fill="auto"/>
          </w:tcPr>
          <w:p w14:paraId="5DB172FE" w14:textId="76501E12" w:rsidR="00C43EE0" w:rsidRDefault="00C43EE0" w:rsidP="00D11288">
            <w:pPr>
              <w:pStyle w:val="TAL"/>
            </w:pPr>
            <w:r>
              <w:t>7</w:t>
            </w:r>
            <w:r w:rsidR="0078216A">
              <w:t>1-76</w:t>
            </w:r>
            <w:r>
              <w:t xml:space="preserve"> GHz</w:t>
            </w:r>
          </w:p>
          <w:p w14:paraId="2C6C5B54" w14:textId="77777777" w:rsidR="005B39A5" w:rsidRDefault="005B39A5" w:rsidP="00D11288">
            <w:pPr>
              <w:pStyle w:val="TAL"/>
            </w:pPr>
          </w:p>
          <w:p w14:paraId="43684845" w14:textId="77777777" w:rsidR="005B39A5" w:rsidRDefault="005B39A5" w:rsidP="00D11288">
            <w:pPr>
              <w:pStyle w:val="TAL"/>
            </w:pPr>
            <w:r>
              <w:t xml:space="preserve">&amp; </w:t>
            </w:r>
          </w:p>
          <w:p w14:paraId="02DC0F74" w14:textId="5394B5F3" w:rsidR="005B39A5" w:rsidRDefault="005B39A5" w:rsidP="00D11288">
            <w:pPr>
              <w:pStyle w:val="TAL"/>
            </w:pPr>
          </w:p>
          <w:p w14:paraId="003487B8" w14:textId="3EA33380" w:rsidR="005B39A5" w:rsidRDefault="00314213" w:rsidP="00D11288">
            <w:pPr>
              <w:pStyle w:val="TAL"/>
            </w:pPr>
            <w:r>
              <w:t>8</w:t>
            </w:r>
            <w:r w:rsidR="005B39A5">
              <w:t>1-86GHz</w:t>
            </w:r>
          </w:p>
          <w:p w14:paraId="1DE1FEA3" w14:textId="3EA33380" w:rsidR="000C1F46" w:rsidRDefault="000C1F46" w:rsidP="00D11288">
            <w:pPr>
              <w:pStyle w:val="TAL"/>
            </w:pPr>
          </w:p>
          <w:p w14:paraId="2B65EA50" w14:textId="77870331" w:rsidR="000C1F46" w:rsidRDefault="000C1F46" w:rsidP="00D11288">
            <w:pPr>
              <w:pStyle w:val="TAL"/>
            </w:pPr>
            <w:r>
              <w:t>(Fixed Microwave Services)</w:t>
            </w:r>
          </w:p>
        </w:tc>
        <w:tc>
          <w:tcPr>
            <w:tcW w:w="1995" w:type="dxa"/>
            <w:shd w:val="clear" w:color="auto" w:fill="auto"/>
          </w:tcPr>
          <w:p w14:paraId="7E0AAEC6" w14:textId="0DD2E987" w:rsidR="00BE0E5B" w:rsidRPr="004D0B26" w:rsidRDefault="00BE0E5B" w:rsidP="00D11288">
            <w:pPr>
              <w:pStyle w:val="TAL"/>
              <w:rPr>
                <w:sz w:val="16"/>
                <w:szCs w:val="16"/>
              </w:rPr>
            </w:pPr>
            <w:r w:rsidRPr="00B4622B">
              <w:rPr>
                <w:sz w:val="16"/>
                <w:szCs w:val="16"/>
              </w:rPr>
              <w:t>Maximum allowable EIRP</w:t>
            </w:r>
            <w:r w:rsidRPr="009A507D">
              <w:rPr>
                <w:sz w:val="16"/>
                <w:szCs w:val="16"/>
              </w:rPr>
              <w:t>= 55 dB</w:t>
            </w:r>
            <w:r w:rsidR="00EF3B3F">
              <w:rPr>
                <w:sz w:val="16"/>
                <w:szCs w:val="16"/>
              </w:rPr>
              <w:t>W</w:t>
            </w:r>
          </w:p>
          <w:p w14:paraId="289866F8" w14:textId="77777777" w:rsidR="00EF3B3F" w:rsidRDefault="00EF3B3F" w:rsidP="00D11288">
            <w:pPr>
              <w:pStyle w:val="TAL"/>
              <w:rPr>
                <w:sz w:val="16"/>
                <w:szCs w:val="16"/>
              </w:rPr>
            </w:pPr>
          </w:p>
          <w:p w14:paraId="52D7C10E" w14:textId="534A4290" w:rsidR="00CA4168" w:rsidRPr="005B39A5" w:rsidRDefault="00CA4168" w:rsidP="00D11288">
            <w:pPr>
              <w:pStyle w:val="TAL"/>
              <w:rPr>
                <w:sz w:val="16"/>
                <w:szCs w:val="16"/>
              </w:rPr>
            </w:pPr>
            <w:r w:rsidRPr="00832304">
              <w:rPr>
                <w:sz w:val="16"/>
                <w:szCs w:val="16"/>
              </w:rPr>
              <w:t>Maximum power limit</w:t>
            </w:r>
            <w:r w:rsidRPr="005B39A5">
              <w:rPr>
                <w:sz w:val="16"/>
                <w:szCs w:val="16"/>
              </w:rPr>
              <w:t xml:space="preserve"> = 5</w:t>
            </w:r>
            <w:r w:rsidR="00B41D42">
              <w:rPr>
                <w:sz w:val="16"/>
                <w:szCs w:val="16"/>
              </w:rPr>
              <w:t>dB</w:t>
            </w:r>
            <w:r w:rsidRPr="005B39A5">
              <w:rPr>
                <w:sz w:val="16"/>
                <w:szCs w:val="16"/>
              </w:rPr>
              <w:t>W</w:t>
            </w:r>
          </w:p>
          <w:p w14:paraId="1D909BFF" w14:textId="77777777" w:rsidR="00EF3B3F" w:rsidRPr="003C7131" w:rsidRDefault="00EF3B3F" w:rsidP="00D11288">
            <w:pPr>
              <w:pStyle w:val="TAL"/>
              <w:rPr>
                <w:sz w:val="16"/>
                <w:szCs w:val="16"/>
              </w:rPr>
            </w:pPr>
          </w:p>
          <w:p w14:paraId="133867AF" w14:textId="77777777" w:rsidR="003B21D7" w:rsidRPr="004A7C1D" w:rsidRDefault="003B21D7" w:rsidP="00D11288">
            <w:pPr>
              <w:pStyle w:val="TAL"/>
              <w:rPr>
                <w:sz w:val="16"/>
                <w:szCs w:val="16"/>
              </w:rPr>
            </w:pPr>
            <w:r w:rsidRPr="001075E3">
              <w:rPr>
                <w:sz w:val="16"/>
                <w:szCs w:val="16"/>
              </w:rPr>
              <w:t xml:space="preserve">Transmitter maximum power spectral density (PSD)= </w:t>
            </w:r>
            <w:r w:rsidRPr="004A7C1D">
              <w:rPr>
                <w:sz w:val="16"/>
                <w:szCs w:val="16"/>
              </w:rPr>
              <w:t>150 mW/100 MHz</w:t>
            </w:r>
          </w:p>
          <w:p w14:paraId="3A9FD5AD" w14:textId="77777777" w:rsidR="00EF3B3F" w:rsidRPr="00CF7142" w:rsidRDefault="00EF3B3F" w:rsidP="00D11288">
            <w:pPr>
              <w:pStyle w:val="TAL"/>
              <w:rPr>
                <w:sz w:val="16"/>
                <w:szCs w:val="16"/>
              </w:rPr>
            </w:pPr>
          </w:p>
          <w:p w14:paraId="2DF5F8E7" w14:textId="77777777" w:rsidR="006651E0" w:rsidRPr="00121BA4" w:rsidRDefault="006651E0" w:rsidP="00D11288">
            <w:pPr>
              <w:pStyle w:val="TAL"/>
              <w:rPr>
                <w:sz w:val="16"/>
                <w:szCs w:val="16"/>
              </w:rPr>
            </w:pPr>
            <w:r w:rsidRPr="00121BA4">
              <w:rPr>
                <w:sz w:val="16"/>
                <w:szCs w:val="16"/>
              </w:rPr>
              <w:t>Minimum antenna gain: 43 dBi</w:t>
            </w:r>
          </w:p>
          <w:p w14:paraId="2DD04C0F" w14:textId="77777777" w:rsidR="00EF3B3F" w:rsidRPr="008D6748" w:rsidRDefault="00EF3B3F" w:rsidP="00D11288">
            <w:pPr>
              <w:pStyle w:val="TAL"/>
              <w:rPr>
                <w:sz w:val="16"/>
                <w:szCs w:val="16"/>
                <w:lang w:val="en"/>
              </w:rPr>
            </w:pPr>
          </w:p>
          <w:p w14:paraId="440628CE" w14:textId="77777777" w:rsidR="004D0B26" w:rsidRPr="00B7729B" w:rsidRDefault="00832304" w:rsidP="00D11288">
            <w:pPr>
              <w:pStyle w:val="TAL"/>
              <w:rPr>
                <w:sz w:val="16"/>
                <w:szCs w:val="16"/>
                <w:lang w:val="en"/>
              </w:rPr>
            </w:pPr>
            <w:r w:rsidRPr="008D6748">
              <w:rPr>
                <w:sz w:val="16"/>
                <w:szCs w:val="16"/>
                <w:lang w:val="en"/>
              </w:rPr>
              <w:t>Antenna gain less than 50 dBi (but greater than or equal to 43 dBi) is permitted only with a proportional reduction in maximum authorized EIRP in a ratio of 2 dB of power per 1 dB of gain, so that the maximum allowable EIRP (in dBW) for antennas of less than 50 dBi gai</w:t>
            </w:r>
            <w:r w:rsidRPr="00DE4F31">
              <w:rPr>
                <w:sz w:val="16"/>
                <w:szCs w:val="16"/>
                <w:lang w:val="en"/>
              </w:rPr>
              <w:t>n becomes + 55−2(50-G), where G is the antenna gain in dBi.</w:t>
            </w:r>
          </w:p>
          <w:p w14:paraId="4111C69A" w14:textId="77777777" w:rsidR="00EF3B3F" w:rsidRPr="003336C8" w:rsidRDefault="00EF3B3F" w:rsidP="00D11288">
            <w:pPr>
              <w:pStyle w:val="TAL"/>
              <w:rPr>
                <w:sz w:val="16"/>
                <w:szCs w:val="16"/>
              </w:rPr>
            </w:pPr>
          </w:p>
          <w:p w14:paraId="093BAD8B" w14:textId="55CE9576" w:rsidR="00413724" w:rsidRPr="00C224D3" w:rsidRDefault="00413724" w:rsidP="00D11288">
            <w:pPr>
              <w:pStyle w:val="TAL"/>
              <w:rPr>
                <w:sz w:val="16"/>
                <w:szCs w:val="16"/>
              </w:rPr>
            </w:pPr>
            <w:r w:rsidRPr="00963512">
              <w:rPr>
                <w:sz w:val="16"/>
                <w:szCs w:val="16"/>
              </w:rPr>
              <w:t>Minimum spectral efficiency</w:t>
            </w:r>
            <w:r w:rsidR="005A47C0" w:rsidRPr="00963512">
              <w:rPr>
                <w:sz w:val="16"/>
                <w:szCs w:val="16"/>
              </w:rPr>
              <w:t xml:space="preserve">: </w:t>
            </w:r>
            <w:r w:rsidR="001D62FC">
              <w:rPr>
                <w:sz w:val="16"/>
                <w:szCs w:val="16"/>
              </w:rPr>
              <w:t>0</w:t>
            </w:r>
            <w:r w:rsidR="005A47C0" w:rsidRPr="00C224D3">
              <w:rPr>
                <w:sz w:val="16"/>
                <w:szCs w:val="16"/>
              </w:rPr>
              <w:t>.125 bits/s/Hz</w:t>
            </w:r>
          </w:p>
        </w:tc>
        <w:tc>
          <w:tcPr>
            <w:tcW w:w="1376" w:type="dxa"/>
            <w:shd w:val="clear" w:color="auto" w:fill="auto"/>
          </w:tcPr>
          <w:p w14:paraId="517D5E46" w14:textId="6F45C2C5" w:rsidR="00C43EE0" w:rsidRPr="005F4DAB" w:rsidRDefault="00EF09DF" w:rsidP="00D11288">
            <w:pPr>
              <w:pStyle w:val="TAL"/>
              <w:rPr>
                <w:sz w:val="16"/>
              </w:rPr>
            </w:pPr>
            <w:r w:rsidRPr="00EF09DF">
              <w:rPr>
                <w:sz w:val="16"/>
                <w:lang w:val="en"/>
              </w:rPr>
              <w:t>Sharing and coordination among non-government licensees and between non-government and government services.</w:t>
            </w:r>
          </w:p>
        </w:tc>
        <w:tc>
          <w:tcPr>
            <w:tcW w:w="1309" w:type="dxa"/>
            <w:shd w:val="clear" w:color="auto" w:fill="auto"/>
          </w:tcPr>
          <w:p w14:paraId="41964FE2" w14:textId="0A7D972D" w:rsidR="00C43EE0" w:rsidRDefault="00F3026A" w:rsidP="00D11288">
            <w:pPr>
              <w:pStyle w:val="TAL"/>
              <w:rPr>
                <w:sz w:val="16"/>
                <w:szCs w:val="16"/>
              </w:rPr>
            </w:pPr>
            <w:r w:rsidRPr="009A507D">
              <w:rPr>
                <w:sz w:val="16"/>
                <w:szCs w:val="16"/>
              </w:rPr>
              <w:t>5GHz</w:t>
            </w:r>
          </w:p>
          <w:p w14:paraId="54AFD9F1" w14:textId="77777777" w:rsidR="00D2131F" w:rsidRDefault="00D2131F" w:rsidP="00D11288">
            <w:pPr>
              <w:pStyle w:val="TAL"/>
              <w:rPr>
                <w:sz w:val="16"/>
                <w:szCs w:val="16"/>
              </w:rPr>
            </w:pPr>
          </w:p>
          <w:p w14:paraId="519686C9" w14:textId="2DF70E58" w:rsidR="00D2131F" w:rsidRPr="004D0B26" w:rsidRDefault="00D2131F" w:rsidP="00D1128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14:paraId="1746F496" w14:textId="632F8434" w:rsidR="00BC32DC" w:rsidRPr="00BC32DC" w:rsidRDefault="00230CD7" w:rsidP="00BC32D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Lightly licensed, </w:t>
            </w:r>
            <w:r w:rsidR="00BC32DC" w:rsidRPr="00BC32DC">
              <w:rPr>
                <w:sz w:val="16"/>
              </w:rPr>
              <w:t>First, a</w:t>
            </w:r>
          </w:p>
          <w:p w14:paraId="1821EF31" w14:textId="77777777" w:rsidR="00BC32DC" w:rsidRPr="00BC32DC" w:rsidRDefault="00BC32DC" w:rsidP="00BC32DC">
            <w:pPr>
              <w:pStyle w:val="TAL"/>
              <w:rPr>
                <w:sz w:val="16"/>
              </w:rPr>
            </w:pPr>
            <w:r w:rsidRPr="00BC32DC">
              <w:rPr>
                <w:sz w:val="16"/>
              </w:rPr>
              <w:t>licensee applies for a non-exclusive nationwide license; second, the licensee registers individual point-topoint</w:t>
            </w:r>
          </w:p>
          <w:p w14:paraId="61C1850C" w14:textId="596D0B16" w:rsidR="00882CD9" w:rsidRDefault="00BC32DC" w:rsidP="00882CD9">
            <w:pPr>
              <w:pStyle w:val="TAL"/>
              <w:rPr>
                <w:sz w:val="16"/>
              </w:rPr>
            </w:pPr>
            <w:r w:rsidRPr="00BC32DC">
              <w:rPr>
                <w:sz w:val="16"/>
              </w:rPr>
              <w:t>links</w:t>
            </w:r>
            <w:r w:rsidR="00130882">
              <w:rPr>
                <w:sz w:val="16"/>
              </w:rPr>
              <w:t xml:space="preserve"> with a database manager</w:t>
            </w:r>
            <w:r w:rsidRPr="00BC32DC">
              <w:rPr>
                <w:sz w:val="16"/>
              </w:rPr>
              <w:t>.</w:t>
            </w:r>
            <w:r w:rsidR="00EC0165">
              <w:rPr>
                <w:sz w:val="16"/>
              </w:rPr>
              <w:t xml:space="preserve"> </w:t>
            </w:r>
            <w:r w:rsidR="00882CD9" w:rsidRPr="00EC0165">
              <w:rPr>
                <w:sz w:val="16"/>
              </w:rPr>
              <w:t xml:space="preserve">Registration process verifies </w:t>
            </w:r>
          </w:p>
          <w:p w14:paraId="16BDA151" w14:textId="581A11F2" w:rsidR="00C43EE0" w:rsidRPr="005F4DAB" w:rsidRDefault="00882CD9" w:rsidP="00882CD9">
            <w:pPr>
              <w:pStyle w:val="TAL"/>
              <w:rPr>
                <w:sz w:val="16"/>
              </w:rPr>
            </w:pPr>
            <w:r w:rsidRPr="00DE414E">
              <w:rPr>
                <w:sz w:val="16"/>
              </w:rPr>
              <w:t>potential for harmful interference to or from all previously registered non-government</w:t>
            </w:r>
            <w:r>
              <w:rPr>
                <w:sz w:val="16"/>
              </w:rPr>
              <w:t xml:space="preserve"> links.</w:t>
            </w:r>
          </w:p>
        </w:tc>
        <w:tc>
          <w:tcPr>
            <w:tcW w:w="1370" w:type="dxa"/>
            <w:shd w:val="clear" w:color="auto" w:fill="auto"/>
          </w:tcPr>
          <w:p w14:paraId="3B05AAE3" w14:textId="637994EA" w:rsidR="0001278A" w:rsidRDefault="0001278A" w:rsidP="00D11288">
            <w:pPr>
              <w:pStyle w:val="TAL"/>
              <w:rPr>
                <w:sz w:val="16"/>
              </w:rPr>
            </w:pPr>
            <w:r w:rsidRPr="00D2131F">
              <w:rPr>
                <w:sz w:val="16"/>
                <w:szCs w:val="16"/>
                <w:lang w:val="en"/>
              </w:rPr>
              <w:t>An entity may request any portion of the 71-76 GHz and 81-86 GHz bands, up to 5 gigahertz in each segment for a total of 10 gigahertz.</w:t>
            </w:r>
          </w:p>
          <w:p w14:paraId="1EB65FB4" w14:textId="249C12D6" w:rsidR="00C43EE0" w:rsidRPr="005F4DAB" w:rsidRDefault="00C43EE0" w:rsidP="00855C20">
            <w:pPr>
              <w:pStyle w:val="TAL"/>
              <w:rPr>
                <w:sz w:val="16"/>
              </w:rPr>
            </w:pPr>
          </w:p>
        </w:tc>
      </w:tr>
      <w:tr w:rsidR="00C43EE0" w:rsidRPr="00F833A9" w14:paraId="4BFC21E5" w14:textId="77777777" w:rsidTr="00D61933">
        <w:trPr>
          <w:tblHeader/>
        </w:trPr>
        <w:tc>
          <w:tcPr>
            <w:tcW w:w="516" w:type="dxa"/>
            <w:shd w:val="clear" w:color="auto" w:fill="auto"/>
          </w:tcPr>
          <w:p w14:paraId="7E4DCAFF" w14:textId="3B6ECF8B" w:rsidR="00C43EE0" w:rsidRDefault="00C43EE0" w:rsidP="00D11288">
            <w:pPr>
              <w:pStyle w:val="TAL"/>
            </w:pPr>
          </w:p>
        </w:tc>
        <w:tc>
          <w:tcPr>
            <w:tcW w:w="1404" w:type="dxa"/>
            <w:shd w:val="clear" w:color="auto" w:fill="auto"/>
          </w:tcPr>
          <w:p w14:paraId="53E5A943" w14:textId="5A782E87" w:rsidR="00C43EE0" w:rsidRDefault="00C224D3" w:rsidP="00D11288">
            <w:pPr>
              <w:pStyle w:val="TAL"/>
            </w:pPr>
            <w:r>
              <w:t>92</w:t>
            </w:r>
            <w:r w:rsidRPr="00C224D3">
              <w:t>-95</w:t>
            </w:r>
            <w:r w:rsidR="00C43EE0">
              <w:t xml:space="preserve"> GHz</w:t>
            </w:r>
          </w:p>
          <w:p w14:paraId="5E9DA100" w14:textId="77777777" w:rsidR="00EF09DF" w:rsidRPr="000E0135" w:rsidRDefault="00EF09DF" w:rsidP="00D11288">
            <w:pPr>
              <w:pStyle w:val="TAL"/>
            </w:pPr>
          </w:p>
          <w:p w14:paraId="0971A79B" w14:textId="201B82DD" w:rsidR="00EF09DF" w:rsidRDefault="00EF09DF" w:rsidP="00D11288">
            <w:pPr>
              <w:pStyle w:val="TAL"/>
            </w:pPr>
            <w:r w:rsidRPr="000E0135">
              <w:t>(Fixed Microwave Services)</w:t>
            </w:r>
          </w:p>
        </w:tc>
        <w:tc>
          <w:tcPr>
            <w:tcW w:w="1995" w:type="dxa"/>
            <w:shd w:val="clear" w:color="auto" w:fill="auto"/>
          </w:tcPr>
          <w:p w14:paraId="637D50F9" w14:textId="77777777" w:rsidR="00052A86" w:rsidRPr="004D0B26" w:rsidRDefault="00052A86" w:rsidP="00052A86">
            <w:pPr>
              <w:pStyle w:val="TAL"/>
              <w:rPr>
                <w:sz w:val="16"/>
                <w:szCs w:val="16"/>
              </w:rPr>
            </w:pPr>
            <w:r w:rsidRPr="00CF77F2">
              <w:rPr>
                <w:sz w:val="16"/>
                <w:szCs w:val="16"/>
              </w:rPr>
              <w:t>Maximum allowable EIRP</w:t>
            </w:r>
            <w:r w:rsidRPr="009A507D">
              <w:rPr>
                <w:sz w:val="16"/>
                <w:szCs w:val="16"/>
              </w:rPr>
              <w:t>= 55 dB</w:t>
            </w:r>
            <w:r>
              <w:rPr>
                <w:sz w:val="16"/>
                <w:szCs w:val="16"/>
              </w:rPr>
              <w:t>W</w:t>
            </w:r>
          </w:p>
          <w:p w14:paraId="1C4E62A6" w14:textId="77777777" w:rsidR="00052A86" w:rsidRPr="00D2131F" w:rsidRDefault="00052A86" w:rsidP="00D11288">
            <w:pPr>
              <w:pStyle w:val="TAL"/>
              <w:rPr>
                <w:sz w:val="16"/>
                <w:szCs w:val="16"/>
              </w:rPr>
            </w:pPr>
          </w:p>
          <w:p w14:paraId="062B4C0E" w14:textId="40E44AA4" w:rsidR="00497BBC" w:rsidRPr="00CF77F2" w:rsidRDefault="00497BBC" w:rsidP="00497BBC">
            <w:pPr>
              <w:pStyle w:val="TAL"/>
              <w:rPr>
                <w:sz w:val="16"/>
                <w:szCs w:val="16"/>
              </w:rPr>
            </w:pPr>
            <w:r w:rsidRPr="00CF77F2">
              <w:rPr>
                <w:sz w:val="16"/>
                <w:szCs w:val="16"/>
              </w:rPr>
              <w:t>Minimum antenna gain</w:t>
            </w:r>
            <w:r>
              <w:rPr>
                <w:sz w:val="16"/>
                <w:szCs w:val="16"/>
              </w:rPr>
              <w:t>: 50</w:t>
            </w:r>
            <w:r w:rsidRPr="00CF77F2">
              <w:rPr>
                <w:sz w:val="16"/>
                <w:szCs w:val="16"/>
              </w:rPr>
              <w:t xml:space="preserve"> dBi</w:t>
            </w:r>
          </w:p>
          <w:p w14:paraId="4DE69D25" w14:textId="77777777" w:rsidR="00497BBC" w:rsidRDefault="00497BBC" w:rsidP="00D11288">
            <w:pPr>
              <w:pStyle w:val="TAL"/>
              <w:rPr>
                <w:sz w:val="16"/>
              </w:rPr>
            </w:pPr>
          </w:p>
          <w:p w14:paraId="3574C525" w14:textId="01143A36" w:rsidR="001D62FC" w:rsidRPr="005F4DAB" w:rsidRDefault="001D62FC" w:rsidP="00D11288">
            <w:pPr>
              <w:pStyle w:val="TAL"/>
              <w:rPr>
                <w:sz w:val="16"/>
              </w:rPr>
            </w:pPr>
            <w:r w:rsidRPr="00963512">
              <w:rPr>
                <w:sz w:val="16"/>
                <w:szCs w:val="16"/>
              </w:rPr>
              <w:t>Minimum spectral efficiency</w:t>
            </w:r>
            <w:r>
              <w:rPr>
                <w:sz w:val="16"/>
                <w:szCs w:val="16"/>
              </w:rPr>
              <w:t>: 1.0 bits/s/Hz</w:t>
            </w:r>
            <w:r>
              <w:rPr>
                <w:rFonts w:ascii="Helvetica" w:hAnsi="Helvetica" w:cs="Arial"/>
                <w:color w:val="333333"/>
                <w:sz w:val="21"/>
                <w:szCs w:val="21"/>
                <w:lang w:val="en"/>
              </w:rPr>
              <w:t xml:space="preserve"> </w:t>
            </w:r>
          </w:p>
        </w:tc>
        <w:tc>
          <w:tcPr>
            <w:tcW w:w="1376" w:type="dxa"/>
            <w:shd w:val="clear" w:color="auto" w:fill="auto"/>
          </w:tcPr>
          <w:p w14:paraId="5BBBE7BE" w14:textId="6B2A93A4" w:rsidR="00C43EE0" w:rsidRPr="005F4DAB" w:rsidRDefault="00EF09DF" w:rsidP="00D11288">
            <w:pPr>
              <w:pStyle w:val="TAL"/>
              <w:rPr>
                <w:sz w:val="16"/>
              </w:rPr>
            </w:pPr>
            <w:r w:rsidRPr="00EF09DF">
              <w:rPr>
                <w:sz w:val="16"/>
                <w:lang w:val="en"/>
              </w:rPr>
              <w:t>Sharing and coordination among non-government licensees and between non-government and government services.</w:t>
            </w:r>
          </w:p>
        </w:tc>
        <w:tc>
          <w:tcPr>
            <w:tcW w:w="1309" w:type="dxa"/>
            <w:shd w:val="clear" w:color="auto" w:fill="auto"/>
          </w:tcPr>
          <w:p w14:paraId="52B652EB" w14:textId="7474D640" w:rsidR="003336C8" w:rsidRPr="00B4622B" w:rsidRDefault="00B811A0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336C8" w:rsidRPr="00EC112D">
              <w:rPr>
                <w:sz w:val="16"/>
                <w:szCs w:val="16"/>
                <w:lang w:val="en"/>
              </w:rPr>
              <w:t xml:space="preserve">aximum bandwidth is licensed in one segment of 2 GHz from 92-94 GHz </w:t>
            </w:r>
            <w:r w:rsidR="003336C8" w:rsidRPr="0001278A">
              <w:rPr>
                <w:sz w:val="16"/>
                <w:szCs w:val="16"/>
                <w:lang w:val="en"/>
              </w:rPr>
              <w:t>and one 0.9 GHz segment from 94.1 to 95 GH</w:t>
            </w:r>
          </w:p>
        </w:tc>
        <w:tc>
          <w:tcPr>
            <w:tcW w:w="1437" w:type="dxa"/>
            <w:shd w:val="clear" w:color="auto" w:fill="auto"/>
          </w:tcPr>
          <w:p w14:paraId="73A34584" w14:textId="751605B5" w:rsidR="00230CD7" w:rsidRDefault="00230CD7" w:rsidP="00BC32D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Lightly licensed.</w:t>
            </w:r>
          </w:p>
          <w:p w14:paraId="40A9C8A7" w14:textId="77777777" w:rsidR="00BC32DC" w:rsidRPr="00BC32DC" w:rsidRDefault="00BC32DC" w:rsidP="00BC32DC">
            <w:pPr>
              <w:pStyle w:val="TAL"/>
              <w:rPr>
                <w:sz w:val="16"/>
              </w:rPr>
            </w:pPr>
            <w:r w:rsidRPr="00BC32DC">
              <w:rPr>
                <w:sz w:val="16"/>
              </w:rPr>
              <w:t>First, a</w:t>
            </w:r>
          </w:p>
          <w:p w14:paraId="4C8376C0" w14:textId="77777777" w:rsidR="00BC32DC" w:rsidRPr="00BC32DC" w:rsidRDefault="00BC32DC" w:rsidP="00BC32DC">
            <w:pPr>
              <w:pStyle w:val="TAL"/>
              <w:rPr>
                <w:sz w:val="16"/>
              </w:rPr>
            </w:pPr>
            <w:r w:rsidRPr="00BC32DC">
              <w:rPr>
                <w:sz w:val="16"/>
              </w:rPr>
              <w:t>licensee applies for a non-exclusive nationwide license; second, the licensee registers individual point-topoint</w:t>
            </w:r>
          </w:p>
          <w:p w14:paraId="4BE54655" w14:textId="7E792909" w:rsidR="00DE414E" w:rsidRDefault="00BC32DC" w:rsidP="00BC32DC">
            <w:pPr>
              <w:pStyle w:val="TAL"/>
              <w:rPr>
                <w:sz w:val="16"/>
              </w:rPr>
            </w:pPr>
            <w:r w:rsidRPr="00BC32DC">
              <w:rPr>
                <w:sz w:val="16"/>
              </w:rPr>
              <w:t>links</w:t>
            </w:r>
            <w:r w:rsidR="00130882">
              <w:rPr>
                <w:sz w:val="16"/>
              </w:rPr>
              <w:t xml:space="preserve"> with a database manager</w:t>
            </w:r>
            <w:r w:rsidRPr="00BC32DC">
              <w:rPr>
                <w:sz w:val="16"/>
              </w:rPr>
              <w:t>.</w:t>
            </w:r>
            <w:r w:rsidR="00EC0165">
              <w:rPr>
                <w:sz w:val="16"/>
              </w:rPr>
              <w:t xml:space="preserve"> </w:t>
            </w:r>
            <w:r w:rsidR="00EC0165" w:rsidRPr="00EC0165">
              <w:rPr>
                <w:sz w:val="16"/>
              </w:rPr>
              <w:t xml:space="preserve">Registration process verifies </w:t>
            </w:r>
          </w:p>
          <w:p w14:paraId="3797D49E" w14:textId="547283CC" w:rsidR="00C43EE0" w:rsidRPr="005F4DAB" w:rsidRDefault="00DE414E" w:rsidP="00BC32DC">
            <w:pPr>
              <w:pStyle w:val="TAL"/>
              <w:rPr>
                <w:sz w:val="16"/>
              </w:rPr>
            </w:pPr>
            <w:r w:rsidRPr="00DE414E">
              <w:rPr>
                <w:sz w:val="16"/>
              </w:rPr>
              <w:t>potential for harmful interference to or from all previously registered non-government</w:t>
            </w:r>
            <w:r w:rsidR="00882CD9">
              <w:rPr>
                <w:sz w:val="16"/>
              </w:rPr>
              <w:t xml:space="preserve"> links.</w:t>
            </w:r>
          </w:p>
        </w:tc>
        <w:tc>
          <w:tcPr>
            <w:tcW w:w="1370" w:type="dxa"/>
            <w:shd w:val="clear" w:color="auto" w:fill="auto"/>
          </w:tcPr>
          <w:p w14:paraId="56E64B4C" w14:textId="1EF58630" w:rsidR="00C43EE0" w:rsidRDefault="00121BA4" w:rsidP="00D11288">
            <w:pPr>
              <w:pStyle w:val="TAL"/>
              <w:rPr>
                <w:sz w:val="16"/>
                <w:szCs w:val="16"/>
                <w:lang w:val="en"/>
              </w:rPr>
            </w:pPr>
            <w:r w:rsidRPr="00C53CE5">
              <w:rPr>
                <w:sz w:val="16"/>
                <w:szCs w:val="16"/>
                <w:lang w:val="en"/>
              </w:rPr>
              <w:t>The 92-95 GHz band is divided into three segments: 92.0-94.0 GHz and 94.1-</w:t>
            </w:r>
            <w:r w:rsidRPr="00EC112D">
              <w:rPr>
                <w:sz w:val="16"/>
                <w:szCs w:val="16"/>
                <w:lang w:val="en"/>
              </w:rPr>
              <w:t>95.0 GHz for non-government and government users, and 94.0-94.1 GHz for Federal Government use</w:t>
            </w:r>
            <w:r w:rsidR="00DE4F31" w:rsidRPr="0001278A">
              <w:rPr>
                <w:sz w:val="16"/>
                <w:szCs w:val="16"/>
                <w:lang w:val="en"/>
              </w:rPr>
              <w:t xml:space="preserve"> (</w:t>
            </w:r>
            <w:r w:rsidR="001E46A6">
              <w:rPr>
                <w:sz w:val="16"/>
                <w:szCs w:val="16"/>
                <w:lang w:val="en"/>
              </w:rPr>
              <w:t xml:space="preserve">for radioastronomy use, </w:t>
            </w:r>
            <w:r w:rsidR="00DE4F31" w:rsidRPr="00B4622B">
              <w:rPr>
                <w:sz w:val="16"/>
                <w:szCs w:val="16"/>
                <w:lang w:val="en"/>
              </w:rPr>
              <w:t>to be excluded from the study)</w:t>
            </w:r>
            <w:r w:rsidRPr="00B4622B">
              <w:rPr>
                <w:sz w:val="16"/>
                <w:szCs w:val="16"/>
                <w:lang w:val="en"/>
              </w:rPr>
              <w:t>.</w:t>
            </w:r>
          </w:p>
          <w:p w14:paraId="436EBF53" w14:textId="77777777" w:rsidR="00EC112D" w:rsidRDefault="00EC112D" w:rsidP="00D11288">
            <w:pPr>
              <w:pStyle w:val="TAL"/>
              <w:rPr>
                <w:sz w:val="16"/>
                <w:szCs w:val="16"/>
                <w:lang w:val="en"/>
              </w:rPr>
            </w:pPr>
          </w:p>
          <w:p w14:paraId="28E53CDC" w14:textId="77777777" w:rsidR="00170280" w:rsidRDefault="00EC112D" w:rsidP="00D11288">
            <w:pPr>
              <w:pStyle w:val="TAL"/>
              <w:rPr>
                <w:sz w:val="16"/>
                <w:szCs w:val="16"/>
                <w:lang w:val="en"/>
              </w:rPr>
            </w:pPr>
            <w:r w:rsidRPr="00EC112D">
              <w:rPr>
                <w:sz w:val="16"/>
                <w:szCs w:val="16"/>
                <w:lang w:val="en"/>
              </w:rPr>
              <w:t xml:space="preserve">Pairing is allowed and segments may be aggregated without limit. </w:t>
            </w:r>
          </w:p>
          <w:p w14:paraId="602C4C6A" w14:textId="77777777" w:rsidR="00170280" w:rsidRDefault="00170280" w:rsidP="00D11288">
            <w:pPr>
              <w:pStyle w:val="TAL"/>
              <w:rPr>
                <w:sz w:val="16"/>
                <w:szCs w:val="16"/>
                <w:lang w:val="en"/>
              </w:rPr>
            </w:pPr>
          </w:p>
          <w:p w14:paraId="56C483AB" w14:textId="7D5C7CCA" w:rsidR="00EC112D" w:rsidRPr="00EC112D" w:rsidRDefault="00EC112D" w:rsidP="00D11288">
            <w:pPr>
              <w:pStyle w:val="TAL"/>
              <w:rPr>
                <w:sz w:val="16"/>
                <w:szCs w:val="16"/>
              </w:rPr>
            </w:pPr>
            <w:r w:rsidRPr="00EC112D">
              <w:rPr>
                <w:sz w:val="16"/>
                <w:szCs w:val="16"/>
                <w:lang w:val="en"/>
              </w:rPr>
              <w:t xml:space="preserve">The </w:t>
            </w:r>
            <w:r>
              <w:rPr>
                <w:sz w:val="16"/>
                <w:szCs w:val="16"/>
                <w:lang w:val="en"/>
              </w:rPr>
              <w:t>70 &amp; 80GHz bands</w:t>
            </w:r>
            <w:r w:rsidRPr="00EC112D">
              <w:rPr>
                <w:sz w:val="16"/>
                <w:szCs w:val="16"/>
                <w:lang w:val="en"/>
              </w:rPr>
              <w:t xml:space="preserve"> can be included for a possible 12.9 gigahertz maximum aggregation. </w:t>
            </w:r>
          </w:p>
        </w:tc>
      </w:tr>
      <w:tr w:rsidR="00173753" w:rsidRPr="00F833A9" w14:paraId="1769DD73" w14:textId="77777777" w:rsidTr="00D61933">
        <w:trPr>
          <w:tblHeader/>
        </w:trPr>
        <w:tc>
          <w:tcPr>
            <w:tcW w:w="516" w:type="dxa"/>
            <w:shd w:val="clear" w:color="auto" w:fill="auto"/>
          </w:tcPr>
          <w:p w14:paraId="22AD21D0" w14:textId="79607DFC" w:rsidR="00173753" w:rsidRPr="009A6371" w:rsidRDefault="00173753" w:rsidP="00173753">
            <w:pPr>
              <w:pStyle w:val="TAL"/>
              <w:rPr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45FD7615" w14:textId="77777777" w:rsidR="00173753" w:rsidRDefault="00173753" w:rsidP="00173753">
            <w:pPr>
              <w:pStyle w:val="TAL"/>
            </w:pPr>
            <w:r>
              <w:t>92</w:t>
            </w:r>
            <w:r w:rsidRPr="00C224D3">
              <w:t>-95</w:t>
            </w:r>
            <w:r>
              <w:t xml:space="preserve"> GHz</w:t>
            </w:r>
          </w:p>
          <w:p w14:paraId="66F6F74F" w14:textId="60023842" w:rsidR="00173753" w:rsidRDefault="00173753" w:rsidP="00173753">
            <w:pPr>
              <w:pStyle w:val="TAL"/>
            </w:pPr>
            <w:r>
              <w:t>(Unlicensed)</w:t>
            </w:r>
          </w:p>
        </w:tc>
        <w:tc>
          <w:tcPr>
            <w:tcW w:w="1995" w:type="dxa"/>
            <w:shd w:val="clear" w:color="auto" w:fill="auto"/>
          </w:tcPr>
          <w:p w14:paraId="2B7A8E3B" w14:textId="08E10440" w:rsidR="00173753" w:rsidRDefault="00173753" w:rsidP="00173753">
            <w:pPr>
              <w:pStyle w:val="TAL"/>
              <w:rPr>
                <w:sz w:val="16"/>
              </w:rPr>
            </w:pPr>
            <w:r w:rsidRPr="008F0020">
              <w:rPr>
                <w:sz w:val="16"/>
                <w:lang w:val="en"/>
              </w:rPr>
              <w:t>The average power density of any emission, measured during the transmit interval, shall not exceed 9 uW/sq. cm, as measured at 3 meters from the radiating structure, and the peak power density of any emission shall not exceed 18 uW/sq. cm, as measured 3 meters from the radiating structure.</w:t>
            </w:r>
          </w:p>
        </w:tc>
        <w:tc>
          <w:tcPr>
            <w:tcW w:w="1376" w:type="dxa"/>
            <w:shd w:val="clear" w:color="auto" w:fill="auto"/>
          </w:tcPr>
          <w:p w14:paraId="17AF42EE" w14:textId="0A28B783" w:rsidR="00173753" w:rsidRDefault="00173753" w:rsidP="001737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 requirement</w:t>
            </w:r>
          </w:p>
        </w:tc>
        <w:tc>
          <w:tcPr>
            <w:tcW w:w="1309" w:type="dxa"/>
            <w:shd w:val="clear" w:color="auto" w:fill="auto"/>
          </w:tcPr>
          <w:p w14:paraId="39A7619A" w14:textId="40D847BE" w:rsidR="00173753" w:rsidRDefault="0011431E" w:rsidP="00173753">
            <w:pPr>
              <w:pStyle w:val="TAL"/>
              <w:rPr>
                <w:sz w:val="16"/>
              </w:rPr>
            </w:pPr>
            <w:r w:rsidRPr="0011431E">
              <w:rPr>
                <w:sz w:val="16"/>
                <w:szCs w:val="16"/>
              </w:rPr>
              <w:t>Fundamental emissions must be contained within the frequency bands specified in this section during all conditions of operation.</w:t>
            </w:r>
          </w:p>
        </w:tc>
        <w:tc>
          <w:tcPr>
            <w:tcW w:w="1437" w:type="dxa"/>
            <w:shd w:val="clear" w:color="auto" w:fill="auto"/>
          </w:tcPr>
          <w:p w14:paraId="4776F039" w14:textId="38433F2D" w:rsidR="00173753" w:rsidRDefault="00173753" w:rsidP="00173753">
            <w:pPr>
              <w:pStyle w:val="TAL"/>
              <w:rPr>
                <w:sz w:val="16"/>
                <w:szCs w:val="16"/>
              </w:rPr>
            </w:pPr>
            <w:r w:rsidRPr="141DE49E">
              <w:rPr>
                <w:sz w:val="16"/>
                <w:szCs w:val="16"/>
              </w:rPr>
              <w:t>Unlicensed band</w:t>
            </w:r>
          </w:p>
          <w:p w14:paraId="6558332D" w14:textId="38433F2D" w:rsidR="00173753" w:rsidRDefault="00173753" w:rsidP="00173753">
            <w:pPr>
              <w:pStyle w:val="TAL"/>
              <w:rPr>
                <w:sz w:val="16"/>
                <w:szCs w:val="16"/>
              </w:rPr>
            </w:pPr>
            <w:r w:rsidRPr="141DE49E">
              <w:rPr>
                <w:sz w:val="16"/>
                <w:szCs w:val="16"/>
              </w:rPr>
              <w:t>Indoor only</w:t>
            </w:r>
          </w:p>
        </w:tc>
        <w:tc>
          <w:tcPr>
            <w:tcW w:w="1370" w:type="dxa"/>
            <w:shd w:val="clear" w:color="auto" w:fill="auto"/>
          </w:tcPr>
          <w:p w14:paraId="03B02436" w14:textId="04D2ABBF" w:rsidR="00173753" w:rsidRDefault="00173753" w:rsidP="0017375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See Note 1</w:t>
            </w:r>
          </w:p>
        </w:tc>
      </w:tr>
      <w:tr w:rsidR="00FF5AFD" w:rsidRPr="00F833A9" w14:paraId="746380FD" w14:textId="77777777" w:rsidTr="00D61933">
        <w:trPr>
          <w:tblHeader/>
        </w:trPr>
        <w:tc>
          <w:tcPr>
            <w:tcW w:w="516" w:type="dxa"/>
            <w:shd w:val="clear" w:color="auto" w:fill="auto"/>
          </w:tcPr>
          <w:p w14:paraId="355611E8" w14:textId="77777777" w:rsidR="00FF5AFD" w:rsidRPr="009A6371" w:rsidRDefault="00FF5AFD" w:rsidP="00D11288">
            <w:pPr>
              <w:pStyle w:val="TAL"/>
              <w:rPr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27C8CE73" w14:textId="3E4E1A7F" w:rsidR="00404338" w:rsidRDefault="00F50387" w:rsidP="00F50387">
            <w:pPr>
              <w:pStyle w:val="TAL"/>
              <w:rPr>
                <w:lang w:val="en-US"/>
              </w:rPr>
            </w:pPr>
            <w:r w:rsidRPr="00F50387">
              <w:rPr>
                <w:lang w:val="en-US"/>
              </w:rPr>
              <w:t xml:space="preserve">95-100 GHz, 102-109.5 GHz, </w:t>
            </w:r>
          </w:p>
          <w:p w14:paraId="175AE754" w14:textId="3E4E1A7F" w:rsidR="00404338" w:rsidRDefault="00F50387" w:rsidP="00F50387">
            <w:pPr>
              <w:pStyle w:val="TAL"/>
              <w:rPr>
                <w:lang w:val="en-US"/>
              </w:rPr>
            </w:pPr>
            <w:r w:rsidRPr="00F50387">
              <w:rPr>
                <w:lang w:val="en-US"/>
              </w:rPr>
              <w:t>111.8-114.25 GHz</w:t>
            </w:r>
            <w:r w:rsidR="00B72959">
              <w:rPr>
                <w:lang w:val="en-US"/>
              </w:rPr>
              <w:t xml:space="preserve"> </w:t>
            </w:r>
          </w:p>
          <w:p w14:paraId="41F9C4AD" w14:textId="3E4E1A7F" w:rsidR="00FF5AFD" w:rsidRPr="00643121" w:rsidRDefault="00FF5AFD" w:rsidP="00F50387">
            <w:pPr>
              <w:pStyle w:val="TAL"/>
              <w:rPr>
                <w:lang w:val="en-US"/>
              </w:rPr>
            </w:pPr>
          </w:p>
        </w:tc>
        <w:tc>
          <w:tcPr>
            <w:tcW w:w="1995" w:type="dxa"/>
            <w:shd w:val="clear" w:color="auto" w:fill="auto"/>
          </w:tcPr>
          <w:p w14:paraId="25FB010F" w14:textId="735769DC" w:rsidR="00FF5AFD" w:rsidRDefault="00AF6FC5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Rules b</w:t>
            </w:r>
            <w:r w:rsidR="003C62B3">
              <w:rPr>
                <w:sz w:val="16"/>
              </w:rPr>
              <w:t>eing defined by FCC as part of ther Spectrum Horizons 95-275GHz proceeding</w:t>
            </w:r>
          </w:p>
        </w:tc>
        <w:tc>
          <w:tcPr>
            <w:tcW w:w="1376" w:type="dxa"/>
            <w:shd w:val="clear" w:color="auto" w:fill="auto"/>
          </w:tcPr>
          <w:p w14:paraId="2964589E" w14:textId="7742FD7F" w:rsidR="00FF5AFD" w:rsidRDefault="00AF6FC5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Rules being defined by FCC as part of ther Spectrum Horizons 95-275GHz proceeding</w:t>
            </w:r>
          </w:p>
        </w:tc>
        <w:tc>
          <w:tcPr>
            <w:tcW w:w="1309" w:type="dxa"/>
            <w:shd w:val="clear" w:color="auto" w:fill="auto"/>
          </w:tcPr>
          <w:p w14:paraId="09A879C5" w14:textId="6003F7DB" w:rsidR="00FF5AFD" w:rsidRDefault="00AF6FC5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Rules being defined by FCC as part of ther Spectrum Horizons 95-275GHz proceeding</w:t>
            </w:r>
          </w:p>
        </w:tc>
        <w:tc>
          <w:tcPr>
            <w:tcW w:w="1437" w:type="dxa"/>
            <w:shd w:val="clear" w:color="auto" w:fill="auto"/>
          </w:tcPr>
          <w:p w14:paraId="1F544246" w14:textId="347D78AA" w:rsidR="00FF5AFD" w:rsidRDefault="0037362F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Licensed</w:t>
            </w:r>
          </w:p>
        </w:tc>
        <w:tc>
          <w:tcPr>
            <w:tcW w:w="1370" w:type="dxa"/>
            <w:shd w:val="clear" w:color="auto" w:fill="auto"/>
          </w:tcPr>
          <w:p w14:paraId="1143AD2C" w14:textId="0B9FC6A0" w:rsidR="00E955C4" w:rsidRPr="00E955C4" w:rsidRDefault="00E955C4" w:rsidP="00E955C4">
            <w:pPr>
              <w:pStyle w:val="TAL"/>
              <w:rPr>
                <w:sz w:val="16"/>
                <w:lang w:val="en-US"/>
              </w:rPr>
            </w:pPr>
            <w:r w:rsidRPr="00E955C4">
              <w:rPr>
                <w:sz w:val="16"/>
                <w:lang w:val="en-US"/>
              </w:rPr>
              <w:t>The</w:t>
            </w:r>
            <w:r>
              <w:rPr>
                <w:sz w:val="16"/>
                <w:lang w:val="en-US"/>
              </w:rPr>
              <w:t>re are</w:t>
            </w:r>
            <w:r w:rsidRPr="00E955C4">
              <w:rPr>
                <w:sz w:val="16"/>
                <w:lang w:val="en-US"/>
              </w:rPr>
              <w:t xml:space="preserve"> passive services </w:t>
            </w:r>
            <w:r>
              <w:rPr>
                <w:sz w:val="16"/>
                <w:lang w:val="en-US"/>
              </w:rPr>
              <w:t>like</w:t>
            </w:r>
          </w:p>
          <w:p w14:paraId="6C5738D7" w14:textId="3E4E1A7F" w:rsidR="00E955C4" w:rsidRPr="00E955C4" w:rsidRDefault="00E955C4" w:rsidP="00E955C4">
            <w:pPr>
              <w:pStyle w:val="TAL"/>
              <w:rPr>
                <w:sz w:val="16"/>
                <w:szCs w:val="16"/>
                <w:lang w:val="en-US"/>
              </w:rPr>
            </w:pPr>
            <w:r w:rsidRPr="26F70ED8">
              <w:rPr>
                <w:sz w:val="16"/>
                <w:szCs w:val="16"/>
                <w:lang w:val="en-US"/>
              </w:rPr>
              <w:t>radio astronomy service (RAS), Earth exploration-satellite service (EESS) (passive), and space</w:t>
            </w:r>
          </w:p>
          <w:p w14:paraId="131C0325" w14:textId="3E4E1A7F" w:rsidR="00570017" w:rsidRDefault="00E955C4" w:rsidP="00E955C4">
            <w:pPr>
              <w:pStyle w:val="TAL"/>
              <w:rPr>
                <w:sz w:val="16"/>
                <w:szCs w:val="16"/>
                <w:lang w:val="en-US"/>
              </w:rPr>
            </w:pPr>
            <w:r w:rsidRPr="26F70ED8">
              <w:rPr>
                <w:sz w:val="16"/>
                <w:szCs w:val="16"/>
                <w:lang w:val="en-US"/>
              </w:rPr>
              <w:t>research service (SRS) (passive)</w:t>
            </w:r>
            <w:r w:rsidR="00A81FC6" w:rsidRPr="26F70ED8">
              <w:rPr>
                <w:sz w:val="16"/>
                <w:szCs w:val="16"/>
                <w:lang w:val="en-US"/>
              </w:rPr>
              <w:t xml:space="preserve"> in the </w:t>
            </w:r>
            <w:r w:rsidR="00570017">
              <w:rPr>
                <w:sz w:val="16"/>
                <w:szCs w:val="16"/>
                <w:lang w:val="en-US"/>
              </w:rPr>
              <w:t>gaps (</w:t>
            </w:r>
            <w:r w:rsidR="00570017" w:rsidRPr="26F70ED8">
              <w:rPr>
                <w:sz w:val="16"/>
                <w:szCs w:val="16"/>
                <w:lang w:val="en-US"/>
              </w:rPr>
              <w:t>100-102GHz and 109.5-111.8 GHz</w:t>
            </w:r>
            <w:r w:rsidR="00570017">
              <w:rPr>
                <w:sz w:val="16"/>
                <w:szCs w:val="16"/>
                <w:lang w:val="en-US"/>
              </w:rPr>
              <w:t xml:space="preserve">) between </w:t>
            </w:r>
            <w:r w:rsidR="00CA6FCE" w:rsidRPr="26F70ED8">
              <w:rPr>
                <w:sz w:val="16"/>
                <w:szCs w:val="16"/>
                <w:lang w:val="en-US"/>
              </w:rPr>
              <w:t>bands</w:t>
            </w:r>
            <w:r w:rsidR="00570017">
              <w:rPr>
                <w:sz w:val="16"/>
                <w:szCs w:val="16"/>
                <w:lang w:val="en-US"/>
              </w:rPr>
              <w:t xml:space="preserve"> considered</w:t>
            </w:r>
          </w:p>
          <w:p w14:paraId="20A850DE" w14:textId="4DF1BF91" w:rsidR="00FF5AFD" w:rsidRDefault="00CA6FCE" w:rsidP="00E955C4">
            <w:pPr>
              <w:pStyle w:val="TAL"/>
              <w:rPr>
                <w:sz w:val="16"/>
                <w:szCs w:val="16"/>
                <w:lang w:val="en-US"/>
              </w:rPr>
            </w:pPr>
            <w:r w:rsidRPr="26F70ED8">
              <w:rPr>
                <w:sz w:val="16"/>
                <w:szCs w:val="16"/>
                <w:lang w:val="en-US"/>
              </w:rPr>
              <w:t xml:space="preserve"> </w:t>
            </w:r>
          </w:p>
          <w:p w14:paraId="7E7F4ABF" w14:textId="787662CA" w:rsidR="00520F2E" w:rsidRDefault="00520F2E" w:rsidP="00E955C4">
            <w:pPr>
              <w:pStyle w:val="TAL"/>
              <w:rPr>
                <w:sz w:val="16"/>
              </w:rPr>
            </w:pPr>
            <w:r>
              <w:rPr>
                <w:sz w:val="16"/>
                <w:lang w:val="en-US"/>
              </w:rPr>
              <w:t>See Note 2</w:t>
            </w:r>
          </w:p>
        </w:tc>
      </w:tr>
    </w:tbl>
    <w:p w14:paraId="5361303C" w14:textId="77777777" w:rsidR="00570017" w:rsidRDefault="00570017" w:rsidP="00C43EE0"/>
    <w:p w14:paraId="5284551F" w14:textId="77777777" w:rsidR="00C43EE0" w:rsidRDefault="00C43EE0" w:rsidP="00C43EE0">
      <w:r w:rsidRPr="00AE7F03">
        <w:t>Note 1:</w:t>
      </w:r>
    </w:p>
    <w:p w14:paraId="675BCDE2" w14:textId="77777777" w:rsidR="00337794" w:rsidRPr="00B4622B" w:rsidRDefault="00337794" w:rsidP="00337794">
      <w:pPr>
        <w:rPr>
          <w:sz w:val="18"/>
          <w:szCs w:val="18"/>
        </w:rPr>
      </w:pPr>
      <w:r w:rsidRPr="00B4622B">
        <w:rPr>
          <w:sz w:val="18"/>
          <w:szCs w:val="18"/>
        </w:rPr>
        <w:t xml:space="preserve">(1) The power density of any emissions outside the 57-71 GHz band shall consist solely of spurious emissions. </w:t>
      </w:r>
    </w:p>
    <w:p w14:paraId="47F63270" w14:textId="0CBDFAAC" w:rsidR="00337794" w:rsidRPr="00B4622B" w:rsidRDefault="00337794" w:rsidP="00337794">
      <w:pPr>
        <w:rPr>
          <w:sz w:val="18"/>
          <w:szCs w:val="18"/>
        </w:rPr>
      </w:pPr>
      <w:r w:rsidRPr="00B4622B">
        <w:rPr>
          <w:sz w:val="18"/>
          <w:szCs w:val="18"/>
        </w:rPr>
        <w:lastRenderedPageBreak/>
        <w:t>(2) Radiated emissions below 40 GHz shall not exceed the general limits in § 15.209.</w:t>
      </w:r>
      <w:r w:rsidR="00FF49DD" w:rsidRPr="009A507D">
        <w:rPr>
          <w:sz w:val="18"/>
          <w:szCs w:val="18"/>
        </w:rPr>
        <w:t xml:space="preserve"> (</w:t>
      </w:r>
      <w:r w:rsidR="00FF49DD" w:rsidRPr="004D0B26">
        <w:rPr>
          <w:sz w:val="18"/>
          <w:szCs w:val="18"/>
        </w:rPr>
        <w:t>see https://www.law.cornell.edu/cfr/text/47/15.209</w:t>
      </w:r>
      <w:r w:rsidR="00FF49DD" w:rsidRPr="00832304">
        <w:rPr>
          <w:sz w:val="18"/>
          <w:szCs w:val="18"/>
        </w:rPr>
        <w:t xml:space="preserve"> )</w:t>
      </w:r>
      <w:r w:rsidRPr="00B4622B">
        <w:rPr>
          <w:sz w:val="18"/>
          <w:szCs w:val="18"/>
        </w:rPr>
        <w:t xml:space="preserve"> </w:t>
      </w:r>
    </w:p>
    <w:p w14:paraId="3F61B51D" w14:textId="4AF9DCA3" w:rsidR="00337794" w:rsidRPr="00B4622B" w:rsidRDefault="00337794" w:rsidP="00337794">
      <w:pPr>
        <w:rPr>
          <w:sz w:val="18"/>
          <w:szCs w:val="18"/>
        </w:rPr>
      </w:pPr>
      <w:r w:rsidRPr="00B4622B">
        <w:rPr>
          <w:sz w:val="18"/>
          <w:szCs w:val="18"/>
        </w:rPr>
        <w:t>(3) Between 40 GHz and 200 GHz, the level of these emissions shall not exceed 90 pW/cm 2 at a distance of 3 meters.</w:t>
      </w:r>
    </w:p>
    <w:p w14:paraId="70942F02" w14:textId="77777777" w:rsidR="00C43EE0" w:rsidRDefault="00C43EE0" w:rsidP="00C43EE0"/>
    <w:p w14:paraId="7FDC63D2" w14:textId="0B80ECBD" w:rsidR="00C43EE0" w:rsidRDefault="00C43EE0" w:rsidP="00C43EE0">
      <w:r w:rsidRPr="00AE7F03">
        <w:t>Note 2:</w:t>
      </w:r>
    </w:p>
    <w:p w14:paraId="1D0286E9" w14:textId="075A723C" w:rsidR="002119C2" w:rsidRPr="00D61933" w:rsidRDefault="6EAC5161" w:rsidP="6EAC5161">
      <w:pPr>
        <w:rPr>
          <w:sz w:val="18"/>
          <w:szCs w:val="18"/>
          <w:lang w:val="en-US"/>
        </w:rPr>
      </w:pPr>
      <w:r w:rsidRPr="00D61933">
        <w:rPr>
          <w:sz w:val="18"/>
          <w:szCs w:val="18"/>
        </w:rPr>
        <w:t xml:space="preserve">On February 22nd, 2018, the FCC adopted their Spectrum Horizons Notice of Proposed Rulemaking (NPRM) that seeks comment on:bands above 95GHz; A mmW </w:t>
      </w:r>
      <w:r w:rsidRPr="004650FE">
        <w:t>coalition</w:t>
      </w:r>
      <w:r w:rsidR="004650FE">
        <w:t xml:space="preserve"> </w:t>
      </w:r>
      <w:r w:rsidR="004650FE">
        <w:fldChar w:fldCharType="begin"/>
      </w:r>
      <w:r w:rsidR="004650FE">
        <w:instrText xml:space="preserve"> REF _Ref531538688 \r \h </w:instrText>
      </w:r>
      <w:r w:rsidR="004650FE">
        <w:fldChar w:fldCharType="separate"/>
      </w:r>
      <w:r w:rsidR="004650FE">
        <w:t>[6]</w:t>
      </w:r>
      <w:r w:rsidR="004650FE">
        <w:fldChar w:fldCharType="end"/>
      </w:r>
      <w:r w:rsidRPr="00D61933">
        <w:rPr>
          <w:sz w:val="18"/>
          <w:szCs w:val="18"/>
        </w:rPr>
        <w:t xml:space="preserve"> </w:t>
      </w:r>
      <w:r w:rsidRPr="00D61933">
        <w:rPr>
          <w:sz w:val="18"/>
          <w:szCs w:val="18"/>
          <w:lang w:val="en-US"/>
        </w:rPr>
        <w:t>has been active in this proceeding and has petitioned FCC to include these passive bands (100-102GHz and 109.5-111.8 GHz), and other passive bands above 114.25GHz for consideration for terrestrial fixed and mobile use. If aproved, then the whole 95-114.25GHz range could be available in USA.</w:t>
      </w:r>
    </w:p>
    <w:p w14:paraId="2235DFC7" w14:textId="6483C146" w:rsidR="00255033" w:rsidRDefault="00255033" w:rsidP="0011091B"/>
    <w:p w14:paraId="2620915E" w14:textId="48AB6D36" w:rsidR="00BE49EF" w:rsidRDefault="00BE49EF" w:rsidP="00BE49EF">
      <w:pPr>
        <w:pStyle w:val="Heading2"/>
      </w:pPr>
      <w:r>
        <w:lastRenderedPageBreak/>
        <w:t>Europ</w:t>
      </w:r>
      <w:r w:rsidR="008C1DC9">
        <w:t>e</w:t>
      </w:r>
      <w:r>
        <w:t xml:space="preserve"> and CEPT</w:t>
      </w:r>
    </w:p>
    <w:p w14:paraId="67414E6A" w14:textId="32E745F6" w:rsidR="00D61933" w:rsidRPr="00F769D6" w:rsidRDefault="00D61933" w:rsidP="00D61933">
      <w:pPr>
        <w:pStyle w:val="Caption"/>
        <w:keepNext/>
        <w:jc w:val="center"/>
        <w:rPr>
          <w:b w:val="0"/>
          <w:i/>
        </w:rPr>
      </w:pPr>
      <w:r w:rsidRPr="00F769D6">
        <w:t xml:space="preserve">Table </w:t>
      </w:r>
      <w:r w:rsidRPr="00F769D6">
        <w:rPr>
          <w:b w:val="0"/>
          <w:i/>
        </w:rPr>
        <w:fldChar w:fldCharType="begin"/>
      </w:r>
      <w:r w:rsidRPr="00F769D6">
        <w:instrText xml:space="preserve"> SEQ Table \* ARABIC </w:instrText>
      </w:r>
      <w:r w:rsidRPr="00F769D6">
        <w:rPr>
          <w:b w:val="0"/>
          <w:i/>
        </w:rPr>
        <w:fldChar w:fldCharType="separate"/>
      </w:r>
      <w:r w:rsidR="00A44C49">
        <w:rPr>
          <w:noProof/>
        </w:rPr>
        <w:t>2</w:t>
      </w:r>
      <w:r w:rsidRPr="00F769D6">
        <w:rPr>
          <w:b w:val="0"/>
          <w:i/>
        </w:rPr>
        <w:fldChar w:fldCharType="end"/>
      </w:r>
      <w:r>
        <w:t>. Europt/CEPT – Regulatory Requirements for Available and Potential Spectrum between 52.6 GHz and 114.25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1355"/>
        <w:gridCol w:w="1895"/>
        <w:gridCol w:w="1595"/>
        <w:gridCol w:w="1470"/>
        <w:gridCol w:w="1437"/>
        <w:gridCol w:w="1434"/>
      </w:tblGrid>
      <w:tr w:rsidR="00D61933" w:rsidRPr="00F833A9" w14:paraId="12436B3A" w14:textId="77777777" w:rsidTr="20973FEB">
        <w:tc>
          <w:tcPr>
            <w:tcW w:w="1798" w:type="dxa"/>
            <w:gridSpan w:val="2"/>
            <w:shd w:val="clear" w:color="auto" w:fill="auto"/>
          </w:tcPr>
          <w:p w14:paraId="4F6A356A" w14:textId="77777777" w:rsidR="00D61933" w:rsidRPr="00F833A9" w:rsidRDefault="00D61933" w:rsidP="00D11288">
            <w:pPr>
              <w:pStyle w:val="TAH"/>
            </w:pPr>
            <w:r w:rsidRPr="00F833A9">
              <w:t>Frequency band</w:t>
            </w:r>
          </w:p>
        </w:tc>
        <w:tc>
          <w:tcPr>
            <w:tcW w:w="1895" w:type="dxa"/>
            <w:shd w:val="clear" w:color="auto" w:fill="auto"/>
          </w:tcPr>
          <w:p w14:paraId="388FF57B" w14:textId="77777777" w:rsidR="00D61933" w:rsidRPr="00F833A9" w:rsidRDefault="00D61933" w:rsidP="00D11288">
            <w:pPr>
              <w:pStyle w:val="TAH"/>
            </w:pPr>
            <w:r w:rsidRPr="00F833A9">
              <w:t>Power/Magnetic Field</w:t>
            </w:r>
            <w:r>
              <w:t xml:space="preserve"> Requirements</w:t>
            </w:r>
          </w:p>
        </w:tc>
        <w:tc>
          <w:tcPr>
            <w:tcW w:w="1595" w:type="dxa"/>
            <w:shd w:val="clear" w:color="auto" w:fill="auto"/>
          </w:tcPr>
          <w:p w14:paraId="05C93E96" w14:textId="77777777" w:rsidR="00D61933" w:rsidRPr="00F833A9" w:rsidRDefault="00D61933" w:rsidP="00D11288">
            <w:pPr>
              <w:pStyle w:val="TAH"/>
            </w:pPr>
            <w:r w:rsidRPr="00F833A9">
              <w:t>Spectrum access and mitigation requirements</w:t>
            </w:r>
          </w:p>
        </w:tc>
        <w:tc>
          <w:tcPr>
            <w:tcW w:w="1470" w:type="dxa"/>
            <w:shd w:val="clear" w:color="auto" w:fill="auto"/>
          </w:tcPr>
          <w:p w14:paraId="1472BE3C" w14:textId="77777777" w:rsidR="00D61933" w:rsidRPr="00F833A9" w:rsidRDefault="00D61933" w:rsidP="00D11288">
            <w:pPr>
              <w:pStyle w:val="TAH"/>
            </w:pPr>
            <w:r w:rsidRPr="00F833A9">
              <w:t>Modulation / maximum occupied bandwidth</w:t>
            </w:r>
          </w:p>
        </w:tc>
        <w:tc>
          <w:tcPr>
            <w:tcW w:w="1437" w:type="dxa"/>
            <w:shd w:val="clear" w:color="auto" w:fill="auto"/>
          </w:tcPr>
          <w:p w14:paraId="10F8D10D" w14:textId="77777777" w:rsidR="00D61933" w:rsidRPr="00F833A9" w:rsidRDefault="00D61933" w:rsidP="00D11288">
            <w:pPr>
              <w:pStyle w:val="TAH"/>
            </w:pPr>
            <w:r>
              <w:t>Purpose/Node Placement requirements</w:t>
            </w:r>
          </w:p>
        </w:tc>
        <w:tc>
          <w:tcPr>
            <w:tcW w:w="1434" w:type="dxa"/>
            <w:shd w:val="clear" w:color="auto" w:fill="auto"/>
          </w:tcPr>
          <w:p w14:paraId="34789D9D" w14:textId="77777777" w:rsidR="00D61933" w:rsidRPr="00F833A9" w:rsidRDefault="00D61933" w:rsidP="00D11288">
            <w:pPr>
              <w:pStyle w:val="TAH"/>
            </w:pPr>
            <w:r w:rsidRPr="00F833A9">
              <w:t>Notes</w:t>
            </w:r>
          </w:p>
        </w:tc>
      </w:tr>
      <w:tr w:rsidR="00D61933" w:rsidRPr="00F833A9" w14:paraId="4FAC90A8" w14:textId="77777777" w:rsidTr="20973FEB">
        <w:tc>
          <w:tcPr>
            <w:tcW w:w="443" w:type="dxa"/>
            <w:shd w:val="clear" w:color="auto" w:fill="auto"/>
          </w:tcPr>
          <w:p w14:paraId="3F7545B8" w14:textId="77777777" w:rsidR="00D61933" w:rsidRPr="00F833A9" w:rsidRDefault="00D61933" w:rsidP="00D11288">
            <w:pPr>
              <w:pStyle w:val="TAL"/>
            </w:pPr>
          </w:p>
        </w:tc>
        <w:tc>
          <w:tcPr>
            <w:tcW w:w="1355" w:type="dxa"/>
            <w:shd w:val="clear" w:color="auto" w:fill="auto"/>
          </w:tcPr>
          <w:p w14:paraId="11007FC9" w14:textId="77777777" w:rsidR="00D61933" w:rsidRPr="00F833A9" w:rsidRDefault="00D61933" w:rsidP="00D11288">
            <w:pPr>
              <w:pStyle w:val="TAL"/>
            </w:pPr>
            <w:r>
              <w:t>57 – 66</w:t>
            </w:r>
            <w:r w:rsidRPr="00F833A9">
              <w:t xml:space="preserve"> GHz</w:t>
            </w:r>
          </w:p>
        </w:tc>
        <w:tc>
          <w:tcPr>
            <w:tcW w:w="1895" w:type="dxa"/>
            <w:shd w:val="clear" w:color="auto" w:fill="auto"/>
          </w:tcPr>
          <w:p w14:paraId="5B32F0A0" w14:textId="77777777" w:rsidR="00D61933" w:rsidRPr="00015BF4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40 dBm mean e.i.r.p.. This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refers to the highest power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level of the transmitter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power control range during</w:t>
            </w:r>
          </w:p>
          <w:p w14:paraId="4C460337" w14:textId="77777777" w:rsidR="00D61933" w:rsidRPr="005F4DAB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the transmission burst if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transmitter power control is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implemented</w:t>
            </w:r>
          </w:p>
        </w:tc>
        <w:tc>
          <w:tcPr>
            <w:tcW w:w="1595" w:type="dxa"/>
            <w:shd w:val="clear" w:color="auto" w:fill="auto"/>
          </w:tcPr>
          <w:p w14:paraId="34F62DB2" w14:textId="77777777" w:rsidR="00D61933" w:rsidRPr="00015BF4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Adequate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spectrum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sharing mechanism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(e.g. Listen-before-Talk,</w:t>
            </w:r>
          </w:p>
          <w:p w14:paraId="6343E1E6" w14:textId="77777777" w:rsidR="00D61933" w:rsidRPr="005F4DAB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Detect-And-Avoid) shall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be implemented by the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equipment</w:t>
            </w:r>
          </w:p>
        </w:tc>
        <w:tc>
          <w:tcPr>
            <w:tcW w:w="1470" w:type="dxa"/>
            <w:shd w:val="clear" w:color="auto" w:fill="auto"/>
          </w:tcPr>
          <w:p w14:paraId="3E3E2566" w14:textId="77777777" w:rsidR="00D61933" w:rsidRPr="005F4DAB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Not specified</w:t>
            </w:r>
          </w:p>
        </w:tc>
        <w:tc>
          <w:tcPr>
            <w:tcW w:w="1437" w:type="dxa"/>
            <w:shd w:val="clear" w:color="auto" w:fill="auto"/>
          </w:tcPr>
          <w:p w14:paraId="712D82A8" w14:textId="77777777" w:rsidR="00D61933" w:rsidRPr="005F4DAB" w:rsidRDefault="00D61933" w:rsidP="00D11288">
            <w:pPr>
              <w:pStyle w:val="TAL"/>
              <w:rPr>
                <w:sz w:val="16"/>
              </w:rPr>
            </w:pPr>
          </w:p>
        </w:tc>
        <w:tc>
          <w:tcPr>
            <w:tcW w:w="1434" w:type="dxa"/>
            <w:shd w:val="clear" w:color="auto" w:fill="auto"/>
          </w:tcPr>
          <w:p w14:paraId="79FA679B" w14:textId="77777777" w:rsidR="00D61933" w:rsidRPr="00015BF4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The maximum mean e.i.r.p. density is limited to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13 dBm/MHz. Point-to-point links of the Fixed</w:t>
            </w:r>
          </w:p>
          <w:p w14:paraId="166599D3" w14:textId="77777777" w:rsidR="00D61933" w:rsidRPr="00015BF4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Service are regulated by ECC/REC/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(05)02 and</w:t>
            </w:r>
          </w:p>
          <w:p w14:paraId="52CAF883" w14:textId="77777777" w:rsidR="00D61933" w:rsidRPr="005F4DAB" w:rsidRDefault="00D61933" w:rsidP="00D11288">
            <w:pPr>
              <w:pStyle w:val="TAL"/>
              <w:rPr>
                <w:sz w:val="16"/>
              </w:rPr>
            </w:pPr>
            <w:r w:rsidRPr="00015BF4">
              <w:rPr>
                <w:sz w:val="16"/>
              </w:rPr>
              <w:t>ECC/REC/</w:t>
            </w:r>
            <w:r>
              <w:rPr>
                <w:sz w:val="16"/>
              </w:rPr>
              <w:t xml:space="preserve"> </w:t>
            </w:r>
            <w:r w:rsidRPr="00015BF4">
              <w:rPr>
                <w:sz w:val="16"/>
              </w:rPr>
              <w:t>(09)01</w:t>
            </w:r>
          </w:p>
        </w:tc>
      </w:tr>
      <w:tr w:rsidR="00D61933" w:rsidRPr="00F833A9" w14:paraId="284D4456" w14:textId="77777777" w:rsidTr="20973FEB">
        <w:tc>
          <w:tcPr>
            <w:tcW w:w="443" w:type="dxa"/>
            <w:shd w:val="clear" w:color="auto" w:fill="auto"/>
          </w:tcPr>
          <w:p w14:paraId="2A36596B" w14:textId="77777777" w:rsidR="00D61933" w:rsidRDefault="00D61933" w:rsidP="00D11288">
            <w:pPr>
              <w:pStyle w:val="TAL"/>
            </w:pPr>
          </w:p>
        </w:tc>
        <w:tc>
          <w:tcPr>
            <w:tcW w:w="1355" w:type="dxa"/>
            <w:shd w:val="clear" w:color="auto" w:fill="auto"/>
          </w:tcPr>
          <w:p w14:paraId="0211364A" w14:textId="77777777" w:rsidR="00D61933" w:rsidRDefault="00D61933" w:rsidP="00D11288">
            <w:pPr>
              <w:pStyle w:val="TAL"/>
            </w:pPr>
            <w:r>
              <w:t xml:space="preserve">66 – 71 GHz </w:t>
            </w:r>
          </w:p>
        </w:tc>
        <w:tc>
          <w:tcPr>
            <w:tcW w:w="1895" w:type="dxa"/>
            <w:shd w:val="clear" w:color="auto" w:fill="auto"/>
          </w:tcPr>
          <w:p w14:paraId="695C753E" w14:textId="77777777" w:rsidR="00D61933" w:rsidRPr="00B4622B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 be defined </w:t>
            </w:r>
          </w:p>
        </w:tc>
        <w:tc>
          <w:tcPr>
            <w:tcW w:w="1595" w:type="dxa"/>
            <w:shd w:val="clear" w:color="auto" w:fill="auto"/>
          </w:tcPr>
          <w:p w14:paraId="1B0ACCDB" w14:textId="77777777" w:rsidR="00D61933" w:rsidRPr="00EF09DF" w:rsidRDefault="00D61933" w:rsidP="00D11288">
            <w:pPr>
              <w:pStyle w:val="TAL"/>
              <w:rPr>
                <w:sz w:val="16"/>
                <w:lang w:val="en"/>
              </w:rPr>
            </w:pPr>
            <w:r>
              <w:rPr>
                <w:sz w:val="16"/>
                <w:szCs w:val="16"/>
              </w:rPr>
              <w:t>To be defined</w:t>
            </w:r>
          </w:p>
        </w:tc>
        <w:tc>
          <w:tcPr>
            <w:tcW w:w="1470" w:type="dxa"/>
            <w:shd w:val="clear" w:color="auto" w:fill="auto"/>
          </w:tcPr>
          <w:p w14:paraId="0861A54F" w14:textId="77777777" w:rsidR="00D61933" w:rsidRPr="009A507D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 be defined</w:t>
            </w:r>
          </w:p>
        </w:tc>
        <w:tc>
          <w:tcPr>
            <w:tcW w:w="1437" w:type="dxa"/>
            <w:shd w:val="clear" w:color="auto" w:fill="auto"/>
          </w:tcPr>
          <w:p w14:paraId="250F8092" w14:textId="77777777" w:rsidR="00D61933" w:rsidRDefault="00D61933" w:rsidP="00D11288">
            <w:pPr>
              <w:pStyle w:val="TAL"/>
              <w:rPr>
                <w:sz w:val="16"/>
              </w:rPr>
            </w:pPr>
            <w:r>
              <w:rPr>
                <w:sz w:val="16"/>
                <w:szCs w:val="16"/>
              </w:rPr>
              <w:t>To be defined</w:t>
            </w:r>
          </w:p>
        </w:tc>
        <w:tc>
          <w:tcPr>
            <w:tcW w:w="1434" w:type="dxa"/>
            <w:shd w:val="clear" w:color="auto" w:fill="auto"/>
          </w:tcPr>
          <w:p w14:paraId="5EC435B5" w14:textId="77777777" w:rsidR="00D61933" w:rsidRPr="00D2131F" w:rsidRDefault="00D61933" w:rsidP="00D11288">
            <w:pPr>
              <w:pStyle w:val="TAL"/>
              <w:rPr>
                <w:sz w:val="16"/>
                <w:szCs w:val="16"/>
                <w:lang w:val="en"/>
              </w:rPr>
            </w:pPr>
          </w:p>
        </w:tc>
      </w:tr>
      <w:tr w:rsidR="00D61933" w:rsidRPr="00F833A9" w14:paraId="6388E290" w14:textId="77777777" w:rsidTr="20973FEB">
        <w:tc>
          <w:tcPr>
            <w:tcW w:w="443" w:type="dxa"/>
            <w:shd w:val="clear" w:color="auto" w:fill="auto"/>
          </w:tcPr>
          <w:p w14:paraId="37435A14" w14:textId="77777777" w:rsidR="00D61933" w:rsidRDefault="00D61933" w:rsidP="00D11288">
            <w:pPr>
              <w:pStyle w:val="TAL"/>
            </w:pPr>
          </w:p>
        </w:tc>
        <w:tc>
          <w:tcPr>
            <w:tcW w:w="1355" w:type="dxa"/>
            <w:shd w:val="clear" w:color="auto" w:fill="auto"/>
          </w:tcPr>
          <w:p w14:paraId="2DE38C01" w14:textId="77777777" w:rsidR="00D61933" w:rsidRDefault="00D61933" w:rsidP="00D11288">
            <w:pPr>
              <w:pStyle w:val="TAL"/>
            </w:pPr>
            <w:r>
              <w:t>71-76 GHz</w:t>
            </w:r>
          </w:p>
          <w:p w14:paraId="0D7EDAEF" w14:textId="77777777" w:rsidR="00D61933" w:rsidRDefault="00D61933" w:rsidP="00D11288">
            <w:pPr>
              <w:pStyle w:val="TAL"/>
            </w:pPr>
            <w:r>
              <w:t xml:space="preserve">&amp; </w:t>
            </w:r>
          </w:p>
          <w:p w14:paraId="56A1AAC3" w14:textId="77777777" w:rsidR="00D61933" w:rsidRDefault="00D61933" w:rsidP="00D11288">
            <w:pPr>
              <w:pStyle w:val="TAL"/>
            </w:pPr>
            <w:r>
              <w:t>81-86GHz</w:t>
            </w:r>
          </w:p>
          <w:p w14:paraId="1320CD90" w14:textId="77777777" w:rsidR="00D61933" w:rsidRDefault="00D61933" w:rsidP="00D11288">
            <w:pPr>
              <w:pStyle w:val="TAL"/>
            </w:pPr>
          </w:p>
          <w:p w14:paraId="6C7AD52B" w14:textId="77777777" w:rsidR="00D61933" w:rsidRDefault="00D61933" w:rsidP="00D11288">
            <w:pPr>
              <w:pStyle w:val="TAL"/>
            </w:pPr>
            <w:r>
              <w:t>(Fixed Services)</w:t>
            </w:r>
          </w:p>
        </w:tc>
        <w:tc>
          <w:tcPr>
            <w:tcW w:w="1895" w:type="dxa"/>
            <w:shd w:val="clear" w:color="auto" w:fill="auto"/>
          </w:tcPr>
          <w:p w14:paraId="3F50B3E1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Maximum power limit= 30dBm</w:t>
            </w:r>
          </w:p>
          <w:p w14:paraId="16118FE3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</w:p>
          <w:p w14:paraId="3AC9C671" w14:textId="77777777" w:rsidR="00D61933" w:rsidRPr="004D0B26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Maximum </w:t>
            </w:r>
            <w:r w:rsidRPr="00B4622B">
              <w:rPr>
                <w:sz w:val="16"/>
                <w:szCs w:val="16"/>
              </w:rPr>
              <w:t>EIRP</w:t>
            </w:r>
            <w:r w:rsidRPr="009A507D">
              <w:rPr>
                <w:sz w:val="16"/>
                <w:szCs w:val="16"/>
              </w:rPr>
              <w:t xml:space="preserve">= </w:t>
            </w:r>
            <w:r>
              <w:rPr>
                <w:sz w:val="16"/>
                <w:szCs w:val="16"/>
              </w:rPr>
              <w:t>85dBm (</w:t>
            </w:r>
            <w:r w:rsidRPr="009A507D">
              <w:rPr>
                <w:sz w:val="16"/>
                <w:szCs w:val="16"/>
              </w:rPr>
              <w:t>55 dB</w:t>
            </w:r>
            <w:r>
              <w:rPr>
                <w:sz w:val="16"/>
                <w:szCs w:val="16"/>
              </w:rPr>
              <w:t>W)</w:t>
            </w:r>
          </w:p>
          <w:p w14:paraId="69CEA1C2" w14:textId="77777777" w:rsidR="00D61933" w:rsidRPr="00CF7142" w:rsidRDefault="00D61933" w:rsidP="00D11288">
            <w:pPr>
              <w:pStyle w:val="TAL"/>
              <w:rPr>
                <w:sz w:val="16"/>
                <w:szCs w:val="16"/>
              </w:rPr>
            </w:pPr>
          </w:p>
          <w:p w14:paraId="37207EF9" w14:textId="77777777" w:rsidR="00D61933" w:rsidRPr="00121BA4" w:rsidRDefault="00D61933" w:rsidP="00D11288">
            <w:pPr>
              <w:pStyle w:val="TAL"/>
              <w:rPr>
                <w:sz w:val="16"/>
                <w:szCs w:val="16"/>
              </w:rPr>
            </w:pPr>
            <w:r w:rsidRPr="00121BA4">
              <w:rPr>
                <w:sz w:val="16"/>
                <w:szCs w:val="16"/>
              </w:rPr>
              <w:t>Minimum antenna gain</w:t>
            </w:r>
            <w:r>
              <w:rPr>
                <w:sz w:val="16"/>
                <w:szCs w:val="16"/>
              </w:rPr>
              <w:t xml:space="preserve">= </w:t>
            </w:r>
            <w:r w:rsidRPr="00875115">
              <w:rPr>
                <w:sz w:val="16"/>
                <w:szCs w:val="16"/>
              </w:rPr>
              <w:t>Pout (dBm) + 15; or 38</w:t>
            </w:r>
            <w:r>
              <w:rPr>
                <w:sz w:val="16"/>
                <w:szCs w:val="16"/>
              </w:rPr>
              <w:t xml:space="preserve"> (whichever is the greater)</w:t>
            </w:r>
          </w:p>
          <w:p w14:paraId="74B3D4B8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</w:p>
          <w:p w14:paraId="31F494E0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maximum antenna gain= 85-Pout(dBm)</w:t>
            </w:r>
          </w:p>
          <w:p w14:paraId="0F001CEF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</w:p>
          <w:p w14:paraId="1262C236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Provision for reduced EIRP, see </w:t>
            </w:r>
            <w:r w:rsidRPr="005E40B0">
              <w:rPr>
                <w:sz w:val="16"/>
                <w:szCs w:val="16"/>
              </w:rPr>
              <w:t>ETSI EN 302</w:t>
            </w:r>
            <w:r>
              <w:rPr>
                <w:sz w:val="16"/>
                <w:szCs w:val="16"/>
              </w:rPr>
              <w:t> </w:t>
            </w:r>
            <w:r w:rsidRPr="005E40B0">
              <w:rPr>
                <w:sz w:val="16"/>
                <w:szCs w:val="16"/>
              </w:rPr>
              <w:t>217</w:t>
            </w:r>
          </w:p>
          <w:p w14:paraId="71C14CBC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</w:p>
          <w:p w14:paraId="1FA9AE34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Minimum spectral efficiency, see ETSI Radio Interface capacity (RIC)</w:t>
            </w:r>
          </w:p>
          <w:p w14:paraId="4B8CB591" w14:textId="77777777" w:rsidR="00D61933" w:rsidRDefault="00D61933" w:rsidP="00D11288">
            <w:pPr>
              <w:pStyle w:val="TAL"/>
              <w:rPr>
                <w:sz w:val="16"/>
                <w:szCs w:val="16"/>
              </w:rPr>
            </w:pPr>
          </w:p>
          <w:p w14:paraId="701E49C0" w14:textId="77777777" w:rsidR="00D61933" w:rsidRPr="00C224D3" w:rsidRDefault="00D61933" w:rsidP="00D112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Complete set of specification, </w:t>
            </w:r>
            <w:r w:rsidRPr="005E40B0">
              <w:rPr>
                <w:sz w:val="16"/>
                <w:szCs w:val="16"/>
              </w:rPr>
              <w:t>ETSI EN 302 217 part 2-2 and part 3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55002EEE" w14:textId="77777777" w:rsidR="00D61933" w:rsidRDefault="00D61933" w:rsidP="00D11288">
            <w:pPr>
              <w:pStyle w:val="TAL"/>
              <w:rPr>
                <w:sz w:val="16"/>
                <w:lang w:val="en"/>
              </w:rPr>
            </w:pPr>
            <w:r w:rsidRPr="00EE314B">
              <w:rPr>
                <w:sz w:val="16"/>
                <w:lang w:val="en"/>
              </w:rPr>
              <w:t>Access to the frequency bands</w:t>
            </w:r>
            <w:r>
              <w:rPr>
                <w:sz w:val="16"/>
                <w:lang w:val="en"/>
              </w:rPr>
              <w:t xml:space="preserve"> by </w:t>
            </w:r>
            <w:r w:rsidRPr="00EE314B">
              <w:rPr>
                <w:sz w:val="16"/>
                <w:lang w:val="en"/>
              </w:rPr>
              <w:t>Authorization regimes</w:t>
            </w:r>
            <w:r>
              <w:rPr>
                <w:sz w:val="16"/>
                <w:lang w:val="en"/>
              </w:rPr>
              <w:t xml:space="preserve"> or by </w:t>
            </w:r>
            <w:r w:rsidRPr="00EE314B">
              <w:rPr>
                <w:sz w:val="16"/>
                <w:lang w:val="en"/>
              </w:rPr>
              <w:t>Block assignment/auction regimes</w:t>
            </w:r>
          </w:p>
          <w:p w14:paraId="031534C2" w14:textId="77777777" w:rsidR="00D61933" w:rsidRDefault="00D61933" w:rsidP="00D11288">
            <w:pPr>
              <w:pStyle w:val="TAL"/>
              <w:rPr>
                <w:sz w:val="16"/>
                <w:lang w:val="en"/>
              </w:rPr>
            </w:pPr>
          </w:p>
          <w:p w14:paraId="5F95B737" w14:textId="77777777" w:rsidR="00D61933" w:rsidRPr="005F4DAB" w:rsidRDefault="00D61933" w:rsidP="00D11288">
            <w:pPr>
              <w:pStyle w:val="TAL"/>
              <w:rPr>
                <w:sz w:val="16"/>
              </w:rPr>
            </w:pPr>
            <w:r w:rsidRPr="00EF09DF">
              <w:rPr>
                <w:sz w:val="16"/>
                <w:lang w:val="en"/>
              </w:rPr>
              <w:t>.</w:t>
            </w:r>
          </w:p>
        </w:tc>
        <w:tc>
          <w:tcPr>
            <w:tcW w:w="1470" w:type="dxa"/>
            <w:shd w:val="clear" w:color="auto" w:fill="auto"/>
          </w:tcPr>
          <w:p w14:paraId="0DA2906D" w14:textId="34BA979C" w:rsidR="00D61933" w:rsidRDefault="20973FEB" w:rsidP="20973FEB">
            <w:pPr>
              <w:pStyle w:val="TAL"/>
              <w:rPr>
                <w:sz w:val="16"/>
                <w:szCs w:val="16"/>
              </w:rPr>
            </w:pPr>
            <w:r w:rsidRPr="20973FEB">
              <w:rPr>
                <w:sz w:val="16"/>
                <w:szCs w:val="16"/>
              </w:rPr>
              <w:t>An aggregation of 250 MHz channels for wider channels as defined in ECC/REC/(05)07 (channel arrangements for channel sizes ranging from 250 to 4750 MHz)</w:t>
            </w:r>
          </w:p>
          <w:p w14:paraId="308B6F1B" w14:textId="77777777" w:rsidR="00D61933" w:rsidRPr="004D0B26" w:rsidRDefault="00D61933" w:rsidP="00D1128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7" w:type="dxa"/>
            <w:shd w:val="clear" w:color="auto" w:fill="auto"/>
          </w:tcPr>
          <w:p w14:paraId="7032198D" w14:textId="77777777" w:rsidR="00D61933" w:rsidRPr="005F4DAB" w:rsidRDefault="00D61933" w:rsidP="00D11288">
            <w:pPr>
              <w:pStyle w:val="TAL"/>
              <w:rPr>
                <w:sz w:val="16"/>
              </w:rPr>
            </w:pPr>
            <w:r w:rsidRPr="0020195C">
              <w:rPr>
                <w:sz w:val="16"/>
              </w:rPr>
              <w:t>To assist the planning of fixed links, self-coordination approach, similar to the “light licensing”, d</w:t>
            </w:r>
            <w:r>
              <w:rPr>
                <w:sz w:val="16"/>
              </w:rPr>
              <w:t>escribed in ECC Report 80 [</w:t>
            </w:r>
            <w:r w:rsidRPr="0020195C">
              <w:rPr>
                <w:sz w:val="16"/>
              </w:rPr>
              <w:t>can be considered.</w:t>
            </w:r>
          </w:p>
        </w:tc>
        <w:tc>
          <w:tcPr>
            <w:tcW w:w="1434" w:type="dxa"/>
            <w:shd w:val="clear" w:color="auto" w:fill="auto"/>
          </w:tcPr>
          <w:p w14:paraId="4D0B1FA5" w14:textId="77777777" w:rsidR="00D61933" w:rsidRDefault="00D61933" w:rsidP="00D11288">
            <w:pPr>
              <w:pStyle w:val="TAL"/>
              <w:rPr>
                <w:sz w:val="16"/>
              </w:rPr>
            </w:pPr>
          </w:p>
          <w:p w14:paraId="3EC9ECA9" w14:textId="77777777" w:rsidR="00D61933" w:rsidRPr="005F4DAB" w:rsidRDefault="00D61933" w:rsidP="00D11288">
            <w:pPr>
              <w:pStyle w:val="TAL"/>
              <w:rPr>
                <w:sz w:val="16"/>
              </w:rPr>
            </w:pPr>
          </w:p>
        </w:tc>
      </w:tr>
      <w:tr w:rsidR="00D61933" w:rsidRPr="00F833A9" w14:paraId="63F4F6F9" w14:textId="77777777" w:rsidTr="20973FEB">
        <w:tc>
          <w:tcPr>
            <w:tcW w:w="443" w:type="dxa"/>
            <w:shd w:val="clear" w:color="auto" w:fill="auto"/>
          </w:tcPr>
          <w:p w14:paraId="15689FFB" w14:textId="77777777" w:rsidR="00D61933" w:rsidRPr="009A6371" w:rsidRDefault="00D61933" w:rsidP="00D11288">
            <w:pPr>
              <w:pStyle w:val="TAL"/>
              <w:rPr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69CE28B6" w14:textId="77777777" w:rsidR="00D61933" w:rsidRPr="009A177A" w:rsidRDefault="00D61933" w:rsidP="00D11288">
            <w:pPr>
              <w:pStyle w:val="TAL"/>
              <w:rPr>
                <w:sz w:val="16"/>
              </w:rPr>
            </w:pPr>
            <w:r w:rsidRPr="009A177A">
              <w:rPr>
                <w:sz w:val="16"/>
              </w:rPr>
              <w:t xml:space="preserve">92-94 GHz, 94.1-100 GHz, </w:t>
            </w:r>
          </w:p>
          <w:p w14:paraId="24FCC7BA" w14:textId="77777777" w:rsidR="00D61933" w:rsidRDefault="00D61933" w:rsidP="00D11288">
            <w:pPr>
              <w:pStyle w:val="TAL"/>
              <w:rPr>
                <w:sz w:val="16"/>
              </w:rPr>
            </w:pPr>
            <w:r w:rsidRPr="009A177A">
              <w:rPr>
                <w:sz w:val="16"/>
              </w:rPr>
              <w:t xml:space="preserve">102-109.5 GHz and </w:t>
            </w:r>
          </w:p>
          <w:p w14:paraId="1086FCD8" w14:textId="77777777" w:rsidR="00D61933" w:rsidRPr="00643121" w:rsidRDefault="00D61933" w:rsidP="00D11288">
            <w:pPr>
              <w:pStyle w:val="TAL"/>
              <w:rPr>
                <w:lang w:val="en-US"/>
              </w:rPr>
            </w:pPr>
            <w:r w:rsidRPr="009A177A">
              <w:rPr>
                <w:sz w:val="16"/>
              </w:rPr>
              <w:t>111.8-114.25 GHz</w:t>
            </w:r>
            <w:r w:rsidRPr="009A177A">
              <w:rPr>
                <w:lang w:val="en-US"/>
              </w:rPr>
              <w:t xml:space="preserve"> </w:t>
            </w:r>
          </w:p>
        </w:tc>
        <w:tc>
          <w:tcPr>
            <w:tcW w:w="1895" w:type="dxa"/>
            <w:shd w:val="clear" w:color="auto" w:fill="auto"/>
          </w:tcPr>
          <w:p w14:paraId="259EAEE1" w14:textId="77777777" w:rsidR="00D61933" w:rsidRDefault="00D61933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For Fixed Service, defined in </w:t>
            </w:r>
            <w:r w:rsidRPr="009A177A">
              <w:rPr>
                <w:sz w:val="16"/>
              </w:rPr>
              <w:t>ECC Recommendation (18)02</w:t>
            </w:r>
          </w:p>
        </w:tc>
        <w:tc>
          <w:tcPr>
            <w:tcW w:w="1595" w:type="dxa"/>
            <w:shd w:val="clear" w:color="auto" w:fill="auto"/>
          </w:tcPr>
          <w:p w14:paraId="53A7C15B" w14:textId="77777777" w:rsidR="00D61933" w:rsidRDefault="00D61933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For Fixed Service, defined in </w:t>
            </w:r>
            <w:r w:rsidRPr="009A177A">
              <w:rPr>
                <w:sz w:val="16"/>
              </w:rPr>
              <w:t>ECC Recommendation (18)02</w:t>
            </w:r>
          </w:p>
        </w:tc>
        <w:tc>
          <w:tcPr>
            <w:tcW w:w="1470" w:type="dxa"/>
            <w:shd w:val="clear" w:color="auto" w:fill="auto"/>
          </w:tcPr>
          <w:p w14:paraId="65B1B52B" w14:textId="77777777" w:rsidR="00D61933" w:rsidRDefault="00D61933" w:rsidP="00D11288">
            <w:pPr>
              <w:pStyle w:val="TAL"/>
              <w:rPr>
                <w:sz w:val="16"/>
              </w:rPr>
            </w:pPr>
            <w:r w:rsidRPr="009A177A">
              <w:rPr>
                <w:sz w:val="16"/>
              </w:rPr>
              <w:t>Radio frequency channel</w:t>
            </w:r>
            <w:r>
              <w:rPr>
                <w:sz w:val="16"/>
              </w:rPr>
              <w:t>/</w:t>
            </w:r>
            <w:r w:rsidRPr="009A177A">
              <w:rPr>
                <w:sz w:val="16"/>
              </w:rPr>
              <w:t>block arrangements</w:t>
            </w:r>
            <w:r>
              <w:rPr>
                <w:sz w:val="16"/>
              </w:rPr>
              <w:t xml:space="preserve"> for Fixed Service are defined in </w:t>
            </w:r>
            <w:r w:rsidRPr="009A177A">
              <w:rPr>
                <w:sz w:val="16"/>
              </w:rPr>
              <w:t>ECC Recommendation (18)02</w:t>
            </w:r>
          </w:p>
        </w:tc>
        <w:tc>
          <w:tcPr>
            <w:tcW w:w="1437" w:type="dxa"/>
            <w:shd w:val="clear" w:color="auto" w:fill="auto"/>
          </w:tcPr>
          <w:p w14:paraId="6D802F26" w14:textId="192CAB65" w:rsidR="00D61933" w:rsidRDefault="20973FEB" w:rsidP="20973FEB">
            <w:pPr>
              <w:pStyle w:val="TAL"/>
              <w:rPr>
                <w:sz w:val="16"/>
                <w:szCs w:val="16"/>
              </w:rPr>
            </w:pPr>
            <w:r w:rsidRPr="20973FEB">
              <w:rPr>
                <w:sz w:val="16"/>
                <w:szCs w:val="16"/>
              </w:rPr>
              <w:t>The choice of the appropriate assignment method and licensing regime for Fixed Service remains a decision for national administrations, based on several technical and not technical factors</w:t>
            </w:r>
          </w:p>
        </w:tc>
        <w:tc>
          <w:tcPr>
            <w:tcW w:w="1434" w:type="dxa"/>
            <w:shd w:val="clear" w:color="auto" w:fill="auto"/>
          </w:tcPr>
          <w:p w14:paraId="699DC0A9" w14:textId="77777777" w:rsidR="00D61933" w:rsidRDefault="00D61933" w:rsidP="00D11288">
            <w:pPr>
              <w:pStyle w:val="TAL"/>
              <w:rPr>
                <w:sz w:val="16"/>
              </w:rPr>
            </w:pPr>
            <w:r w:rsidRPr="0020195C">
              <w:rPr>
                <w:sz w:val="16"/>
              </w:rPr>
              <w:t>To assist the planning of fixed links, self-coordination approach, similar to the “light licensing”, d</w:t>
            </w:r>
            <w:r>
              <w:rPr>
                <w:sz w:val="16"/>
              </w:rPr>
              <w:t xml:space="preserve">escribed in ECC Report 80 </w:t>
            </w:r>
            <w:r w:rsidRPr="0020195C">
              <w:rPr>
                <w:sz w:val="16"/>
              </w:rPr>
              <w:t>can be considered.</w:t>
            </w:r>
          </w:p>
        </w:tc>
      </w:tr>
    </w:tbl>
    <w:p w14:paraId="3E6660FB" w14:textId="4DA4D779" w:rsidR="00C43EE0" w:rsidRDefault="00C43EE0" w:rsidP="00C43EE0"/>
    <w:p w14:paraId="58B1DC3E" w14:textId="77777777" w:rsidR="00C43EE0" w:rsidRDefault="00C43EE0" w:rsidP="00BE49EF">
      <w:pPr>
        <w:tabs>
          <w:tab w:val="num" w:pos="720"/>
        </w:tabs>
        <w:rPr>
          <w:lang w:val="en-US"/>
        </w:rPr>
      </w:pPr>
    </w:p>
    <w:p w14:paraId="1C4B30A3" w14:textId="162F9DDC" w:rsidR="00BE49EF" w:rsidRDefault="00BE49EF" w:rsidP="00BE49EF">
      <w:pPr>
        <w:pStyle w:val="Heading2"/>
      </w:pPr>
      <w:r>
        <w:t>India</w:t>
      </w:r>
    </w:p>
    <w:p w14:paraId="0B95A42D" w14:textId="5F39033D" w:rsidR="00BE49EF" w:rsidRDefault="00987EE1" w:rsidP="20973FEB">
      <w:pPr>
        <w:tabs>
          <w:tab w:val="num" w:pos="720"/>
        </w:tabs>
        <w:rPr>
          <w:lang w:val="en-US"/>
        </w:rPr>
      </w:pPr>
      <w:r>
        <w:rPr>
          <w:lang w:val="en-US"/>
        </w:rPr>
        <w:t>The</w:t>
      </w:r>
      <w:r w:rsidRPr="00987EE1">
        <w:t xml:space="preserve"> </w:t>
      </w:r>
      <w:r w:rsidRPr="00987EE1">
        <w:rPr>
          <w:lang w:val="en-US"/>
        </w:rPr>
        <w:t>Government of India Ministry of Communications</w:t>
      </w:r>
      <w:r>
        <w:rPr>
          <w:lang w:val="en-US"/>
        </w:rPr>
        <w:t xml:space="preserve">’ Telecommunications Department has recently released a national frequency allocation plan </w:t>
      </w:r>
      <w:r w:rsidRPr="20973FEB">
        <w:fldChar w:fldCharType="begin"/>
      </w:r>
      <w:r>
        <w:rPr>
          <w:lang w:val="en-US"/>
        </w:rPr>
        <w:instrText xml:space="preserve"> REF _Ref531024857 \r \h </w:instrText>
      </w:r>
      <w:r w:rsidRPr="20973FEB">
        <w:rPr>
          <w:lang w:val="en-US"/>
        </w:rPr>
        <w:fldChar w:fldCharType="separate"/>
      </w:r>
      <w:r w:rsidR="00D61933">
        <w:rPr>
          <w:lang w:val="en-US"/>
        </w:rPr>
        <w:t>[2]</w:t>
      </w:r>
      <w:r w:rsidRPr="20973FEB">
        <w:fldChar w:fldCharType="end"/>
      </w:r>
      <w:r>
        <w:rPr>
          <w:lang w:val="en-US"/>
        </w:rPr>
        <w:t xml:space="preserve">.   Table </w:t>
      </w:r>
      <w:r w:rsidR="00D61933">
        <w:rPr>
          <w:lang w:val="en-US"/>
        </w:rPr>
        <w:t xml:space="preserve">3 </w:t>
      </w:r>
      <w:r>
        <w:rPr>
          <w:lang w:val="en-US"/>
        </w:rPr>
        <w:t xml:space="preserve">is populated per this plan.  For frequencies &gt; 52.6 GHz, the power requirements, spectrum access, modulation and occupied bandwidth remain undefined.  The NFAP is released typically every 3 to 4 years and the next one is not expected until after 2020.  </w:t>
      </w:r>
    </w:p>
    <w:p w14:paraId="7D1FE593" w14:textId="2BE24BFC" w:rsidR="00C43EE0" w:rsidRPr="00EC112D" w:rsidRDefault="00C43EE0" w:rsidP="00C43EE0">
      <w:pPr>
        <w:pStyle w:val="Caption"/>
        <w:keepNext/>
        <w:jc w:val="center"/>
        <w:rPr>
          <w:b w:val="0"/>
          <w:i/>
        </w:rPr>
      </w:pPr>
      <w:r w:rsidRPr="00F769D6">
        <w:lastRenderedPageBreak/>
        <w:t xml:space="preserve">Table </w:t>
      </w:r>
      <w:r w:rsidRPr="00B4622B">
        <w:fldChar w:fldCharType="begin"/>
      </w:r>
      <w:r w:rsidRPr="00F769D6">
        <w:instrText xml:space="preserve"> SEQ Table \* ARABIC </w:instrText>
      </w:r>
      <w:r w:rsidRPr="00B4622B">
        <w:rPr>
          <w:b w:val="0"/>
          <w:i/>
        </w:rPr>
        <w:fldChar w:fldCharType="separate"/>
      </w:r>
      <w:r w:rsidR="00A44C49">
        <w:rPr>
          <w:noProof/>
        </w:rPr>
        <w:t>3</w:t>
      </w:r>
      <w:r w:rsidRPr="00B4622B">
        <w:fldChar w:fldCharType="end"/>
      </w:r>
      <w:r>
        <w:t xml:space="preserve">. India </w:t>
      </w:r>
      <w:r w:rsidR="00987EE1">
        <w:t xml:space="preserve">– </w:t>
      </w:r>
      <w:r>
        <w:t>Regulatory Requirements for Available</w:t>
      </w:r>
      <w:r w:rsidR="0087140A">
        <w:t xml:space="preserve"> and Potential</w:t>
      </w:r>
      <w:r>
        <w:t xml:space="preserve"> Spectrum between 52.6 GHz and 1</w:t>
      </w:r>
      <w:r w:rsidR="008C1DC9">
        <w:t>14.25</w:t>
      </w:r>
      <w:r>
        <w:t xml:space="preserve">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382"/>
        <w:gridCol w:w="1590"/>
        <w:gridCol w:w="1559"/>
        <w:gridCol w:w="1276"/>
        <w:gridCol w:w="2259"/>
        <w:gridCol w:w="717"/>
      </w:tblGrid>
      <w:tr w:rsidR="00C43EE0" w:rsidRPr="00F833A9" w14:paraId="74274ABB" w14:textId="77777777" w:rsidTr="5308EAA5">
        <w:tc>
          <w:tcPr>
            <w:tcW w:w="1949" w:type="dxa"/>
            <w:gridSpan w:val="2"/>
            <w:shd w:val="clear" w:color="auto" w:fill="auto"/>
          </w:tcPr>
          <w:p w14:paraId="4BB73E13" w14:textId="77777777" w:rsidR="00C43EE0" w:rsidRPr="00F833A9" w:rsidRDefault="00C43EE0" w:rsidP="00D11288">
            <w:pPr>
              <w:pStyle w:val="TAH"/>
            </w:pPr>
            <w:r w:rsidRPr="00F833A9">
              <w:t>Frequency band</w:t>
            </w:r>
          </w:p>
        </w:tc>
        <w:tc>
          <w:tcPr>
            <w:tcW w:w="1590" w:type="dxa"/>
            <w:shd w:val="clear" w:color="auto" w:fill="auto"/>
          </w:tcPr>
          <w:p w14:paraId="4FD53A8A" w14:textId="77777777" w:rsidR="00C43EE0" w:rsidRPr="00F833A9" w:rsidRDefault="00C43EE0" w:rsidP="00D11288">
            <w:pPr>
              <w:pStyle w:val="TAH"/>
            </w:pPr>
            <w:r w:rsidRPr="00F833A9">
              <w:t>Power/Magnetic Field</w:t>
            </w:r>
            <w:r>
              <w:t xml:space="preserve"> Requirements</w:t>
            </w:r>
          </w:p>
        </w:tc>
        <w:tc>
          <w:tcPr>
            <w:tcW w:w="1559" w:type="dxa"/>
            <w:shd w:val="clear" w:color="auto" w:fill="auto"/>
          </w:tcPr>
          <w:p w14:paraId="42339F97" w14:textId="77777777" w:rsidR="00C43EE0" w:rsidRPr="00F833A9" w:rsidRDefault="00C43EE0" w:rsidP="00D11288">
            <w:pPr>
              <w:pStyle w:val="TAH"/>
            </w:pPr>
            <w:r w:rsidRPr="00F833A9">
              <w:t>Spectrum access and mitigation requirements</w:t>
            </w:r>
          </w:p>
        </w:tc>
        <w:tc>
          <w:tcPr>
            <w:tcW w:w="1276" w:type="dxa"/>
            <w:shd w:val="clear" w:color="auto" w:fill="auto"/>
          </w:tcPr>
          <w:p w14:paraId="517E4D6E" w14:textId="77777777" w:rsidR="00C43EE0" w:rsidRPr="00F833A9" w:rsidRDefault="00C43EE0" w:rsidP="00D11288">
            <w:pPr>
              <w:pStyle w:val="TAH"/>
            </w:pPr>
            <w:r w:rsidRPr="00F833A9">
              <w:t>Modulation / maximum occupied bandwidth</w:t>
            </w:r>
          </w:p>
        </w:tc>
        <w:tc>
          <w:tcPr>
            <w:tcW w:w="2259" w:type="dxa"/>
            <w:shd w:val="clear" w:color="auto" w:fill="auto"/>
          </w:tcPr>
          <w:p w14:paraId="756D4C2D" w14:textId="77777777" w:rsidR="00C43EE0" w:rsidRPr="00F833A9" w:rsidRDefault="00C43EE0" w:rsidP="00D11288">
            <w:pPr>
              <w:pStyle w:val="TAH"/>
            </w:pPr>
            <w:r>
              <w:t>Purpose/Node Placement requirements</w:t>
            </w:r>
          </w:p>
        </w:tc>
        <w:tc>
          <w:tcPr>
            <w:tcW w:w="717" w:type="dxa"/>
            <w:shd w:val="clear" w:color="auto" w:fill="auto"/>
          </w:tcPr>
          <w:p w14:paraId="7D1044AB" w14:textId="77777777" w:rsidR="00C43EE0" w:rsidRPr="00F833A9" w:rsidRDefault="00C43EE0" w:rsidP="00D11288">
            <w:pPr>
              <w:pStyle w:val="TAH"/>
            </w:pPr>
            <w:r w:rsidRPr="00F833A9">
              <w:t>Notes</w:t>
            </w:r>
          </w:p>
        </w:tc>
      </w:tr>
      <w:tr w:rsidR="00C43EE0" w:rsidRPr="00F833A9" w14:paraId="25210C44" w14:textId="77777777" w:rsidTr="5308EAA5">
        <w:tc>
          <w:tcPr>
            <w:tcW w:w="567" w:type="dxa"/>
            <w:shd w:val="clear" w:color="auto" w:fill="auto"/>
          </w:tcPr>
          <w:p w14:paraId="226AD674" w14:textId="7E9A1BC9" w:rsidR="00C43EE0" w:rsidRPr="00F833A9" w:rsidRDefault="00C43EE0" w:rsidP="00D11288">
            <w:pPr>
              <w:pStyle w:val="TAL"/>
            </w:pPr>
          </w:p>
        </w:tc>
        <w:tc>
          <w:tcPr>
            <w:tcW w:w="1382" w:type="dxa"/>
            <w:shd w:val="clear" w:color="auto" w:fill="auto"/>
          </w:tcPr>
          <w:p w14:paraId="77B1F6FB" w14:textId="77777777" w:rsidR="00C43EE0" w:rsidRPr="00F833A9" w:rsidRDefault="00C43EE0" w:rsidP="00D11288">
            <w:pPr>
              <w:pStyle w:val="TAL"/>
            </w:pPr>
            <w:r>
              <w:t>56.9 – 59.3</w:t>
            </w:r>
            <w:r w:rsidRPr="00F833A9">
              <w:t xml:space="preserve"> GHz</w:t>
            </w:r>
          </w:p>
        </w:tc>
        <w:tc>
          <w:tcPr>
            <w:tcW w:w="1590" w:type="dxa"/>
            <w:shd w:val="clear" w:color="auto" w:fill="auto"/>
          </w:tcPr>
          <w:p w14:paraId="015CE908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559" w:type="dxa"/>
            <w:shd w:val="clear" w:color="auto" w:fill="auto"/>
          </w:tcPr>
          <w:p w14:paraId="64649678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276" w:type="dxa"/>
            <w:shd w:val="clear" w:color="auto" w:fill="auto"/>
          </w:tcPr>
          <w:p w14:paraId="01ED6D23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2259" w:type="dxa"/>
            <w:shd w:val="clear" w:color="auto" w:fill="auto"/>
          </w:tcPr>
          <w:p w14:paraId="0C809A1B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-ESS (Passive)</w:t>
            </w:r>
          </w:p>
          <w:p w14:paraId="3CA4AEBD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-Space Research (Passive)</w:t>
            </w:r>
          </w:p>
          <w:p w14:paraId="14D06A96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 Fixed</w:t>
            </w:r>
          </w:p>
          <w:p w14:paraId="1A95B032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 Mobile</w:t>
            </w:r>
          </w:p>
        </w:tc>
        <w:tc>
          <w:tcPr>
            <w:tcW w:w="717" w:type="dxa"/>
            <w:shd w:val="clear" w:color="auto" w:fill="auto"/>
          </w:tcPr>
          <w:p w14:paraId="7B952E60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C43EE0" w:rsidRPr="00F833A9" w14:paraId="4FF03E58" w14:textId="77777777" w:rsidTr="5308EAA5">
        <w:tc>
          <w:tcPr>
            <w:tcW w:w="567" w:type="dxa"/>
            <w:shd w:val="clear" w:color="auto" w:fill="auto"/>
          </w:tcPr>
          <w:p w14:paraId="7FE05C0C" w14:textId="7928E17B" w:rsidR="00C43EE0" w:rsidRDefault="00C43EE0" w:rsidP="00D11288">
            <w:pPr>
              <w:pStyle w:val="TAL"/>
            </w:pPr>
          </w:p>
        </w:tc>
        <w:tc>
          <w:tcPr>
            <w:tcW w:w="1382" w:type="dxa"/>
            <w:shd w:val="clear" w:color="auto" w:fill="auto"/>
          </w:tcPr>
          <w:p w14:paraId="5D384646" w14:textId="77777777" w:rsidR="00C43EE0" w:rsidRDefault="00C43EE0" w:rsidP="00D11288">
            <w:pPr>
              <w:pStyle w:val="TAL"/>
            </w:pPr>
            <w:r>
              <w:t>59.3 – 71 GHz</w:t>
            </w:r>
          </w:p>
        </w:tc>
        <w:tc>
          <w:tcPr>
            <w:tcW w:w="1590" w:type="dxa"/>
            <w:shd w:val="clear" w:color="auto" w:fill="auto"/>
          </w:tcPr>
          <w:p w14:paraId="52ECC677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559" w:type="dxa"/>
            <w:shd w:val="clear" w:color="auto" w:fill="auto"/>
          </w:tcPr>
          <w:p w14:paraId="6086B7AB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276" w:type="dxa"/>
            <w:shd w:val="clear" w:color="auto" w:fill="auto"/>
          </w:tcPr>
          <w:p w14:paraId="2B40FF4D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2259" w:type="dxa"/>
            <w:shd w:val="clear" w:color="auto" w:fill="auto"/>
          </w:tcPr>
          <w:p w14:paraId="778F0130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-Fixed</w:t>
            </w:r>
          </w:p>
          <w:p w14:paraId="442D94EF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-Inter-satellite</w:t>
            </w:r>
          </w:p>
          <w:p w14:paraId="23B77077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-Mobile</w:t>
            </w:r>
          </w:p>
          <w:p w14:paraId="4F623E53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-Radiolocation</w:t>
            </w:r>
          </w:p>
          <w:p w14:paraId="06FDDFBB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-Space Research</w:t>
            </w:r>
          </w:p>
        </w:tc>
        <w:tc>
          <w:tcPr>
            <w:tcW w:w="717" w:type="dxa"/>
            <w:shd w:val="clear" w:color="auto" w:fill="auto"/>
          </w:tcPr>
          <w:p w14:paraId="547CB9C9" w14:textId="77777777" w:rsidR="00C43EE0" w:rsidRPr="005F4DAB" w:rsidRDefault="00C43EE0" w:rsidP="00D11288">
            <w:pPr>
              <w:pStyle w:val="TAL"/>
              <w:rPr>
                <w:sz w:val="16"/>
              </w:rPr>
            </w:pPr>
          </w:p>
        </w:tc>
      </w:tr>
      <w:tr w:rsidR="00C43EE0" w:rsidRPr="00F833A9" w14:paraId="1D7EBBDC" w14:textId="77777777" w:rsidTr="5308EAA5">
        <w:tc>
          <w:tcPr>
            <w:tcW w:w="567" w:type="dxa"/>
            <w:shd w:val="clear" w:color="auto" w:fill="auto"/>
          </w:tcPr>
          <w:p w14:paraId="4E948624" w14:textId="305F2871" w:rsidR="00C43EE0" w:rsidRDefault="00C43EE0" w:rsidP="00D11288">
            <w:pPr>
              <w:pStyle w:val="TAL"/>
            </w:pPr>
          </w:p>
        </w:tc>
        <w:tc>
          <w:tcPr>
            <w:tcW w:w="1382" w:type="dxa"/>
            <w:shd w:val="clear" w:color="auto" w:fill="auto"/>
          </w:tcPr>
          <w:p w14:paraId="32EAFA8E" w14:textId="77777777" w:rsidR="00C43EE0" w:rsidRDefault="00C43EE0" w:rsidP="00D11288">
            <w:pPr>
              <w:pStyle w:val="TAL"/>
            </w:pPr>
            <w:r>
              <w:t>71 – 78 GHz</w:t>
            </w:r>
          </w:p>
        </w:tc>
        <w:tc>
          <w:tcPr>
            <w:tcW w:w="1590" w:type="dxa"/>
            <w:shd w:val="clear" w:color="auto" w:fill="auto"/>
          </w:tcPr>
          <w:p w14:paraId="7B9AED81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559" w:type="dxa"/>
            <w:shd w:val="clear" w:color="auto" w:fill="auto"/>
          </w:tcPr>
          <w:p w14:paraId="0196587E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276" w:type="dxa"/>
            <w:shd w:val="clear" w:color="auto" w:fill="auto"/>
          </w:tcPr>
          <w:p w14:paraId="7FCD792A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2259" w:type="dxa"/>
            <w:shd w:val="clear" w:color="auto" w:fill="auto"/>
          </w:tcPr>
          <w:p w14:paraId="08AE4496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-fixed satellite(space-to-earth)</w:t>
            </w:r>
          </w:p>
          <w:p w14:paraId="2089E4F8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-Fixed</w:t>
            </w:r>
          </w:p>
          <w:p w14:paraId="6521B397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-Broadcasting</w:t>
            </w:r>
          </w:p>
          <w:p w14:paraId="58F39C38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-Space Research</w:t>
            </w:r>
          </w:p>
          <w:p w14:paraId="14BCED8F" w14:textId="77777777" w:rsidR="00C43EE0" w:rsidRPr="005F4DAB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 astronomy</w:t>
            </w:r>
          </w:p>
        </w:tc>
        <w:tc>
          <w:tcPr>
            <w:tcW w:w="717" w:type="dxa"/>
            <w:shd w:val="clear" w:color="auto" w:fill="auto"/>
          </w:tcPr>
          <w:p w14:paraId="2EF238EE" w14:textId="77777777" w:rsidR="00C43EE0" w:rsidRDefault="00C43EE0" w:rsidP="00D11288">
            <w:pPr>
              <w:pStyle w:val="TAL"/>
              <w:rPr>
                <w:sz w:val="16"/>
              </w:rPr>
            </w:pPr>
          </w:p>
        </w:tc>
      </w:tr>
      <w:tr w:rsidR="00C43EE0" w:rsidRPr="00F833A9" w14:paraId="2D1943B5" w14:textId="77777777" w:rsidTr="5308EAA5">
        <w:tc>
          <w:tcPr>
            <w:tcW w:w="567" w:type="dxa"/>
            <w:shd w:val="clear" w:color="auto" w:fill="auto"/>
          </w:tcPr>
          <w:p w14:paraId="21F99FA5" w14:textId="4D9F3B29" w:rsidR="00C43EE0" w:rsidRPr="009A6371" w:rsidRDefault="00C43EE0" w:rsidP="00D11288">
            <w:pPr>
              <w:pStyle w:val="TAL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006E43AE" w14:textId="77777777" w:rsidR="00C43EE0" w:rsidRDefault="00C43EE0" w:rsidP="00D11288">
            <w:pPr>
              <w:pStyle w:val="TAL"/>
            </w:pPr>
            <w:r>
              <w:t>78 – 86 GHz</w:t>
            </w:r>
          </w:p>
        </w:tc>
        <w:tc>
          <w:tcPr>
            <w:tcW w:w="1590" w:type="dxa"/>
            <w:shd w:val="clear" w:color="auto" w:fill="auto"/>
          </w:tcPr>
          <w:p w14:paraId="2127094F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559" w:type="dxa"/>
            <w:shd w:val="clear" w:color="auto" w:fill="auto"/>
          </w:tcPr>
          <w:p w14:paraId="719CDDC9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276" w:type="dxa"/>
            <w:shd w:val="clear" w:color="auto" w:fill="auto"/>
          </w:tcPr>
          <w:p w14:paraId="29F5554E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2259" w:type="dxa"/>
            <w:shd w:val="clear" w:color="auto" w:fill="auto"/>
          </w:tcPr>
          <w:p w14:paraId="43D65525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-Radiolocation</w:t>
            </w:r>
          </w:p>
          <w:p w14:paraId="108D550B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-Amateur Satellite</w:t>
            </w:r>
          </w:p>
          <w:p w14:paraId="1904505B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 astronomy</w:t>
            </w:r>
          </w:p>
          <w:p w14:paraId="558B5FDD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-Space Research (Space-to-Earth)</w:t>
            </w:r>
          </w:p>
          <w:p w14:paraId="5EE992F3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-Fixed</w:t>
            </w:r>
          </w:p>
          <w:p w14:paraId="41B7632C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-Mobile</w:t>
            </w:r>
          </w:p>
        </w:tc>
        <w:tc>
          <w:tcPr>
            <w:tcW w:w="717" w:type="dxa"/>
            <w:shd w:val="clear" w:color="auto" w:fill="auto"/>
          </w:tcPr>
          <w:p w14:paraId="3364623B" w14:textId="77777777" w:rsidR="00C43EE0" w:rsidRDefault="00C43EE0" w:rsidP="00D11288">
            <w:pPr>
              <w:pStyle w:val="TAL"/>
              <w:rPr>
                <w:sz w:val="16"/>
              </w:rPr>
            </w:pPr>
          </w:p>
        </w:tc>
      </w:tr>
      <w:tr w:rsidR="00C43EE0" w:rsidRPr="00F833A9" w14:paraId="54325C3D" w14:textId="77777777" w:rsidTr="5308EAA5">
        <w:tc>
          <w:tcPr>
            <w:tcW w:w="567" w:type="dxa"/>
            <w:shd w:val="clear" w:color="auto" w:fill="auto"/>
          </w:tcPr>
          <w:p w14:paraId="3D473B2A" w14:textId="77777777" w:rsidR="00C43EE0" w:rsidRDefault="00C43EE0" w:rsidP="00D11288">
            <w:pPr>
              <w:pStyle w:val="TAL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70B58DE0" w14:textId="77777777" w:rsidR="00C43EE0" w:rsidRDefault="00C43EE0" w:rsidP="00D11288">
            <w:pPr>
              <w:pStyle w:val="TAL"/>
            </w:pPr>
            <w:r>
              <w:t>86-95 GHz</w:t>
            </w:r>
          </w:p>
        </w:tc>
        <w:tc>
          <w:tcPr>
            <w:tcW w:w="1590" w:type="dxa"/>
            <w:shd w:val="clear" w:color="auto" w:fill="auto"/>
          </w:tcPr>
          <w:p w14:paraId="0010BF7E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559" w:type="dxa"/>
            <w:shd w:val="clear" w:color="auto" w:fill="auto"/>
          </w:tcPr>
          <w:p w14:paraId="1D8EF4A8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276" w:type="dxa"/>
            <w:shd w:val="clear" w:color="auto" w:fill="auto"/>
          </w:tcPr>
          <w:p w14:paraId="104C8722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2259" w:type="dxa"/>
            <w:shd w:val="clear" w:color="auto" w:fill="auto"/>
          </w:tcPr>
          <w:p w14:paraId="62E8EA02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-Earth Exploration Satellite</w:t>
            </w:r>
          </w:p>
          <w:p w14:paraId="1C663395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 astronomy</w:t>
            </w:r>
          </w:p>
          <w:p w14:paraId="17D5A157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-Space Research</w:t>
            </w:r>
          </w:p>
        </w:tc>
        <w:tc>
          <w:tcPr>
            <w:tcW w:w="717" w:type="dxa"/>
            <w:shd w:val="clear" w:color="auto" w:fill="auto"/>
          </w:tcPr>
          <w:p w14:paraId="799B41A5" w14:textId="77777777" w:rsidR="00C43EE0" w:rsidRDefault="00C43EE0" w:rsidP="00D11288">
            <w:pPr>
              <w:pStyle w:val="TAL"/>
              <w:rPr>
                <w:sz w:val="16"/>
              </w:rPr>
            </w:pPr>
          </w:p>
        </w:tc>
      </w:tr>
      <w:tr w:rsidR="00C43EE0" w:rsidRPr="00F833A9" w14:paraId="55E6142B" w14:textId="77777777" w:rsidTr="5308EAA5">
        <w:tc>
          <w:tcPr>
            <w:tcW w:w="567" w:type="dxa"/>
            <w:shd w:val="clear" w:color="auto" w:fill="auto"/>
          </w:tcPr>
          <w:p w14:paraId="2B096F65" w14:textId="77777777" w:rsidR="00C43EE0" w:rsidRDefault="00C43EE0" w:rsidP="00D11288">
            <w:pPr>
              <w:pStyle w:val="TAL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24034A5D" w14:textId="77777777" w:rsidR="00C43EE0" w:rsidRDefault="00C43EE0" w:rsidP="00D11288">
            <w:pPr>
              <w:pStyle w:val="TAL"/>
            </w:pPr>
            <w:r>
              <w:t>95-111.8 GHz</w:t>
            </w:r>
          </w:p>
        </w:tc>
        <w:tc>
          <w:tcPr>
            <w:tcW w:w="1590" w:type="dxa"/>
            <w:shd w:val="clear" w:color="auto" w:fill="auto"/>
          </w:tcPr>
          <w:p w14:paraId="2D488F01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559" w:type="dxa"/>
            <w:shd w:val="clear" w:color="auto" w:fill="auto"/>
          </w:tcPr>
          <w:p w14:paraId="53A2DC33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276" w:type="dxa"/>
            <w:shd w:val="clear" w:color="auto" w:fill="auto"/>
          </w:tcPr>
          <w:p w14:paraId="29E66B44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2259" w:type="dxa"/>
            <w:shd w:val="clear" w:color="auto" w:fill="auto"/>
          </w:tcPr>
          <w:p w14:paraId="07ADE846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-Fixed</w:t>
            </w:r>
          </w:p>
          <w:p w14:paraId="35B46D5E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-Mobile</w:t>
            </w:r>
          </w:p>
          <w:p w14:paraId="65D481DE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 Atronomy</w:t>
            </w:r>
          </w:p>
          <w:p w14:paraId="24870FDF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-Radiolocation</w:t>
            </w:r>
          </w:p>
          <w:p w14:paraId="6C7898E7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-Radionavigation</w:t>
            </w:r>
          </w:p>
          <w:p w14:paraId="698ECD47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-Radionavigation-satellite</w:t>
            </w:r>
          </w:p>
          <w:p w14:paraId="26660445" w14:textId="77777777" w:rsidR="00C43EE0" w:rsidRPr="00A667A2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-Space research</w:t>
            </w:r>
          </w:p>
        </w:tc>
        <w:tc>
          <w:tcPr>
            <w:tcW w:w="717" w:type="dxa"/>
            <w:shd w:val="clear" w:color="auto" w:fill="auto"/>
          </w:tcPr>
          <w:p w14:paraId="32BE9EFD" w14:textId="77777777" w:rsidR="00C43EE0" w:rsidRDefault="00C43EE0" w:rsidP="00D11288">
            <w:pPr>
              <w:pStyle w:val="TAL"/>
              <w:rPr>
                <w:sz w:val="16"/>
              </w:rPr>
            </w:pPr>
          </w:p>
        </w:tc>
      </w:tr>
      <w:tr w:rsidR="00C43EE0" w:rsidRPr="00F833A9" w14:paraId="0FAB6E22" w14:textId="77777777" w:rsidTr="5308EAA5">
        <w:tc>
          <w:tcPr>
            <w:tcW w:w="567" w:type="dxa"/>
            <w:shd w:val="clear" w:color="auto" w:fill="auto"/>
          </w:tcPr>
          <w:p w14:paraId="76A0A1AA" w14:textId="77777777" w:rsidR="00C43EE0" w:rsidRDefault="00C43EE0" w:rsidP="00D11288">
            <w:pPr>
              <w:pStyle w:val="TAL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0B66F41E" w14:textId="5F343769" w:rsidR="00C43EE0" w:rsidRDefault="5308EAA5" w:rsidP="00D11288">
            <w:pPr>
              <w:pStyle w:val="TAL"/>
            </w:pPr>
            <w:r>
              <w:t>111.8-114.25 GHz</w:t>
            </w:r>
          </w:p>
        </w:tc>
        <w:tc>
          <w:tcPr>
            <w:tcW w:w="1590" w:type="dxa"/>
            <w:shd w:val="clear" w:color="auto" w:fill="auto"/>
          </w:tcPr>
          <w:p w14:paraId="07AFD208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559" w:type="dxa"/>
            <w:shd w:val="clear" w:color="auto" w:fill="auto"/>
          </w:tcPr>
          <w:p w14:paraId="7F193A0B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1276" w:type="dxa"/>
            <w:shd w:val="clear" w:color="auto" w:fill="auto"/>
          </w:tcPr>
          <w:p w14:paraId="05D4C098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defined</w:t>
            </w:r>
          </w:p>
        </w:tc>
        <w:tc>
          <w:tcPr>
            <w:tcW w:w="2259" w:type="dxa"/>
            <w:shd w:val="clear" w:color="auto" w:fill="auto"/>
          </w:tcPr>
          <w:p w14:paraId="4DED3FCA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-Fixed</w:t>
            </w:r>
          </w:p>
          <w:p w14:paraId="21B5078B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-Mobile</w:t>
            </w:r>
          </w:p>
          <w:p w14:paraId="38EF2D33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-Radio astronomy</w:t>
            </w:r>
          </w:p>
          <w:p w14:paraId="4AA5BEDD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-Space Research</w:t>
            </w:r>
          </w:p>
          <w:p w14:paraId="53980D1C" w14:textId="77777777" w:rsidR="00C43EE0" w:rsidRDefault="00C43EE0" w:rsidP="00D112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 satellite</w:t>
            </w:r>
          </w:p>
        </w:tc>
        <w:tc>
          <w:tcPr>
            <w:tcW w:w="717" w:type="dxa"/>
            <w:shd w:val="clear" w:color="auto" w:fill="auto"/>
          </w:tcPr>
          <w:p w14:paraId="0B3BC96F" w14:textId="77777777" w:rsidR="00C43EE0" w:rsidRDefault="00C43EE0" w:rsidP="00D11288">
            <w:pPr>
              <w:pStyle w:val="TAL"/>
              <w:rPr>
                <w:sz w:val="16"/>
              </w:rPr>
            </w:pPr>
          </w:p>
        </w:tc>
      </w:tr>
    </w:tbl>
    <w:p w14:paraId="3EACDAC7" w14:textId="77777777" w:rsidR="00C43EE0" w:rsidRDefault="00C43EE0" w:rsidP="00C43EE0"/>
    <w:p w14:paraId="307B2A1F" w14:textId="1B12D2E1" w:rsidR="00713262" w:rsidRDefault="0071326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3C30D270" w14:textId="77777777" w:rsidR="0016598A" w:rsidRPr="0016598A" w:rsidRDefault="0016598A" w:rsidP="0016598A">
      <w:pPr>
        <w:rPr>
          <w:lang w:val="en-US"/>
        </w:rPr>
      </w:pPr>
    </w:p>
    <w:p w14:paraId="776088F5" w14:textId="104F8406" w:rsidR="00181521" w:rsidRPr="00ED1327" w:rsidRDefault="00BE49EF" w:rsidP="00181521">
      <w:pPr>
        <w:pStyle w:val="Heading1"/>
      </w:pPr>
      <w:r>
        <w:t>Summary</w:t>
      </w:r>
    </w:p>
    <w:p w14:paraId="4C85CD84" w14:textId="37A9B678" w:rsidR="00C43EE0" w:rsidRDefault="00C43EE0" w:rsidP="00C43EE0">
      <w:r>
        <w:t>This document provides a summary of spectrum availability and regulatory requirements for USA, Europ</w:t>
      </w:r>
      <w:r w:rsidR="00AE4807">
        <w:t>e</w:t>
      </w:r>
      <w:r>
        <w:t>/CEPT and India.</w:t>
      </w:r>
    </w:p>
    <w:p w14:paraId="2CCB9CAC" w14:textId="442A1E2A" w:rsidR="00DA4336" w:rsidRPr="004A75C5" w:rsidRDefault="00181521" w:rsidP="007D49AF">
      <w:pPr>
        <w:overflowPunct/>
        <w:autoSpaceDE/>
        <w:autoSpaceDN/>
        <w:adjustRightInd/>
        <w:spacing w:after="0"/>
        <w:textAlignment w:val="auto"/>
      </w:pPr>
      <w:r>
        <w:t xml:space="preserve"> 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BD15D05" w14:textId="65E4921B" w:rsidR="00C43EE0" w:rsidRPr="00126743" w:rsidRDefault="008C637F" w:rsidP="00126743">
      <w:pPr>
        <w:numPr>
          <w:ilvl w:val="0"/>
          <w:numId w:val="22"/>
        </w:numPr>
        <w:tabs>
          <w:tab w:val="num" w:pos="360"/>
        </w:tabs>
        <w:ind w:left="357" w:hanging="357"/>
        <w:rPr>
          <w:sz w:val="18"/>
        </w:rPr>
      </w:pPr>
      <w:bookmarkStart w:id="2" w:name="_Ref531024887"/>
      <w:r w:rsidRPr="00126743">
        <w:rPr>
          <w:sz w:val="18"/>
        </w:rPr>
        <w:t>R</w:t>
      </w:r>
      <w:r w:rsidR="00A5130D" w:rsidRPr="00126743">
        <w:rPr>
          <w:sz w:val="18"/>
        </w:rPr>
        <w:t>P</w:t>
      </w:r>
      <w:r w:rsidRPr="00126743">
        <w:rPr>
          <w:sz w:val="18"/>
        </w:rPr>
        <w:t>-</w:t>
      </w:r>
      <w:r w:rsidR="00A5130D" w:rsidRPr="00126743">
        <w:rPr>
          <w:sz w:val="18"/>
        </w:rPr>
        <w:t>182066</w:t>
      </w:r>
      <w:r w:rsidRPr="00126743">
        <w:rPr>
          <w:sz w:val="18"/>
        </w:rPr>
        <w:tab/>
      </w:r>
      <w:r w:rsidR="00A5130D" w:rsidRPr="00126743">
        <w:rPr>
          <w:sz w:val="18"/>
        </w:rPr>
        <w:t>Revised SID on Study on NR beyond 52.6GHz</w:t>
      </w:r>
      <w:bookmarkEnd w:id="2"/>
    </w:p>
    <w:p w14:paraId="6C4B9CE8" w14:textId="578754AA" w:rsidR="00126743" w:rsidRDefault="00126743" w:rsidP="00126743">
      <w:pPr>
        <w:numPr>
          <w:ilvl w:val="0"/>
          <w:numId w:val="22"/>
        </w:numPr>
        <w:tabs>
          <w:tab w:val="num" w:pos="360"/>
        </w:tabs>
        <w:ind w:left="357" w:hanging="357"/>
        <w:rPr>
          <w:sz w:val="18"/>
        </w:rPr>
      </w:pPr>
      <w:bookmarkStart w:id="3" w:name="_Ref531024857"/>
      <w:r w:rsidRPr="00126743">
        <w:rPr>
          <w:sz w:val="18"/>
        </w:rPr>
        <w:t>NFAP-18</w:t>
      </w:r>
      <w:r w:rsidRPr="00126743">
        <w:rPr>
          <w:sz w:val="18"/>
        </w:rPr>
        <w:tab/>
      </w:r>
      <w:r>
        <w:rPr>
          <w:sz w:val="18"/>
        </w:rPr>
        <w:tab/>
      </w:r>
      <w:r w:rsidRPr="00126743">
        <w:rPr>
          <w:sz w:val="18"/>
        </w:rPr>
        <w:t>“National Frequency Allocation Plan – 2018”, Government of India Ministry of Communications</w:t>
      </w:r>
      <w:bookmarkEnd w:id="3"/>
      <w:r w:rsidRPr="00126743">
        <w:rPr>
          <w:sz w:val="18"/>
        </w:rPr>
        <w:t xml:space="preserve"> </w:t>
      </w:r>
    </w:p>
    <w:p w14:paraId="7DC7EA1A" w14:textId="13F53D0E" w:rsidR="008C1DC9" w:rsidRPr="00283825" w:rsidRDefault="008C1DC9" w:rsidP="008C1DC9">
      <w:pPr>
        <w:numPr>
          <w:ilvl w:val="0"/>
          <w:numId w:val="22"/>
        </w:numPr>
        <w:tabs>
          <w:tab w:val="num" w:pos="360"/>
        </w:tabs>
        <w:ind w:left="357" w:hanging="357"/>
        <w:rPr>
          <w:sz w:val="18"/>
          <w:szCs w:val="18"/>
        </w:rPr>
      </w:pPr>
      <w:r w:rsidRPr="00337794">
        <w:rPr>
          <w:sz w:val="18"/>
          <w:szCs w:val="18"/>
        </w:rPr>
        <w:t>RP-182326</w:t>
      </w:r>
      <w:r>
        <w:rPr>
          <w:sz w:val="18"/>
        </w:rPr>
        <w:tab/>
      </w:r>
      <w:r w:rsidRPr="00337794">
        <w:rPr>
          <w:sz w:val="18"/>
          <w:szCs w:val="18"/>
        </w:rPr>
        <w:t>“Frequency range for NR beyond 52.6 GHz”, Nokia, Nokia Shanghai Bell</w:t>
      </w:r>
    </w:p>
    <w:p w14:paraId="3945AF1A" w14:textId="67C9B6D0" w:rsidR="008C1DC9" w:rsidRDefault="008C1DC9" w:rsidP="008C1DC9">
      <w:pPr>
        <w:numPr>
          <w:ilvl w:val="0"/>
          <w:numId w:val="22"/>
        </w:numPr>
        <w:tabs>
          <w:tab w:val="num" w:pos="360"/>
        </w:tabs>
        <w:ind w:left="357" w:hanging="357"/>
        <w:rPr>
          <w:sz w:val="18"/>
          <w:szCs w:val="18"/>
        </w:rPr>
      </w:pPr>
      <w:r w:rsidRPr="002257BF">
        <w:rPr>
          <w:sz w:val="18"/>
          <w:szCs w:val="18"/>
        </w:rPr>
        <w:t>RP-182327</w:t>
      </w:r>
      <w:r>
        <w:rPr>
          <w:sz w:val="18"/>
        </w:rPr>
        <w:tab/>
      </w:r>
      <w:r w:rsidRPr="00337794">
        <w:rPr>
          <w:sz w:val="18"/>
          <w:szCs w:val="18"/>
        </w:rPr>
        <w:t>“Revised SID for Study on NR beyond 52.6GHz”, Nokia, Nokia Shanghai Bell</w:t>
      </w:r>
    </w:p>
    <w:p w14:paraId="67AFDEAC" w14:textId="4FE38EE9" w:rsidR="00754E1D" w:rsidRPr="004650FE" w:rsidRDefault="00754E1D" w:rsidP="008C1DC9">
      <w:pPr>
        <w:numPr>
          <w:ilvl w:val="0"/>
          <w:numId w:val="22"/>
        </w:numPr>
        <w:tabs>
          <w:tab w:val="num" w:pos="360"/>
        </w:tabs>
        <w:ind w:left="357" w:hanging="357"/>
        <w:rPr>
          <w:sz w:val="18"/>
        </w:rPr>
      </w:pPr>
      <w:r w:rsidRPr="004650FE">
        <w:rPr>
          <w:sz w:val="18"/>
        </w:rPr>
        <w:t>FCC Spectrum Horizons Notice of Proposed Rulemaking and Order, FCC 18-17 (rel. Feb. 28, 2018)</w:t>
      </w:r>
    </w:p>
    <w:p w14:paraId="67EE7395" w14:textId="32B041B5" w:rsidR="004E31E6" w:rsidRPr="004650FE" w:rsidRDefault="004E31E6" w:rsidP="004650FE">
      <w:pPr>
        <w:numPr>
          <w:ilvl w:val="0"/>
          <w:numId w:val="22"/>
        </w:numPr>
        <w:tabs>
          <w:tab w:val="num" w:pos="360"/>
        </w:tabs>
        <w:ind w:left="357" w:hanging="357"/>
        <w:rPr>
          <w:sz w:val="18"/>
        </w:rPr>
      </w:pPr>
      <w:bookmarkStart w:id="4" w:name="_Ref531538688"/>
      <w:r w:rsidRPr="004650FE">
        <w:rPr>
          <w:sz w:val="18"/>
        </w:rPr>
        <w:t>mmW Coalition</w:t>
      </w:r>
      <w:r w:rsidR="004650FE" w:rsidRPr="004650FE">
        <w:rPr>
          <w:sz w:val="18"/>
        </w:rPr>
        <w:t xml:space="preserve"> http://mmwavecoalition.org/</w:t>
      </w:r>
      <w:bookmarkEnd w:id="4"/>
    </w:p>
    <w:p w14:paraId="32847378" w14:textId="0797488B" w:rsidR="00126743" w:rsidRDefault="00126743" w:rsidP="00A5130D">
      <w:pPr>
        <w:rPr>
          <w:lang w:val="en-US"/>
        </w:rPr>
      </w:pPr>
    </w:p>
    <w:p w14:paraId="7C082454" w14:textId="77777777" w:rsidR="00A91EB4" w:rsidRDefault="00A91EB4" w:rsidP="00A5130D">
      <w:pPr>
        <w:rPr>
          <w:lang w:val="en-US"/>
        </w:rPr>
      </w:pPr>
    </w:p>
    <w:p w14:paraId="32E59E60" w14:textId="77777777" w:rsidR="00C43EE0" w:rsidRDefault="00C43EE0" w:rsidP="00A5130D">
      <w:pPr>
        <w:rPr>
          <w:lang w:val="en-US"/>
        </w:rPr>
      </w:pPr>
    </w:p>
    <w:p w14:paraId="4C6E3F7D" w14:textId="455C7350" w:rsidR="00002614" w:rsidRDefault="00002614" w:rsidP="008267BE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02614" w:rsidSect="003C713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1049E" w14:textId="77777777" w:rsidR="00D11288" w:rsidRDefault="00D11288">
      <w:r>
        <w:separator/>
      </w:r>
    </w:p>
  </w:endnote>
  <w:endnote w:type="continuationSeparator" w:id="0">
    <w:p w14:paraId="7060DA3A" w14:textId="77777777" w:rsidR="00D11288" w:rsidRDefault="00D11288">
      <w:r>
        <w:continuationSeparator/>
      </w:r>
    </w:p>
  </w:endnote>
  <w:endnote w:type="continuationNotice" w:id="1">
    <w:p w14:paraId="08847C7F" w14:textId="77777777" w:rsidR="00D11288" w:rsidRDefault="00D112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0026" w14:textId="77777777" w:rsidR="00D11288" w:rsidRDefault="00D11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B07D" w14:textId="77777777" w:rsidR="00D11288" w:rsidRDefault="00D112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33DC" w14:textId="77777777" w:rsidR="00D11288" w:rsidRDefault="00D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EEB19" w14:textId="77777777" w:rsidR="00D11288" w:rsidRDefault="00D11288">
      <w:r>
        <w:separator/>
      </w:r>
    </w:p>
  </w:footnote>
  <w:footnote w:type="continuationSeparator" w:id="0">
    <w:p w14:paraId="203667D2" w14:textId="77777777" w:rsidR="00D11288" w:rsidRDefault="00D11288">
      <w:r>
        <w:continuationSeparator/>
      </w:r>
    </w:p>
  </w:footnote>
  <w:footnote w:type="continuationNotice" w:id="1">
    <w:p w14:paraId="5B2DB743" w14:textId="77777777" w:rsidR="00D11288" w:rsidRDefault="00D112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85BE1" w14:textId="77777777" w:rsidR="00D11288" w:rsidRDefault="00D112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49F8" w14:textId="77777777" w:rsidR="00D11288" w:rsidRDefault="00D112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26C9" w14:textId="77777777" w:rsidR="00D11288" w:rsidRDefault="00D11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5E01"/>
    <w:multiLevelType w:val="hybridMultilevel"/>
    <w:tmpl w:val="3878C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CEC32F7"/>
    <w:multiLevelType w:val="hybridMultilevel"/>
    <w:tmpl w:val="EFF8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82B21"/>
    <w:multiLevelType w:val="hybridMultilevel"/>
    <w:tmpl w:val="7842014C"/>
    <w:lvl w:ilvl="0" w:tplc="2CE0F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48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A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87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54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C08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A01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D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0F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8333ED"/>
    <w:multiLevelType w:val="multilevel"/>
    <w:tmpl w:val="84E8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9" w15:restartNumberingAfterBreak="0">
    <w:nsid w:val="65FC4F9A"/>
    <w:multiLevelType w:val="hybridMultilevel"/>
    <w:tmpl w:val="06DEB63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05794"/>
    <w:multiLevelType w:val="hybridMultilevel"/>
    <w:tmpl w:val="1B4A6D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2"/>
  </w:num>
  <w:num w:numId="5">
    <w:abstractNumId w:val="10"/>
  </w:num>
  <w:num w:numId="6">
    <w:abstractNumId w:val="18"/>
  </w:num>
  <w:num w:numId="7">
    <w:abstractNumId w:val="13"/>
  </w:num>
  <w:num w:numId="8">
    <w:abstractNumId w:val="9"/>
  </w:num>
  <w:num w:numId="9">
    <w:abstractNumId w:val="20"/>
  </w:num>
  <w:num w:numId="10">
    <w:abstractNumId w:val="4"/>
  </w:num>
  <w:num w:numId="11">
    <w:abstractNumId w:val="14"/>
  </w:num>
  <w:num w:numId="12">
    <w:abstractNumId w:val="3"/>
  </w:num>
  <w:num w:numId="13">
    <w:abstractNumId w:val="8"/>
  </w:num>
  <w:num w:numId="14">
    <w:abstractNumId w:val="15"/>
  </w:num>
  <w:num w:numId="15">
    <w:abstractNumId w:val="8"/>
  </w:num>
  <w:num w:numId="16">
    <w:abstractNumId w:val="16"/>
  </w:num>
  <w:num w:numId="17">
    <w:abstractNumId w:val="7"/>
  </w:num>
  <w:num w:numId="18">
    <w:abstractNumId w:val="12"/>
  </w:num>
  <w:num w:numId="19">
    <w:abstractNumId w:val="6"/>
  </w:num>
  <w:num w:numId="20">
    <w:abstractNumId w:val="21"/>
  </w:num>
  <w:num w:numId="21">
    <w:abstractNumId w:val="0"/>
  </w:num>
  <w:num w:numId="22">
    <w:abstractNumId w:val="19"/>
  </w:num>
  <w:num w:numId="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3E20"/>
    <w:rsid w:val="00004AC8"/>
    <w:rsid w:val="000053BA"/>
    <w:rsid w:val="00005682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78A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AA"/>
    <w:rsid w:val="00024AEF"/>
    <w:rsid w:val="00026BC3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AA6"/>
    <w:rsid w:val="00046C80"/>
    <w:rsid w:val="00046FAD"/>
    <w:rsid w:val="00050112"/>
    <w:rsid w:val="0005011C"/>
    <w:rsid w:val="00050276"/>
    <w:rsid w:val="00050466"/>
    <w:rsid w:val="000505CC"/>
    <w:rsid w:val="000511F9"/>
    <w:rsid w:val="00051B32"/>
    <w:rsid w:val="0005230E"/>
    <w:rsid w:val="00052850"/>
    <w:rsid w:val="000528A2"/>
    <w:rsid w:val="00052A86"/>
    <w:rsid w:val="00052BBA"/>
    <w:rsid w:val="00053588"/>
    <w:rsid w:val="00054AD5"/>
    <w:rsid w:val="00054D9D"/>
    <w:rsid w:val="00055356"/>
    <w:rsid w:val="00055676"/>
    <w:rsid w:val="00056544"/>
    <w:rsid w:val="00060D8E"/>
    <w:rsid w:val="00062159"/>
    <w:rsid w:val="00063BA3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287"/>
    <w:rsid w:val="000717FB"/>
    <w:rsid w:val="000719BF"/>
    <w:rsid w:val="0007208A"/>
    <w:rsid w:val="0007213C"/>
    <w:rsid w:val="00072BBA"/>
    <w:rsid w:val="00072FF5"/>
    <w:rsid w:val="000730DC"/>
    <w:rsid w:val="00074BC4"/>
    <w:rsid w:val="00075965"/>
    <w:rsid w:val="00075FDA"/>
    <w:rsid w:val="00076386"/>
    <w:rsid w:val="00076D82"/>
    <w:rsid w:val="00081EC2"/>
    <w:rsid w:val="00082154"/>
    <w:rsid w:val="000831AA"/>
    <w:rsid w:val="00083800"/>
    <w:rsid w:val="00084A65"/>
    <w:rsid w:val="0008559A"/>
    <w:rsid w:val="00086417"/>
    <w:rsid w:val="000902C2"/>
    <w:rsid w:val="00091A92"/>
    <w:rsid w:val="00093C49"/>
    <w:rsid w:val="00095A80"/>
    <w:rsid w:val="000973E1"/>
    <w:rsid w:val="000A1402"/>
    <w:rsid w:val="000A20BA"/>
    <w:rsid w:val="000A262C"/>
    <w:rsid w:val="000A32DA"/>
    <w:rsid w:val="000A3C8D"/>
    <w:rsid w:val="000A3DFE"/>
    <w:rsid w:val="000A40EC"/>
    <w:rsid w:val="000A54EE"/>
    <w:rsid w:val="000A6A23"/>
    <w:rsid w:val="000A7BC5"/>
    <w:rsid w:val="000A7C6E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285"/>
    <w:rsid w:val="000B4B1B"/>
    <w:rsid w:val="000B50C3"/>
    <w:rsid w:val="000B5AC9"/>
    <w:rsid w:val="000B5F0A"/>
    <w:rsid w:val="000B6D65"/>
    <w:rsid w:val="000C0CED"/>
    <w:rsid w:val="000C1D59"/>
    <w:rsid w:val="000C1F46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3E62"/>
    <w:rsid w:val="000D40E7"/>
    <w:rsid w:val="000D584F"/>
    <w:rsid w:val="000D76BC"/>
    <w:rsid w:val="000D7750"/>
    <w:rsid w:val="000E0135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9DE"/>
    <w:rsid w:val="000F2986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075E3"/>
    <w:rsid w:val="001103BD"/>
    <w:rsid w:val="0011091B"/>
    <w:rsid w:val="00111208"/>
    <w:rsid w:val="001115E4"/>
    <w:rsid w:val="00111808"/>
    <w:rsid w:val="00112220"/>
    <w:rsid w:val="0011339F"/>
    <w:rsid w:val="00113B8F"/>
    <w:rsid w:val="00113EC8"/>
    <w:rsid w:val="0011431E"/>
    <w:rsid w:val="00114E96"/>
    <w:rsid w:val="001152C7"/>
    <w:rsid w:val="00115C88"/>
    <w:rsid w:val="0011644A"/>
    <w:rsid w:val="00117332"/>
    <w:rsid w:val="00117495"/>
    <w:rsid w:val="0011784B"/>
    <w:rsid w:val="001204DD"/>
    <w:rsid w:val="0012123A"/>
    <w:rsid w:val="00121BA4"/>
    <w:rsid w:val="001227E4"/>
    <w:rsid w:val="00122839"/>
    <w:rsid w:val="001237AC"/>
    <w:rsid w:val="00124E12"/>
    <w:rsid w:val="00124E75"/>
    <w:rsid w:val="0012673D"/>
    <w:rsid w:val="00126743"/>
    <w:rsid w:val="001269B8"/>
    <w:rsid w:val="00126A03"/>
    <w:rsid w:val="00127099"/>
    <w:rsid w:val="00127C80"/>
    <w:rsid w:val="00130882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85"/>
    <w:rsid w:val="00141E40"/>
    <w:rsid w:val="00141F08"/>
    <w:rsid w:val="00141FF2"/>
    <w:rsid w:val="0014287A"/>
    <w:rsid w:val="00142DE2"/>
    <w:rsid w:val="00143517"/>
    <w:rsid w:val="00143855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90"/>
    <w:rsid w:val="00156ABA"/>
    <w:rsid w:val="00157390"/>
    <w:rsid w:val="00160998"/>
    <w:rsid w:val="00160CD6"/>
    <w:rsid w:val="00160F5F"/>
    <w:rsid w:val="00162308"/>
    <w:rsid w:val="001624EA"/>
    <w:rsid w:val="0016316A"/>
    <w:rsid w:val="0016381F"/>
    <w:rsid w:val="00163D1D"/>
    <w:rsid w:val="00164171"/>
    <w:rsid w:val="00164E58"/>
    <w:rsid w:val="00165033"/>
    <w:rsid w:val="0016598A"/>
    <w:rsid w:val="001665EB"/>
    <w:rsid w:val="001670EA"/>
    <w:rsid w:val="001674A0"/>
    <w:rsid w:val="00170280"/>
    <w:rsid w:val="00170A50"/>
    <w:rsid w:val="00173753"/>
    <w:rsid w:val="00174FFD"/>
    <w:rsid w:val="001759CA"/>
    <w:rsid w:val="0017726A"/>
    <w:rsid w:val="00177DD3"/>
    <w:rsid w:val="00180278"/>
    <w:rsid w:val="001805C7"/>
    <w:rsid w:val="001807F2"/>
    <w:rsid w:val="00181521"/>
    <w:rsid w:val="001818A7"/>
    <w:rsid w:val="00182725"/>
    <w:rsid w:val="001829C8"/>
    <w:rsid w:val="00183654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2AFE"/>
    <w:rsid w:val="001B36FC"/>
    <w:rsid w:val="001B41ED"/>
    <w:rsid w:val="001B4607"/>
    <w:rsid w:val="001B7C09"/>
    <w:rsid w:val="001B7E0C"/>
    <w:rsid w:val="001C0674"/>
    <w:rsid w:val="001C1405"/>
    <w:rsid w:val="001C1B93"/>
    <w:rsid w:val="001C226F"/>
    <w:rsid w:val="001C5296"/>
    <w:rsid w:val="001C57E1"/>
    <w:rsid w:val="001C66AC"/>
    <w:rsid w:val="001C674E"/>
    <w:rsid w:val="001C6754"/>
    <w:rsid w:val="001C77F0"/>
    <w:rsid w:val="001D0ABE"/>
    <w:rsid w:val="001D1DC9"/>
    <w:rsid w:val="001D30C9"/>
    <w:rsid w:val="001D3623"/>
    <w:rsid w:val="001D3F6F"/>
    <w:rsid w:val="001D445B"/>
    <w:rsid w:val="001D46A0"/>
    <w:rsid w:val="001D4A4C"/>
    <w:rsid w:val="001D50C2"/>
    <w:rsid w:val="001D62FC"/>
    <w:rsid w:val="001D753C"/>
    <w:rsid w:val="001D7CA4"/>
    <w:rsid w:val="001D7E58"/>
    <w:rsid w:val="001E13B3"/>
    <w:rsid w:val="001E30A0"/>
    <w:rsid w:val="001E3DE1"/>
    <w:rsid w:val="001E46A6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780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19C2"/>
    <w:rsid w:val="0021224B"/>
    <w:rsid w:val="00212950"/>
    <w:rsid w:val="00212FB8"/>
    <w:rsid w:val="00213709"/>
    <w:rsid w:val="002149AF"/>
    <w:rsid w:val="00214A86"/>
    <w:rsid w:val="0021538E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57BF"/>
    <w:rsid w:val="00225C83"/>
    <w:rsid w:val="00226577"/>
    <w:rsid w:val="0022687C"/>
    <w:rsid w:val="002300D6"/>
    <w:rsid w:val="002306F8"/>
    <w:rsid w:val="00230CD7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86C"/>
    <w:rsid w:val="00236450"/>
    <w:rsid w:val="0023765A"/>
    <w:rsid w:val="00237921"/>
    <w:rsid w:val="00240342"/>
    <w:rsid w:val="00241311"/>
    <w:rsid w:val="002418E8"/>
    <w:rsid w:val="00242798"/>
    <w:rsid w:val="00242E22"/>
    <w:rsid w:val="0024336B"/>
    <w:rsid w:val="00244194"/>
    <w:rsid w:val="0024424F"/>
    <w:rsid w:val="00244D28"/>
    <w:rsid w:val="00245220"/>
    <w:rsid w:val="00245689"/>
    <w:rsid w:val="00245720"/>
    <w:rsid w:val="00245A6F"/>
    <w:rsid w:val="00245FD5"/>
    <w:rsid w:val="002477DF"/>
    <w:rsid w:val="00251AD6"/>
    <w:rsid w:val="00252C17"/>
    <w:rsid w:val="0025307F"/>
    <w:rsid w:val="00255033"/>
    <w:rsid w:val="002551BD"/>
    <w:rsid w:val="002568D0"/>
    <w:rsid w:val="00260AEE"/>
    <w:rsid w:val="00260E8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3825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813"/>
    <w:rsid w:val="002B2D29"/>
    <w:rsid w:val="002B3B31"/>
    <w:rsid w:val="002B3BBD"/>
    <w:rsid w:val="002B404B"/>
    <w:rsid w:val="002C0C4B"/>
    <w:rsid w:val="002C1EEA"/>
    <w:rsid w:val="002C3438"/>
    <w:rsid w:val="002C47AD"/>
    <w:rsid w:val="002C5510"/>
    <w:rsid w:val="002C6034"/>
    <w:rsid w:val="002C635B"/>
    <w:rsid w:val="002C6BDE"/>
    <w:rsid w:val="002C7276"/>
    <w:rsid w:val="002C770F"/>
    <w:rsid w:val="002C7CFF"/>
    <w:rsid w:val="002D02C8"/>
    <w:rsid w:val="002D0BC6"/>
    <w:rsid w:val="002D0D74"/>
    <w:rsid w:val="002D12DB"/>
    <w:rsid w:val="002D17C5"/>
    <w:rsid w:val="002D365F"/>
    <w:rsid w:val="002D376B"/>
    <w:rsid w:val="002D51DF"/>
    <w:rsid w:val="002D6892"/>
    <w:rsid w:val="002D68C2"/>
    <w:rsid w:val="002D7C86"/>
    <w:rsid w:val="002E0692"/>
    <w:rsid w:val="002E0FC4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69F8"/>
    <w:rsid w:val="002F72DA"/>
    <w:rsid w:val="002F73F7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213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E40"/>
    <w:rsid w:val="00331F96"/>
    <w:rsid w:val="00332B55"/>
    <w:rsid w:val="003336B9"/>
    <w:rsid w:val="003336C8"/>
    <w:rsid w:val="00334570"/>
    <w:rsid w:val="0033476C"/>
    <w:rsid w:val="00335EA8"/>
    <w:rsid w:val="003363DD"/>
    <w:rsid w:val="00337794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46"/>
    <w:rsid w:val="00345DDD"/>
    <w:rsid w:val="00346FED"/>
    <w:rsid w:val="00351E01"/>
    <w:rsid w:val="003520A6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BF6"/>
    <w:rsid w:val="00361412"/>
    <w:rsid w:val="003614D8"/>
    <w:rsid w:val="003615CA"/>
    <w:rsid w:val="00361672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14B3"/>
    <w:rsid w:val="003733BC"/>
    <w:rsid w:val="003735C6"/>
    <w:rsid w:val="0037362F"/>
    <w:rsid w:val="00374848"/>
    <w:rsid w:val="003757A1"/>
    <w:rsid w:val="00375C38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2491"/>
    <w:rsid w:val="003935B0"/>
    <w:rsid w:val="00393E44"/>
    <w:rsid w:val="00394301"/>
    <w:rsid w:val="003943B0"/>
    <w:rsid w:val="00396BF6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1D7"/>
    <w:rsid w:val="003B2E9B"/>
    <w:rsid w:val="003B2F8D"/>
    <w:rsid w:val="003B3524"/>
    <w:rsid w:val="003B3C64"/>
    <w:rsid w:val="003B4FAA"/>
    <w:rsid w:val="003B547A"/>
    <w:rsid w:val="003B6EC0"/>
    <w:rsid w:val="003B75B9"/>
    <w:rsid w:val="003C087B"/>
    <w:rsid w:val="003C0DA2"/>
    <w:rsid w:val="003C1A18"/>
    <w:rsid w:val="003C249D"/>
    <w:rsid w:val="003C5C41"/>
    <w:rsid w:val="003C62B3"/>
    <w:rsid w:val="003C669D"/>
    <w:rsid w:val="003C6877"/>
    <w:rsid w:val="003C7062"/>
    <w:rsid w:val="003C7131"/>
    <w:rsid w:val="003C7461"/>
    <w:rsid w:val="003C7B0F"/>
    <w:rsid w:val="003C7B7C"/>
    <w:rsid w:val="003D0788"/>
    <w:rsid w:val="003D132A"/>
    <w:rsid w:val="003D1517"/>
    <w:rsid w:val="003D1D50"/>
    <w:rsid w:val="003D232D"/>
    <w:rsid w:val="003D286B"/>
    <w:rsid w:val="003D2938"/>
    <w:rsid w:val="003D3B25"/>
    <w:rsid w:val="003D3FBA"/>
    <w:rsid w:val="003D402B"/>
    <w:rsid w:val="003D54B0"/>
    <w:rsid w:val="003D60D9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4338"/>
    <w:rsid w:val="00405909"/>
    <w:rsid w:val="00406B4D"/>
    <w:rsid w:val="00413724"/>
    <w:rsid w:val="0041443C"/>
    <w:rsid w:val="0041488F"/>
    <w:rsid w:val="004154F7"/>
    <w:rsid w:val="00416D44"/>
    <w:rsid w:val="004176FF"/>
    <w:rsid w:val="00417A1E"/>
    <w:rsid w:val="00420DEF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EBE"/>
    <w:rsid w:val="00434406"/>
    <w:rsid w:val="00435578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0FE"/>
    <w:rsid w:val="00465299"/>
    <w:rsid w:val="00466A0F"/>
    <w:rsid w:val="0046795B"/>
    <w:rsid w:val="004708C0"/>
    <w:rsid w:val="00470E1B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1F3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BBC"/>
    <w:rsid w:val="004A014C"/>
    <w:rsid w:val="004A0AA8"/>
    <w:rsid w:val="004A140E"/>
    <w:rsid w:val="004A1FE4"/>
    <w:rsid w:val="004A2103"/>
    <w:rsid w:val="004A2CA9"/>
    <w:rsid w:val="004A33EF"/>
    <w:rsid w:val="004A34C9"/>
    <w:rsid w:val="004A34D1"/>
    <w:rsid w:val="004A3CB5"/>
    <w:rsid w:val="004A4E04"/>
    <w:rsid w:val="004A537D"/>
    <w:rsid w:val="004A67F0"/>
    <w:rsid w:val="004A71C3"/>
    <w:rsid w:val="004A75C5"/>
    <w:rsid w:val="004A7769"/>
    <w:rsid w:val="004A7C1D"/>
    <w:rsid w:val="004B23AD"/>
    <w:rsid w:val="004B2965"/>
    <w:rsid w:val="004B2A9F"/>
    <w:rsid w:val="004B3265"/>
    <w:rsid w:val="004B4224"/>
    <w:rsid w:val="004B4297"/>
    <w:rsid w:val="004B4647"/>
    <w:rsid w:val="004B4F3E"/>
    <w:rsid w:val="004B4F4D"/>
    <w:rsid w:val="004B6B25"/>
    <w:rsid w:val="004B7455"/>
    <w:rsid w:val="004B74FF"/>
    <w:rsid w:val="004B7CE4"/>
    <w:rsid w:val="004C0401"/>
    <w:rsid w:val="004C0C49"/>
    <w:rsid w:val="004C1096"/>
    <w:rsid w:val="004C183D"/>
    <w:rsid w:val="004C2255"/>
    <w:rsid w:val="004C3036"/>
    <w:rsid w:val="004C394F"/>
    <w:rsid w:val="004C3EC7"/>
    <w:rsid w:val="004C3EEE"/>
    <w:rsid w:val="004C483D"/>
    <w:rsid w:val="004C48BB"/>
    <w:rsid w:val="004C4D15"/>
    <w:rsid w:val="004C6DA5"/>
    <w:rsid w:val="004C795A"/>
    <w:rsid w:val="004C7F93"/>
    <w:rsid w:val="004D0B26"/>
    <w:rsid w:val="004D10A5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173B"/>
    <w:rsid w:val="004E2892"/>
    <w:rsid w:val="004E31E6"/>
    <w:rsid w:val="004E362B"/>
    <w:rsid w:val="004E3681"/>
    <w:rsid w:val="004E3D74"/>
    <w:rsid w:val="004E5DE1"/>
    <w:rsid w:val="004E784B"/>
    <w:rsid w:val="004F0224"/>
    <w:rsid w:val="004F0279"/>
    <w:rsid w:val="004F0DB4"/>
    <w:rsid w:val="004F0E04"/>
    <w:rsid w:val="004F1652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30D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0F2E"/>
    <w:rsid w:val="005212FD"/>
    <w:rsid w:val="00521425"/>
    <w:rsid w:val="00523E75"/>
    <w:rsid w:val="005243E0"/>
    <w:rsid w:val="005256F3"/>
    <w:rsid w:val="005262C1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017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654A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10C"/>
    <w:rsid w:val="005A17AE"/>
    <w:rsid w:val="005A2B20"/>
    <w:rsid w:val="005A34D5"/>
    <w:rsid w:val="005A3943"/>
    <w:rsid w:val="005A47C0"/>
    <w:rsid w:val="005A4904"/>
    <w:rsid w:val="005A515A"/>
    <w:rsid w:val="005A704D"/>
    <w:rsid w:val="005B122A"/>
    <w:rsid w:val="005B39A5"/>
    <w:rsid w:val="005B3C6D"/>
    <w:rsid w:val="005B4045"/>
    <w:rsid w:val="005B4786"/>
    <w:rsid w:val="005B609E"/>
    <w:rsid w:val="005B6DF6"/>
    <w:rsid w:val="005B7B1F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35"/>
    <w:rsid w:val="005E0BB6"/>
    <w:rsid w:val="005E3073"/>
    <w:rsid w:val="005E316A"/>
    <w:rsid w:val="005E7088"/>
    <w:rsid w:val="005E7E1B"/>
    <w:rsid w:val="005F0108"/>
    <w:rsid w:val="005F0291"/>
    <w:rsid w:val="005F0524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162D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6B3"/>
    <w:rsid w:val="006060C2"/>
    <w:rsid w:val="00606A26"/>
    <w:rsid w:val="00607D81"/>
    <w:rsid w:val="00610747"/>
    <w:rsid w:val="00610E03"/>
    <w:rsid w:val="0061176E"/>
    <w:rsid w:val="006125F9"/>
    <w:rsid w:val="00613EA5"/>
    <w:rsid w:val="00614CD1"/>
    <w:rsid w:val="006151F2"/>
    <w:rsid w:val="0061567B"/>
    <w:rsid w:val="00615AC8"/>
    <w:rsid w:val="00621235"/>
    <w:rsid w:val="0062152A"/>
    <w:rsid w:val="00623583"/>
    <w:rsid w:val="0062462F"/>
    <w:rsid w:val="00624AFC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606"/>
    <w:rsid w:val="006369A9"/>
    <w:rsid w:val="006373CD"/>
    <w:rsid w:val="00641283"/>
    <w:rsid w:val="006413CF"/>
    <w:rsid w:val="00641413"/>
    <w:rsid w:val="00641465"/>
    <w:rsid w:val="0064165D"/>
    <w:rsid w:val="006427E5"/>
    <w:rsid w:val="00642E8C"/>
    <w:rsid w:val="00643121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7B2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1E0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C1E"/>
    <w:rsid w:val="00680F46"/>
    <w:rsid w:val="00681FDC"/>
    <w:rsid w:val="00682B53"/>
    <w:rsid w:val="00682F27"/>
    <w:rsid w:val="006859DB"/>
    <w:rsid w:val="0068678D"/>
    <w:rsid w:val="00687322"/>
    <w:rsid w:val="00687488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6D63"/>
    <w:rsid w:val="0069798D"/>
    <w:rsid w:val="006A032F"/>
    <w:rsid w:val="006A0DD3"/>
    <w:rsid w:val="006A146E"/>
    <w:rsid w:val="006A1BEB"/>
    <w:rsid w:val="006A2DC4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3E80"/>
    <w:rsid w:val="006B4180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753"/>
    <w:rsid w:val="007108D3"/>
    <w:rsid w:val="0071118B"/>
    <w:rsid w:val="00711C66"/>
    <w:rsid w:val="00711E13"/>
    <w:rsid w:val="0071257D"/>
    <w:rsid w:val="0071272D"/>
    <w:rsid w:val="00712EDA"/>
    <w:rsid w:val="00713262"/>
    <w:rsid w:val="007136D0"/>
    <w:rsid w:val="007155A9"/>
    <w:rsid w:val="007158E1"/>
    <w:rsid w:val="00715AB7"/>
    <w:rsid w:val="00716AA6"/>
    <w:rsid w:val="0071705B"/>
    <w:rsid w:val="00717888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6881"/>
    <w:rsid w:val="00737A31"/>
    <w:rsid w:val="00742A6A"/>
    <w:rsid w:val="00742B44"/>
    <w:rsid w:val="0074342A"/>
    <w:rsid w:val="00744714"/>
    <w:rsid w:val="0074656E"/>
    <w:rsid w:val="007472D5"/>
    <w:rsid w:val="00752B03"/>
    <w:rsid w:val="00753454"/>
    <w:rsid w:val="00753BB5"/>
    <w:rsid w:val="007544F1"/>
    <w:rsid w:val="00754E1D"/>
    <w:rsid w:val="00755D34"/>
    <w:rsid w:val="00755E4A"/>
    <w:rsid w:val="00756832"/>
    <w:rsid w:val="00757F0B"/>
    <w:rsid w:val="007626D0"/>
    <w:rsid w:val="0076418E"/>
    <w:rsid w:val="007651CA"/>
    <w:rsid w:val="00767519"/>
    <w:rsid w:val="007704E1"/>
    <w:rsid w:val="00770E5C"/>
    <w:rsid w:val="00772569"/>
    <w:rsid w:val="00772E8C"/>
    <w:rsid w:val="00772FDB"/>
    <w:rsid w:val="00773098"/>
    <w:rsid w:val="007736D3"/>
    <w:rsid w:val="0077500F"/>
    <w:rsid w:val="0077548E"/>
    <w:rsid w:val="00777315"/>
    <w:rsid w:val="007802E4"/>
    <w:rsid w:val="00780919"/>
    <w:rsid w:val="00781589"/>
    <w:rsid w:val="0078213E"/>
    <w:rsid w:val="0078216A"/>
    <w:rsid w:val="007826C8"/>
    <w:rsid w:val="00784190"/>
    <w:rsid w:val="0078457B"/>
    <w:rsid w:val="00784756"/>
    <w:rsid w:val="0078539D"/>
    <w:rsid w:val="007856C1"/>
    <w:rsid w:val="0078571B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576"/>
    <w:rsid w:val="007A39DF"/>
    <w:rsid w:val="007A43D7"/>
    <w:rsid w:val="007A43ED"/>
    <w:rsid w:val="007A4BDD"/>
    <w:rsid w:val="007A6CFD"/>
    <w:rsid w:val="007A72EE"/>
    <w:rsid w:val="007B0397"/>
    <w:rsid w:val="007B0ADB"/>
    <w:rsid w:val="007B26EE"/>
    <w:rsid w:val="007B315B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42"/>
    <w:rsid w:val="007C40A9"/>
    <w:rsid w:val="007C4B0F"/>
    <w:rsid w:val="007C4DAD"/>
    <w:rsid w:val="007C5830"/>
    <w:rsid w:val="007C59F3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4F8"/>
    <w:rsid w:val="007D5E27"/>
    <w:rsid w:val="007D63C7"/>
    <w:rsid w:val="007D6F64"/>
    <w:rsid w:val="007E1782"/>
    <w:rsid w:val="007E25AB"/>
    <w:rsid w:val="007E2F41"/>
    <w:rsid w:val="007E44FC"/>
    <w:rsid w:val="007E4B45"/>
    <w:rsid w:val="007E5267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1DD2"/>
    <w:rsid w:val="0080263A"/>
    <w:rsid w:val="0080329D"/>
    <w:rsid w:val="008055A9"/>
    <w:rsid w:val="0080634C"/>
    <w:rsid w:val="0080742D"/>
    <w:rsid w:val="008100AC"/>
    <w:rsid w:val="00810C05"/>
    <w:rsid w:val="0081151E"/>
    <w:rsid w:val="0081176C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7BE"/>
    <w:rsid w:val="00826C7B"/>
    <w:rsid w:val="00826DD9"/>
    <w:rsid w:val="00826E01"/>
    <w:rsid w:val="008275D4"/>
    <w:rsid w:val="008277A8"/>
    <w:rsid w:val="008278B6"/>
    <w:rsid w:val="008307ED"/>
    <w:rsid w:val="00830B3B"/>
    <w:rsid w:val="00831757"/>
    <w:rsid w:val="00831C35"/>
    <w:rsid w:val="00832304"/>
    <w:rsid w:val="0083350F"/>
    <w:rsid w:val="00833559"/>
    <w:rsid w:val="00834358"/>
    <w:rsid w:val="008346BD"/>
    <w:rsid w:val="00834923"/>
    <w:rsid w:val="008359EB"/>
    <w:rsid w:val="00836B7A"/>
    <w:rsid w:val="00837B90"/>
    <w:rsid w:val="00840378"/>
    <w:rsid w:val="008409AA"/>
    <w:rsid w:val="00840FB8"/>
    <w:rsid w:val="00842E0C"/>
    <w:rsid w:val="00843A7A"/>
    <w:rsid w:val="008447F5"/>
    <w:rsid w:val="0084500A"/>
    <w:rsid w:val="00846292"/>
    <w:rsid w:val="008465C7"/>
    <w:rsid w:val="008506E1"/>
    <w:rsid w:val="00850D96"/>
    <w:rsid w:val="008515EE"/>
    <w:rsid w:val="00851A8E"/>
    <w:rsid w:val="00851EC7"/>
    <w:rsid w:val="008528D3"/>
    <w:rsid w:val="00854553"/>
    <w:rsid w:val="00855B86"/>
    <w:rsid w:val="00855C20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004B"/>
    <w:rsid w:val="00871072"/>
    <w:rsid w:val="0087140A"/>
    <w:rsid w:val="00874009"/>
    <w:rsid w:val="00874158"/>
    <w:rsid w:val="008743F3"/>
    <w:rsid w:val="0087444A"/>
    <w:rsid w:val="00875139"/>
    <w:rsid w:val="00875410"/>
    <w:rsid w:val="0087772E"/>
    <w:rsid w:val="00880EDF"/>
    <w:rsid w:val="008811FD"/>
    <w:rsid w:val="00881930"/>
    <w:rsid w:val="00882CD9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E7E"/>
    <w:rsid w:val="008A3038"/>
    <w:rsid w:val="008A3342"/>
    <w:rsid w:val="008A4B16"/>
    <w:rsid w:val="008A4D63"/>
    <w:rsid w:val="008A4E11"/>
    <w:rsid w:val="008A6D62"/>
    <w:rsid w:val="008B13E9"/>
    <w:rsid w:val="008B1BFE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DC9"/>
    <w:rsid w:val="008C2CFD"/>
    <w:rsid w:val="008C3FDC"/>
    <w:rsid w:val="008C47AD"/>
    <w:rsid w:val="008C603A"/>
    <w:rsid w:val="008C637F"/>
    <w:rsid w:val="008C71C8"/>
    <w:rsid w:val="008D167D"/>
    <w:rsid w:val="008D2544"/>
    <w:rsid w:val="008D3116"/>
    <w:rsid w:val="008D492A"/>
    <w:rsid w:val="008D4B58"/>
    <w:rsid w:val="008D4B7F"/>
    <w:rsid w:val="008D4B8A"/>
    <w:rsid w:val="008D6541"/>
    <w:rsid w:val="008D6748"/>
    <w:rsid w:val="008D7D7B"/>
    <w:rsid w:val="008E0F52"/>
    <w:rsid w:val="008E216C"/>
    <w:rsid w:val="008E2316"/>
    <w:rsid w:val="008E2997"/>
    <w:rsid w:val="008E3063"/>
    <w:rsid w:val="008E34BE"/>
    <w:rsid w:val="008E3AA8"/>
    <w:rsid w:val="008E3E57"/>
    <w:rsid w:val="008E40BE"/>
    <w:rsid w:val="008E42CE"/>
    <w:rsid w:val="008E42F4"/>
    <w:rsid w:val="008E4333"/>
    <w:rsid w:val="008E4A31"/>
    <w:rsid w:val="008E5657"/>
    <w:rsid w:val="008E5E51"/>
    <w:rsid w:val="008F0020"/>
    <w:rsid w:val="008F00DB"/>
    <w:rsid w:val="008F1264"/>
    <w:rsid w:val="008F2908"/>
    <w:rsid w:val="008F4511"/>
    <w:rsid w:val="008F47C6"/>
    <w:rsid w:val="008F6647"/>
    <w:rsid w:val="008F700E"/>
    <w:rsid w:val="00900343"/>
    <w:rsid w:val="009006A2"/>
    <w:rsid w:val="0090102B"/>
    <w:rsid w:val="00901448"/>
    <w:rsid w:val="009036BC"/>
    <w:rsid w:val="00903A59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3789D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122"/>
    <w:rsid w:val="0095526F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512"/>
    <w:rsid w:val="00963A36"/>
    <w:rsid w:val="009643DA"/>
    <w:rsid w:val="0096485F"/>
    <w:rsid w:val="00965C40"/>
    <w:rsid w:val="00966F09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87EE1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507D"/>
    <w:rsid w:val="009A6919"/>
    <w:rsid w:val="009A6AC7"/>
    <w:rsid w:val="009B0408"/>
    <w:rsid w:val="009B0843"/>
    <w:rsid w:val="009B0DEE"/>
    <w:rsid w:val="009B1335"/>
    <w:rsid w:val="009B15F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C1C"/>
    <w:rsid w:val="009D2EA8"/>
    <w:rsid w:val="009D2F0C"/>
    <w:rsid w:val="009D3306"/>
    <w:rsid w:val="009D3578"/>
    <w:rsid w:val="009D3A12"/>
    <w:rsid w:val="009D3A5F"/>
    <w:rsid w:val="009D4D55"/>
    <w:rsid w:val="009D4F88"/>
    <w:rsid w:val="009D5193"/>
    <w:rsid w:val="009D5C32"/>
    <w:rsid w:val="009D5C56"/>
    <w:rsid w:val="009D6472"/>
    <w:rsid w:val="009D79F4"/>
    <w:rsid w:val="009D7D19"/>
    <w:rsid w:val="009E126D"/>
    <w:rsid w:val="009E27D2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2A90"/>
    <w:rsid w:val="009F514E"/>
    <w:rsid w:val="009F7867"/>
    <w:rsid w:val="009F7D66"/>
    <w:rsid w:val="009F7F91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431"/>
    <w:rsid w:val="00A12798"/>
    <w:rsid w:val="00A13A09"/>
    <w:rsid w:val="00A140FC"/>
    <w:rsid w:val="00A153BE"/>
    <w:rsid w:val="00A15DEE"/>
    <w:rsid w:val="00A16462"/>
    <w:rsid w:val="00A167B5"/>
    <w:rsid w:val="00A16DBE"/>
    <w:rsid w:val="00A179E0"/>
    <w:rsid w:val="00A17C4F"/>
    <w:rsid w:val="00A2054A"/>
    <w:rsid w:val="00A20653"/>
    <w:rsid w:val="00A20A39"/>
    <w:rsid w:val="00A238BD"/>
    <w:rsid w:val="00A23DCA"/>
    <w:rsid w:val="00A240D8"/>
    <w:rsid w:val="00A243E4"/>
    <w:rsid w:val="00A2459D"/>
    <w:rsid w:val="00A24B3E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B2C"/>
    <w:rsid w:val="00A42A85"/>
    <w:rsid w:val="00A42D07"/>
    <w:rsid w:val="00A43763"/>
    <w:rsid w:val="00A44B43"/>
    <w:rsid w:val="00A44C49"/>
    <w:rsid w:val="00A4503E"/>
    <w:rsid w:val="00A450C0"/>
    <w:rsid w:val="00A4519A"/>
    <w:rsid w:val="00A45468"/>
    <w:rsid w:val="00A471A8"/>
    <w:rsid w:val="00A4791B"/>
    <w:rsid w:val="00A50A48"/>
    <w:rsid w:val="00A51180"/>
    <w:rsid w:val="00A51242"/>
    <w:rsid w:val="00A5130D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65D"/>
    <w:rsid w:val="00A5775A"/>
    <w:rsid w:val="00A579BD"/>
    <w:rsid w:val="00A57E90"/>
    <w:rsid w:val="00A606B2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FC6"/>
    <w:rsid w:val="00A85798"/>
    <w:rsid w:val="00A8609D"/>
    <w:rsid w:val="00A86EA7"/>
    <w:rsid w:val="00A91244"/>
    <w:rsid w:val="00A91774"/>
    <w:rsid w:val="00A91C7F"/>
    <w:rsid w:val="00A91EB4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1D9"/>
    <w:rsid w:val="00AA247C"/>
    <w:rsid w:val="00AA25A9"/>
    <w:rsid w:val="00AA26AD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57F0"/>
    <w:rsid w:val="00AB60E2"/>
    <w:rsid w:val="00AB6601"/>
    <w:rsid w:val="00AB674E"/>
    <w:rsid w:val="00AB6814"/>
    <w:rsid w:val="00AB6D79"/>
    <w:rsid w:val="00AB709E"/>
    <w:rsid w:val="00AB7806"/>
    <w:rsid w:val="00AB7892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4807"/>
    <w:rsid w:val="00AE4C09"/>
    <w:rsid w:val="00AE5439"/>
    <w:rsid w:val="00AE6110"/>
    <w:rsid w:val="00AE61B2"/>
    <w:rsid w:val="00AE78D1"/>
    <w:rsid w:val="00AE7F03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6FC5"/>
    <w:rsid w:val="00AF7213"/>
    <w:rsid w:val="00AF7771"/>
    <w:rsid w:val="00AF7D92"/>
    <w:rsid w:val="00B011CC"/>
    <w:rsid w:val="00B02A97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5CB6"/>
    <w:rsid w:val="00B1746F"/>
    <w:rsid w:val="00B20725"/>
    <w:rsid w:val="00B2087E"/>
    <w:rsid w:val="00B20B11"/>
    <w:rsid w:val="00B20B94"/>
    <w:rsid w:val="00B24321"/>
    <w:rsid w:val="00B248D0"/>
    <w:rsid w:val="00B24C61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160"/>
    <w:rsid w:val="00B40A96"/>
    <w:rsid w:val="00B4184B"/>
    <w:rsid w:val="00B41D42"/>
    <w:rsid w:val="00B422A7"/>
    <w:rsid w:val="00B42A32"/>
    <w:rsid w:val="00B42FA6"/>
    <w:rsid w:val="00B4399E"/>
    <w:rsid w:val="00B43A16"/>
    <w:rsid w:val="00B44A4A"/>
    <w:rsid w:val="00B45CE1"/>
    <w:rsid w:val="00B4622B"/>
    <w:rsid w:val="00B46A63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663"/>
    <w:rsid w:val="00B66594"/>
    <w:rsid w:val="00B67805"/>
    <w:rsid w:val="00B721CD"/>
    <w:rsid w:val="00B7267A"/>
    <w:rsid w:val="00B726FF"/>
    <w:rsid w:val="00B72959"/>
    <w:rsid w:val="00B72A5B"/>
    <w:rsid w:val="00B72AA4"/>
    <w:rsid w:val="00B730DD"/>
    <w:rsid w:val="00B75454"/>
    <w:rsid w:val="00B76BCD"/>
    <w:rsid w:val="00B76EE9"/>
    <w:rsid w:val="00B77231"/>
    <w:rsid w:val="00B7729B"/>
    <w:rsid w:val="00B77880"/>
    <w:rsid w:val="00B80D90"/>
    <w:rsid w:val="00B811A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3DDF"/>
    <w:rsid w:val="00BA4641"/>
    <w:rsid w:val="00BA4A54"/>
    <w:rsid w:val="00BA5898"/>
    <w:rsid w:val="00BA76A9"/>
    <w:rsid w:val="00BA7FEB"/>
    <w:rsid w:val="00BB0595"/>
    <w:rsid w:val="00BB3E2B"/>
    <w:rsid w:val="00BB5D1C"/>
    <w:rsid w:val="00BB60D8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DC"/>
    <w:rsid w:val="00BC32E7"/>
    <w:rsid w:val="00BC4F81"/>
    <w:rsid w:val="00BC5670"/>
    <w:rsid w:val="00BC58B9"/>
    <w:rsid w:val="00BC627E"/>
    <w:rsid w:val="00BD2A75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0E5B"/>
    <w:rsid w:val="00BE28C1"/>
    <w:rsid w:val="00BE3492"/>
    <w:rsid w:val="00BE49EF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1FB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9AF"/>
    <w:rsid w:val="00C224D3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EBE"/>
    <w:rsid w:val="00C40388"/>
    <w:rsid w:val="00C404D7"/>
    <w:rsid w:val="00C404EE"/>
    <w:rsid w:val="00C4171B"/>
    <w:rsid w:val="00C42494"/>
    <w:rsid w:val="00C42689"/>
    <w:rsid w:val="00C42988"/>
    <w:rsid w:val="00C42BD4"/>
    <w:rsid w:val="00C43EE0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495"/>
    <w:rsid w:val="00C52C52"/>
    <w:rsid w:val="00C53CE5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3B6C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B17"/>
    <w:rsid w:val="00C85D76"/>
    <w:rsid w:val="00C873AC"/>
    <w:rsid w:val="00C87DA6"/>
    <w:rsid w:val="00C91857"/>
    <w:rsid w:val="00C9213B"/>
    <w:rsid w:val="00C92C43"/>
    <w:rsid w:val="00C93462"/>
    <w:rsid w:val="00C94384"/>
    <w:rsid w:val="00C94A34"/>
    <w:rsid w:val="00C94C2B"/>
    <w:rsid w:val="00C94F73"/>
    <w:rsid w:val="00C95609"/>
    <w:rsid w:val="00C96F79"/>
    <w:rsid w:val="00C97CF9"/>
    <w:rsid w:val="00CA07E9"/>
    <w:rsid w:val="00CA17DD"/>
    <w:rsid w:val="00CA1863"/>
    <w:rsid w:val="00CA1941"/>
    <w:rsid w:val="00CA26CE"/>
    <w:rsid w:val="00CA391D"/>
    <w:rsid w:val="00CA3ACD"/>
    <w:rsid w:val="00CA4168"/>
    <w:rsid w:val="00CA4F8B"/>
    <w:rsid w:val="00CA5445"/>
    <w:rsid w:val="00CA6FCE"/>
    <w:rsid w:val="00CB09DA"/>
    <w:rsid w:val="00CB0BD9"/>
    <w:rsid w:val="00CB1CAC"/>
    <w:rsid w:val="00CB1DE8"/>
    <w:rsid w:val="00CB1E3B"/>
    <w:rsid w:val="00CB1F1D"/>
    <w:rsid w:val="00CB4288"/>
    <w:rsid w:val="00CB66FC"/>
    <w:rsid w:val="00CB6795"/>
    <w:rsid w:val="00CB71F8"/>
    <w:rsid w:val="00CB7629"/>
    <w:rsid w:val="00CC180A"/>
    <w:rsid w:val="00CC26DB"/>
    <w:rsid w:val="00CC300C"/>
    <w:rsid w:val="00CC35AE"/>
    <w:rsid w:val="00CC3DAA"/>
    <w:rsid w:val="00CC4C2C"/>
    <w:rsid w:val="00CC5057"/>
    <w:rsid w:val="00CC6809"/>
    <w:rsid w:val="00CD0772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130"/>
    <w:rsid w:val="00CE2323"/>
    <w:rsid w:val="00CE2346"/>
    <w:rsid w:val="00CE6F0F"/>
    <w:rsid w:val="00CF002F"/>
    <w:rsid w:val="00CF0246"/>
    <w:rsid w:val="00CF2483"/>
    <w:rsid w:val="00CF24E2"/>
    <w:rsid w:val="00CF393D"/>
    <w:rsid w:val="00CF41DD"/>
    <w:rsid w:val="00CF4ABD"/>
    <w:rsid w:val="00CF4CF2"/>
    <w:rsid w:val="00CF5A53"/>
    <w:rsid w:val="00CF5D28"/>
    <w:rsid w:val="00CF68B8"/>
    <w:rsid w:val="00CF6EAD"/>
    <w:rsid w:val="00CF6F1E"/>
    <w:rsid w:val="00CF7142"/>
    <w:rsid w:val="00D001F9"/>
    <w:rsid w:val="00D0036E"/>
    <w:rsid w:val="00D00BB7"/>
    <w:rsid w:val="00D012C1"/>
    <w:rsid w:val="00D01EAD"/>
    <w:rsid w:val="00D035B9"/>
    <w:rsid w:val="00D040B7"/>
    <w:rsid w:val="00D060FF"/>
    <w:rsid w:val="00D064E8"/>
    <w:rsid w:val="00D06546"/>
    <w:rsid w:val="00D06572"/>
    <w:rsid w:val="00D065CD"/>
    <w:rsid w:val="00D11288"/>
    <w:rsid w:val="00D12325"/>
    <w:rsid w:val="00D12761"/>
    <w:rsid w:val="00D14487"/>
    <w:rsid w:val="00D14978"/>
    <w:rsid w:val="00D15E7E"/>
    <w:rsid w:val="00D16058"/>
    <w:rsid w:val="00D16FDD"/>
    <w:rsid w:val="00D20016"/>
    <w:rsid w:val="00D207A7"/>
    <w:rsid w:val="00D2131F"/>
    <w:rsid w:val="00D2279F"/>
    <w:rsid w:val="00D22AF1"/>
    <w:rsid w:val="00D22E93"/>
    <w:rsid w:val="00D22F76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0E2"/>
    <w:rsid w:val="00D42240"/>
    <w:rsid w:val="00D427C3"/>
    <w:rsid w:val="00D42EB8"/>
    <w:rsid w:val="00D43D3C"/>
    <w:rsid w:val="00D43E0B"/>
    <w:rsid w:val="00D441E2"/>
    <w:rsid w:val="00D44932"/>
    <w:rsid w:val="00D46111"/>
    <w:rsid w:val="00D461D2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9E1"/>
    <w:rsid w:val="00D53649"/>
    <w:rsid w:val="00D53830"/>
    <w:rsid w:val="00D54FB3"/>
    <w:rsid w:val="00D552FC"/>
    <w:rsid w:val="00D55889"/>
    <w:rsid w:val="00D56B5F"/>
    <w:rsid w:val="00D57A3F"/>
    <w:rsid w:val="00D57AF0"/>
    <w:rsid w:val="00D61815"/>
    <w:rsid w:val="00D61933"/>
    <w:rsid w:val="00D627E3"/>
    <w:rsid w:val="00D62ECD"/>
    <w:rsid w:val="00D64426"/>
    <w:rsid w:val="00D64475"/>
    <w:rsid w:val="00D65D78"/>
    <w:rsid w:val="00D66AC0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1E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87E0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36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318A"/>
    <w:rsid w:val="00DC3236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4E"/>
    <w:rsid w:val="00DE429D"/>
    <w:rsid w:val="00DE43A2"/>
    <w:rsid w:val="00DE4A74"/>
    <w:rsid w:val="00DE4B05"/>
    <w:rsid w:val="00DE4F31"/>
    <w:rsid w:val="00DE541C"/>
    <w:rsid w:val="00DE737B"/>
    <w:rsid w:val="00DF100B"/>
    <w:rsid w:val="00DF11B7"/>
    <w:rsid w:val="00DF4359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ECA"/>
    <w:rsid w:val="00E16F82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6E9"/>
    <w:rsid w:val="00E41A27"/>
    <w:rsid w:val="00E41AB4"/>
    <w:rsid w:val="00E41BB1"/>
    <w:rsid w:val="00E42737"/>
    <w:rsid w:val="00E44906"/>
    <w:rsid w:val="00E45C77"/>
    <w:rsid w:val="00E4608B"/>
    <w:rsid w:val="00E46CB7"/>
    <w:rsid w:val="00E46D7F"/>
    <w:rsid w:val="00E501D3"/>
    <w:rsid w:val="00E5146C"/>
    <w:rsid w:val="00E536EB"/>
    <w:rsid w:val="00E53A01"/>
    <w:rsid w:val="00E564C4"/>
    <w:rsid w:val="00E567C9"/>
    <w:rsid w:val="00E575E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55C4"/>
    <w:rsid w:val="00E9616B"/>
    <w:rsid w:val="00E96A29"/>
    <w:rsid w:val="00E96B28"/>
    <w:rsid w:val="00E96FE6"/>
    <w:rsid w:val="00E973A1"/>
    <w:rsid w:val="00EA0309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F7"/>
    <w:rsid w:val="00EB5D88"/>
    <w:rsid w:val="00EB6D14"/>
    <w:rsid w:val="00EB6F5A"/>
    <w:rsid w:val="00EB7307"/>
    <w:rsid w:val="00EB772D"/>
    <w:rsid w:val="00EC0165"/>
    <w:rsid w:val="00EC0429"/>
    <w:rsid w:val="00EC11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647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757"/>
    <w:rsid w:val="00EE2A61"/>
    <w:rsid w:val="00EE3663"/>
    <w:rsid w:val="00EE3F44"/>
    <w:rsid w:val="00EE41C4"/>
    <w:rsid w:val="00EE5A27"/>
    <w:rsid w:val="00EE6E77"/>
    <w:rsid w:val="00EE76A9"/>
    <w:rsid w:val="00EE799E"/>
    <w:rsid w:val="00EE7CA8"/>
    <w:rsid w:val="00EE7FA7"/>
    <w:rsid w:val="00EF0322"/>
    <w:rsid w:val="00EF09DF"/>
    <w:rsid w:val="00EF1093"/>
    <w:rsid w:val="00EF1FCB"/>
    <w:rsid w:val="00EF21C3"/>
    <w:rsid w:val="00EF2E6B"/>
    <w:rsid w:val="00EF33C4"/>
    <w:rsid w:val="00EF3B3F"/>
    <w:rsid w:val="00EF4E2C"/>
    <w:rsid w:val="00EF54D1"/>
    <w:rsid w:val="00EF592C"/>
    <w:rsid w:val="00EF67BB"/>
    <w:rsid w:val="00EF72F9"/>
    <w:rsid w:val="00F0021E"/>
    <w:rsid w:val="00F0030E"/>
    <w:rsid w:val="00F00B3C"/>
    <w:rsid w:val="00F00CD1"/>
    <w:rsid w:val="00F01E6B"/>
    <w:rsid w:val="00F0241C"/>
    <w:rsid w:val="00F031EE"/>
    <w:rsid w:val="00F04278"/>
    <w:rsid w:val="00F054A5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026A"/>
    <w:rsid w:val="00F33DC8"/>
    <w:rsid w:val="00F34444"/>
    <w:rsid w:val="00F369AF"/>
    <w:rsid w:val="00F378F1"/>
    <w:rsid w:val="00F403A1"/>
    <w:rsid w:val="00F403DB"/>
    <w:rsid w:val="00F4065A"/>
    <w:rsid w:val="00F41433"/>
    <w:rsid w:val="00F4275C"/>
    <w:rsid w:val="00F43026"/>
    <w:rsid w:val="00F434B2"/>
    <w:rsid w:val="00F45693"/>
    <w:rsid w:val="00F50387"/>
    <w:rsid w:val="00F52339"/>
    <w:rsid w:val="00F5277A"/>
    <w:rsid w:val="00F52DCA"/>
    <w:rsid w:val="00F532E8"/>
    <w:rsid w:val="00F537FF"/>
    <w:rsid w:val="00F54E36"/>
    <w:rsid w:val="00F560FE"/>
    <w:rsid w:val="00F56A1A"/>
    <w:rsid w:val="00F6040B"/>
    <w:rsid w:val="00F60CD6"/>
    <w:rsid w:val="00F6111C"/>
    <w:rsid w:val="00F614C0"/>
    <w:rsid w:val="00F61647"/>
    <w:rsid w:val="00F6299F"/>
    <w:rsid w:val="00F644CE"/>
    <w:rsid w:val="00F657CF"/>
    <w:rsid w:val="00F657F9"/>
    <w:rsid w:val="00F65808"/>
    <w:rsid w:val="00F6587D"/>
    <w:rsid w:val="00F66A00"/>
    <w:rsid w:val="00F66CFB"/>
    <w:rsid w:val="00F6734B"/>
    <w:rsid w:val="00F70C73"/>
    <w:rsid w:val="00F713A3"/>
    <w:rsid w:val="00F71A8F"/>
    <w:rsid w:val="00F73FF8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1994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642"/>
    <w:rsid w:val="00FA31E7"/>
    <w:rsid w:val="00FA3BEB"/>
    <w:rsid w:val="00FA413A"/>
    <w:rsid w:val="00FA4144"/>
    <w:rsid w:val="00FA4DDF"/>
    <w:rsid w:val="00FA645E"/>
    <w:rsid w:val="00FA6E7F"/>
    <w:rsid w:val="00FA7114"/>
    <w:rsid w:val="00FB052D"/>
    <w:rsid w:val="00FB0C56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1747"/>
    <w:rsid w:val="00FD215C"/>
    <w:rsid w:val="00FD236B"/>
    <w:rsid w:val="00FD2708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5F47"/>
    <w:rsid w:val="00FD6564"/>
    <w:rsid w:val="00FD6B74"/>
    <w:rsid w:val="00FD70AE"/>
    <w:rsid w:val="00FD790C"/>
    <w:rsid w:val="00FD7FCF"/>
    <w:rsid w:val="00FE002E"/>
    <w:rsid w:val="00FE2398"/>
    <w:rsid w:val="00FE515A"/>
    <w:rsid w:val="00FE5421"/>
    <w:rsid w:val="00FE5624"/>
    <w:rsid w:val="00FE5D2C"/>
    <w:rsid w:val="00FE5FBF"/>
    <w:rsid w:val="00FE6C25"/>
    <w:rsid w:val="00FE7042"/>
    <w:rsid w:val="00FF033A"/>
    <w:rsid w:val="00FF0611"/>
    <w:rsid w:val="00FF062B"/>
    <w:rsid w:val="00FF0964"/>
    <w:rsid w:val="00FF0F67"/>
    <w:rsid w:val="00FF16F2"/>
    <w:rsid w:val="00FF1F9B"/>
    <w:rsid w:val="00FF2B42"/>
    <w:rsid w:val="00FF2D5B"/>
    <w:rsid w:val="00FF3B7F"/>
    <w:rsid w:val="00FF49DD"/>
    <w:rsid w:val="00FF4F92"/>
    <w:rsid w:val="00FF54EB"/>
    <w:rsid w:val="00FF5AFD"/>
    <w:rsid w:val="00FF6822"/>
    <w:rsid w:val="00FF73D0"/>
    <w:rsid w:val="01222E8B"/>
    <w:rsid w:val="02F7389C"/>
    <w:rsid w:val="0CE622D4"/>
    <w:rsid w:val="10E807B4"/>
    <w:rsid w:val="141204DA"/>
    <w:rsid w:val="141DE49E"/>
    <w:rsid w:val="157A257D"/>
    <w:rsid w:val="16512788"/>
    <w:rsid w:val="1A219784"/>
    <w:rsid w:val="1AAE6CE0"/>
    <w:rsid w:val="20973FEB"/>
    <w:rsid w:val="220B9DCD"/>
    <w:rsid w:val="247CBD02"/>
    <w:rsid w:val="26F70ED8"/>
    <w:rsid w:val="32975CEE"/>
    <w:rsid w:val="3447B827"/>
    <w:rsid w:val="351CCEAA"/>
    <w:rsid w:val="3E61DC49"/>
    <w:rsid w:val="3E7C030D"/>
    <w:rsid w:val="4717A3C5"/>
    <w:rsid w:val="4C20607A"/>
    <w:rsid w:val="4C75797B"/>
    <w:rsid w:val="516BD086"/>
    <w:rsid w:val="525D3599"/>
    <w:rsid w:val="5308EAA5"/>
    <w:rsid w:val="57EC8A4A"/>
    <w:rsid w:val="627A7CA0"/>
    <w:rsid w:val="62908867"/>
    <w:rsid w:val="6EAC5161"/>
    <w:rsid w:val="7AD63795"/>
    <w:rsid w:val="7CDCB867"/>
    <w:rsid w:val="7FE2C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rsid w:val="00C43EE0"/>
    <w:rPr>
      <w:rFonts w:ascii="Arial" w:hAnsi="Arial"/>
      <w:sz w:val="18"/>
      <w:lang w:val="en-GB"/>
    </w:rPr>
  </w:style>
  <w:style w:type="paragraph" w:customStyle="1" w:styleId="psection-2">
    <w:name w:val="psection-2"/>
    <w:basedOn w:val="Normal"/>
    <w:rsid w:val="00BC627E"/>
    <w:pPr>
      <w:overflowPunct/>
      <w:autoSpaceDE/>
      <w:autoSpaceDN/>
      <w:adjustRightInd/>
      <w:spacing w:after="150"/>
      <w:ind w:left="240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enumxml1">
    <w:name w:val="enumxml1"/>
    <w:basedOn w:val="DefaultParagraphFont"/>
    <w:rsid w:val="00BC627E"/>
    <w:rPr>
      <w:b/>
      <w:bCs/>
    </w:rPr>
  </w:style>
  <w:style w:type="character" w:customStyle="1" w:styleId="su1">
    <w:name w:val="su1"/>
    <w:basedOn w:val="DefaultParagraphFont"/>
    <w:rsid w:val="00BC627E"/>
    <w:rPr>
      <w:vanish w:val="0"/>
      <w:webHidden w:val="0"/>
      <w:sz w:val="17"/>
      <w:szCs w:val="17"/>
      <w:vertAlign w:val="baseline"/>
      <w:specVanish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FF49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365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040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6818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15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10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05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09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60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33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655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5120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6940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397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567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8278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law.cornell.edu/definitions/index.php?width=840&amp;height=800&amp;iframe=true&amp;def_id=ec0f841baebb6ddab3bb9ff7e69ad5e9&amp;term_occur=7&amp;term_src=Title:47:Chapter:I:Subchapter:A:Part:15:Subpart:C:Subjgrp:234:15.255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1" ma:contentTypeDescription="Create a new document." ma:contentTypeScope="" ma:versionID="580938772111a26d8c06e76c287a357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9cb0733f0c3cccb20b2a965f98294a6d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5AIRPNAIUNRU-1916262822-465</_dlc_DocId>
    <_dlc_DocIdUrl xmlns="71c5aaf6-e6ce-465b-b873-5148d2a4c105">
      <Url>https://nokia.sharepoint.com/sites/c5g/_layouts/15/DocIdRedir.aspx?ID=5AIRPNAIUNRU-1916262822-465</Url>
      <Description>5AIRPNAIUNRU-1916262822-465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C1D12-B564-446B-914E-18A51B1A3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3b34c8f0-1ef5-4d1e-bb66-517ce7fe7356"/>
    <ds:schemaRef ds:uri="http://purl.org/dc/terms/"/>
    <ds:schemaRef ds:uri="610ccbe2-d8cc-4d3a-b40d-a16ab8d3b403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0DEB6E-6474-453B-9C0F-F066459D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8</Pages>
  <Words>1513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Baker, Matthew (Nokia - GB/Cambridge)</cp:lastModifiedBy>
  <cp:revision>2</cp:revision>
  <cp:lastPrinted>2016-06-20T11:35:00Z</cp:lastPrinted>
  <dcterms:created xsi:type="dcterms:W3CDTF">2018-12-03T18:59:00Z</dcterms:created>
  <dcterms:modified xsi:type="dcterms:W3CDTF">2018-12-03T18:59:00Z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0x0101004225CE766812BD43B839BDD5C05D0D27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26dc7f71-0afb-4569-9781-7294fdc7601e</vt:lpwstr>
  </property>
</Properties>
</file>