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164387F8"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EB0BF1">
        <w:rPr>
          <w:rFonts w:ascii="Arial" w:hAnsi="Arial"/>
          <w:b/>
          <w:noProof/>
          <w:sz w:val="24"/>
          <w:lang w:eastAsia="en-US"/>
        </w:rPr>
        <w:t>9</w:t>
      </w:r>
      <w:r w:rsidRPr="00CB5B5E">
        <w:rPr>
          <w:rFonts w:ascii="Arial" w:hAnsi="Arial"/>
          <w:b/>
          <w:noProof/>
          <w:sz w:val="24"/>
          <w:lang w:eastAsia="en-US"/>
        </w:rPr>
        <w:tab/>
      </w:r>
      <w:r w:rsidR="004D4588">
        <w:rPr>
          <w:rFonts w:ascii="Arial" w:hAnsi="Arial"/>
          <w:b/>
          <w:noProof/>
          <w:sz w:val="24"/>
          <w:lang w:eastAsia="en-US"/>
        </w:rPr>
        <w:t>RP-180366</w:t>
      </w:r>
      <w:bookmarkStart w:id="0" w:name="_GoBack"/>
      <w:bookmarkEnd w:id="0"/>
    </w:p>
    <w:p w14:paraId="5AA01C63" w14:textId="42C82A1A" w:rsidR="006D6B31" w:rsidRPr="00CB5B5E" w:rsidRDefault="00EB0BF1"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Chennai</w:t>
      </w:r>
      <w:r w:rsidR="009E7C64" w:rsidRPr="00CB5B5E">
        <w:rPr>
          <w:rFonts w:ascii="Arial" w:hAnsi="Arial"/>
          <w:b/>
          <w:noProof/>
          <w:sz w:val="24"/>
          <w:lang w:eastAsia="en-US"/>
        </w:rPr>
        <w:t xml:space="preserve">, </w:t>
      </w:r>
      <w:r>
        <w:rPr>
          <w:rFonts w:ascii="Arial" w:hAnsi="Arial"/>
          <w:b/>
          <w:noProof/>
          <w:sz w:val="24"/>
          <w:lang w:eastAsia="en-US"/>
        </w:rPr>
        <w:t>India</w:t>
      </w:r>
      <w:r w:rsidR="009E7C64" w:rsidRPr="00CB5B5E">
        <w:rPr>
          <w:rFonts w:ascii="Arial" w:hAnsi="Arial"/>
          <w:b/>
          <w:noProof/>
          <w:sz w:val="24"/>
          <w:lang w:eastAsia="en-US"/>
        </w:rPr>
        <w:t>, 1</w:t>
      </w:r>
      <w:r>
        <w:rPr>
          <w:rFonts w:ascii="Arial" w:hAnsi="Arial"/>
          <w:b/>
          <w:noProof/>
          <w:sz w:val="24"/>
          <w:lang w:eastAsia="en-US"/>
        </w:rPr>
        <w:t>9</w:t>
      </w:r>
      <w:r w:rsidR="009E7C64" w:rsidRPr="00CB5B5E">
        <w:rPr>
          <w:rFonts w:ascii="Arial" w:hAnsi="Arial"/>
          <w:b/>
          <w:noProof/>
          <w:sz w:val="24"/>
          <w:lang w:eastAsia="en-US"/>
        </w:rPr>
        <w:t xml:space="preserve"> – </w:t>
      </w:r>
      <w:r w:rsidR="009E7C64">
        <w:rPr>
          <w:rFonts w:ascii="Arial" w:hAnsi="Arial"/>
          <w:b/>
          <w:noProof/>
          <w:sz w:val="24"/>
          <w:lang w:eastAsia="en-US"/>
        </w:rPr>
        <w:t>2</w:t>
      </w:r>
      <w:r>
        <w:rPr>
          <w:rFonts w:ascii="Arial" w:hAnsi="Arial"/>
          <w:b/>
          <w:noProof/>
          <w:sz w:val="24"/>
          <w:lang w:eastAsia="en-US"/>
        </w:rPr>
        <w:t>2</w:t>
      </w:r>
      <w:r w:rsidR="009E7C64" w:rsidRPr="00CB5B5E">
        <w:rPr>
          <w:rFonts w:ascii="Arial" w:hAnsi="Arial"/>
          <w:b/>
          <w:noProof/>
          <w:sz w:val="24"/>
          <w:lang w:eastAsia="en-US"/>
        </w:rPr>
        <w:t xml:space="preserve"> </w:t>
      </w:r>
      <w:r>
        <w:rPr>
          <w:rFonts w:ascii="Arial" w:hAnsi="Arial"/>
          <w:b/>
          <w:noProof/>
          <w:sz w:val="24"/>
          <w:lang w:eastAsia="en-US"/>
        </w:rPr>
        <w:t>March 2018</w:t>
      </w:r>
      <w:r w:rsidR="006D6B31" w:rsidRPr="00CB5B5E">
        <w:rPr>
          <w:rFonts w:ascii="Arial" w:hAnsi="Arial"/>
          <w:b/>
          <w:noProof/>
          <w:sz w:val="24"/>
          <w:lang w:eastAsia="en-US"/>
        </w:rPr>
        <w:tab/>
      </w:r>
    </w:p>
    <w:p w14:paraId="4B6DDB21" w14:textId="77777777" w:rsidR="006D6B31" w:rsidRDefault="006D6B31"/>
    <w:p w14:paraId="507C60AC" w14:textId="69877E48"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52729D" w:rsidRPr="00360631">
        <w:rPr>
          <w:rFonts w:cs="Arial"/>
          <w:b/>
          <w:bCs/>
          <w:sz w:val="24"/>
          <w:lang w:val="en-US"/>
        </w:rPr>
        <w:t>10</w:t>
      </w:r>
      <w:r w:rsidRPr="00360631">
        <w:rPr>
          <w:rFonts w:cs="Arial"/>
          <w:b/>
          <w:bCs/>
          <w:sz w:val="24"/>
          <w:lang w:val="en-US"/>
        </w:rPr>
        <w:t>.</w:t>
      </w:r>
      <w:r w:rsidR="0052729D" w:rsidRPr="00360631">
        <w:rPr>
          <w:rFonts w:cs="Arial"/>
          <w:b/>
          <w:bCs/>
          <w:sz w:val="24"/>
          <w:lang w:val="en-US"/>
        </w:rPr>
        <w:t>1</w:t>
      </w:r>
      <w:r w:rsidRPr="00360631">
        <w:rPr>
          <w:rFonts w:cs="Arial"/>
          <w:b/>
          <w:bCs/>
          <w:sz w:val="24"/>
          <w:lang w:val="en-US"/>
        </w:rPr>
        <w:t>.</w:t>
      </w:r>
      <w:r w:rsidR="0052729D" w:rsidRPr="00360631">
        <w:rPr>
          <w:rFonts w:cs="Arial"/>
          <w:b/>
          <w:bCs/>
          <w:sz w:val="24"/>
          <w:lang w:val="en-US"/>
        </w:rPr>
        <w:t>1</w:t>
      </w:r>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1BDE784D"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73774" w:rsidRPr="00673774">
        <w:rPr>
          <w:rFonts w:ascii="Arial" w:hAnsi="Arial" w:cs="Arial"/>
          <w:b/>
          <w:bCs/>
          <w:sz w:val="24"/>
        </w:rPr>
        <w:t>Motivation for new WI proposal on DL MIMO efficiency enhancements for LTE TDD</w:t>
      </w:r>
    </w:p>
    <w:p w14:paraId="5D8D118E" w14:textId="74A85016"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07E76090" w14:textId="7A9C39F8" w:rsidR="006D6B31" w:rsidRDefault="00EE1731" w:rsidP="006D6B31">
      <w:pPr>
        <w:pStyle w:val="1"/>
      </w:pPr>
      <w:r>
        <w:t>Introduction</w:t>
      </w:r>
    </w:p>
    <w:p w14:paraId="746F784F" w14:textId="792153E0" w:rsidR="00AF7AD5" w:rsidRDefault="007C249B" w:rsidP="00110D8C">
      <w:pPr>
        <w:jc w:val="both"/>
        <w:rPr>
          <w:lang w:eastAsia="zh-CN"/>
        </w:rPr>
      </w:pPr>
      <w:r>
        <w:rPr>
          <w:lang w:eastAsia="zh-CN"/>
        </w:rPr>
        <w:t>F</w:t>
      </w:r>
      <w:r w:rsidR="00AF7AD5">
        <w:rPr>
          <w:lang w:eastAsia="zh-CN"/>
        </w:rPr>
        <w:t>or TDD networks, 8-ports antenna has been widely deployed</w:t>
      </w:r>
      <w:r w:rsidR="004A30B8">
        <w:rPr>
          <w:lang w:eastAsia="zh-CN"/>
        </w:rPr>
        <w:t xml:space="preserve"> in real networks</w:t>
      </w:r>
      <w:r w:rsidR="00AF7AD5">
        <w:rPr>
          <w:lang w:eastAsia="zh-CN"/>
        </w:rPr>
        <w:t xml:space="preserve">, and massive MIMO is also going to be </w:t>
      </w:r>
      <w:r w:rsidR="000B1F40">
        <w:rPr>
          <w:lang w:eastAsia="zh-CN"/>
        </w:rPr>
        <w:t>deployed</w:t>
      </w:r>
      <w:r w:rsidR="00AF7AD5">
        <w:rPr>
          <w:lang w:eastAsia="zh-CN"/>
        </w:rPr>
        <w:t>. Enhancing downlink performance for TDD network with massive MIMO would be essential</w:t>
      </w:r>
      <w:r w:rsidR="00110D8C">
        <w:rPr>
          <w:lang w:eastAsia="zh-CN"/>
        </w:rPr>
        <w:t xml:space="preserve"> in order to fulfil the request of high data service</w:t>
      </w:r>
      <w:r w:rsidR="00AF7AD5">
        <w:rPr>
          <w:lang w:eastAsia="zh-CN"/>
        </w:rPr>
        <w:t xml:space="preserve">. </w:t>
      </w:r>
    </w:p>
    <w:p w14:paraId="77D8DB45" w14:textId="2F7A3F4E" w:rsidR="00595DA4" w:rsidRDefault="00AF7AD5" w:rsidP="00110D8C">
      <w:pPr>
        <w:jc w:val="both"/>
        <w:rPr>
          <w:lang w:eastAsia="zh-CN"/>
        </w:rPr>
      </w:pPr>
      <w:r>
        <w:rPr>
          <w:lang w:eastAsia="zh-CN"/>
        </w:rPr>
        <w:t xml:space="preserve">In this contribution, </w:t>
      </w:r>
      <w:r w:rsidRPr="00D965B1">
        <w:t>we provide our view</w:t>
      </w:r>
      <w:r>
        <w:t>s</w:t>
      </w:r>
      <w:r w:rsidRPr="00D965B1">
        <w:t xml:space="preserve"> on the features that </w:t>
      </w:r>
      <w:r>
        <w:t>substantially benefit TDD system</w:t>
      </w:r>
      <w:r w:rsidRPr="00D965B1">
        <w:t>.</w:t>
      </w:r>
      <w:r>
        <w:rPr>
          <w:lang w:eastAsia="zh-CN"/>
        </w:rPr>
        <w:t xml:space="preserve"> </w:t>
      </w:r>
    </w:p>
    <w:p w14:paraId="5560E645" w14:textId="62C45A58" w:rsidR="00595DA4" w:rsidRDefault="00EE1731" w:rsidP="00595DA4">
      <w:pPr>
        <w:pStyle w:val="1"/>
      </w:pPr>
      <w:r>
        <w:t>Discussion</w:t>
      </w:r>
    </w:p>
    <w:p w14:paraId="1C494B80" w14:textId="489CDB7C" w:rsidR="00F851DD" w:rsidRPr="00F851DD" w:rsidRDefault="00F851DD" w:rsidP="009C0815">
      <w:pPr>
        <w:jc w:val="both"/>
        <w:rPr>
          <w:rFonts w:eastAsia="宋体"/>
          <w:lang w:val="en-US" w:eastAsia="zh-CN"/>
        </w:rPr>
      </w:pPr>
      <w:r w:rsidRPr="00F851DD">
        <w:rPr>
          <w:rFonts w:eastAsia="宋体" w:hint="eastAsia"/>
          <w:lang w:val="en-US" w:eastAsia="zh-CN"/>
        </w:rPr>
        <w:t>I</w:t>
      </w:r>
      <w:r>
        <w:rPr>
          <w:rFonts w:eastAsia="宋体"/>
          <w:lang w:val="en-US" w:eastAsia="zh-CN"/>
        </w:rPr>
        <w:t xml:space="preserve">t was well known that TDD system is highly </w:t>
      </w:r>
      <w:r w:rsidR="000B1F40">
        <w:rPr>
          <w:rFonts w:eastAsia="宋体"/>
          <w:lang w:val="en-US" w:eastAsia="zh-CN"/>
        </w:rPr>
        <w:t>dependent</w:t>
      </w:r>
      <w:r>
        <w:rPr>
          <w:rFonts w:eastAsia="宋体"/>
          <w:lang w:val="en-US" w:eastAsia="zh-CN"/>
        </w:rPr>
        <w:t xml:space="preserve"> on SRS transmission. By </w:t>
      </w:r>
      <w:r w:rsidR="009C0815">
        <w:rPr>
          <w:rFonts w:eastAsia="宋体"/>
          <w:lang w:val="en-US" w:eastAsia="zh-CN"/>
        </w:rPr>
        <w:t>measur</w:t>
      </w:r>
      <w:r>
        <w:rPr>
          <w:rFonts w:eastAsia="宋体"/>
          <w:lang w:val="en-US" w:eastAsia="zh-CN"/>
        </w:rPr>
        <w:t xml:space="preserve">ing SRS </w:t>
      </w:r>
      <w:r w:rsidR="000B1F40">
        <w:rPr>
          <w:rFonts w:eastAsia="宋体"/>
          <w:lang w:val="en-US" w:eastAsia="zh-CN"/>
        </w:rPr>
        <w:t>transmitted</w:t>
      </w:r>
      <w:r w:rsidR="009C0815">
        <w:rPr>
          <w:rFonts w:eastAsia="宋体"/>
          <w:lang w:val="en-US" w:eastAsia="zh-CN"/>
        </w:rPr>
        <w:t xml:space="preserve"> by UE, eNB can a</w:t>
      </w:r>
      <w:r w:rsidR="00C81FCD">
        <w:rPr>
          <w:rFonts w:eastAsia="宋体"/>
          <w:lang w:val="en-US" w:eastAsia="zh-CN"/>
        </w:rPr>
        <w:t>c</w:t>
      </w:r>
      <w:r w:rsidR="009C0815">
        <w:rPr>
          <w:rFonts w:eastAsia="宋体"/>
          <w:lang w:val="en-US" w:eastAsia="zh-CN"/>
        </w:rPr>
        <w:t xml:space="preserve">quire the downlink channel between eNB and </w:t>
      </w:r>
      <w:r w:rsidR="00C81FCD">
        <w:rPr>
          <w:rFonts w:eastAsia="宋体"/>
          <w:lang w:val="en-US" w:eastAsia="zh-CN"/>
        </w:rPr>
        <w:t>associated</w:t>
      </w:r>
      <w:r w:rsidR="009C0815">
        <w:rPr>
          <w:rFonts w:eastAsia="宋体"/>
          <w:lang w:val="en-US" w:eastAsia="zh-CN"/>
        </w:rPr>
        <w:t xml:space="preserve"> UE thanks to </w:t>
      </w:r>
      <w:r w:rsidR="000B1F40">
        <w:rPr>
          <w:rFonts w:eastAsia="宋体"/>
          <w:lang w:val="en-US" w:eastAsia="zh-CN"/>
        </w:rPr>
        <w:t>reciprocity</w:t>
      </w:r>
      <w:r w:rsidR="009C0815">
        <w:rPr>
          <w:rFonts w:eastAsia="宋体"/>
          <w:lang w:val="en-US" w:eastAsia="zh-CN"/>
        </w:rPr>
        <w:t xml:space="preserve"> between uplink and downlink. Then the downlink beamformer would be generated </w:t>
      </w:r>
      <w:r w:rsidR="009C0815" w:rsidRPr="009C0815">
        <w:rPr>
          <w:rFonts w:eastAsia="宋体"/>
          <w:lang w:val="en-US" w:eastAsia="zh-CN"/>
        </w:rPr>
        <w:t>convenient</w:t>
      </w:r>
      <w:r w:rsidR="009C0815">
        <w:rPr>
          <w:rFonts w:eastAsia="宋体"/>
          <w:lang w:val="en-US" w:eastAsia="zh-CN"/>
        </w:rPr>
        <w:t xml:space="preserve">ly. </w:t>
      </w:r>
      <w:r w:rsidR="00C81FCD" w:rsidRPr="009C0815">
        <w:rPr>
          <w:rFonts w:eastAsia="宋体"/>
          <w:lang w:val="en-US" w:eastAsia="zh-CN"/>
        </w:rPr>
        <w:t>According to the experience from real TDD network,</w:t>
      </w:r>
      <w:r w:rsidR="00C81FCD">
        <w:rPr>
          <w:rFonts w:eastAsia="宋体"/>
          <w:lang w:val="en-US" w:eastAsia="zh-CN"/>
        </w:rPr>
        <w:t xml:space="preserve"> the</w:t>
      </w:r>
      <w:r w:rsidR="00C81FCD" w:rsidRPr="00C81FCD">
        <w:rPr>
          <w:rFonts w:eastAsia="宋体"/>
          <w:lang w:val="en-US" w:eastAsia="zh-CN"/>
        </w:rPr>
        <w:t xml:space="preserve"> </w:t>
      </w:r>
      <w:r w:rsidR="00C81FCD" w:rsidRPr="009C0815">
        <w:rPr>
          <w:rFonts w:eastAsia="宋体"/>
          <w:lang w:val="en-US" w:eastAsia="zh-CN"/>
        </w:rPr>
        <w:t>DL performance is sensitive to SRS, e.g., SRS capacity and power control</w:t>
      </w:r>
      <w:r w:rsidR="00C81FCD">
        <w:rPr>
          <w:rFonts w:eastAsia="宋体"/>
          <w:lang w:val="en-US" w:eastAsia="zh-CN"/>
        </w:rPr>
        <w:t xml:space="preserve">, etc. </w:t>
      </w:r>
      <w:r w:rsidR="00C81FCD" w:rsidRPr="009C0815">
        <w:rPr>
          <w:rFonts w:eastAsia="宋体"/>
          <w:lang w:val="en-US" w:eastAsia="zh-CN"/>
        </w:rPr>
        <w:t>The SRS enhancement would be very helpful to effectively utilize multiple antennas in DL.</w:t>
      </w:r>
    </w:p>
    <w:p w14:paraId="3E424FDF" w14:textId="58B03BF0" w:rsidR="00F851DD" w:rsidRPr="000A4D42" w:rsidRDefault="00F851DD" w:rsidP="009C0815">
      <w:pPr>
        <w:jc w:val="both"/>
        <w:rPr>
          <w:rFonts w:eastAsia="宋体"/>
          <w:highlight w:val="yellow"/>
          <w:lang w:val="en-US" w:eastAsia="zh-CN"/>
        </w:rPr>
      </w:pPr>
      <w:r w:rsidRPr="000A4D42">
        <w:rPr>
          <w:rFonts w:eastAsia="宋体" w:hint="eastAsia"/>
          <w:lang w:val="en-US" w:eastAsia="zh-CN"/>
        </w:rPr>
        <w:t>In LTE Rel-13, SRS capacity was enhanced through introducing</w:t>
      </w:r>
      <w:r w:rsidRPr="000A4D42">
        <w:rPr>
          <w:rFonts w:eastAsia="宋体"/>
          <w:lang w:val="en-US" w:eastAsia="zh-CN"/>
        </w:rPr>
        <w:t xml:space="preserve"> additional two OFDM symbols for SRS in UpPTS subframe as well as </w:t>
      </w:r>
      <w:r w:rsidRPr="000A4D42">
        <w:rPr>
          <w:rFonts w:eastAsia="宋体" w:hint="eastAsia"/>
          <w:lang w:val="en-US" w:eastAsia="zh-CN"/>
        </w:rPr>
        <w:t xml:space="preserve">Comb4 and </w:t>
      </w:r>
      <w:r w:rsidRPr="000A4D42">
        <w:rPr>
          <w:rFonts w:eastAsia="宋体"/>
          <w:lang w:val="en-US" w:eastAsia="zh-CN"/>
        </w:rPr>
        <w:t xml:space="preserve">12 cyclic shifts. However, the SRS capacity is still </w:t>
      </w:r>
      <w:r w:rsidR="004A30B8">
        <w:rPr>
          <w:rFonts w:eastAsia="宋体"/>
          <w:lang w:val="en-US" w:eastAsia="zh-CN"/>
        </w:rPr>
        <w:t>in</w:t>
      </w:r>
      <w:r w:rsidRPr="000A4D42">
        <w:rPr>
          <w:rFonts w:eastAsia="宋体"/>
          <w:lang w:val="en-US" w:eastAsia="zh-CN"/>
        </w:rPr>
        <w:t xml:space="preserve">sufficient. It is because UEs equipped with multiple antennas </w:t>
      </w:r>
      <w:r w:rsidR="008E403A">
        <w:rPr>
          <w:rFonts w:eastAsia="宋体"/>
          <w:lang w:val="en-US" w:eastAsia="zh-CN"/>
        </w:rPr>
        <w:t>are</w:t>
      </w:r>
      <w:r w:rsidR="008E403A" w:rsidRPr="000A4D42">
        <w:rPr>
          <w:rFonts w:eastAsia="宋体"/>
          <w:lang w:val="en-US" w:eastAsia="zh-CN"/>
        </w:rPr>
        <w:t xml:space="preserve"> </w:t>
      </w:r>
      <w:r w:rsidRPr="000A4D42">
        <w:rPr>
          <w:rFonts w:eastAsia="宋体"/>
          <w:lang w:val="en-US" w:eastAsia="zh-CN"/>
        </w:rPr>
        <w:t>becoming popula</w:t>
      </w:r>
      <w:r w:rsidR="00110D8C" w:rsidRPr="000A4D42">
        <w:rPr>
          <w:rFonts w:eastAsia="宋体"/>
          <w:lang w:val="en-US" w:eastAsia="zh-CN"/>
        </w:rPr>
        <w:t xml:space="preserve">r, each UE may consume doubled </w:t>
      </w:r>
      <w:r w:rsidRPr="000A4D42">
        <w:rPr>
          <w:rFonts w:eastAsia="宋体"/>
          <w:lang w:val="en-US" w:eastAsia="zh-CN"/>
        </w:rPr>
        <w:t xml:space="preserve">or </w:t>
      </w:r>
      <w:r w:rsidRPr="000A4D42">
        <w:rPr>
          <w:rFonts w:eastAsia="宋体" w:hint="eastAsia"/>
          <w:lang w:val="en-US" w:eastAsia="zh-CN"/>
        </w:rPr>
        <w:t>quadruple</w:t>
      </w:r>
      <w:r w:rsidRPr="000A4D42">
        <w:rPr>
          <w:rFonts w:eastAsia="宋体"/>
          <w:lang w:val="en-US" w:eastAsia="zh-CN"/>
        </w:rPr>
        <w:t>d SRS resource compared with one-antenna UE. Moreov</w:t>
      </w:r>
      <w:r>
        <w:rPr>
          <w:rFonts w:eastAsia="宋体"/>
          <w:lang w:val="en-US" w:eastAsia="zh-CN"/>
        </w:rPr>
        <w:t>er,</w:t>
      </w:r>
      <w:r w:rsidR="007735F7">
        <w:rPr>
          <w:rFonts w:eastAsia="宋体"/>
          <w:lang w:val="en-US" w:eastAsia="zh-CN"/>
        </w:rPr>
        <w:t xml:space="preserve"> as one of the benefits of deploying </w:t>
      </w:r>
      <w:r w:rsidR="004A30B8">
        <w:rPr>
          <w:rFonts w:eastAsia="宋体"/>
          <w:lang w:val="en-US" w:eastAsia="zh-CN"/>
        </w:rPr>
        <w:t>massive antenna</w:t>
      </w:r>
      <w:r w:rsidR="007735F7">
        <w:rPr>
          <w:rFonts w:eastAsia="宋体"/>
          <w:lang w:val="en-US" w:eastAsia="zh-CN"/>
        </w:rPr>
        <w:t xml:space="preserve">, </w:t>
      </w:r>
      <w:r w:rsidR="00360631">
        <w:rPr>
          <w:rFonts w:eastAsia="宋体"/>
          <w:lang w:val="en-US" w:eastAsia="zh-CN"/>
        </w:rPr>
        <w:t xml:space="preserve">supporting </w:t>
      </w:r>
      <w:r w:rsidR="007735F7">
        <w:rPr>
          <w:rFonts w:eastAsia="宋体"/>
          <w:lang w:val="en-US" w:eastAsia="zh-CN"/>
        </w:rPr>
        <w:t xml:space="preserve">more </w:t>
      </w:r>
      <w:r w:rsidR="00360631">
        <w:rPr>
          <w:rFonts w:eastAsia="宋体"/>
          <w:lang w:val="en-US" w:eastAsia="zh-CN"/>
        </w:rPr>
        <w:t xml:space="preserve">UEs are expected </w:t>
      </w:r>
      <w:r w:rsidR="007735F7">
        <w:rPr>
          <w:rFonts w:eastAsia="宋体"/>
          <w:lang w:val="en-US" w:eastAsia="zh-CN"/>
        </w:rPr>
        <w:t xml:space="preserve">compared with </w:t>
      </w:r>
      <w:r w:rsidR="00360631" w:rsidRPr="00360631">
        <w:rPr>
          <w:rFonts w:eastAsia="宋体"/>
          <w:lang w:val="en-US" w:eastAsia="zh-CN"/>
        </w:rPr>
        <w:t>traditional</w:t>
      </w:r>
      <w:r w:rsidR="00360631">
        <w:rPr>
          <w:rFonts w:eastAsia="宋体"/>
          <w:lang w:val="en-US" w:eastAsia="zh-CN"/>
        </w:rPr>
        <w:t xml:space="preserve"> </w:t>
      </w:r>
      <w:r w:rsidR="007735F7">
        <w:rPr>
          <w:rFonts w:eastAsia="宋体"/>
          <w:lang w:val="en-US" w:eastAsia="zh-CN"/>
        </w:rPr>
        <w:t xml:space="preserve">2 or 4-ports networks. It </w:t>
      </w:r>
      <w:r w:rsidR="00360631">
        <w:rPr>
          <w:rFonts w:eastAsia="宋体"/>
          <w:lang w:val="en-US" w:eastAsia="zh-CN"/>
        </w:rPr>
        <w:t xml:space="preserve">would </w:t>
      </w:r>
      <w:r w:rsidR="007735F7">
        <w:rPr>
          <w:rFonts w:eastAsia="宋体"/>
          <w:lang w:val="en-US" w:eastAsia="zh-CN"/>
        </w:rPr>
        <w:t xml:space="preserve">further burden </w:t>
      </w:r>
      <w:r w:rsidR="00360631">
        <w:rPr>
          <w:rFonts w:eastAsia="宋体"/>
          <w:lang w:val="en-US" w:eastAsia="zh-CN"/>
        </w:rPr>
        <w:t>the</w:t>
      </w:r>
      <w:r w:rsidR="007735F7">
        <w:rPr>
          <w:rFonts w:eastAsia="宋体"/>
          <w:lang w:val="en-US" w:eastAsia="zh-CN"/>
        </w:rPr>
        <w:t xml:space="preserve"> capacity of SRS</w:t>
      </w:r>
      <w:r w:rsidR="00360631">
        <w:rPr>
          <w:rFonts w:eastAsia="宋体"/>
          <w:lang w:val="en-US" w:eastAsia="zh-CN"/>
        </w:rPr>
        <w:t xml:space="preserve"> transmission</w:t>
      </w:r>
      <w:r w:rsidR="004A30B8">
        <w:rPr>
          <w:rFonts w:eastAsia="宋体"/>
          <w:lang w:val="en-US" w:eastAsia="zh-CN"/>
        </w:rPr>
        <w:t xml:space="preserve">. </w:t>
      </w:r>
      <w:r w:rsidR="007735F7">
        <w:rPr>
          <w:rFonts w:eastAsia="宋体"/>
          <w:lang w:val="en-US" w:eastAsia="zh-CN"/>
        </w:rPr>
        <w:t>Hence we propose to defin</w:t>
      </w:r>
      <w:r w:rsidR="00360631">
        <w:rPr>
          <w:rFonts w:eastAsia="宋体"/>
          <w:lang w:val="en-US" w:eastAsia="zh-CN"/>
        </w:rPr>
        <w:t>e more SRS resources to fullfil</w:t>
      </w:r>
      <w:r w:rsidR="007735F7">
        <w:rPr>
          <w:rFonts w:eastAsia="宋体"/>
          <w:lang w:val="en-US" w:eastAsia="zh-CN"/>
        </w:rPr>
        <w:t xml:space="preserve"> the request on SRS capacity. In addition, i</w:t>
      </w:r>
      <w:r>
        <w:rPr>
          <w:rFonts w:eastAsia="宋体"/>
          <w:lang w:val="en-US" w:eastAsia="zh-CN"/>
        </w:rPr>
        <w:t>n current specification SRS transmission for one antenna port only span one OFDM symbol</w:t>
      </w:r>
      <w:r w:rsidR="000A4D42">
        <w:rPr>
          <w:rFonts w:eastAsia="宋体"/>
          <w:lang w:val="en-US" w:eastAsia="zh-CN"/>
        </w:rPr>
        <w:t xml:space="preserve"> in a normal subframe</w:t>
      </w:r>
      <w:r>
        <w:rPr>
          <w:rFonts w:eastAsia="宋体"/>
          <w:lang w:val="en-US" w:eastAsia="zh-CN"/>
        </w:rPr>
        <w:t xml:space="preserve"> for one transmission instance. Hence </w:t>
      </w:r>
      <w:r w:rsidR="000A4D42">
        <w:rPr>
          <w:rFonts w:eastAsia="宋体"/>
          <w:lang w:val="en-US" w:eastAsia="zh-CN"/>
        </w:rPr>
        <w:t xml:space="preserve">besides capacity, </w:t>
      </w:r>
      <w:r>
        <w:rPr>
          <w:rFonts w:eastAsia="宋体"/>
          <w:lang w:val="en-US" w:eastAsia="zh-CN"/>
        </w:rPr>
        <w:t>the SRS coverage is limited</w:t>
      </w:r>
      <w:r w:rsidR="000A4D42">
        <w:rPr>
          <w:rFonts w:eastAsia="宋体"/>
          <w:lang w:val="en-US" w:eastAsia="zh-CN"/>
        </w:rPr>
        <w:t xml:space="preserve"> as well</w:t>
      </w:r>
      <w:r>
        <w:rPr>
          <w:rFonts w:eastAsia="宋体"/>
          <w:lang w:val="en-US" w:eastAsia="zh-CN"/>
        </w:rPr>
        <w:t>. It is then difficult for cell edge UEs to utilize beamforming gain. Hence the enhancement on coverage for SRS is very essential</w:t>
      </w:r>
      <w:r w:rsidR="007735F7">
        <w:rPr>
          <w:rFonts w:eastAsia="宋体"/>
          <w:lang w:val="en-US" w:eastAsia="zh-CN"/>
        </w:rPr>
        <w:t xml:space="preserve"> as well</w:t>
      </w:r>
      <w:r>
        <w:rPr>
          <w:rFonts w:eastAsia="宋体"/>
          <w:lang w:val="en-US" w:eastAsia="zh-CN"/>
        </w:rPr>
        <w:t xml:space="preserve"> at this stage. </w:t>
      </w:r>
    </w:p>
    <w:p w14:paraId="10FEF0E3" w14:textId="77777777" w:rsidR="00F851DD" w:rsidRDefault="00F851DD" w:rsidP="009C0815">
      <w:pPr>
        <w:jc w:val="both"/>
        <w:rPr>
          <w:rFonts w:eastAsia="宋体"/>
          <w:lang w:val="en-US" w:eastAsia="zh-CN"/>
        </w:rPr>
      </w:pPr>
      <w:r>
        <w:rPr>
          <w:rFonts w:eastAsia="宋体"/>
          <w:lang w:val="en-US" w:eastAsia="zh-CN"/>
        </w:rPr>
        <w:t>For some specific devices, e.g., CPE and relay, 8 or more receive antennas are possible. However, with only one transmit antenna it cannot benefit from the channel reciprocity due to the unavailability of full channel state information. Therefore, support of 8TX SRS antenna switching is needed.</w:t>
      </w:r>
    </w:p>
    <w:p w14:paraId="2F8D750F" w14:textId="79F47E8B" w:rsidR="00161375" w:rsidRDefault="00F851DD" w:rsidP="009C0815">
      <w:pPr>
        <w:jc w:val="both"/>
        <w:rPr>
          <w:rFonts w:eastAsia="宋体"/>
          <w:lang w:val="en-US" w:eastAsia="zh-CN"/>
        </w:rPr>
      </w:pPr>
      <w:r>
        <w:rPr>
          <w:rFonts w:eastAsia="宋体"/>
          <w:lang w:val="en-US" w:eastAsia="zh-CN"/>
        </w:rPr>
        <w:t>In addition, the current SRS transmission is configured by high layer which cannot be adaptive to the dynamic traffic characteristics. Fo</w:t>
      </w:r>
      <w:r w:rsidR="003231F0">
        <w:rPr>
          <w:rFonts w:eastAsia="宋体"/>
          <w:lang w:val="en-US" w:eastAsia="zh-CN"/>
        </w:rPr>
        <w:t>r large size packet waited for transmission</w:t>
      </w:r>
      <w:r>
        <w:rPr>
          <w:rFonts w:eastAsia="宋体"/>
          <w:lang w:val="en-US" w:eastAsia="zh-CN"/>
        </w:rPr>
        <w:t xml:space="preserve">, </w:t>
      </w:r>
      <w:r w:rsidR="003231F0">
        <w:rPr>
          <w:rFonts w:eastAsia="宋体"/>
          <w:lang w:val="en-US" w:eastAsia="zh-CN"/>
        </w:rPr>
        <w:t xml:space="preserve">the associated PDSCH is anticipated to be scheduled </w:t>
      </w:r>
      <w:r w:rsidR="000B1F40">
        <w:rPr>
          <w:rFonts w:eastAsia="宋体"/>
          <w:lang w:val="en-US" w:eastAsia="zh-CN"/>
        </w:rPr>
        <w:t>evenly</w:t>
      </w:r>
      <w:r w:rsidR="003231F0">
        <w:rPr>
          <w:rFonts w:eastAsia="宋体"/>
          <w:lang w:val="en-US" w:eastAsia="zh-CN"/>
        </w:rPr>
        <w:t xml:space="preserve"> for a time. SRS configured with short</w:t>
      </w:r>
      <w:r>
        <w:rPr>
          <w:rFonts w:eastAsia="宋体"/>
          <w:lang w:val="en-US" w:eastAsia="zh-CN"/>
        </w:rPr>
        <w:t xml:space="preserve"> period is preferred</w:t>
      </w:r>
      <w:r w:rsidR="003231F0">
        <w:rPr>
          <w:rFonts w:eastAsia="宋体"/>
          <w:lang w:val="en-US" w:eastAsia="zh-CN"/>
        </w:rPr>
        <w:t>, which harvest the gain of using fresh beamformer</w:t>
      </w:r>
      <w:r>
        <w:rPr>
          <w:rFonts w:eastAsia="宋体"/>
          <w:lang w:val="en-US" w:eastAsia="zh-CN"/>
        </w:rPr>
        <w:t>. While for regular heart-beat or small packet transmission,</w:t>
      </w:r>
      <w:r w:rsidR="003231F0">
        <w:rPr>
          <w:rFonts w:eastAsia="宋体"/>
          <w:lang w:val="en-US" w:eastAsia="zh-CN"/>
        </w:rPr>
        <w:t xml:space="preserve"> a relative</w:t>
      </w:r>
      <w:r w:rsidR="008E403A">
        <w:rPr>
          <w:rFonts w:eastAsia="宋体"/>
          <w:lang w:val="en-US" w:eastAsia="zh-CN"/>
        </w:rPr>
        <w:t>ly</w:t>
      </w:r>
      <w:r>
        <w:rPr>
          <w:rFonts w:eastAsia="宋体"/>
          <w:lang w:val="en-US" w:eastAsia="zh-CN"/>
        </w:rPr>
        <w:t xml:space="preserve"> long SRS configuration period s</w:t>
      </w:r>
      <w:r w:rsidR="00161375">
        <w:rPr>
          <w:rFonts w:eastAsia="宋体"/>
          <w:lang w:val="en-US" w:eastAsia="zh-CN"/>
        </w:rPr>
        <w:t xml:space="preserve">hould be adopted, which does not harm system performance meanwhile saves the SRS resource. Since large size packet or heart-beat packet is </w:t>
      </w:r>
      <w:r w:rsidR="000B1F40">
        <w:rPr>
          <w:rFonts w:eastAsia="宋体"/>
          <w:lang w:val="en-US" w:eastAsia="zh-CN"/>
        </w:rPr>
        <w:t>often</w:t>
      </w:r>
      <w:r w:rsidR="00161375">
        <w:rPr>
          <w:rFonts w:eastAsia="宋体"/>
          <w:lang w:val="en-US" w:eastAsia="zh-CN"/>
        </w:rPr>
        <w:t xml:space="preserve"> </w:t>
      </w:r>
      <w:r w:rsidR="00161375" w:rsidRPr="00161375">
        <w:rPr>
          <w:rFonts w:eastAsia="宋体"/>
          <w:lang w:val="en-US" w:eastAsia="zh-CN"/>
        </w:rPr>
        <w:t>irregular</w:t>
      </w:r>
      <w:r w:rsidR="00161375">
        <w:rPr>
          <w:rFonts w:eastAsia="宋体"/>
          <w:lang w:val="en-US" w:eastAsia="zh-CN"/>
        </w:rPr>
        <w:t>ly</w:t>
      </w:r>
      <w:r w:rsidR="00161375" w:rsidRPr="00161375">
        <w:rPr>
          <w:rFonts w:eastAsia="宋体"/>
          <w:lang w:val="en-US" w:eastAsia="zh-CN"/>
        </w:rPr>
        <w:t xml:space="preserve"> </w:t>
      </w:r>
      <w:r w:rsidR="000B1F40">
        <w:rPr>
          <w:rFonts w:eastAsia="宋体"/>
          <w:lang w:val="en-US" w:eastAsia="zh-CN"/>
        </w:rPr>
        <w:t>appeared</w:t>
      </w:r>
      <w:r w:rsidR="00161375">
        <w:rPr>
          <w:rFonts w:eastAsia="宋体"/>
          <w:lang w:val="en-US" w:eastAsia="zh-CN"/>
        </w:rPr>
        <w:t xml:space="preserve"> at network, using RRC reconfiguration to adaptive to traffic type is ineffective. Therefore, dynamic SRS configuration (e.g., period, SRS subframe offset, number of SRS configurations, etc.) to adapt fast traffic variation should be enhanced.</w:t>
      </w:r>
    </w:p>
    <w:p w14:paraId="1F6BE3E6" w14:textId="7BF85DEB" w:rsidR="00F851DD" w:rsidRDefault="00F851DD" w:rsidP="009C0815">
      <w:pPr>
        <w:jc w:val="both"/>
        <w:rPr>
          <w:rFonts w:eastAsia="宋体"/>
          <w:lang w:val="en-US" w:eastAsia="zh-CN"/>
        </w:rPr>
      </w:pPr>
      <w:r>
        <w:rPr>
          <w:rFonts w:eastAsia="宋体"/>
          <w:lang w:val="en-US" w:eastAsia="zh-CN"/>
        </w:rPr>
        <w:t>Another issue is that SRS transmit power is tied with PUSCH power, thus for small packet transmission and downlink dominant traffic scenarios, SRS close</w:t>
      </w:r>
      <w:r w:rsidR="008E403A">
        <w:rPr>
          <w:rFonts w:eastAsia="宋体"/>
          <w:lang w:val="en-US" w:eastAsia="zh-CN"/>
        </w:rPr>
        <w:t>d</w:t>
      </w:r>
      <w:r>
        <w:rPr>
          <w:rFonts w:eastAsia="宋体"/>
          <w:lang w:val="en-US" w:eastAsia="zh-CN"/>
        </w:rPr>
        <w:t xml:space="preserve"> loop power contr</w:t>
      </w:r>
      <w:r w:rsidR="00161375">
        <w:rPr>
          <w:rFonts w:eastAsia="宋体"/>
          <w:lang w:val="en-US" w:eastAsia="zh-CN"/>
        </w:rPr>
        <w:t>o</w:t>
      </w:r>
      <w:r w:rsidR="00FC23B5">
        <w:rPr>
          <w:rFonts w:eastAsia="宋体"/>
          <w:lang w:val="en-US" w:eastAsia="zh-CN"/>
        </w:rPr>
        <w:t>l cannot be rapidly converged. In order to support downlink transmission</w:t>
      </w:r>
      <w:r w:rsidR="008E403A">
        <w:rPr>
          <w:rFonts w:eastAsia="宋体"/>
          <w:lang w:val="en-US" w:eastAsia="zh-CN"/>
        </w:rPr>
        <w:t xml:space="preserve"> better</w:t>
      </w:r>
      <w:r w:rsidR="00FC23B5">
        <w:rPr>
          <w:rFonts w:eastAsia="宋体"/>
          <w:lang w:val="en-US" w:eastAsia="zh-CN"/>
        </w:rPr>
        <w:t xml:space="preserve">, we </w:t>
      </w:r>
      <w:r w:rsidR="000B1F40">
        <w:rPr>
          <w:rFonts w:eastAsia="宋体"/>
          <w:lang w:val="en-US" w:eastAsia="zh-CN"/>
        </w:rPr>
        <w:t>propose</w:t>
      </w:r>
      <w:r w:rsidR="00FC23B5">
        <w:rPr>
          <w:rFonts w:eastAsia="宋体"/>
          <w:lang w:val="en-US" w:eastAsia="zh-CN"/>
        </w:rPr>
        <w:t xml:space="preserve"> to decouple the power control for SRS and PUSCH</w:t>
      </w:r>
      <w:r>
        <w:rPr>
          <w:rFonts w:eastAsia="宋体"/>
          <w:lang w:val="en-US" w:eastAsia="zh-CN"/>
        </w:rPr>
        <w:t xml:space="preserve">. </w:t>
      </w:r>
    </w:p>
    <w:p w14:paraId="0912A136" w14:textId="77777777" w:rsidR="00F851DD" w:rsidRDefault="00F851DD" w:rsidP="009C0815">
      <w:pPr>
        <w:jc w:val="both"/>
        <w:rPr>
          <w:rFonts w:eastAsia="宋体"/>
          <w:lang w:val="en-US" w:eastAsia="zh-CN"/>
        </w:rPr>
      </w:pPr>
      <w:r>
        <w:rPr>
          <w:rFonts w:eastAsia="宋体" w:hint="eastAsia"/>
          <w:lang w:val="en-US" w:eastAsia="zh-CN"/>
        </w:rPr>
        <w:t>The last but not the least, SRS resource is allocated by individual cell without inter-cell coordination, which might cause significant inter-cell SRS interference especially when the same hopping patter</w:t>
      </w:r>
      <w:r>
        <w:rPr>
          <w:rFonts w:eastAsia="宋体"/>
          <w:lang w:val="en-US" w:eastAsia="zh-CN"/>
        </w:rPr>
        <w:t>n</w:t>
      </w:r>
      <w:r>
        <w:rPr>
          <w:rFonts w:eastAsia="宋体" w:hint="eastAsia"/>
          <w:lang w:val="en-US" w:eastAsia="zh-CN"/>
        </w:rPr>
        <w:t xml:space="preserve"> is used. </w:t>
      </w:r>
      <w:r>
        <w:rPr>
          <w:rFonts w:eastAsia="宋体"/>
          <w:lang w:val="en-US" w:eastAsia="zh-CN"/>
        </w:rPr>
        <w:t xml:space="preserve">The interference will degrade </w:t>
      </w:r>
      <w:r>
        <w:rPr>
          <w:rFonts w:eastAsia="宋体"/>
          <w:lang w:val="en-US" w:eastAsia="zh-CN"/>
        </w:rPr>
        <w:lastRenderedPageBreak/>
        <w:t xml:space="preserve">the quality of SRS reception, which in turn leads to poor DL performance. Thus interference management to mitigate SRS collision should be supported. </w:t>
      </w:r>
    </w:p>
    <w:p w14:paraId="2ABF4001" w14:textId="77777777" w:rsidR="00F851DD" w:rsidRDefault="00F851DD" w:rsidP="009C0815">
      <w:pPr>
        <w:jc w:val="both"/>
        <w:rPr>
          <w:rFonts w:eastAsia="宋体"/>
          <w:lang w:val="en-US" w:eastAsia="zh-CN"/>
        </w:rPr>
      </w:pPr>
      <w:r>
        <w:rPr>
          <w:rFonts w:eastAsia="宋体"/>
          <w:lang w:val="en-US" w:eastAsia="zh-CN"/>
        </w:rPr>
        <w:t>Based on the analysis above, we propose</w:t>
      </w:r>
    </w:p>
    <w:p w14:paraId="0607205D" w14:textId="5BBBE959" w:rsidR="00F851DD" w:rsidRDefault="000B1F40" w:rsidP="009C0815">
      <w:pPr>
        <w:tabs>
          <w:tab w:val="num" w:pos="1440"/>
        </w:tabs>
        <w:spacing w:after="0"/>
        <w:jc w:val="both"/>
        <w:rPr>
          <w:rFonts w:eastAsia="宋体"/>
          <w:i/>
          <w:lang w:eastAsia="zh-CN"/>
        </w:rPr>
      </w:pPr>
      <w:r>
        <w:rPr>
          <w:rFonts w:eastAsia="宋体"/>
          <w:b/>
          <w:i/>
          <w:lang w:eastAsia="zh-CN"/>
        </w:rPr>
        <w:t>Proposal</w:t>
      </w:r>
      <w:r w:rsidR="00F851DD" w:rsidRPr="00D73433">
        <w:rPr>
          <w:rFonts w:eastAsia="宋体"/>
          <w:b/>
          <w:i/>
          <w:lang w:eastAsia="zh-CN"/>
        </w:rPr>
        <w:t>:</w:t>
      </w:r>
      <w:r w:rsidR="00F851DD">
        <w:rPr>
          <w:rFonts w:eastAsia="宋体"/>
          <w:b/>
          <w:i/>
          <w:lang w:eastAsia="zh-CN"/>
        </w:rPr>
        <w:t xml:space="preserve"> </w:t>
      </w:r>
      <w:r w:rsidR="00F851DD" w:rsidRPr="00765071">
        <w:rPr>
          <w:rFonts w:eastAsia="宋体"/>
          <w:i/>
          <w:lang w:eastAsia="zh-CN"/>
        </w:rPr>
        <w:t>Specify</w:t>
      </w:r>
      <w:r w:rsidR="00F851DD">
        <w:rPr>
          <w:rFonts w:eastAsia="宋体"/>
          <w:i/>
          <w:lang w:eastAsia="zh-CN"/>
        </w:rPr>
        <w:t xml:space="preserve"> SRS</w:t>
      </w:r>
      <w:r w:rsidR="00F851DD" w:rsidRPr="00765071">
        <w:rPr>
          <w:rFonts w:eastAsia="宋体"/>
          <w:i/>
          <w:lang w:eastAsia="zh-CN"/>
        </w:rPr>
        <w:t xml:space="preserve"> </w:t>
      </w:r>
      <w:r w:rsidR="00F851DD">
        <w:rPr>
          <w:rFonts w:eastAsia="宋体"/>
          <w:i/>
          <w:lang w:eastAsia="zh-CN"/>
        </w:rPr>
        <w:t>enhancement</w:t>
      </w:r>
      <w:r w:rsidR="0052729D">
        <w:rPr>
          <w:rFonts w:eastAsia="宋体"/>
          <w:i/>
          <w:lang w:eastAsia="zh-CN"/>
        </w:rPr>
        <w:t xml:space="preserve"> in LTE Rel-16</w:t>
      </w:r>
      <w:r w:rsidR="00F851DD">
        <w:rPr>
          <w:rFonts w:eastAsia="宋体"/>
          <w:i/>
          <w:lang w:eastAsia="zh-CN"/>
        </w:rPr>
        <w:t>, including</w:t>
      </w:r>
    </w:p>
    <w:p w14:paraId="5A713386" w14:textId="77777777" w:rsidR="00F851DD" w:rsidRDefault="00F851DD" w:rsidP="009C0815">
      <w:pPr>
        <w:numPr>
          <w:ilvl w:val="0"/>
          <w:numId w:val="28"/>
        </w:numPr>
        <w:spacing w:after="0"/>
        <w:jc w:val="both"/>
        <w:rPr>
          <w:rFonts w:eastAsia="宋体"/>
          <w:i/>
          <w:lang w:eastAsia="zh-CN"/>
        </w:rPr>
      </w:pPr>
      <w:r>
        <w:rPr>
          <w:rFonts w:eastAsia="宋体"/>
          <w:i/>
          <w:lang w:eastAsia="zh-CN"/>
        </w:rPr>
        <w:t>SRS capacity and coverage enhancement</w:t>
      </w:r>
    </w:p>
    <w:p w14:paraId="43D28E2C" w14:textId="77777777" w:rsidR="00F851DD" w:rsidRDefault="00F851DD" w:rsidP="009C0815">
      <w:pPr>
        <w:numPr>
          <w:ilvl w:val="0"/>
          <w:numId w:val="28"/>
        </w:numPr>
        <w:spacing w:after="0"/>
        <w:jc w:val="both"/>
        <w:rPr>
          <w:rFonts w:eastAsia="宋体"/>
          <w:i/>
          <w:lang w:eastAsia="zh-CN"/>
        </w:rPr>
      </w:pPr>
      <w:r>
        <w:rPr>
          <w:rFonts w:eastAsia="宋体"/>
          <w:i/>
          <w:lang w:eastAsia="zh-CN"/>
        </w:rPr>
        <w:t>Eight TX SRS antenna switching</w:t>
      </w:r>
    </w:p>
    <w:p w14:paraId="7FA4F670" w14:textId="58719C0D" w:rsidR="00F851DD" w:rsidRDefault="00F851DD" w:rsidP="009C0815">
      <w:pPr>
        <w:numPr>
          <w:ilvl w:val="0"/>
          <w:numId w:val="28"/>
        </w:numPr>
        <w:spacing w:after="0"/>
        <w:jc w:val="both"/>
        <w:rPr>
          <w:rFonts w:eastAsia="宋体"/>
          <w:i/>
          <w:lang w:eastAsia="zh-CN"/>
        </w:rPr>
      </w:pPr>
      <w:r>
        <w:rPr>
          <w:rFonts w:eastAsia="宋体"/>
          <w:i/>
          <w:lang w:eastAsia="zh-CN"/>
        </w:rPr>
        <w:t>Dynamic</w:t>
      </w:r>
      <w:r w:rsidR="0052729D">
        <w:rPr>
          <w:rFonts w:eastAsia="宋体"/>
          <w:i/>
          <w:lang w:eastAsia="zh-CN"/>
        </w:rPr>
        <w:t xml:space="preserve"> indication of</w:t>
      </w:r>
      <w:r>
        <w:rPr>
          <w:rFonts w:eastAsia="宋体"/>
          <w:i/>
          <w:lang w:eastAsia="zh-CN"/>
        </w:rPr>
        <w:t xml:space="preserve"> SRS configuration</w:t>
      </w:r>
      <w:r w:rsidR="0052729D">
        <w:rPr>
          <w:rFonts w:eastAsia="宋体"/>
          <w:i/>
          <w:lang w:eastAsia="zh-CN"/>
        </w:rPr>
        <w:t>s</w:t>
      </w:r>
    </w:p>
    <w:p w14:paraId="768F1953" w14:textId="77777777" w:rsidR="00F851DD" w:rsidRDefault="00F851DD" w:rsidP="009C0815">
      <w:pPr>
        <w:numPr>
          <w:ilvl w:val="0"/>
          <w:numId w:val="28"/>
        </w:numPr>
        <w:spacing w:after="0"/>
        <w:jc w:val="both"/>
        <w:rPr>
          <w:rFonts w:eastAsia="宋体"/>
          <w:i/>
          <w:lang w:eastAsia="zh-CN"/>
        </w:rPr>
      </w:pPr>
      <w:r>
        <w:rPr>
          <w:rFonts w:eastAsia="宋体"/>
          <w:i/>
          <w:lang w:eastAsia="zh-CN"/>
        </w:rPr>
        <w:t>SRS power control separated from that of PUSCH</w:t>
      </w:r>
    </w:p>
    <w:p w14:paraId="6ACB820E" w14:textId="77777777" w:rsidR="00F851DD" w:rsidRPr="007B0A14" w:rsidRDefault="00F851DD" w:rsidP="009C0815">
      <w:pPr>
        <w:numPr>
          <w:ilvl w:val="0"/>
          <w:numId w:val="29"/>
        </w:numPr>
        <w:spacing w:after="0"/>
        <w:jc w:val="both"/>
        <w:rPr>
          <w:rFonts w:eastAsia="宋体"/>
          <w:i/>
          <w:lang w:eastAsia="zh-CN"/>
        </w:rPr>
      </w:pPr>
      <w:r>
        <w:rPr>
          <w:rFonts w:eastAsia="宋体"/>
          <w:i/>
          <w:lang w:eastAsia="zh-CN"/>
        </w:rPr>
        <w:t>Interference management to mitigate SRS collision</w:t>
      </w:r>
    </w:p>
    <w:p w14:paraId="3CE18E5C" w14:textId="1A95DBEC" w:rsidR="00EF02C8" w:rsidRDefault="00EF02C8" w:rsidP="00D064A8"/>
    <w:p w14:paraId="341F2508" w14:textId="73983182" w:rsidR="00D064A8" w:rsidRDefault="00EE1731" w:rsidP="00D064A8">
      <w:pPr>
        <w:pStyle w:val="1"/>
      </w:pPr>
      <w:r>
        <w:t>Conclusion</w:t>
      </w:r>
    </w:p>
    <w:p w14:paraId="29DC73EE" w14:textId="60882FBE" w:rsidR="001E2BBB" w:rsidRPr="00ED2B75" w:rsidRDefault="00FC23B5" w:rsidP="001E2BBB">
      <w:pPr>
        <w:rPr>
          <w:lang w:val="en-US" w:eastAsia="zh-CN"/>
        </w:rPr>
      </w:pPr>
      <w:r>
        <w:rPr>
          <w:rFonts w:eastAsia="宋体"/>
          <w:lang w:eastAsia="zh-CN"/>
        </w:rPr>
        <w:t>This contribution provided an analysis of the potential working items on FD-MIMO of TDD system, and made the following proposals for LTE Rel-16 WI</w:t>
      </w:r>
    </w:p>
    <w:p w14:paraId="62F2BAEC" w14:textId="3060FD38" w:rsidR="00FC23B5" w:rsidRDefault="00604FBD" w:rsidP="00FC23B5">
      <w:pPr>
        <w:tabs>
          <w:tab w:val="num" w:pos="1440"/>
        </w:tabs>
        <w:spacing w:after="0"/>
        <w:jc w:val="both"/>
        <w:rPr>
          <w:rFonts w:eastAsia="宋体"/>
          <w:i/>
          <w:lang w:eastAsia="zh-CN"/>
        </w:rPr>
      </w:pPr>
      <w:r>
        <w:rPr>
          <w:rFonts w:eastAsia="宋体"/>
          <w:b/>
          <w:i/>
          <w:lang w:eastAsia="zh-CN"/>
        </w:rPr>
        <w:t>Proposal</w:t>
      </w:r>
      <w:r w:rsidR="00FC23B5" w:rsidRPr="00D73433">
        <w:rPr>
          <w:rFonts w:eastAsia="宋体"/>
          <w:b/>
          <w:i/>
          <w:lang w:eastAsia="zh-CN"/>
        </w:rPr>
        <w:t>:</w:t>
      </w:r>
      <w:r w:rsidR="00FC23B5">
        <w:rPr>
          <w:rFonts w:eastAsia="宋体"/>
          <w:b/>
          <w:i/>
          <w:lang w:eastAsia="zh-CN"/>
        </w:rPr>
        <w:t xml:space="preserve"> </w:t>
      </w:r>
      <w:r w:rsidR="00FC23B5" w:rsidRPr="00765071">
        <w:rPr>
          <w:rFonts w:eastAsia="宋体"/>
          <w:i/>
          <w:lang w:eastAsia="zh-CN"/>
        </w:rPr>
        <w:t>Specify</w:t>
      </w:r>
      <w:r w:rsidR="00FC23B5">
        <w:rPr>
          <w:rFonts w:eastAsia="宋体"/>
          <w:i/>
          <w:lang w:eastAsia="zh-CN"/>
        </w:rPr>
        <w:t xml:space="preserve"> SRS</w:t>
      </w:r>
      <w:r w:rsidR="00FC23B5" w:rsidRPr="00765071">
        <w:rPr>
          <w:rFonts w:eastAsia="宋体"/>
          <w:i/>
          <w:lang w:eastAsia="zh-CN"/>
        </w:rPr>
        <w:t xml:space="preserve"> </w:t>
      </w:r>
      <w:r w:rsidR="00FC23B5">
        <w:rPr>
          <w:rFonts w:eastAsia="宋体"/>
          <w:i/>
          <w:lang w:eastAsia="zh-CN"/>
        </w:rPr>
        <w:t>enhancement</w:t>
      </w:r>
      <w:r w:rsidR="0052729D">
        <w:rPr>
          <w:rFonts w:eastAsia="宋体"/>
          <w:i/>
          <w:lang w:eastAsia="zh-CN"/>
        </w:rPr>
        <w:t xml:space="preserve"> in LTE Rel-16</w:t>
      </w:r>
      <w:r w:rsidR="00FC23B5">
        <w:rPr>
          <w:rFonts w:eastAsia="宋体"/>
          <w:i/>
          <w:lang w:eastAsia="zh-CN"/>
        </w:rPr>
        <w:t>, including</w:t>
      </w:r>
    </w:p>
    <w:p w14:paraId="14F9D7E3" w14:textId="77777777" w:rsidR="00FC23B5" w:rsidRDefault="00FC23B5" w:rsidP="00FC23B5">
      <w:pPr>
        <w:numPr>
          <w:ilvl w:val="0"/>
          <w:numId w:val="28"/>
        </w:numPr>
        <w:spacing w:after="0"/>
        <w:jc w:val="both"/>
        <w:rPr>
          <w:rFonts w:eastAsia="宋体"/>
          <w:i/>
          <w:lang w:eastAsia="zh-CN"/>
        </w:rPr>
      </w:pPr>
      <w:r>
        <w:rPr>
          <w:rFonts w:eastAsia="宋体"/>
          <w:i/>
          <w:lang w:eastAsia="zh-CN"/>
        </w:rPr>
        <w:t>SRS capacity and coverage enhancement</w:t>
      </w:r>
    </w:p>
    <w:p w14:paraId="4FDBE55F" w14:textId="77777777" w:rsidR="00FC23B5" w:rsidRDefault="00FC23B5" w:rsidP="00FC23B5">
      <w:pPr>
        <w:numPr>
          <w:ilvl w:val="0"/>
          <w:numId w:val="28"/>
        </w:numPr>
        <w:spacing w:after="0"/>
        <w:jc w:val="both"/>
        <w:rPr>
          <w:rFonts w:eastAsia="宋体"/>
          <w:i/>
          <w:lang w:eastAsia="zh-CN"/>
        </w:rPr>
      </w:pPr>
      <w:r>
        <w:rPr>
          <w:rFonts w:eastAsia="宋体"/>
          <w:i/>
          <w:lang w:eastAsia="zh-CN"/>
        </w:rPr>
        <w:t>Eight TX SRS antenna switching</w:t>
      </w:r>
    </w:p>
    <w:p w14:paraId="41FB5969" w14:textId="197C970F" w:rsidR="00FC23B5" w:rsidRDefault="00FC23B5" w:rsidP="00FC23B5">
      <w:pPr>
        <w:numPr>
          <w:ilvl w:val="0"/>
          <w:numId w:val="28"/>
        </w:numPr>
        <w:spacing w:after="0"/>
        <w:jc w:val="both"/>
        <w:rPr>
          <w:rFonts w:eastAsia="宋体"/>
          <w:i/>
          <w:lang w:eastAsia="zh-CN"/>
        </w:rPr>
      </w:pPr>
      <w:r>
        <w:rPr>
          <w:rFonts w:eastAsia="宋体"/>
          <w:i/>
          <w:lang w:eastAsia="zh-CN"/>
        </w:rPr>
        <w:t>Dynamic</w:t>
      </w:r>
      <w:r w:rsidR="0052729D">
        <w:rPr>
          <w:rFonts w:eastAsia="宋体"/>
          <w:i/>
          <w:lang w:eastAsia="zh-CN"/>
        </w:rPr>
        <w:t xml:space="preserve"> indication of</w:t>
      </w:r>
      <w:r>
        <w:rPr>
          <w:rFonts w:eastAsia="宋体"/>
          <w:i/>
          <w:lang w:eastAsia="zh-CN"/>
        </w:rPr>
        <w:t xml:space="preserve"> SRS configuration</w:t>
      </w:r>
      <w:r w:rsidR="0052729D">
        <w:rPr>
          <w:rFonts w:eastAsia="宋体"/>
          <w:i/>
          <w:lang w:eastAsia="zh-CN"/>
        </w:rPr>
        <w:t>s</w:t>
      </w:r>
    </w:p>
    <w:p w14:paraId="62A1DA33" w14:textId="77777777" w:rsidR="00FC23B5" w:rsidRDefault="00FC23B5" w:rsidP="00FC23B5">
      <w:pPr>
        <w:numPr>
          <w:ilvl w:val="0"/>
          <w:numId w:val="28"/>
        </w:numPr>
        <w:spacing w:after="0"/>
        <w:jc w:val="both"/>
        <w:rPr>
          <w:rFonts w:eastAsia="宋体"/>
          <w:i/>
          <w:lang w:eastAsia="zh-CN"/>
        </w:rPr>
      </w:pPr>
      <w:r>
        <w:rPr>
          <w:rFonts w:eastAsia="宋体"/>
          <w:i/>
          <w:lang w:eastAsia="zh-CN"/>
        </w:rPr>
        <w:t>SRS power control separated from that of PUSCH</w:t>
      </w:r>
    </w:p>
    <w:p w14:paraId="763CB42F" w14:textId="77777777" w:rsidR="00FC23B5" w:rsidRPr="007B0A14" w:rsidRDefault="00FC23B5" w:rsidP="00FC23B5">
      <w:pPr>
        <w:numPr>
          <w:ilvl w:val="0"/>
          <w:numId w:val="29"/>
        </w:numPr>
        <w:spacing w:after="0"/>
        <w:jc w:val="both"/>
        <w:rPr>
          <w:rFonts w:eastAsia="宋体"/>
          <w:i/>
          <w:lang w:eastAsia="zh-CN"/>
        </w:rPr>
      </w:pPr>
      <w:r>
        <w:rPr>
          <w:rFonts w:eastAsia="宋体"/>
          <w:i/>
          <w:lang w:eastAsia="zh-CN"/>
        </w:rPr>
        <w:t>Interference management to mitigate SRS collision</w:t>
      </w:r>
    </w:p>
    <w:p w14:paraId="2CB229D9" w14:textId="15B780E4" w:rsidR="00A508B2" w:rsidRPr="00FC23B5" w:rsidRDefault="00A508B2" w:rsidP="00ED2B75">
      <w:pPr>
        <w:rPr>
          <w:lang w:eastAsia="zh-CN"/>
        </w:rPr>
      </w:pPr>
    </w:p>
    <w:p w14:paraId="6EFA4CCA" w14:textId="30B04CED" w:rsidR="00E35277" w:rsidRDefault="00E35277" w:rsidP="00521F3D">
      <w:pPr>
        <w:rPr>
          <w:lang w:eastAsia="zh-CN"/>
        </w:rPr>
      </w:pPr>
    </w:p>
    <w:p w14:paraId="1360D620" w14:textId="77777777" w:rsidR="00521F3D" w:rsidRPr="00521F3D" w:rsidRDefault="00E35277" w:rsidP="00521F3D">
      <w:pPr>
        <w:rPr>
          <w:lang w:eastAsia="zh-CN"/>
        </w:rPr>
      </w:pPr>
      <w:r>
        <w:rPr>
          <w:lang w:eastAsia="zh-CN"/>
        </w:rPr>
        <w:t xml:space="preserve"> </w:t>
      </w:r>
      <w:r w:rsidR="00521F3D">
        <w:rPr>
          <w:lang w:eastAsia="zh-CN"/>
        </w:rPr>
        <w:t xml:space="preserve"> </w:t>
      </w:r>
    </w:p>
    <w:p w14:paraId="05033D1B" w14:textId="77777777" w:rsidR="009374E6" w:rsidRPr="00CE24ED" w:rsidRDefault="009374E6" w:rsidP="00CE24ED">
      <w:pPr>
        <w:rPr>
          <w:lang w:val="en-US"/>
        </w:rPr>
      </w:pPr>
    </w:p>
    <w:p w14:paraId="684BE01D" w14:textId="77777777" w:rsidR="00A508B2" w:rsidRPr="00CE24ED" w:rsidRDefault="00A508B2" w:rsidP="00CE24ED">
      <w:pPr>
        <w:rPr>
          <w:lang w:val="en-US"/>
        </w:rPr>
      </w:pPr>
    </w:p>
    <w:p w14:paraId="41E1B84A" w14:textId="77777777" w:rsidR="00D21DBC" w:rsidRPr="00CE24ED" w:rsidRDefault="00D21DBC" w:rsidP="00D21DBC">
      <w:pPr>
        <w:rPr>
          <w:lang w:val="en-US"/>
        </w:rPr>
      </w:pPr>
    </w:p>
    <w:p w14:paraId="0B67BD1D" w14:textId="77777777" w:rsidR="00A72E13" w:rsidRPr="00BC2E11" w:rsidRDefault="00A72E13" w:rsidP="00A72E13">
      <w:pPr>
        <w:rPr>
          <w:lang w:val="en-US"/>
        </w:rPr>
      </w:pPr>
    </w:p>
    <w:p w14:paraId="25CEA6ED" w14:textId="77777777" w:rsidR="00A72E13" w:rsidRPr="00A72E13" w:rsidRDefault="00A72E13" w:rsidP="00A72E13">
      <w:pPr>
        <w:rPr>
          <w:lang w:val="en-US"/>
        </w:rPr>
      </w:pPr>
      <w:r w:rsidRPr="00A72E13">
        <w:rPr>
          <w:rFonts w:hint="eastAsia"/>
          <w:lang w:val="en-US"/>
        </w:rPr>
        <w:t xml:space="preserve"> </w:t>
      </w:r>
    </w:p>
    <w:p w14:paraId="03E69E14" w14:textId="77777777" w:rsidR="00A72E13" w:rsidRPr="00A72E13" w:rsidRDefault="00A72E13" w:rsidP="00A72E13">
      <w:pPr>
        <w:rPr>
          <w:lang w:val="en-US" w:eastAsia="zh-CN"/>
        </w:rPr>
      </w:pPr>
    </w:p>
    <w:p w14:paraId="414B1FC9" w14:textId="77777777" w:rsidR="00A508B2" w:rsidRPr="00A72E13" w:rsidRDefault="00CC1FAC" w:rsidP="00A72E13">
      <w:pPr>
        <w:rPr>
          <w:lang w:eastAsia="zh-CN"/>
        </w:rPr>
      </w:pPr>
      <w:r w:rsidRPr="00A72E13">
        <w:rPr>
          <w:lang w:eastAsia="zh-CN"/>
        </w:rPr>
        <w:t xml:space="preserve"> </w:t>
      </w:r>
    </w:p>
    <w:p w14:paraId="7A0F3689" w14:textId="77777777" w:rsidR="00120111" w:rsidRPr="00A72E13" w:rsidRDefault="00120111" w:rsidP="007871A3">
      <w:pPr>
        <w:rPr>
          <w:lang w:val="en-US" w:eastAsia="zh-CN"/>
        </w:rPr>
      </w:pPr>
    </w:p>
    <w:p w14:paraId="34AC21C7" w14:textId="77777777" w:rsidR="00ED2B75" w:rsidRPr="00120111" w:rsidRDefault="00ED2B75" w:rsidP="00ED2B75">
      <w:pPr>
        <w:rPr>
          <w:lang w:eastAsia="zh-CN"/>
        </w:rPr>
      </w:pPr>
    </w:p>
    <w:p w14:paraId="4A989A72" w14:textId="77777777" w:rsidR="004E6F90" w:rsidRPr="00EF02C8" w:rsidRDefault="004E6F90" w:rsidP="00EF02C8">
      <w:pPr>
        <w:rPr>
          <w:lang w:val="en-US" w:eastAsia="zh-CN"/>
        </w:rPr>
      </w:pPr>
    </w:p>
    <w:p w14:paraId="5B69E85F" w14:textId="77777777" w:rsidR="00D064A8" w:rsidRPr="00D064A8" w:rsidRDefault="00EF02C8" w:rsidP="00D064A8">
      <w:pPr>
        <w:rPr>
          <w:lang w:eastAsia="zh-CN"/>
        </w:rPr>
      </w:pPr>
      <w:r>
        <w:rPr>
          <w:lang w:eastAsia="zh-CN"/>
        </w:rPr>
        <w:t xml:space="preserve"> </w:t>
      </w:r>
    </w:p>
    <w:p w14:paraId="6ED9F1C1" w14:textId="2F23C6FE" w:rsidR="006D6B31" w:rsidRDefault="006D6B31"/>
    <w:sectPr w:rsidR="006D6B31">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69CD0" w14:textId="77777777" w:rsidR="00D85F3A" w:rsidRDefault="00D85F3A">
      <w:pPr>
        <w:spacing w:after="0"/>
      </w:pPr>
      <w:r>
        <w:separator/>
      </w:r>
    </w:p>
  </w:endnote>
  <w:endnote w:type="continuationSeparator" w:id="0">
    <w:p w14:paraId="3B0815DA" w14:textId="77777777" w:rsidR="00D85F3A" w:rsidRDefault="00D85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DEE38" w14:textId="77777777" w:rsidR="00D85F3A" w:rsidRDefault="00D85F3A">
      <w:pPr>
        <w:spacing w:after="0"/>
      </w:pPr>
      <w:r>
        <w:separator/>
      </w:r>
    </w:p>
  </w:footnote>
  <w:footnote w:type="continuationSeparator" w:id="0">
    <w:p w14:paraId="61C8B9DA" w14:textId="77777777" w:rsidR="00D85F3A" w:rsidRDefault="00D85F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77777777" w:rsidR="00A508B2" w:rsidRDefault="00CC1F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FB39A3"/>
    <w:multiLevelType w:val="hybridMultilevel"/>
    <w:tmpl w:val="5C40640C"/>
    <w:lvl w:ilvl="0" w:tplc="FFFFFFFF">
      <w:start w:val="1"/>
      <w:numFmt w:val="bullet"/>
      <w:lvlText w:val="•"/>
      <w:lvlJc w:val="left"/>
      <w:pPr>
        <w:ind w:left="1620" w:hanging="420"/>
      </w:pPr>
      <w:rPr>
        <w:rFonts w:ascii="Arial" w:hAnsi="Arial" w:hint="default"/>
      </w:rPr>
    </w:lvl>
    <w:lvl w:ilvl="1" w:tplc="57748648">
      <w:start w:val="1"/>
      <w:numFmt w:val="bullet"/>
      <w:lvlText w:val="•"/>
      <w:lvlJc w:val="left"/>
      <w:pPr>
        <w:ind w:left="2040" w:hanging="420"/>
      </w:pPr>
      <w:rPr>
        <w:rFonts w:ascii="Arial" w:hAnsi="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14"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0211D"/>
    <w:multiLevelType w:val="hybridMultilevel"/>
    <w:tmpl w:val="F7A4DB26"/>
    <w:lvl w:ilvl="0" w:tplc="FFFFFFFF">
      <w:start w:val="1"/>
      <w:numFmt w:val="bullet"/>
      <w:lvlText w:val="•"/>
      <w:lvlJc w:val="left"/>
      <w:pPr>
        <w:ind w:left="1620" w:hanging="420"/>
      </w:pPr>
      <w:rPr>
        <w:rFonts w:ascii="Arial" w:hAnsi="Arial" w:hint="default"/>
      </w:rPr>
    </w:lvl>
    <w:lvl w:ilvl="1" w:tplc="012A1E68">
      <w:start w:val="45"/>
      <w:numFmt w:val="bullet"/>
      <w:lvlText w:val="-"/>
      <w:lvlJc w:val="left"/>
      <w:pPr>
        <w:ind w:left="2040" w:hanging="420"/>
      </w:pPr>
      <w:rPr>
        <w:rFonts w:ascii="Arial" w:eastAsia="宋体" w:hAnsi="Arial" w:cs="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0"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6"/>
  </w:num>
  <w:num w:numId="4">
    <w:abstractNumId w:val="17"/>
  </w:num>
  <w:num w:numId="5">
    <w:abstractNumId w:val="6"/>
  </w:num>
  <w:num w:numId="6">
    <w:abstractNumId w:val="24"/>
  </w:num>
  <w:num w:numId="7">
    <w:abstractNumId w:val="10"/>
  </w:num>
  <w:num w:numId="8">
    <w:abstractNumId w:val="20"/>
  </w:num>
  <w:num w:numId="9">
    <w:abstractNumId w:val="9"/>
  </w:num>
  <w:num w:numId="10">
    <w:abstractNumId w:val="5"/>
  </w:num>
  <w:num w:numId="11">
    <w:abstractNumId w:val="25"/>
  </w:num>
  <w:num w:numId="12">
    <w:abstractNumId w:val="4"/>
  </w:num>
  <w:num w:numId="13">
    <w:abstractNumId w:val="22"/>
  </w:num>
  <w:num w:numId="14">
    <w:abstractNumId w:val="21"/>
  </w:num>
  <w:num w:numId="15">
    <w:abstractNumId w:val="3"/>
  </w:num>
  <w:num w:numId="16">
    <w:abstractNumId w:val="15"/>
  </w:num>
  <w:num w:numId="17">
    <w:abstractNumId w:val="7"/>
  </w:num>
  <w:num w:numId="18">
    <w:abstractNumId w:val="2"/>
  </w:num>
  <w:num w:numId="19">
    <w:abstractNumId w:val="16"/>
  </w:num>
  <w:num w:numId="20">
    <w:abstractNumId w:val="28"/>
  </w:num>
  <w:num w:numId="21">
    <w:abstractNumId w:val="23"/>
  </w:num>
  <w:num w:numId="22">
    <w:abstractNumId w:val="27"/>
  </w:num>
  <w:num w:numId="23">
    <w:abstractNumId w:val="8"/>
  </w:num>
  <w:num w:numId="24">
    <w:abstractNumId w:val="14"/>
  </w:num>
  <w:num w:numId="25">
    <w:abstractNumId w:val="0"/>
  </w:num>
  <w:num w:numId="26">
    <w:abstractNumId w:val="1"/>
  </w:num>
  <w:num w:numId="27">
    <w:abstractNumId w:val="11"/>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44BBA"/>
    <w:rsid w:val="000A4D42"/>
    <w:rsid w:val="000B1F40"/>
    <w:rsid w:val="00110D8C"/>
    <w:rsid w:val="00120111"/>
    <w:rsid w:val="00161375"/>
    <w:rsid w:val="001B5130"/>
    <w:rsid w:val="001E2BBB"/>
    <w:rsid w:val="00271320"/>
    <w:rsid w:val="00281F51"/>
    <w:rsid w:val="003231F0"/>
    <w:rsid w:val="00350176"/>
    <w:rsid w:val="00360631"/>
    <w:rsid w:val="003C4C94"/>
    <w:rsid w:val="004426E6"/>
    <w:rsid w:val="0046552C"/>
    <w:rsid w:val="004A30B8"/>
    <w:rsid w:val="004D4588"/>
    <w:rsid w:val="004E6F90"/>
    <w:rsid w:val="00521F3D"/>
    <w:rsid w:val="0052729D"/>
    <w:rsid w:val="00577AB3"/>
    <w:rsid w:val="00595DA4"/>
    <w:rsid w:val="005B50A6"/>
    <w:rsid w:val="005E6A61"/>
    <w:rsid w:val="00604FBD"/>
    <w:rsid w:val="00673774"/>
    <w:rsid w:val="006D6B31"/>
    <w:rsid w:val="00706377"/>
    <w:rsid w:val="007345A0"/>
    <w:rsid w:val="00747B4F"/>
    <w:rsid w:val="00767E30"/>
    <w:rsid w:val="007735F7"/>
    <w:rsid w:val="007871A3"/>
    <w:rsid w:val="007B2D1D"/>
    <w:rsid w:val="007C249B"/>
    <w:rsid w:val="00814A22"/>
    <w:rsid w:val="008E403A"/>
    <w:rsid w:val="00916089"/>
    <w:rsid w:val="009374E6"/>
    <w:rsid w:val="009C0815"/>
    <w:rsid w:val="009E7C64"/>
    <w:rsid w:val="00A12A82"/>
    <w:rsid w:val="00A13D97"/>
    <w:rsid w:val="00A508B2"/>
    <w:rsid w:val="00A72E13"/>
    <w:rsid w:val="00A86270"/>
    <w:rsid w:val="00AF7AD5"/>
    <w:rsid w:val="00B62A01"/>
    <w:rsid w:val="00BC2E11"/>
    <w:rsid w:val="00C11111"/>
    <w:rsid w:val="00C14F3A"/>
    <w:rsid w:val="00C81FCD"/>
    <w:rsid w:val="00CC1FAC"/>
    <w:rsid w:val="00CE24ED"/>
    <w:rsid w:val="00CF2D4E"/>
    <w:rsid w:val="00D064A8"/>
    <w:rsid w:val="00D21DBC"/>
    <w:rsid w:val="00D243B4"/>
    <w:rsid w:val="00D85F3A"/>
    <w:rsid w:val="00DD5F7D"/>
    <w:rsid w:val="00E15A66"/>
    <w:rsid w:val="00E20AC5"/>
    <w:rsid w:val="00E35277"/>
    <w:rsid w:val="00E532C5"/>
    <w:rsid w:val="00E86DCE"/>
    <w:rsid w:val="00EB0BF1"/>
    <w:rsid w:val="00ED2B75"/>
    <w:rsid w:val="00EE085D"/>
    <w:rsid w:val="00EE1731"/>
    <w:rsid w:val="00EF02C8"/>
    <w:rsid w:val="00F277C6"/>
    <w:rsid w:val="00F47212"/>
    <w:rsid w:val="00F50728"/>
    <w:rsid w:val="00F851DD"/>
    <w:rsid w:val="00FC23B5"/>
    <w:rsid w:val="00FC5749"/>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semiHidden/>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7">
    <w:name w:val="List Bullet"/>
    <w:basedOn w:val="a8"/>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06AD1-4BB6-4CF9-B4DD-03172772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Huawei</cp:lastModifiedBy>
  <cp:revision>3</cp:revision>
  <cp:lastPrinted>1900-01-01T08:00:00Z</cp:lastPrinted>
  <dcterms:created xsi:type="dcterms:W3CDTF">2018-03-12T06:59:00Z</dcterms:created>
  <dcterms:modified xsi:type="dcterms:W3CDTF">2018-03-12T07:07:00Z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(3)pZ+iyD6ynjFVBRfWUxXavxz4wWeN1nJSYDBQfwCvz9UubvXQy/+TzGy5Z6klHBkLRNFzj81+
IXlpOFTCrQlsqQ403oI6fCSlAYcYXFHcXTIJXGNZkZWW9iUT3VnvO33OIM2o6/FQKF+xVR07
7HNXpafRHFo5JuJtPYFNlDp2ynOO8eEg8M0lg7+G1LQhSpk+tVm61tIyA68Z2Q9Yc2KL0ImJ
bu2P7XIBM26/e0pHlM</vt:lpwstr>
  </property>
  <property fmtid="{D5CDD505-2E9C-101B-9397-08002B2CF9AE}" pid="3" name="_2015_ms_pID_7253431">
    <vt:lpwstr>QhinuWn4Mf84U7JmVHut2jqOg4t5NfYMRV87CPcQjca02BLDSHdU/k
sB6By+Bp62yJvnutw95/jHS4xMAUmInEdO5R9Kcs9YYRVxJHE7GMe8nMPTgCD+D8f0MklccY
kAEDMyPZ6ALfUI4SmlZh6YhS4vUYJSh5a5GYUgZoKzUSHh7eqckm64zJ02pDl2CgJJoDus47
6fhHy9F64oMSepvH7BckX8vQXRWgrSh5AWDI</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1520637911</vt:lpwstr>
  </property>
</Properties>
</file>