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9CF15" w14:textId="6EE34F54" w:rsidR="002F1B64" w:rsidRPr="00123204" w:rsidRDefault="002F1B64" w:rsidP="002F1B64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</w:rPr>
      </w:pPr>
      <w:bookmarkStart w:id="0" w:name="OLE_LINK5"/>
      <w:bookmarkStart w:id="1" w:name="OLE_LINK6"/>
      <w:r w:rsidRPr="00123204">
        <w:rPr>
          <w:bCs/>
          <w:noProof w:val="0"/>
          <w:sz w:val="24"/>
        </w:rPr>
        <w:t>3GPP T</w:t>
      </w:r>
      <w:bookmarkStart w:id="2" w:name="_Ref452454252"/>
      <w:bookmarkEnd w:id="2"/>
      <w:r w:rsidRPr="00123204">
        <w:rPr>
          <w:bCs/>
          <w:noProof w:val="0"/>
          <w:sz w:val="24"/>
        </w:rPr>
        <w:t xml:space="preserve">SG-RAN </w:t>
      </w:r>
      <w:r w:rsidR="007D3C3B" w:rsidRPr="00123204">
        <w:rPr>
          <w:noProof w:val="0"/>
          <w:sz w:val="24"/>
        </w:rPr>
        <w:t>#7</w:t>
      </w:r>
      <w:r w:rsidR="00123204" w:rsidRPr="00123204">
        <w:rPr>
          <w:noProof w:val="0"/>
          <w:sz w:val="24"/>
        </w:rPr>
        <w:t>9</w:t>
      </w:r>
      <w:r w:rsidRPr="00123204">
        <w:rPr>
          <w:bCs/>
          <w:noProof w:val="0"/>
          <w:sz w:val="24"/>
        </w:rPr>
        <w:tab/>
      </w:r>
      <w:r w:rsidRPr="00123204">
        <w:rPr>
          <w:bCs/>
          <w:noProof w:val="0"/>
          <w:sz w:val="24"/>
          <w:lang w:eastAsia="ja-JP"/>
        </w:rPr>
        <w:t>R</w:t>
      </w:r>
      <w:r w:rsidR="009E6E0E" w:rsidRPr="00123204">
        <w:rPr>
          <w:bCs/>
          <w:noProof w:val="0"/>
          <w:sz w:val="24"/>
          <w:lang w:eastAsia="ja-JP"/>
        </w:rPr>
        <w:t>P</w:t>
      </w:r>
      <w:r w:rsidRPr="00123204">
        <w:rPr>
          <w:bCs/>
          <w:noProof w:val="0"/>
          <w:sz w:val="24"/>
          <w:lang w:eastAsia="ja-JP"/>
        </w:rPr>
        <w:t>-</w:t>
      </w:r>
      <w:r w:rsidR="00685516" w:rsidRPr="00123204">
        <w:rPr>
          <w:bCs/>
          <w:noProof w:val="0"/>
          <w:sz w:val="24"/>
          <w:lang w:eastAsia="ja-JP"/>
        </w:rPr>
        <w:t>1</w:t>
      </w:r>
      <w:r w:rsidR="00123204">
        <w:rPr>
          <w:bCs/>
          <w:noProof w:val="0"/>
          <w:sz w:val="24"/>
          <w:lang w:eastAsia="ja-JP"/>
        </w:rPr>
        <w:t>8</w:t>
      </w:r>
      <w:r w:rsidR="00123204" w:rsidRPr="00123204">
        <w:rPr>
          <w:bCs/>
          <w:noProof w:val="0"/>
          <w:sz w:val="24"/>
          <w:lang w:eastAsia="ja-JP"/>
        </w:rPr>
        <w:t>0163</w:t>
      </w:r>
    </w:p>
    <w:bookmarkEnd w:id="0"/>
    <w:bookmarkEnd w:id="1"/>
    <w:p w14:paraId="5133F429" w14:textId="69E69BCA" w:rsidR="002F1B64" w:rsidRPr="00123204" w:rsidRDefault="00123204" w:rsidP="002F1B64">
      <w:pPr>
        <w:pStyle w:val="Header"/>
        <w:rPr>
          <w:noProof w:val="0"/>
          <w:sz w:val="24"/>
        </w:rPr>
      </w:pPr>
      <w:r w:rsidRPr="00123204">
        <w:rPr>
          <w:noProof w:val="0"/>
          <w:sz w:val="24"/>
        </w:rPr>
        <w:t>Chennai</w:t>
      </w:r>
      <w:r w:rsidR="002C1A02" w:rsidRPr="00123204">
        <w:rPr>
          <w:noProof w:val="0"/>
          <w:sz w:val="24"/>
        </w:rPr>
        <w:t xml:space="preserve">, </w:t>
      </w:r>
      <w:r w:rsidRPr="00123204">
        <w:rPr>
          <w:noProof w:val="0"/>
          <w:sz w:val="24"/>
        </w:rPr>
        <w:t>India</w:t>
      </w:r>
      <w:r w:rsidR="002C1A02" w:rsidRPr="00123204">
        <w:rPr>
          <w:noProof w:val="0"/>
          <w:sz w:val="24"/>
        </w:rPr>
        <w:t xml:space="preserve">, </w:t>
      </w:r>
      <w:r w:rsidRPr="00123204">
        <w:rPr>
          <w:noProof w:val="0"/>
          <w:sz w:val="24"/>
        </w:rPr>
        <w:t>March 19</w:t>
      </w:r>
      <w:r w:rsidRPr="00123204">
        <w:rPr>
          <w:noProof w:val="0"/>
          <w:sz w:val="24"/>
          <w:vertAlign w:val="superscript"/>
        </w:rPr>
        <w:t>th</w:t>
      </w:r>
      <w:r>
        <w:rPr>
          <w:noProof w:val="0"/>
          <w:sz w:val="24"/>
        </w:rPr>
        <w:t xml:space="preserve"> </w:t>
      </w:r>
      <w:r w:rsidRPr="00123204">
        <w:rPr>
          <w:noProof w:val="0"/>
          <w:sz w:val="24"/>
        </w:rPr>
        <w:t>– 22</w:t>
      </w:r>
      <w:r w:rsidRPr="00123204">
        <w:rPr>
          <w:noProof w:val="0"/>
          <w:sz w:val="24"/>
          <w:vertAlign w:val="superscript"/>
        </w:rPr>
        <w:t>nd</w:t>
      </w:r>
      <w:r w:rsidR="002C1A02" w:rsidRPr="00123204">
        <w:rPr>
          <w:noProof w:val="0"/>
          <w:sz w:val="24"/>
        </w:rPr>
        <w:t>, 201</w:t>
      </w:r>
      <w:r>
        <w:rPr>
          <w:noProof w:val="0"/>
          <w:sz w:val="24"/>
        </w:rPr>
        <w:t>8</w:t>
      </w:r>
    </w:p>
    <w:p w14:paraId="3EABD3C0" w14:textId="77777777" w:rsidR="002C1A02" w:rsidRPr="00123204" w:rsidRDefault="002C1A02" w:rsidP="002F1B64">
      <w:pPr>
        <w:pStyle w:val="Header"/>
        <w:rPr>
          <w:bCs/>
          <w:noProof w:val="0"/>
          <w:sz w:val="24"/>
          <w:lang w:eastAsia="ja-JP"/>
        </w:rPr>
      </w:pPr>
    </w:p>
    <w:p w14:paraId="512AB278" w14:textId="3CD0E957" w:rsidR="002F1B64" w:rsidRPr="00123204" w:rsidRDefault="002F1B64" w:rsidP="002F1B64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23204">
        <w:rPr>
          <w:rFonts w:cs="Arial"/>
          <w:b/>
          <w:bCs/>
          <w:sz w:val="24"/>
          <w:lang w:val="en-US"/>
        </w:rPr>
        <w:t>Agenda item:</w:t>
      </w:r>
      <w:r w:rsidRPr="00123204">
        <w:rPr>
          <w:rFonts w:cs="Arial"/>
          <w:b/>
          <w:bCs/>
          <w:sz w:val="24"/>
          <w:lang w:val="en-US"/>
        </w:rPr>
        <w:tab/>
      </w:r>
      <w:r w:rsidRPr="00123204">
        <w:rPr>
          <w:rFonts w:cs="Arial"/>
          <w:b/>
          <w:bCs/>
          <w:sz w:val="24"/>
          <w:lang w:val="en-US"/>
        </w:rPr>
        <w:tab/>
      </w:r>
      <w:r w:rsidR="002C1A02" w:rsidRPr="00123204">
        <w:rPr>
          <w:rFonts w:cs="Arial"/>
          <w:b/>
          <w:bCs/>
          <w:sz w:val="24"/>
          <w:lang w:val="en-US"/>
        </w:rPr>
        <w:t>9.</w:t>
      </w:r>
      <w:r w:rsidR="00123204" w:rsidRPr="00123204">
        <w:rPr>
          <w:rFonts w:cs="Arial"/>
          <w:b/>
          <w:bCs/>
          <w:sz w:val="24"/>
          <w:lang w:val="en-US"/>
        </w:rPr>
        <w:t>1</w:t>
      </w:r>
      <w:r w:rsidR="002C1A02" w:rsidRPr="00123204">
        <w:rPr>
          <w:rFonts w:cs="Arial"/>
          <w:b/>
          <w:bCs/>
          <w:sz w:val="24"/>
          <w:lang w:val="en-US"/>
        </w:rPr>
        <w:t>.1</w:t>
      </w:r>
    </w:p>
    <w:p w14:paraId="6E0D7CCF" w14:textId="39376AF1" w:rsidR="002F1B64" w:rsidRPr="00257B3B" w:rsidRDefault="002F1B64" w:rsidP="002F1B64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57B3B">
        <w:rPr>
          <w:rFonts w:cs="Arial"/>
          <w:b/>
          <w:bCs/>
          <w:sz w:val="24"/>
        </w:rPr>
        <w:t>Source:</w:t>
      </w:r>
      <w:r w:rsidRPr="00257B3B">
        <w:rPr>
          <w:rFonts w:cs="Arial"/>
          <w:b/>
          <w:bCs/>
          <w:sz w:val="24"/>
        </w:rPr>
        <w:tab/>
      </w:r>
      <w:r w:rsidR="00123204">
        <w:rPr>
          <w:rFonts w:cs="Arial"/>
          <w:b/>
          <w:bCs/>
          <w:sz w:val="24"/>
        </w:rPr>
        <w:t>Ericsson</w:t>
      </w:r>
      <w:r w:rsidRPr="00257B3B">
        <w:rPr>
          <w:rFonts w:cs="Arial"/>
          <w:b/>
          <w:bCs/>
          <w:sz w:val="24"/>
        </w:rPr>
        <w:t xml:space="preserve"> </w:t>
      </w:r>
    </w:p>
    <w:p w14:paraId="1679FB86" w14:textId="00CFBC70" w:rsidR="002F1B64" w:rsidRPr="00047DF5" w:rsidRDefault="002F1B64" w:rsidP="002F1B64">
      <w:pPr>
        <w:ind w:left="1985" w:hanging="1985"/>
        <w:rPr>
          <w:rFonts w:eastAsia="MS Mincho" w:cs="Arial"/>
          <w:b/>
          <w:bCs/>
          <w:sz w:val="24"/>
          <w:lang w:eastAsia="ja-JP"/>
        </w:rPr>
      </w:pPr>
      <w:r w:rsidRPr="00257B3B">
        <w:rPr>
          <w:rFonts w:cs="Arial"/>
          <w:b/>
          <w:bCs/>
          <w:sz w:val="24"/>
        </w:rPr>
        <w:t>Title:</w:t>
      </w:r>
      <w:r w:rsidRPr="00257B3B">
        <w:rPr>
          <w:rFonts w:cs="Arial"/>
          <w:b/>
          <w:bCs/>
          <w:sz w:val="24"/>
        </w:rPr>
        <w:tab/>
      </w:r>
      <w:r w:rsidR="00123204" w:rsidRPr="00123204">
        <w:rPr>
          <w:rFonts w:cs="Arial"/>
          <w:b/>
          <w:bCs/>
          <w:sz w:val="24"/>
        </w:rPr>
        <w:t>Summary of Rel-16 email discussion [IoT_MTC]</w:t>
      </w:r>
      <w:r w:rsidR="002C1A02" w:rsidRPr="002C1A02">
        <w:rPr>
          <w:rFonts w:eastAsia="MS Mincho" w:cs="Arial"/>
          <w:b/>
          <w:bCs/>
          <w:sz w:val="24"/>
          <w:lang w:eastAsia="ja-JP"/>
        </w:rPr>
        <w:t xml:space="preserve"> </w:t>
      </w:r>
    </w:p>
    <w:p w14:paraId="60B313ED" w14:textId="77777777" w:rsidR="002F1B64" w:rsidRPr="00257B3B" w:rsidRDefault="002F1B64" w:rsidP="002F1B64">
      <w:pPr>
        <w:rPr>
          <w:rFonts w:cs="Arial"/>
          <w:b/>
          <w:bCs/>
          <w:sz w:val="24"/>
        </w:rPr>
      </w:pPr>
      <w:r w:rsidRPr="00257B3B">
        <w:rPr>
          <w:rFonts w:cs="Arial"/>
          <w:b/>
          <w:bCs/>
          <w:sz w:val="24"/>
        </w:rPr>
        <w:t>Document for:</w:t>
      </w:r>
      <w:r w:rsidRPr="00257B3B">
        <w:rPr>
          <w:rFonts w:cs="Arial"/>
          <w:b/>
          <w:bCs/>
          <w:sz w:val="24"/>
        </w:rPr>
        <w:tab/>
      </w:r>
      <w:r w:rsidRPr="00257B3B">
        <w:rPr>
          <w:rFonts w:cs="Arial"/>
          <w:b/>
          <w:bCs/>
          <w:sz w:val="24"/>
        </w:rPr>
        <w:tab/>
        <w:t>Discussion and Decision</w:t>
      </w:r>
    </w:p>
    <w:p w14:paraId="5110598B" w14:textId="77777777" w:rsidR="0034111C" w:rsidRPr="00257B3B" w:rsidRDefault="0034111C">
      <w:pPr>
        <w:pStyle w:val="Heading1"/>
      </w:pPr>
      <w:r w:rsidRPr="00257B3B">
        <w:t>1</w:t>
      </w:r>
      <w:r w:rsidRPr="00257B3B">
        <w:tab/>
      </w:r>
      <w:r w:rsidR="00EE7FA7" w:rsidRPr="00257B3B">
        <w:t>Introduction</w:t>
      </w:r>
    </w:p>
    <w:p w14:paraId="73E489BE" w14:textId="203FF19C" w:rsidR="00DF6625" w:rsidRPr="00CD2DB6" w:rsidRDefault="00442C3E" w:rsidP="00856CAA">
      <w:pPr>
        <w:spacing w:after="120"/>
        <w:jc w:val="both"/>
        <w:rPr>
          <w:rFonts w:ascii="Times New Roman" w:hAnsi="Times New Roman" w:cs="Times New Roman"/>
          <w:lang w:eastAsia="ja-JP"/>
        </w:rPr>
      </w:pPr>
      <w:r w:rsidRPr="00CD2DB6">
        <w:rPr>
          <w:rFonts w:ascii="Times New Roman" w:hAnsi="Times New Roman" w:cs="Times New Roman"/>
          <w:lang w:eastAsia="ja-JP"/>
        </w:rPr>
        <w:t xml:space="preserve">Between RAN#78 and RAN#79 an email discussion was initiated to set the scope of the work on </w:t>
      </w:r>
      <w:r w:rsidR="009A3F1F" w:rsidRPr="00CD2DB6">
        <w:rPr>
          <w:rFonts w:ascii="Times New Roman" w:hAnsi="Times New Roman" w:cs="Times New Roman"/>
          <w:lang w:eastAsia="ja-JP"/>
        </w:rPr>
        <w:t>IoT and MTC for Release 16. In this contribution, a summary of the first part of the discussion with proposals for the following discussion until RAN#80 with the aim to come up with study and work item descriptions for IoT/MTC for Release 16.</w:t>
      </w:r>
    </w:p>
    <w:p w14:paraId="13339D3F" w14:textId="4694AEE9" w:rsidR="004B23AD" w:rsidRDefault="008D4B8A" w:rsidP="009A3F1F">
      <w:pPr>
        <w:pStyle w:val="Heading1"/>
      </w:pPr>
      <w:r w:rsidRPr="00257B3B">
        <w:rPr>
          <w:color w:val="000000"/>
        </w:rPr>
        <w:t>2</w:t>
      </w:r>
      <w:r w:rsidR="00101975">
        <w:rPr>
          <w:rFonts w:eastAsia="MS Mincho" w:hint="eastAsia"/>
          <w:color w:val="000000"/>
          <w:lang w:eastAsia="ja-JP"/>
        </w:rPr>
        <w:tab/>
      </w:r>
      <w:r w:rsidR="00101975">
        <w:rPr>
          <w:rFonts w:eastAsia="MS Mincho" w:hint="eastAsia"/>
          <w:color w:val="000000"/>
          <w:lang w:eastAsia="ja-JP"/>
        </w:rPr>
        <w:tab/>
      </w:r>
      <w:r w:rsidR="00DC129F" w:rsidRPr="00257B3B">
        <w:t>Discussion</w:t>
      </w:r>
    </w:p>
    <w:p w14:paraId="1E1D6F97" w14:textId="41B0A286" w:rsidR="00234CDE" w:rsidRPr="00CD2DB6" w:rsidRDefault="009A3F1F" w:rsidP="009A3F1F">
      <w:pPr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 xml:space="preserve">The email discussion </w:t>
      </w:r>
      <w:r w:rsidR="00234CDE" w:rsidRPr="00CD2DB6">
        <w:rPr>
          <w:rFonts w:ascii="Times New Roman" w:hAnsi="Times New Roman" w:cs="Times New Roman"/>
        </w:rPr>
        <w:t xml:space="preserve">is to be split into two phases </w:t>
      </w:r>
    </w:p>
    <w:p w14:paraId="459DFB8C" w14:textId="3349E144" w:rsidR="00234CDE" w:rsidRPr="00CD2DB6" w:rsidRDefault="00234CDE" w:rsidP="00234CDE">
      <w:pPr>
        <w:numPr>
          <w:ilvl w:val="0"/>
          <w:numId w:val="39"/>
        </w:numPr>
        <w:spacing w:after="0"/>
        <w:rPr>
          <w:rFonts w:ascii="Times New Roman" w:eastAsia="Times New Roman" w:hAnsi="Times New Roman" w:cs="Times New Roman"/>
        </w:rPr>
      </w:pPr>
      <w:r w:rsidRPr="00CD2DB6">
        <w:rPr>
          <w:rFonts w:ascii="Times New Roman" w:eastAsia="Times New Roman" w:hAnsi="Times New Roman" w:cs="Times New Roman"/>
        </w:rPr>
        <w:t>Phase 1 (until RAN#79 with a summary presented at RAN#79): focus on general principles, e.g.</w:t>
      </w:r>
    </w:p>
    <w:p w14:paraId="58C7F3AA" w14:textId="77777777" w:rsidR="00234CDE" w:rsidRPr="00CD2DB6" w:rsidRDefault="00234CDE" w:rsidP="00234CDE">
      <w:pPr>
        <w:numPr>
          <w:ilvl w:val="3"/>
          <w:numId w:val="39"/>
        </w:numPr>
        <w:spacing w:after="0"/>
        <w:ind w:left="1576"/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>How to position different 3GPP technologies in the IoT space?</w:t>
      </w:r>
    </w:p>
    <w:p w14:paraId="09DB9761" w14:textId="77777777" w:rsidR="00234CDE" w:rsidRPr="00CD2DB6" w:rsidRDefault="00234CDE" w:rsidP="00234CDE">
      <w:pPr>
        <w:numPr>
          <w:ilvl w:val="3"/>
          <w:numId w:val="39"/>
        </w:numPr>
        <w:spacing w:after="0"/>
        <w:ind w:left="1576"/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>What are the use cases that each of these technologies is intended to address?</w:t>
      </w:r>
    </w:p>
    <w:p w14:paraId="484B16D1" w14:textId="77777777" w:rsidR="00234CDE" w:rsidRPr="00CD2DB6" w:rsidRDefault="00234CDE" w:rsidP="00234CDE">
      <w:pPr>
        <w:numPr>
          <w:ilvl w:val="3"/>
          <w:numId w:val="39"/>
        </w:numPr>
        <w:spacing w:after="0"/>
        <w:ind w:left="1576"/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>What are the key requirements or evolution areas that are needed to be addressed in Rel-16?</w:t>
      </w:r>
    </w:p>
    <w:p w14:paraId="03B71AB5" w14:textId="77777777" w:rsidR="00234CDE" w:rsidRPr="00CD2DB6" w:rsidRDefault="00234CDE" w:rsidP="00234CDE">
      <w:pPr>
        <w:numPr>
          <w:ilvl w:val="0"/>
          <w:numId w:val="39"/>
        </w:numPr>
        <w:spacing w:after="0"/>
        <w:rPr>
          <w:rFonts w:ascii="Times New Roman" w:eastAsia="Times New Roman" w:hAnsi="Times New Roman" w:cs="Times New Roman"/>
        </w:rPr>
      </w:pPr>
      <w:r w:rsidRPr="00CD2DB6">
        <w:rPr>
          <w:rFonts w:ascii="Times New Roman" w:eastAsia="Times New Roman" w:hAnsi="Times New Roman" w:cs="Times New Roman"/>
        </w:rPr>
        <w:t>Phase 2 (from RAN#79 to RAN#80): focus on drafting of WIDs/SIDs. All the draft WIDs/SIDs will be presented in RAN#80.</w:t>
      </w:r>
    </w:p>
    <w:p w14:paraId="374AD2D9" w14:textId="77777777" w:rsidR="00234CDE" w:rsidRPr="00CD2DB6" w:rsidRDefault="00234CDE" w:rsidP="009A3F1F">
      <w:pPr>
        <w:rPr>
          <w:rFonts w:ascii="Times New Roman" w:hAnsi="Times New Roman" w:cs="Times New Roman"/>
        </w:rPr>
      </w:pPr>
    </w:p>
    <w:p w14:paraId="4AF70D4E" w14:textId="21B28C6A" w:rsidR="00234CDE" w:rsidRPr="00CD2DB6" w:rsidRDefault="00234CDE" w:rsidP="00234CDE">
      <w:pPr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>Based on the input documents to RAN#78, online discussions, and offline comments, the moderator summarized what seems to be the common understanding in the following to be used as the start of the discussion:</w:t>
      </w:r>
    </w:p>
    <w:p w14:paraId="02C65743" w14:textId="06C5728F" w:rsidR="00234CDE" w:rsidRPr="00CD2DB6" w:rsidRDefault="00234CDE" w:rsidP="00234CDE">
      <w:pPr>
        <w:numPr>
          <w:ilvl w:val="0"/>
          <w:numId w:val="40"/>
        </w:numPr>
        <w:spacing w:after="0"/>
        <w:rPr>
          <w:rFonts w:ascii="Times New Roman" w:eastAsia="Times New Roman" w:hAnsi="Times New Roman" w:cs="Times New Roman"/>
        </w:rPr>
      </w:pPr>
      <w:r w:rsidRPr="00CD2DB6">
        <w:rPr>
          <w:rFonts w:ascii="Times New Roman" w:eastAsia="Times New Roman" w:hAnsi="Times New Roman" w:cs="Times New Roman"/>
        </w:rPr>
        <w:t>LTE-M</w:t>
      </w:r>
      <w:r w:rsidR="00524793" w:rsidRPr="00CD2DB6">
        <w:rPr>
          <w:rFonts w:ascii="Times New Roman" w:eastAsia="Times New Roman" w:hAnsi="Times New Roman" w:cs="Times New Roman"/>
        </w:rPr>
        <w:t xml:space="preserve"> </w:t>
      </w:r>
      <w:r w:rsidRPr="00CD2DB6">
        <w:rPr>
          <w:rFonts w:ascii="Times New Roman" w:eastAsia="Times New Roman" w:hAnsi="Times New Roman" w:cs="Times New Roman"/>
        </w:rPr>
        <w:t xml:space="preserve">(aka eMTC) and NB-IoT fulfill the requirements of the low-end 5G mMTC market segment (aka LPWA), and it is foreseen that LTE-M and NB-IoT in the coming years continue to be the technologies of choice in this segment. </w:t>
      </w:r>
    </w:p>
    <w:p w14:paraId="0E0E445D" w14:textId="0598197C" w:rsidR="00234CDE" w:rsidRPr="00CD2DB6" w:rsidRDefault="00234CDE" w:rsidP="00234CDE">
      <w:pPr>
        <w:numPr>
          <w:ilvl w:val="3"/>
          <w:numId w:val="40"/>
        </w:numPr>
        <w:spacing w:after="0"/>
        <w:ind w:left="1576"/>
        <w:rPr>
          <w:rFonts w:ascii="Times New Roman" w:hAnsi="Times New Roman" w:cs="Times New Roman"/>
        </w:rPr>
      </w:pPr>
      <w:r w:rsidRPr="00FE2653">
        <w:rPr>
          <w:rFonts w:ascii="Times New Roman" w:hAnsi="Times New Roman" w:cs="Times New Roman"/>
        </w:rPr>
        <w:t xml:space="preserve">Operators want to be able to leverage existing LTE-M/NB-IoT investment. Thus, it is necessary to continue a judicious evolution of LTE-M/NB-IoT, to further strengthen these technologies. Areas for enhancements are, e.g., further coverage extension and UE power savings. Since LTE-M/NB-IoT will serve the low-end 5G mMTC segment in the long run, another important aspect is to ensure good coexistence between these technologies with NR. This will ensure both a joint deployment of </w:t>
      </w:r>
      <w:r w:rsidR="00FE2653" w:rsidRPr="00FE2653">
        <w:rPr>
          <w:rFonts w:ascii="Times New Roman" w:eastAsia="Times New Roman" w:hAnsi="Times New Roman" w:cs="Times New Roman"/>
          <w:szCs w:val="20"/>
        </w:rPr>
        <w:t xml:space="preserve">LTE-M/NB-IOT </w:t>
      </w:r>
      <w:r w:rsidR="00FE2653">
        <w:rPr>
          <w:rFonts w:ascii="Times New Roman" w:hAnsi="Times New Roman" w:cs="Times New Roman"/>
        </w:rPr>
        <w:t>w</w:t>
      </w:r>
      <w:r w:rsidRPr="00CD2DB6">
        <w:rPr>
          <w:rFonts w:ascii="Times New Roman" w:hAnsi="Times New Roman" w:cs="Times New Roman"/>
        </w:rPr>
        <w:t>ith NR and a smooth migration path when refarming LTE to NR.</w:t>
      </w:r>
    </w:p>
    <w:p w14:paraId="54615EE8" w14:textId="77777777" w:rsidR="00234CDE" w:rsidRPr="00CD2DB6" w:rsidRDefault="00234CDE" w:rsidP="00234CDE">
      <w:pPr>
        <w:numPr>
          <w:ilvl w:val="3"/>
          <w:numId w:val="40"/>
        </w:numPr>
        <w:spacing w:after="0"/>
        <w:ind w:left="1576"/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>There is no need to introduce yet another NR-based solution to address the same requirements and market segment.</w:t>
      </w:r>
    </w:p>
    <w:p w14:paraId="3682C0D3" w14:textId="16F0C9D3" w:rsidR="00234CDE" w:rsidRPr="00CD2DB6" w:rsidRDefault="00234CDE" w:rsidP="00234CDE">
      <w:pPr>
        <w:numPr>
          <w:ilvl w:val="0"/>
          <w:numId w:val="40"/>
        </w:numPr>
        <w:spacing w:after="0"/>
        <w:rPr>
          <w:rFonts w:ascii="Times New Roman" w:eastAsia="Times New Roman" w:hAnsi="Times New Roman" w:cs="Times New Roman"/>
        </w:rPr>
      </w:pPr>
      <w:r w:rsidRPr="00CD2DB6">
        <w:rPr>
          <w:rFonts w:ascii="Times New Roman" w:eastAsia="Times New Roman" w:hAnsi="Times New Roman" w:cs="Times New Roman"/>
        </w:rPr>
        <w:t>As IoT use cases are diverse and will have different requirements, there is a motivation to address also the mid- or high-end 5G mMTC market segment. Example use cases have been identified in TS 22.804. The use cases of the mid- and high-end 5G mMTC market segment can be addressed by ‘low-end’ NR solutions, e.g. with a new low-end category or simple adaptations to Rel-15 NR.</w:t>
      </w:r>
    </w:p>
    <w:p w14:paraId="4B91C4D1" w14:textId="77777777" w:rsidR="00234CDE" w:rsidRPr="00CD2DB6" w:rsidRDefault="00234CDE" w:rsidP="00234CDE">
      <w:pPr>
        <w:spacing w:after="0"/>
        <w:rPr>
          <w:rFonts w:ascii="Times New Roman" w:eastAsia="Times New Roman" w:hAnsi="Times New Roman" w:cs="Times New Roman"/>
        </w:rPr>
      </w:pPr>
    </w:p>
    <w:p w14:paraId="38E0E4AF" w14:textId="4BC90913" w:rsidR="00234CDE" w:rsidRPr="00CD2DB6" w:rsidRDefault="00234CDE" w:rsidP="009A3F1F">
      <w:pPr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>The common understading seem</w:t>
      </w:r>
      <w:r w:rsidR="000D2C6E">
        <w:rPr>
          <w:rFonts w:ascii="Times New Roman" w:hAnsi="Times New Roman" w:cs="Times New Roman"/>
        </w:rPr>
        <w:t>s</w:t>
      </w:r>
      <w:r w:rsidRPr="00CD2DB6">
        <w:rPr>
          <w:rFonts w:ascii="Times New Roman" w:hAnsi="Times New Roman" w:cs="Times New Roman"/>
        </w:rPr>
        <w:t xml:space="preserve"> shared by </w:t>
      </w:r>
      <w:r w:rsidR="006E08DD" w:rsidRPr="00CD2DB6">
        <w:rPr>
          <w:rFonts w:ascii="Times New Roman" w:hAnsi="Times New Roman" w:cs="Times New Roman"/>
        </w:rPr>
        <w:t>all</w:t>
      </w:r>
      <w:r w:rsidRPr="00CD2DB6">
        <w:rPr>
          <w:rFonts w:ascii="Times New Roman" w:hAnsi="Times New Roman" w:cs="Times New Roman"/>
        </w:rPr>
        <w:t xml:space="preserve"> companies. Additional comments were made</w:t>
      </w:r>
      <w:r w:rsidR="006E08DD" w:rsidRPr="00CD2DB6">
        <w:rPr>
          <w:rFonts w:ascii="Times New Roman" w:hAnsi="Times New Roman" w:cs="Times New Roman"/>
        </w:rPr>
        <w:t xml:space="preserve"> on the different technologies</w:t>
      </w:r>
      <w:r w:rsidR="00CD2DB6">
        <w:rPr>
          <w:rFonts w:ascii="Times New Roman" w:hAnsi="Times New Roman" w:cs="Times New Roman"/>
        </w:rPr>
        <w:t xml:space="preserve"> as summarized in the following.</w:t>
      </w:r>
    </w:p>
    <w:p w14:paraId="663F38E2" w14:textId="5FC88A39" w:rsidR="007B177B" w:rsidRPr="00CD2DB6" w:rsidRDefault="006E08DD" w:rsidP="006E08DD">
      <w:pPr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 xml:space="preserve">For </w:t>
      </w:r>
      <w:r w:rsidR="005E288C" w:rsidRPr="00CD2DB6">
        <w:rPr>
          <w:rFonts w:ascii="Times New Roman" w:hAnsi="Times New Roman" w:cs="Times New Roman"/>
          <w:b/>
        </w:rPr>
        <w:t>LTE-M/NB-IoT</w:t>
      </w:r>
      <w:r w:rsidRPr="00CD2DB6">
        <w:rPr>
          <w:rFonts w:ascii="Times New Roman" w:hAnsi="Times New Roman" w:cs="Times New Roman"/>
        </w:rPr>
        <w:t>,</w:t>
      </w:r>
      <w:r w:rsidR="00524793" w:rsidRPr="00CD2DB6">
        <w:rPr>
          <w:rFonts w:ascii="Times New Roman" w:hAnsi="Times New Roman" w:cs="Times New Roman"/>
        </w:rPr>
        <w:t xml:space="preserve"> </w:t>
      </w:r>
      <w:r w:rsidRPr="00CD2DB6">
        <w:rPr>
          <w:rFonts w:ascii="Times New Roman" w:hAnsi="Times New Roman" w:cs="Times New Roman"/>
        </w:rPr>
        <w:t>Vodafone and Samsung emphasized the need for technology stability as most important. Huawei brought up e</w:t>
      </w:r>
      <w:r w:rsidR="00B1797F" w:rsidRPr="00CD2DB6">
        <w:rPr>
          <w:rFonts w:ascii="Times New Roman" w:hAnsi="Times New Roman" w:cs="Times New Roman"/>
        </w:rPr>
        <w:t>nhanced mobility</w:t>
      </w:r>
      <w:r w:rsidRPr="00CD2DB6">
        <w:rPr>
          <w:rFonts w:ascii="Times New Roman" w:hAnsi="Times New Roman" w:cs="Times New Roman"/>
        </w:rPr>
        <w:t xml:space="preserve"> and </w:t>
      </w:r>
      <w:r w:rsidR="00B1797F" w:rsidRPr="00CD2DB6">
        <w:rPr>
          <w:rFonts w:ascii="Times New Roman" w:hAnsi="Times New Roman" w:cs="Times New Roman"/>
        </w:rPr>
        <w:t>lower user-experienced delay for NB-Io</w:t>
      </w:r>
      <w:r w:rsidRPr="00CD2DB6">
        <w:rPr>
          <w:rFonts w:ascii="Times New Roman" w:hAnsi="Times New Roman" w:cs="Times New Roman"/>
        </w:rPr>
        <w:t>T. Veolia suggested improved positioning. Veolia, Qualcomm, Sierra Wireless brought up the need for r</w:t>
      </w:r>
      <w:r w:rsidR="00B1797F" w:rsidRPr="00CD2DB6">
        <w:rPr>
          <w:rFonts w:ascii="Times New Roman" w:hAnsi="Times New Roman" w:cs="Times New Roman"/>
        </w:rPr>
        <w:t xml:space="preserve">elay and </w:t>
      </w:r>
      <w:r w:rsidRPr="00CD2DB6">
        <w:rPr>
          <w:rFonts w:ascii="Times New Roman" w:hAnsi="Times New Roman" w:cs="Times New Roman"/>
        </w:rPr>
        <w:t>m</w:t>
      </w:r>
      <w:r w:rsidR="00B1797F" w:rsidRPr="00CD2DB6">
        <w:rPr>
          <w:rFonts w:ascii="Times New Roman" w:hAnsi="Times New Roman" w:cs="Times New Roman"/>
        </w:rPr>
        <w:t xml:space="preserve">esh </w:t>
      </w:r>
      <w:r w:rsidRPr="00CD2DB6">
        <w:rPr>
          <w:rFonts w:ascii="Times New Roman" w:hAnsi="Times New Roman" w:cs="Times New Roman"/>
        </w:rPr>
        <w:t xml:space="preserve">network capabilities </w:t>
      </w:r>
      <w:r w:rsidR="00B1797F" w:rsidRPr="00CD2DB6">
        <w:rPr>
          <w:rFonts w:ascii="Times New Roman" w:hAnsi="Times New Roman" w:cs="Times New Roman"/>
        </w:rPr>
        <w:t>capabilities</w:t>
      </w:r>
      <w:r w:rsidRPr="00CD2DB6">
        <w:rPr>
          <w:rFonts w:ascii="Times New Roman" w:hAnsi="Times New Roman" w:cs="Times New Roman"/>
        </w:rPr>
        <w:t xml:space="preserve">. </w:t>
      </w:r>
      <w:r w:rsidR="005E288C" w:rsidRPr="00CD2DB6">
        <w:rPr>
          <w:rFonts w:ascii="Times New Roman" w:hAnsi="Times New Roman" w:cs="Times New Roman"/>
        </w:rPr>
        <w:t>NOMA</w:t>
      </w:r>
      <w:r w:rsidRPr="00CD2DB6">
        <w:rPr>
          <w:rFonts w:ascii="Times New Roman" w:hAnsi="Times New Roman" w:cs="Times New Roman"/>
        </w:rPr>
        <w:t xml:space="preserve"> and </w:t>
      </w:r>
      <w:r w:rsidR="007B177B" w:rsidRPr="00CD2DB6">
        <w:rPr>
          <w:rFonts w:ascii="Times New Roman" w:hAnsi="Times New Roman" w:cs="Times New Roman"/>
        </w:rPr>
        <w:t xml:space="preserve">grant-free </w:t>
      </w:r>
      <w:r w:rsidRPr="00CD2DB6">
        <w:rPr>
          <w:rFonts w:ascii="Times New Roman" w:hAnsi="Times New Roman" w:cs="Times New Roman"/>
        </w:rPr>
        <w:t xml:space="preserve">transmissions were mentioned by </w:t>
      </w:r>
      <w:r w:rsidR="007B177B" w:rsidRPr="00CD2DB6">
        <w:rPr>
          <w:rFonts w:ascii="Times New Roman" w:hAnsi="Times New Roman" w:cs="Times New Roman"/>
        </w:rPr>
        <w:t>Qualcomm, Veolia, Intel, Sierra Wireless</w:t>
      </w:r>
      <w:r w:rsidRPr="00CD2DB6">
        <w:rPr>
          <w:rFonts w:ascii="Times New Roman" w:hAnsi="Times New Roman" w:cs="Times New Roman"/>
        </w:rPr>
        <w:t xml:space="preserve"> while Ericsson stated that NOMA should not be an objective as such, but could be used as a technology to achieve the objectives. </w:t>
      </w:r>
    </w:p>
    <w:p w14:paraId="1140A314" w14:textId="3521C4A6" w:rsidR="006E08DD" w:rsidRPr="00CD2DB6" w:rsidRDefault="006E08DD" w:rsidP="006E08DD">
      <w:pPr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lastRenderedPageBreak/>
        <w:t xml:space="preserve">Many companies emphasized the need to ensure good </w:t>
      </w:r>
      <w:r w:rsidRPr="00CD2DB6">
        <w:rPr>
          <w:rFonts w:ascii="Times New Roman" w:hAnsi="Times New Roman" w:cs="Times New Roman"/>
          <w:b/>
        </w:rPr>
        <w:t>coexistence</w:t>
      </w:r>
      <w:r w:rsidRPr="00CD2DB6">
        <w:rPr>
          <w:rFonts w:ascii="Times New Roman" w:hAnsi="Times New Roman" w:cs="Times New Roman"/>
        </w:rPr>
        <w:t xml:space="preserve"> between NR and LTE-M/NB-I</w:t>
      </w:r>
      <w:r w:rsidR="00042312" w:rsidRPr="00CD2DB6">
        <w:rPr>
          <w:rFonts w:ascii="Times New Roman" w:hAnsi="Times New Roman" w:cs="Times New Roman"/>
        </w:rPr>
        <w:t>o</w:t>
      </w:r>
      <w:r w:rsidRPr="00CD2DB6">
        <w:rPr>
          <w:rFonts w:ascii="Times New Roman" w:hAnsi="Times New Roman" w:cs="Times New Roman"/>
        </w:rPr>
        <w:t xml:space="preserve">T. It was stated that </w:t>
      </w:r>
      <w:r w:rsidR="005B1049" w:rsidRPr="00CD2DB6">
        <w:rPr>
          <w:rFonts w:ascii="Times New Roman" w:hAnsi="Times New Roman" w:cs="Times New Roman"/>
        </w:rPr>
        <w:t xml:space="preserve">this should already </w:t>
      </w:r>
      <w:r w:rsidRPr="00CD2DB6">
        <w:rPr>
          <w:rFonts w:ascii="Times New Roman" w:hAnsi="Times New Roman" w:cs="Times New Roman"/>
        </w:rPr>
        <w:t xml:space="preserve">be part of </w:t>
      </w:r>
      <w:r w:rsidR="005B1049" w:rsidRPr="00CD2DB6">
        <w:rPr>
          <w:rFonts w:ascii="Times New Roman" w:hAnsi="Times New Roman" w:cs="Times New Roman"/>
        </w:rPr>
        <w:t>Release 15, but several companies wanted some study to make sure that there are no issues with migration</w:t>
      </w:r>
      <w:r w:rsidR="000D2C6E">
        <w:rPr>
          <w:rFonts w:ascii="Times New Roman" w:hAnsi="Times New Roman" w:cs="Times New Roman"/>
        </w:rPr>
        <w:t xml:space="preserve"> from LTE to NR in the future</w:t>
      </w:r>
      <w:bookmarkStart w:id="3" w:name="_GoBack"/>
      <w:bookmarkEnd w:id="3"/>
      <w:r w:rsidR="005B1049" w:rsidRPr="00CD2DB6">
        <w:rPr>
          <w:rFonts w:ascii="Times New Roman" w:hAnsi="Times New Roman" w:cs="Times New Roman"/>
        </w:rPr>
        <w:t>.</w:t>
      </w:r>
    </w:p>
    <w:p w14:paraId="14C084C0" w14:textId="40B7BA7B" w:rsidR="005B1049" w:rsidRPr="00CD2DB6" w:rsidRDefault="005B1049" w:rsidP="006E08DD">
      <w:pPr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 xml:space="preserve">For </w:t>
      </w:r>
      <w:r w:rsidRPr="00CD2DB6">
        <w:rPr>
          <w:rFonts w:ascii="Times New Roman" w:hAnsi="Times New Roman" w:cs="Times New Roman"/>
          <w:b/>
        </w:rPr>
        <w:t>NR mMTC</w:t>
      </w:r>
      <w:r w:rsidRPr="00CD2DB6">
        <w:rPr>
          <w:rFonts w:ascii="Times New Roman" w:hAnsi="Times New Roman" w:cs="Times New Roman"/>
        </w:rPr>
        <w:t xml:space="preserve">, video surveillance was highlighted as a new use case by Huawei, Nokia, Vodafone and vivo. ZTE and Sierra Wireless stated that NR should address use cases where mass connectivity, low latency and/or high reliability are needed at the same time. CATT brought up the Release 15 work on NOMA and URLLC as a starting point for NR mMTC. Ericsson highlighted smart manufacturing as one important use case for NR mMTC. Samsung stated that no normative work on NR mMTC is needed in Rel-16. </w:t>
      </w:r>
    </w:p>
    <w:p w14:paraId="4B779831" w14:textId="0B4D161C" w:rsidR="009A3F1F" w:rsidRDefault="009A3F1F" w:rsidP="009A3F1F">
      <w:pPr>
        <w:pStyle w:val="Heading1"/>
      </w:pPr>
      <w:r>
        <w:t>3</w:t>
      </w:r>
      <w:r>
        <w:tab/>
        <w:t>Proposed way forward</w:t>
      </w:r>
      <w:r w:rsidR="005B1049">
        <w:t xml:space="preserve"> for NR mMTC</w:t>
      </w:r>
    </w:p>
    <w:p w14:paraId="484E7A7A" w14:textId="4E586C44" w:rsidR="005B1049" w:rsidRPr="00CD2DB6" w:rsidRDefault="005B1049" w:rsidP="009A3F1F">
      <w:pPr>
        <w:rPr>
          <w:rFonts w:ascii="Times New Roman" w:hAnsi="Times New Roman" w:cs="Times New Roman"/>
        </w:rPr>
      </w:pPr>
      <w:r w:rsidRPr="00CD2DB6">
        <w:rPr>
          <w:rFonts w:ascii="Times New Roman" w:hAnsi="Times New Roman" w:cs="Times New Roman"/>
        </w:rPr>
        <w:t>Vodafone stated that RAN should endorse that there is no need to specify an NR solution for the LPWA use case</w:t>
      </w:r>
      <w:r w:rsidR="00370F9D" w:rsidRPr="00CD2DB6">
        <w:rPr>
          <w:rFonts w:ascii="Times New Roman" w:hAnsi="Times New Roman" w:cs="Times New Roman"/>
        </w:rPr>
        <w:t>s</w:t>
      </w:r>
      <w:r w:rsidRPr="00CD2DB6">
        <w:rPr>
          <w:rFonts w:ascii="Times New Roman" w:hAnsi="Times New Roman" w:cs="Times New Roman"/>
        </w:rPr>
        <w:t>.</w:t>
      </w:r>
      <w:r w:rsidR="00FE3DC6">
        <w:rPr>
          <w:rFonts w:ascii="Times New Roman" w:hAnsi="Times New Roman" w:cs="Times New Roman"/>
        </w:rPr>
        <w:t xml:space="preserve"> This proposal received explicit </w:t>
      </w:r>
      <w:r w:rsidRPr="00CD2DB6">
        <w:rPr>
          <w:rFonts w:ascii="Times New Roman" w:hAnsi="Times New Roman" w:cs="Times New Roman"/>
        </w:rPr>
        <w:t>support</w:t>
      </w:r>
      <w:r w:rsidR="00FE3DC6">
        <w:rPr>
          <w:rFonts w:ascii="Times New Roman" w:hAnsi="Times New Roman" w:cs="Times New Roman"/>
        </w:rPr>
        <w:t xml:space="preserve"> from </w:t>
      </w:r>
      <w:r w:rsidRPr="00CD2DB6">
        <w:rPr>
          <w:rFonts w:ascii="Times New Roman" w:hAnsi="Times New Roman" w:cs="Times New Roman"/>
        </w:rPr>
        <w:t>Telecom Italia, BT, Deutsche Telekom and Ericsson</w:t>
      </w:r>
      <w:r w:rsidR="00FE3DC6">
        <w:rPr>
          <w:rFonts w:ascii="Times New Roman" w:hAnsi="Times New Roman" w:cs="Times New Roman"/>
        </w:rPr>
        <w:t xml:space="preserve"> and seems to be the common </w:t>
      </w:r>
      <w:r w:rsidR="007070E5">
        <w:rPr>
          <w:rFonts w:ascii="Times New Roman" w:hAnsi="Times New Roman" w:cs="Times New Roman"/>
        </w:rPr>
        <w:t xml:space="preserve">view </w:t>
      </w:r>
      <w:r w:rsidR="00FE3DC6">
        <w:rPr>
          <w:rFonts w:ascii="Times New Roman" w:hAnsi="Times New Roman" w:cs="Times New Roman"/>
        </w:rPr>
        <w:t>of all companies</w:t>
      </w:r>
      <w:r w:rsidRPr="00CD2DB6">
        <w:rPr>
          <w:rFonts w:ascii="Times New Roman" w:hAnsi="Times New Roman" w:cs="Times New Roman"/>
        </w:rPr>
        <w:t>. Therefor</w:t>
      </w:r>
      <w:r w:rsidR="00BC6BEC" w:rsidRPr="00CD2DB6">
        <w:rPr>
          <w:rFonts w:ascii="Times New Roman" w:hAnsi="Times New Roman" w:cs="Times New Roman"/>
        </w:rPr>
        <w:t>e</w:t>
      </w:r>
      <w:r w:rsidR="00FE3DC6">
        <w:rPr>
          <w:rFonts w:ascii="Times New Roman" w:hAnsi="Times New Roman" w:cs="Times New Roman"/>
        </w:rPr>
        <w:t>,</w:t>
      </w:r>
      <w:r w:rsidRPr="00CD2DB6">
        <w:rPr>
          <w:rFonts w:ascii="Times New Roman" w:hAnsi="Times New Roman" w:cs="Times New Roman"/>
        </w:rPr>
        <w:t xml:space="preserve"> the following proposal is made</w:t>
      </w:r>
      <w:r w:rsidR="008D457E" w:rsidRPr="00CD2DB6">
        <w:rPr>
          <w:rFonts w:ascii="Times New Roman" w:hAnsi="Times New Roman" w:cs="Times New Roman"/>
        </w:rPr>
        <w:t xml:space="preserve"> for endorsement at the RAN plenary</w:t>
      </w:r>
      <w:r w:rsidRPr="00CD2DB6">
        <w:rPr>
          <w:rFonts w:ascii="Times New Roman" w:hAnsi="Times New Roman" w:cs="Times New Roman"/>
        </w:rPr>
        <w:t>:</w:t>
      </w:r>
    </w:p>
    <w:p w14:paraId="13E5A0B3" w14:textId="7138274B" w:rsidR="005B1049" w:rsidRPr="009A3F1F" w:rsidRDefault="005B1049" w:rsidP="005B1049">
      <w:pPr>
        <w:pStyle w:val="Proposal"/>
        <w:tabs>
          <w:tab w:val="clear" w:pos="1701"/>
        </w:tabs>
        <w:snapToGrid w:val="0"/>
      </w:pPr>
      <w:bookmarkStart w:id="4" w:name="_Toc506380750"/>
      <w:bookmarkStart w:id="5" w:name="_Toc506380844"/>
      <w:bookmarkStart w:id="6" w:name="_Toc506540520"/>
      <w:bookmarkStart w:id="7" w:name="_Toc506564082"/>
      <w:bookmarkStart w:id="8" w:name="_Toc506590095"/>
      <w:bookmarkStart w:id="9" w:name="_Toc506592662"/>
      <w:bookmarkStart w:id="10" w:name="_Toc508614144"/>
      <w:bookmarkStart w:id="11" w:name="_Toc508614254"/>
      <w:r>
        <w:rPr>
          <w:lang w:val="en-GB" w:eastAsia="zh-CN"/>
        </w:rPr>
        <w:t>No NR</w:t>
      </w:r>
      <w:r w:rsidR="007070E5">
        <w:rPr>
          <w:lang w:val="en-GB" w:eastAsia="zh-CN"/>
        </w:rPr>
        <w:t xml:space="preserve"> </w:t>
      </w:r>
      <w:r w:rsidR="008D457E">
        <w:rPr>
          <w:lang w:val="en-GB" w:eastAsia="zh-CN"/>
        </w:rPr>
        <w:t xml:space="preserve">based </w:t>
      </w:r>
      <w:r>
        <w:rPr>
          <w:lang w:val="en-GB" w:eastAsia="zh-CN"/>
        </w:rPr>
        <w:t xml:space="preserve">solution </w:t>
      </w:r>
      <w:r w:rsidR="00370F9D">
        <w:rPr>
          <w:lang w:val="en-GB" w:eastAsia="zh-CN"/>
        </w:rPr>
        <w:t xml:space="preserve">will be specified for the </w:t>
      </w:r>
      <w:bookmarkEnd w:id="4"/>
      <w:bookmarkEnd w:id="5"/>
      <w:bookmarkEnd w:id="6"/>
      <w:bookmarkEnd w:id="7"/>
      <w:bookmarkEnd w:id="8"/>
      <w:bookmarkEnd w:id="9"/>
      <w:r>
        <w:rPr>
          <w:lang w:val="en-GB" w:eastAsia="zh-CN"/>
        </w:rPr>
        <w:t>LPWA</w:t>
      </w:r>
      <w:r w:rsidR="00370F9D">
        <w:rPr>
          <w:lang w:val="en-GB" w:eastAsia="zh-CN"/>
        </w:rPr>
        <w:t xml:space="preserve"> use cases in Release 16</w:t>
      </w:r>
      <w:bookmarkEnd w:id="10"/>
      <w:bookmarkEnd w:id="11"/>
    </w:p>
    <w:p w14:paraId="179E1738" w14:textId="6B655173" w:rsidR="009A3F1F" w:rsidRPr="009A3F1F" w:rsidRDefault="009A3F1F" w:rsidP="009A3F1F"/>
    <w:p w14:paraId="3831F12C" w14:textId="00FB55B4" w:rsidR="0034111C" w:rsidRPr="00257B3B" w:rsidRDefault="009A3F1F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257B3B">
        <w:rPr>
          <w:color w:val="000000"/>
        </w:rPr>
        <w:tab/>
      </w:r>
      <w:r w:rsidR="00EE7FA7" w:rsidRPr="00257B3B">
        <w:rPr>
          <w:color w:val="000000"/>
        </w:rPr>
        <w:t>Conclusion</w:t>
      </w:r>
    </w:p>
    <w:p w14:paraId="39A91FD8" w14:textId="487A627B" w:rsidR="008D457E" w:rsidRPr="00CD2DB6" w:rsidRDefault="008D457E" w:rsidP="00047DF5">
      <w:pPr>
        <w:spacing w:after="120"/>
        <w:jc w:val="both"/>
        <w:rPr>
          <w:rFonts w:ascii="Times New Roman" w:hAnsi="Times New Roman" w:cs="Times New Roman"/>
          <w:lang w:eastAsia="ja-JP"/>
        </w:rPr>
      </w:pPr>
      <w:r w:rsidRPr="00CD2DB6">
        <w:rPr>
          <w:rFonts w:ascii="Times New Roman" w:hAnsi="Times New Roman" w:cs="Times New Roman"/>
          <w:lang w:eastAsia="ja-JP"/>
        </w:rPr>
        <w:t>In this contribution, a summary of the email discussion was give</w:t>
      </w:r>
      <w:r w:rsidR="00A61FD1" w:rsidRPr="00CD2DB6">
        <w:rPr>
          <w:rFonts w:ascii="Times New Roman" w:hAnsi="Times New Roman" w:cs="Times New Roman"/>
          <w:lang w:eastAsia="ja-JP"/>
        </w:rPr>
        <w:t>n</w:t>
      </w:r>
      <w:r w:rsidR="00D35AB2" w:rsidRPr="00CD2DB6">
        <w:rPr>
          <w:rFonts w:ascii="Times New Roman" w:hAnsi="Times New Roman" w:cs="Times New Roman"/>
          <w:lang w:eastAsia="ja-JP"/>
        </w:rPr>
        <w:t>.</w:t>
      </w:r>
      <w:r w:rsidRPr="00CD2DB6">
        <w:rPr>
          <w:rFonts w:ascii="Times New Roman" w:hAnsi="Times New Roman" w:cs="Times New Roman"/>
          <w:lang w:eastAsia="ja-JP"/>
        </w:rPr>
        <w:t xml:space="preserve"> Based on this, the following proposal is made for endorsement by RAN#79:</w:t>
      </w:r>
    </w:p>
    <w:p w14:paraId="60B56C16" w14:textId="178B6A0F" w:rsidR="008D457E" w:rsidRDefault="008D457E" w:rsidP="00047DF5">
      <w:pPr>
        <w:spacing w:after="120"/>
        <w:jc w:val="both"/>
        <w:rPr>
          <w:rFonts w:cs="Arial"/>
          <w:b/>
          <w:lang w:eastAsia="ja-JP"/>
        </w:rPr>
      </w:pPr>
      <w:r w:rsidRPr="008D457E">
        <w:rPr>
          <w:rFonts w:cs="Arial"/>
          <w:b/>
          <w:lang w:eastAsia="ja-JP"/>
        </w:rPr>
        <w:t>Proposal 1</w:t>
      </w:r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8D457E">
        <w:rPr>
          <w:rFonts w:cs="Arial"/>
          <w:b/>
          <w:lang w:eastAsia="ja-JP"/>
        </w:rPr>
        <w:t xml:space="preserve">No NR </w:t>
      </w:r>
      <w:r>
        <w:rPr>
          <w:rFonts w:cs="Arial"/>
          <w:b/>
          <w:lang w:eastAsia="ja-JP"/>
        </w:rPr>
        <w:t xml:space="preserve">based </w:t>
      </w:r>
      <w:r w:rsidRPr="008D457E">
        <w:rPr>
          <w:rFonts w:cs="Arial"/>
          <w:b/>
          <w:lang w:eastAsia="ja-JP"/>
        </w:rPr>
        <w:t>solution will be specified for the LPWA use cases in Release 16</w:t>
      </w:r>
    </w:p>
    <w:p w14:paraId="5EFC05CE" w14:textId="4EDD44CB" w:rsidR="008D457E" w:rsidRPr="00CD2DB6" w:rsidRDefault="008D457E" w:rsidP="008D457E">
      <w:pPr>
        <w:rPr>
          <w:rFonts w:ascii="Times New Roman" w:hAnsi="Times New Roman" w:cs="Times New Roman"/>
          <w:lang w:eastAsia="ja-JP"/>
        </w:rPr>
      </w:pPr>
      <w:r w:rsidRPr="00CD2DB6">
        <w:rPr>
          <w:rFonts w:ascii="Times New Roman" w:hAnsi="Times New Roman" w:cs="Times New Roman"/>
          <w:lang w:eastAsia="ja-JP"/>
        </w:rPr>
        <w:t>The email discussion will continue on Phase 2 until RAN#80, discussing the objectives for possible Release 16 study and work items.</w:t>
      </w:r>
    </w:p>
    <w:p w14:paraId="4A51A3D6" w14:textId="397A2785" w:rsidR="008D457E" w:rsidRDefault="008D457E" w:rsidP="00047DF5">
      <w:pPr>
        <w:spacing w:after="120"/>
        <w:jc w:val="both"/>
        <w:rPr>
          <w:rFonts w:cs="Arial"/>
          <w:b/>
          <w:lang w:eastAsia="ja-JP"/>
        </w:rPr>
      </w:pPr>
    </w:p>
    <w:p w14:paraId="1E4AEBF7" w14:textId="77777777" w:rsidR="008D457E" w:rsidRPr="008D457E" w:rsidRDefault="008D457E" w:rsidP="00047DF5">
      <w:pPr>
        <w:spacing w:after="120"/>
        <w:jc w:val="both"/>
        <w:rPr>
          <w:rFonts w:cs="Arial"/>
          <w:b/>
          <w:lang w:eastAsia="ja-JP"/>
        </w:rPr>
      </w:pPr>
    </w:p>
    <w:p w14:paraId="1687D1EB" w14:textId="553280A4" w:rsidR="008D457E" w:rsidRPr="00856CAA" w:rsidRDefault="008D457E" w:rsidP="00047DF5">
      <w:pPr>
        <w:spacing w:after="120"/>
        <w:jc w:val="both"/>
        <w:rPr>
          <w:lang w:eastAsia="ja-JP"/>
        </w:rPr>
      </w:pPr>
    </w:p>
    <w:sectPr w:rsidR="008D457E" w:rsidRPr="00856CAA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223AA" w14:textId="77777777" w:rsidR="00052591" w:rsidRDefault="00052591">
      <w:r>
        <w:separator/>
      </w:r>
    </w:p>
  </w:endnote>
  <w:endnote w:type="continuationSeparator" w:id="0">
    <w:p w14:paraId="63E319CF" w14:textId="77777777" w:rsidR="00052591" w:rsidRDefault="0005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B260B" w14:textId="77777777" w:rsidR="00052591" w:rsidRDefault="00052591">
      <w:r>
        <w:separator/>
      </w:r>
    </w:p>
  </w:footnote>
  <w:footnote w:type="continuationSeparator" w:id="0">
    <w:p w14:paraId="4084ADEF" w14:textId="77777777" w:rsidR="00052591" w:rsidRDefault="00052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A4FEF"/>
    <w:multiLevelType w:val="hybridMultilevel"/>
    <w:tmpl w:val="A5402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ECAE7ED4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1" w15:restartNumberingAfterBreak="0">
    <w:nsid w:val="3B197178"/>
    <w:multiLevelType w:val="hybridMultilevel"/>
    <w:tmpl w:val="C2745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0787E"/>
    <w:multiLevelType w:val="hybridMultilevel"/>
    <w:tmpl w:val="87B0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1A1C4E"/>
    <w:multiLevelType w:val="hybridMultilevel"/>
    <w:tmpl w:val="3F02A91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12"/>
  </w:num>
  <w:num w:numId="5">
    <w:abstractNumId w:val="37"/>
  </w:num>
  <w:num w:numId="6">
    <w:abstractNumId w:val="9"/>
  </w:num>
  <w:num w:numId="7">
    <w:abstractNumId w:val="34"/>
  </w:num>
  <w:num w:numId="8">
    <w:abstractNumId w:val="27"/>
  </w:num>
  <w:num w:numId="9">
    <w:abstractNumId w:val="35"/>
  </w:num>
  <w:num w:numId="10">
    <w:abstractNumId w:val="18"/>
  </w:num>
  <w:num w:numId="11">
    <w:abstractNumId w:val="0"/>
  </w:num>
  <w:num w:numId="12">
    <w:abstractNumId w:val="13"/>
  </w:num>
  <w:num w:numId="13">
    <w:abstractNumId w:val="22"/>
  </w:num>
  <w:num w:numId="14">
    <w:abstractNumId w:val="6"/>
  </w:num>
  <w:num w:numId="15">
    <w:abstractNumId w:val="32"/>
  </w:num>
  <w:num w:numId="16">
    <w:abstractNumId w:val="25"/>
  </w:num>
  <w:num w:numId="17">
    <w:abstractNumId w:val="17"/>
  </w:num>
  <w:num w:numId="18">
    <w:abstractNumId w:val="39"/>
  </w:num>
  <w:num w:numId="19">
    <w:abstractNumId w:val="8"/>
  </w:num>
  <w:num w:numId="20">
    <w:abstractNumId w:val="29"/>
  </w:num>
  <w:num w:numId="21">
    <w:abstractNumId w:val="7"/>
  </w:num>
  <w:num w:numId="22">
    <w:abstractNumId w:val="26"/>
  </w:num>
  <w:num w:numId="23">
    <w:abstractNumId w:val="24"/>
  </w:num>
  <w:num w:numId="24">
    <w:abstractNumId w:val="1"/>
  </w:num>
  <w:num w:numId="25">
    <w:abstractNumId w:val="33"/>
  </w:num>
  <w:num w:numId="26">
    <w:abstractNumId w:val="11"/>
  </w:num>
  <w:num w:numId="27">
    <w:abstractNumId w:val="3"/>
  </w:num>
  <w:num w:numId="28">
    <w:abstractNumId w:val="4"/>
  </w:num>
  <w:num w:numId="29">
    <w:abstractNumId w:val="38"/>
  </w:num>
  <w:num w:numId="30">
    <w:abstractNumId w:val="30"/>
  </w:num>
  <w:num w:numId="31">
    <w:abstractNumId w:val="10"/>
  </w:num>
  <w:num w:numId="32">
    <w:abstractNumId w:val="41"/>
  </w:num>
  <w:num w:numId="33">
    <w:abstractNumId w:val="2"/>
  </w:num>
  <w:num w:numId="34">
    <w:abstractNumId w:val="23"/>
  </w:num>
  <w:num w:numId="35">
    <w:abstractNumId w:val="36"/>
  </w:num>
  <w:num w:numId="36">
    <w:abstractNumId w:val="31"/>
  </w:num>
  <w:num w:numId="37">
    <w:abstractNumId w:val="19"/>
  </w:num>
  <w:num w:numId="38">
    <w:abstractNumId w:val="21"/>
  </w:num>
  <w:num w:numId="39">
    <w:abstractNumId w:val="14"/>
  </w:num>
  <w:num w:numId="40">
    <w:abstractNumId w:val="28"/>
  </w:num>
  <w:num w:numId="41">
    <w:abstractNumId w:val="40"/>
  </w:num>
  <w:num w:numId="4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sv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9AE"/>
    <w:rsid w:val="0002300E"/>
    <w:rsid w:val="00024490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1E2F"/>
    <w:rsid w:val="00042312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591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592"/>
    <w:rsid w:val="000C7C3F"/>
    <w:rsid w:val="000D0BD6"/>
    <w:rsid w:val="000D0C61"/>
    <w:rsid w:val="000D10C2"/>
    <w:rsid w:val="000D27AD"/>
    <w:rsid w:val="000D29D1"/>
    <w:rsid w:val="000D2B0A"/>
    <w:rsid w:val="000D2C6E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2FA2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1208"/>
    <w:rsid w:val="00111808"/>
    <w:rsid w:val="0011339F"/>
    <w:rsid w:val="00114E96"/>
    <w:rsid w:val="001166D6"/>
    <w:rsid w:val="001204DD"/>
    <w:rsid w:val="00122839"/>
    <w:rsid w:val="00122FF2"/>
    <w:rsid w:val="00123204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22AE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4F61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CD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CA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A02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67E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07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42A6"/>
    <w:rsid w:val="00367337"/>
    <w:rsid w:val="00367FD8"/>
    <w:rsid w:val="00370B63"/>
    <w:rsid w:val="00370F9D"/>
    <w:rsid w:val="00370FCC"/>
    <w:rsid w:val="003711AF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5AA7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2C3E"/>
    <w:rsid w:val="0044321F"/>
    <w:rsid w:val="0044474B"/>
    <w:rsid w:val="00444F93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61C"/>
    <w:rsid w:val="004F6D99"/>
    <w:rsid w:val="00500572"/>
    <w:rsid w:val="00500F3D"/>
    <w:rsid w:val="00501304"/>
    <w:rsid w:val="00501425"/>
    <w:rsid w:val="0050304F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5BCB"/>
    <w:rsid w:val="00516241"/>
    <w:rsid w:val="00516FD9"/>
    <w:rsid w:val="0051791D"/>
    <w:rsid w:val="00520727"/>
    <w:rsid w:val="00520BB5"/>
    <w:rsid w:val="00523E75"/>
    <w:rsid w:val="005243E0"/>
    <w:rsid w:val="00524793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568E5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4F94"/>
    <w:rsid w:val="00596BBA"/>
    <w:rsid w:val="005975C4"/>
    <w:rsid w:val="00597ED8"/>
    <w:rsid w:val="005A063D"/>
    <w:rsid w:val="005A2E77"/>
    <w:rsid w:val="005A34D5"/>
    <w:rsid w:val="005A3A3E"/>
    <w:rsid w:val="005A4904"/>
    <w:rsid w:val="005A515A"/>
    <w:rsid w:val="005A54C9"/>
    <w:rsid w:val="005A67E4"/>
    <w:rsid w:val="005A704D"/>
    <w:rsid w:val="005B1049"/>
    <w:rsid w:val="005B3C6D"/>
    <w:rsid w:val="005B609E"/>
    <w:rsid w:val="005B6DF6"/>
    <w:rsid w:val="005B72EF"/>
    <w:rsid w:val="005B7B7D"/>
    <w:rsid w:val="005C1948"/>
    <w:rsid w:val="005C263C"/>
    <w:rsid w:val="005C2679"/>
    <w:rsid w:val="005C6BB7"/>
    <w:rsid w:val="005C70DD"/>
    <w:rsid w:val="005D07C5"/>
    <w:rsid w:val="005D12B7"/>
    <w:rsid w:val="005D3892"/>
    <w:rsid w:val="005D4302"/>
    <w:rsid w:val="005D5A20"/>
    <w:rsid w:val="005D5F19"/>
    <w:rsid w:val="005D6C09"/>
    <w:rsid w:val="005D786C"/>
    <w:rsid w:val="005E049F"/>
    <w:rsid w:val="005E130A"/>
    <w:rsid w:val="005E288C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37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8DD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070E5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586"/>
    <w:rsid w:val="007826C8"/>
    <w:rsid w:val="00782B20"/>
    <w:rsid w:val="00784190"/>
    <w:rsid w:val="0078457B"/>
    <w:rsid w:val="00784756"/>
    <w:rsid w:val="00784C55"/>
    <w:rsid w:val="0078539D"/>
    <w:rsid w:val="007856C1"/>
    <w:rsid w:val="007860A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177B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3ADA"/>
    <w:rsid w:val="007E79C5"/>
    <w:rsid w:val="007F135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56CAA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57E"/>
    <w:rsid w:val="008D4B58"/>
    <w:rsid w:val="008D4B8A"/>
    <w:rsid w:val="008D4C64"/>
    <w:rsid w:val="008D7D7B"/>
    <w:rsid w:val="008E0F52"/>
    <w:rsid w:val="008E2316"/>
    <w:rsid w:val="008E34BE"/>
    <w:rsid w:val="008E42F4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4CA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2F78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3F1F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1FD1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AF7F9C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61C6"/>
    <w:rsid w:val="00B1746F"/>
    <w:rsid w:val="00B1797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24E7"/>
    <w:rsid w:val="00B53893"/>
    <w:rsid w:val="00B548C2"/>
    <w:rsid w:val="00B55428"/>
    <w:rsid w:val="00B570BF"/>
    <w:rsid w:val="00B62707"/>
    <w:rsid w:val="00B63337"/>
    <w:rsid w:val="00B6369F"/>
    <w:rsid w:val="00B639D7"/>
    <w:rsid w:val="00B64898"/>
    <w:rsid w:val="00B67805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C6BEC"/>
    <w:rsid w:val="00BD0ED7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5E4F"/>
    <w:rsid w:val="00C072FE"/>
    <w:rsid w:val="00C12E39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4B83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497D"/>
    <w:rsid w:val="00CB6EDF"/>
    <w:rsid w:val="00CB71F8"/>
    <w:rsid w:val="00CC118D"/>
    <w:rsid w:val="00CC26DB"/>
    <w:rsid w:val="00CC3DAA"/>
    <w:rsid w:val="00CC4C2C"/>
    <w:rsid w:val="00CC5057"/>
    <w:rsid w:val="00CD078F"/>
    <w:rsid w:val="00CD121E"/>
    <w:rsid w:val="00CD2DB6"/>
    <w:rsid w:val="00CD3ED8"/>
    <w:rsid w:val="00CD464F"/>
    <w:rsid w:val="00CD53DE"/>
    <w:rsid w:val="00CD761D"/>
    <w:rsid w:val="00CD76B5"/>
    <w:rsid w:val="00CD7E3B"/>
    <w:rsid w:val="00CE19F7"/>
    <w:rsid w:val="00CE234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5AB2"/>
    <w:rsid w:val="00D36519"/>
    <w:rsid w:val="00D3688C"/>
    <w:rsid w:val="00D412E8"/>
    <w:rsid w:val="00D42240"/>
    <w:rsid w:val="00D427C3"/>
    <w:rsid w:val="00D42C0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626D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6C1E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3A76"/>
    <w:rsid w:val="00E04951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54A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2653"/>
    <w:rsid w:val="00FE386B"/>
    <w:rsid w:val="00FE3DC6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A5C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70E5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70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70E5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 w:val="0"/>
    </w:rPr>
  </w:style>
  <w:style w:type="paragraph" w:styleId="TOC1">
    <w:name w:val="toc 1"/>
    <w:basedOn w:val="Proposal"/>
    <w:next w:val="Proposal"/>
    <w:link w:val="TOC1Char"/>
    <w:uiPriority w:val="39"/>
    <w:rsid w:val="008D45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  <w:lang w:eastAsia="x-none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</w:style>
  <w:style w:type="paragraph" w:customStyle="1" w:styleId="11BodyText">
    <w:name w:val="11 BodyText"/>
    <w:basedOn w:val="Normal"/>
    <w:rsid w:val="005831DD"/>
    <w:pPr>
      <w:spacing w:after="220"/>
      <w:ind w:left="1298"/>
    </w:p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paragraph" w:customStyle="1" w:styleId="Proposal">
    <w:name w:val="Proposal"/>
    <w:basedOn w:val="Normal"/>
    <w:link w:val="ProposalChar"/>
    <w:rsid w:val="005B1049"/>
    <w:pPr>
      <w:numPr>
        <w:numId w:val="42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basedOn w:val="DefaultParagraphFont"/>
    <w:link w:val="Proposal"/>
    <w:rsid w:val="008D457E"/>
    <w:rPr>
      <w:rFonts w:ascii="Arial" w:eastAsiaTheme="minorHAnsi" w:hAnsi="Arial" w:cstheme="minorBidi"/>
      <w:b/>
      <w:bCs/>
      <w:szCs w:val="22"/>
    </w:rPr>
  </w:style>
  <w:style w:type="character" w:customStyle="1" w:styleId="TOC1Char">
    <w:name w:val="TOC 1 Char"/>
    <w:basedOn w:val="ProposalChar"/>
    <w:link w:val="TOC1"/>
    <w:uiPriority w:val="39"/>
    <w:rsid w:val="008D457E"/>
    <w:rPr>
      <w:rFonts w:ascii="Arial" w:eastAsiaTheme="minorHAnsi" w:hAnsi="Arial" w:cstheme="minorBidi"/>
      <w:b/>
      <w:bCs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7715B-3A30-4A3D-8F54-A426C932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2018-03-12T16:08:00Z</dcterms:created>
  <dcterms:modified xsi:type="dcterms:W3CDTF">2018-03-12T21:23:00Z</dcterms:modified>
</cp:coreProperties>
</file>