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386F0E52" w:rsidR="00747D17" w:rsidRPr="009F1791" w:rsidRDefault="00747D17" w:rsidP="003F3BAD">
      <w:pPr>
        <w:pStyle w:val="Header"/>
        <w:tabs>
          <w:tab w:val="left" w:pos="3730"/>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00A832E6">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7A5536">
        <w:rPr>
          <w:bCs/>
          <w:i/>
          <w:noProof w:val="0"/>
          <w:sz w:val="24"/>
          <w:lang w:val="de-DE"/>
        </w:rPr>
        <w:t>17</w:t>
      </w:r>
      <w:r w:rsidR="00824931">
        <w:rPr>
          <w:bCs/>
          <w:i/>
          <w:noProof w:val="0"/>
          <w:sz w:val="24"/>
          <w:lang w:val="de-DE"/>
        </w:rPr>
        <w:t>05772</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17852985" w:rsidR="001E41F3" w:rsidRPr="00937015" w:rsidRDefault="00937015" w:rsidP="007138E2">
            <w:pPr>
              <w:spacing w:after="0"/>
              <w:rPr>
                <w:rFonts w:eastAsia="Times New Roman"/>
                <w:sz w:val="24"/>
                <w:szCs w:val="24"/>
                <w:lang w:val="en-US"/>
              </w:rPr>
            </w:pPr>
            <w:r w:rsidRPr="00937015">
              <w:rPr>
                <w:rFonts w:ascii="Arial" w:hAnsi="Arial"/>
                <w:b/>
                <w:noProof/>
                <w:sz w:val="28"/>
              </w:rPr>
              <w:t xml:space="preserve"> </w:t>
            </w:r>
            <w:r w:rsidR="00824931">
              <w:rPr>
                <w:rFonts w:ascii="Arial" w:hAnsi="Arial"/>
                <w:b/>
                <w:noProof/>
                <w:sz w:val="28"/>
              </w:rPr>
              <w:t>2932</w:t>
            </w:r>
            <w:bookmarkStart w:id="0" w:name="_GoBack"/>
            <w:bookmarkEnd w:id="0"/>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77777777" w:rsidR="001E41F3" w:rsidRPr="00747972" w:rsidRDefault="00EB64E2" w:rsidP="00AD0D88">
            <w:pPr>
              <w:pStyle w:val="CRCoverPage"/>
              <w:spacing w:after="0"/>
              <w:jc w:val="center"/>
              <w:rPr>
                <w:b/>
                <w:noProof/>
              </w:rPr>
            </w:pPr>
            <w:r>
              <w:rPr>
                <w:b/>
                <w:noProof/>
                <w:sz w:val="28"/>
              </w:rPr>
              <w:t>-</w:t>
            </w:r>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0C1A9ED8" w:rsidR="001E41F3" w:rsidRPr="00747972" w:rsidRDefault="00A40A8F" w:rsidP="0040617E">
            <w:pPr>
              <w:pStyle w:val="CRCoverPage"/>
              <w:spacing w:after="0"/>
              <w:jc w:val="center"/>
              <w:rPr>
                <w:noProof/>
              </w:rPr>
            </w:pPr>
            <w:r w:rsidRPr="00747972">
              <w:rPr>
                <w:b/>
                <w:noProof/>
                <w:sz w:val="28"/>
              </w:rPr>
              <w:t>1</w:t>
            </w:r>
            <w:r w:rsidR="0040617E">
              <w:rPr>
                <w:b/>
                <w:noProof/>
                <w:sz w:val="28"/>
              </w:rPr>
              <w:t>4</w:t>
            </w:r>
            <w:r w:rsidR="00440ADC" w:rsidRPr="00747972">
              <w:rPr>
                <w:b/>
                <w:noProof/>
                <w:sz w:val="28"/>
              </w:rPr>
              <w:t>.</w:t>
            </w:r>
            <w:r w:rsidR="0040617E">
              <w:rPr>
                <w:b/>
                <w:noProof/>
                <w:sz w:val="28"/>
              </w:rPr>
              <w:t>2</w:t>
            </w:r>
            <w:r w:rsidR="00345216" w:rsidRPr="00747972">
              <w:rPr>
                <w:b/>
                <w:noProof/>
                <w:sz w:val="28"/>
              </w:rPr>
              <w:t>.</w:t>
            </w:r>
            <w:r w:rsidR="0040617E">
              <w:rPr>
                <w:b/>
                <w:noProof/>
                <w:sz w:val="28"/>
              </w:rPr>
              <w:t>2</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1" w:name="_Hlt497126619"/>
              <w:r w:rsidRPr="00747972">
                <w:rPr>
                  <w:rStyle w:val="Hyperlink"/>
                  <w:rFonts w:cs="Arial"/>
                  <w:b/>
                  <w:i/>
                  <w:noProof/>
                  <w:color w:val="FF0000"/>
                </w:rPr>
                <w:t>L</w:t>
              </w:r>
              <w:bookmarkEnd w:id="1"/>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23B2D7AB" w:rsidR="00343616" w:rsidRPr="00747972" w:rsidRDefault="00B3541D" w:rsidP="00B3541D">
            <w:pPr>
              <w:pStyle w:val="CRCoverPage"/>
              <w:spacing w:after="0"/>
              <w:ind w:left="100"/>
              <w:rPr>
                <w:noProof/>
              </w:rPr>
            </w:pPr>
            <w:r>
              <w:t>Maximum PDSCH/PUSCH BW preference indication handling for handover</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4A78BAF" w:rsidR="00343616" w:rsidRPr="00747972" w:rsidRDefault="00B3541D" w:rsidP="00063DFD">
            <w:pPr>
              <w:pStyle w:val="CRCoverPage"/>
              <w:spacing w:after="0"/>
              <w:ind w:left="100"/>
              <w:rPr>
                <w:noProof/>
              </w:rPr>
            </w:pPr>
            <w:r>
              <w:t>LTE_feMTC-Core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2E7BEC42" w:rsidR="00343616" w:rsidRPr="00747972" w:rsidRDefault="00687131" w:rsidP="00B3541D">
            <w:pPr>
              <w:pStyle w:val="CRCoverPage"/>
              <w:spacing w:after="0"/>
              <w:ind w:left="100"/>
              <w:rPr>
                <w:noProof/>
              </w:rPr>
            </w:pPr>
            <w:r>
              <w:rPr>
                <w:noProof/>
              </w:rPr>
              <w:t>2017-0</w:t>
            </w:r>
            <w:r w:rsidR="00B3541D">
              <w:rPr>
                <w:noProof/>
              </w:rPr>
              <w:t>5</w:t>
            </w:r>
            <w:r>
              <w:rPr>
                <w:noProof/>
              </w:rPr>
              <w:t>-</w:t>
            </w:r>
            <w:r w:rsidR="00B3541D">
              <w:rPr>
                <w:noProof/>
              </w:rPr>
              <w:t>5</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488FE187" w:rsidR="00343616" w:rsidRPr="00747972" w:rsidRDefault="00B3541D">
            <w:pPr>
              <w:pStyle w:val="CRCoverPage"/>
              <w:spacing w:after="0"/>
              <w:ind w:left="100"/>
              <w:rPr>
                <w:b/>
                <w:noProof/>
              </w:rPr>
            </w:pPr>
            <w:r>
              <w:rPr>
                <w:b/>
                <w:noProof/>
              </w:rPr>
              <w:t>F</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32CAE5CC" w:rsidR="00343616" w:rsidRPr="00747972" w:rsidRDefault="00343616" w:rsidP="008F2276">
            <w:pPr>
              <w:pStyle w:val="CRCoverPage"/>
              <w:spacing w:after="0"/>
              <w:ind w:left="100"/>
              <w:rPr>
                <w:noProof/>
              </w:rPr>
            </w:pPr>
            <w:r w:rsidRPr="00747972">
              <w:rPr>
                <w:noProof/>
              </w:rPr>
              <w:t>Rel-1</w:t>
            </w:r>
            <w:r w:rsidR="0040617E">
              <w:rPr>
                <w:noProof/>
              </w:rPr>
              <w:t>4</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2" w:name="OLE_LINK1"/>
            <w:r w:rsidRPr="00747972">
              <w:rPr>
                <w:i/>
                <w:noProof/>
                <w:sz w:val="18"/>
              </w:rPr>
              <w:t>Rel-13</w:t>
            </w:r>
            <w:r w:rsidRPr="00747972">
              <w:rPr>
                <w:i/>
                <w:noProof/>
                <w:sz w:val="18"/>
              </w:rPr>
              <w:tab/>
              <w:t>(Release 13)</w:t>
            </w:r>
            <w:bookmarkEnd w:id="2"/>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49E1B095" w:rsidR="00343616" w:rsidRPr="00747972" w:rsidRDefault="00B3541D" w:rsidP="00B3541D">
            <w:pPr>
              <w:pStyle w:val="CRCoverPage"/>
              <w:spacing w:after="0"/>
              <w:rPr>
                <w:noProof/>
              </w:rPr>
            </w:pPr>
            <w:r>
              <w:rPr>
                <w:noProof/>
              </w:rPr>
              <w:t xml:space="preserve">UEs supporting CE mode can indicate their </w:t>
            </w:r>
            <w:r>
              <w:t>maximum PDSCH/PUSCH bandwidth preference information in RRC_CONNECTED state in the serving cell</w:t>
            </w:r>
            <w:r>
              <w:rPr>
                <w:noProof/>
              </w:rPr>
              <w:t>, but how to handle handover case is not clear</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A969A7" w:rsidRPr="00747972" w14:paraId="536F7437" w14:textId="77777777">
        <w:tc>
          <w:tcPr>
            <w:tcW w:w="2268" w:type="dxa"/>
            <w:gridSpan w:val="2"/>
            <w:tcBorders>
              <w:left w:val="single" w:sz="4" w:space="0" w:color="auto"/>
            </w:tcBorders>
          </w:tcPr>
          <w:p w14:paraId="177B1518" w14:textId="77777777" w:rsidR="00A969A7" w:rsidRPr="00747972" w:rsidRDefault="00A969A7">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67E4E699" w14:textId="2156AF78" w:rsidR="00A969A7" w:rsidRPr="00747972" w:rsidRDefault="00B3541D" w:rsidP="00A969A7">
            <w:pPr>
              <w:pStyle w:val="CRCoverPage"/>
              <w:spacing w:after="0"/>
              <w:rPr>
                <w:noProof/>
              </w:rPr>
            </w:pPr>
            <w:r>
              <w:rPr>
                <w:noProof/>
              </w:rPr>
              <w:t xml:space="preserve">Added description on how to handle UE’s </w:t>
            </w:r>
            <w:r>
              <w:t>maximum PDSCH/PUSCH bandwidth preference information for handover case</w:t>
            </w:r>
            <w:r w:rsidR="00A969A7">
              <w:rPr>
                <w:noProof/>
              </w:rPr>
              <w:t>.</w:t>
            </w:r>
          </w:p>
        </w:tc>
      </w:tr>
      <w:tr w:rsidR="00343616" w:rsidRPr="00747972" w14:paraId="359F0A0C" w14:textId="77777777">
        <w:tc>
          <w:tcPr>
            <w:tcW w:w="2268" w:type="dxa"/>
            <w:gridSpan w:val="2"/>
            <w:tcBorders>
              <w:left w:val="single" w:sz="4" w:space="0" w:color="auto"/>
            </w:tcBorders>
          </w:tcPr>
          <w:p w14:paraId="75CA4CC0"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6CC1FE5E" w:rsidR="00371328" w:rsidRPr="007815A0" w:rsidRDefault="00544A00" w:rsidP="00544A00">
            <w:pPr>
              <w:pStyle w:val="CRCoverPage"/>
              <w:tabs>
                <w:tab w:val="left" w:pos="856"/>
              </w:tabs>
              <w:spacing w:after="0"/>
              <w:rPr>
                <w:noProof/>
                <w:lang w:val="en-US" w:eastAsia="zh-CN"/>
              </w:rPr>
            </w:pPr>
            <w:r>
              <w:rPr>
                <w:noProof/>
              </w:rPr>
              <w:t xml:space="preserve">UE supporting CE may not be able to indicate its </w:t>
            </w:r>
            <w:r w:rsidRPr="00FA4078">
              <w:rPr>
                <w:noProof/>
              </w:rPr>
              <w:t>maximum PDSCH/PUSCH bandwidth preference indication</w:t>
            </w:r>
            <w:r>
              <w:rPr>
                <w:noProof/>
              </w:rPr>
              <w:t xml:space="preserve"> in case of handover to a new cell.</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77777777" w:rsidR="00A55838" w:rsidRPr="00747972" w:rsidRDefault="00A55838" w:rsidP="006F3FFE">
            <w:pPr>
              <w:pStyle w:val="CRCoverPage"/>
              <w:spacing w:after="0"/>
              <w:ind w:left="100"/>
              <w:rPr>
                <w:noProof/>
              </w:rPr>
            </w:pP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D71B58E"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0E4EF203" w:rsidR="00A55838" w:rsidRPr="00747972" w:rsidRDefault="00035282">
            <w:pPr>
              <w:pStyle w:val="CRCoverPage"/>
              <w:spacing w:after="0"/>
              <w:jc w:val="center"/>
              <w:rPr>
                <w:b/>
                <w:caps/>
                <w:noProof/>
              </w:rPr>
            </w:pPr>
            <w:r>
              <w:rPr>
                <w:b/>
                <w:caps/>
                <w:noProof/>
              </w:rPr>
              <w:t>X</w:t>
            </w: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2714C308" w14:textId="2DF051B7" w:rsidR="002D304B" w:rsidRPr="00747972" w:rsidRDefault="00035282" w:rsidP="002D304B">
            <w:pPr>
              <w:pStyle w:val="CRCoverPage"/>
              <w:spacing w:after="0"/>
              <w:ind w:left="99"/>
              <w:rPr>
                <w:noProof/>
              </w:rPr>
            </w:pPr>
            <w:r w:rsidRPr="00747972">
              <w:rPr>
                <w:noProof/>
              </w:rPr>
              <w:t>TS/TR ... CR ...</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17391" w14:textId="7DA2655C" w:rsidR="00620A42" w:rsidRPr="001C608E" w:rsidRDefault="00620A42" w:rsidP="00384D7C">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E66F19">
        <w:rPr>
          <w:rFonts w:ascii="Arial" w:hAnsi="Arial"/>
          <w:b/>
          <w:sz w:val="24"/>
          <w:szCs w:val="24"/>
        </w:rPr>
        <w:t>START OF MODIFICATION</w:t>
      </w:r>
      <w:bookmarkEnd w:id="3"/>
      <w:bookmarkEnd w:id="4"/>
    </w:p>
    <w:p w14:paraId="7BF16B53" w14:textId="77777777" w:rsidR="00C65CF5" w:rsidRPr="00D05729" w:rsidRDefault="00C65CF5" w:rsidP="00C65CF5">
      <w:pPr>
        <w:pStyle w:val="Heading3"/>
      </w:pPr>
      <w:bookmarkStart w:id="5" w:name="_Toc477882135"/>
      <w:bookmarkStart w:id="6" w:name="_Toc478015410"/>
      <w:bookmarkStart w:id="7" w:name="_Toc477882681"/>
      <w:r w:rsidRPr="00D05729">
        <w:t>5.3.5</w:t>
      </w:r>
      <w:r w:rsidRPr="00D05729">
        <w:tab/>
        <w:t>RRC connection reconfiguration</w:t>
      </w:r>
      <w:bookmarkEnd w:id="5"/>
    </w:p>
    <w:p w14:paraId="77AF520D" w14:textId="77777777" w:rsidR="00C65CF5" w:rsidRPr="003C739E" w:rsidRDefault="00C65CF5" w:rsidP="00C65CF5">
      <w:pPr>
        <w:rPr>
          <w:b/>
          <w:i/>
          <w:color w:val="FF0000"/>
        </w:rPr>
      </w:pPr>
      <w:r w:rsidRPr="003C739E">
        <w:rPr>
          <w:b/>
          <w:i/>
          <w:color w:val="FF0000"/>
          <w:highlight w:val="yellow"/>
        </w:rPr>
        <w:t>&lt;Unchanged part skipped&gt;</w:t>
      </w:r>
    </w:p>
    <w:p w14:paraId="25E4BE9B" w14:textId="77777777" w:rsidR="000B1F8A" w:rsidRPr="00A9351C" w:rsidRDefault="000B1F8A" w:rsidP="000B1F8A">
      <w:pPr>
        <w:pStyle w:val="Heading4"/>
      </w:pPr>
      <w:bookmarkStart w:id="8" w:name="_Toc478015240"/>
      <w:r w:rsidRPr="00A9351C">
        <w:t>5.3.5.4</w:t>
      </w:r>
      <w:r w:rsidRPr="00A9351C">
        <w:tab/>
        <w:t xml:space="preserve">Reception of an </w:t>
      </w:r>
      <w:r w:rsidRPr="00A9351C">
        <w:rPr>
          <w:i/>
        </w:rPr>
        <w:t>RRCConnectionReconfiguration</w:t>
      </w:r>
      <w:r w:rsidRPr="00A9351C">
        <w:t xml:space="preserve"> including the </w:t>
      </w:r>
      <w:r w:rsidRPr="00A9351C">
        <w:rPr>
          <w:i/>
        </w:rPr>
        <w:t xml:space="preserve">mobilityControlInfo </w:t>
      </w:r>
      <w:r w:rsidRPr="00A9351C">
        <w:t>by the UE (handover)</w:t>
      </w:r>
      <w:bookmarkEnd w:id="8"/>
    </w:p>
    <w:p w14:paraId="53710D7C" w14:textId="77777777" w:rsidR="000B1F8A" w:rsidRPr="00A9351C" w:rsidRDefault="000B1F8A" w:rsidP="000B1F8A">
      <w:r w:rsidRPr="00A9351C">
        <w:t xml:space="preserve">If the </w:t>
      </w:r>
      <w:r w:rsidRPr="00A9351C">
        <w:rPr>
          <w:i/>
        </w:rPr>
        <w:t>RRCConnectionReconfiguration</w:t>
      </w:r>
      <w:r w:rsidRPr="00A9351C">
        <w:t xml:space="preserve"> message includes the </w:t>
      </w:r>
      <w:r w:rsidRPr="00A9351C">
        <w:rPr>
          <w:i/>
        </w:rPr>
        <w:t xml:space="preserve">mobilityControlInfo </w:t>
      </w:r>
      <w:r w:rsidRPr="00A9351C">
        <w:t>and the</w:t>
      </w:r>
      <w:r w:rsidRPr="00A9351C">
        <w:rPr>
          <w:i/>
        </w:rPr>
        <w:t xml:space="preserve"> </w:t>
      </w:r>
      <w:r w:rsidRPr="00A9351C">
        <w:t>UE is able to comply with the configuration included in this message, the UE shall:</w:t>
      </w:r>
    </w:p>
    <w:p w14:paraId="331F2B55" w14:textId="77777777" w:rsidR="000B1F8A" w:rsidRPr="00A9351C" w:rsidRDefault="000B1F8A" w:rsidP="000B1F8A">
      <w:pPr>
        <w:pStyle w:val="B1"/>
      </w:pPr>
      <w:r w:rsidRPr="00A9351C">
        <w:t>1&gt;</w:t>
      </w:r>
      <w:r w:rsidRPr="00A9351C">
        <w:tab/>
        <w:t>stop timer T310, if running;</w:t>
      </w:r>
    </w:p>
    <w:p w14:paraId="4DCE3B30" w14:textId="77777777" w:rsidR="000B1F8A" w:rsidRPr="00A9351C" w:rsidRDefault="000B1F8A" w:rsidP="000B1F8A">
      <w:pPr>
        <w:pStyle w:val="B1"/>
      </w:pPr>
      <w:r w:rsidRPr="00A9351C">
        <w:t>1&gt;</w:t>
      </w:r>
      <w:r w:rsidRPr="00A9351C">
        <w:tab/>
        <w:t>stop timer T312, if running;</w:t>
      </w:r>
    </w:p>
    <w:p w14:paraId="7BC17C12" w14:textId="77777777" w:rsidR="000B1F8A" w:rsidRPr="00A9351C" w:rsidRDefault="000B1F8A" w:rsidP="000B1F8A">
      <w:pPr>
        <w:pStyle w:val="B1"/>
      </w:pPr>
      <w:r w:rsidRPr="00A9351C">
        <w:t>1&gt;</w:t>
      </w:r>
      <w:r w:rsidRPr="00A9351C">
        <w:tab/>
        <w:t xml:space="preserve">start timer T304 with the timer value set to </w:t>
      </w:r>
      <w:r w:rsidRPr="00A9351C">
        <w:rPr>
          <w:i/>
          <w:iCs/>
        </w:rPr>
        <w:t>t304,</w:t>
      </w:r>
      <w:r w:rsidRPr="00A9351C">
        <w:t xml:space="preserve"> as included in the </w:t>
      </w:r>
      <w:r w:rsidRPr="00A9351C">
        <w:rPr>
          <w:i/>
        </w:rPr>
        <w:t>mobilityControlInfo</w:t>
      </w:r>
      <w:r w:rsidRPr="00A9351C">
        <w:t>;</w:t>
      </w:r>
    </w:p>
    <w:p w14:paraId="48C1C45C" w14:textId="77777777" w:rsidR="000B1F8A" w:rsidRPr="00A9351C" w:rsidRDefault="000B1F8A" w:rsidP="000B1F8A">
      <w:pPr>
        <w:pStyle w:val="B1"/>
      </w:pPr>
      <w:r w:rsidRPr="00A9351C">
        <w:t>1&gt;</w:t>
      </w:r>
      <w:r w:rsidRPr="00A9351C">
        <w:tab/>
        <w:t>stop timer T370, if running;</w:t>
      </w:r>
    </w:p>
    <w:p w14:paraId="4C96E725" w14:textId="77777777" w:rsidR="000B1F8A" w:rsidRPr="00A9351C" w:rsidRDefault="000B1F8A" w:rsidP="000B1F8A">
      <w:pPr>
        <w:pStyle w:val="B1"/>
      </w:pPr>
      <w:r w:rsidRPr="00A9351C">
        <w:t>1&gt;</w:t>
      </w:r>
      <w:r w:rsidRPr="00A9351C">
        <w:tab/>
        <w:t xml:space="preserve">if the </w:t>
      </w:r>
      <w:r w:rsidRPr="00A9351C">
        <w:rPr>
          <w:i/>
        </w:rPr>
        <w:t>carrierFreq</w:t>
      </w:r>
      <w:r w:rsidRPr="00A9351C">
        <w:t xml:space="preserve"> is included:</w:t>
      </w:r>
    </w:p>
    <w:p w14:paraId="542E5B98" w14:textId="77777777" w:rsidR="000B1F8A" w:rsidRPr="00A9351C" w:rsidRDefault="000B1F8A" w:rsidP="000B1F8A">
      <w:pPr>
        <w:pStyle w:val="B2"/>
      </w:pPr>
      <w:r w:rsidRPr="00A9351C">
        <w:t>2&gt;</w:t>
      </w:r>
      <w:r w:rsidRPr="00A9351C">
        <w:tab/>
        <w:t xml:space="preserve">consider the target PCell to be one on the frequency indicated by the </w:t>
      </w:r>
      <w:r w:rsidRPr="00A9351C">
        <w:rPr>
          <w:i/>
        </w:rPr>
        <w:t>carrierFreq</w:t>
      </w:r>
      <w:r w:rsidRPr="00A9351C">
        <w:t xml:space="preserve"> with a physical cell identity indicated by the </w:t>
      </w:r>
      <w:r w:rsidRPr="00A9351C">
        <w:rPr>
          <w:i/>
        </w:rPr>
        <w:t>targetPhysCellId</w:t>
      </w:r>
      <w:r w:rsidRPr="00A9351C">
        <w:t>;</w:t>
      </w:r>
    </w:p>
    <w:p w14:paraId="117CB84E" w14:textId="77777777" w:rsidR="000B1F8A" w:rsidRPr="00A9351C" w:rsidRDefault="000B1F8A" w:rsidP="000B1F8A">
      <w:pPr>
        <w:pStyle w:val="B1"/>
      </w:pPr>
      <w:r w:rsidRPr="00A9351C">
        <w:t>1&gt;</w:t>
      </w:r>
      <w:r w:rsidRPr="00A9351C">
        <w:tab/>
        <w:t>else:</w:t>
      </w:r>
    </w:p>
    <w:p w14:paraId="78B732E4" w14:textId="77777777" w:rsidR="000B1F8A" w:rsidRPr="00A9351C" w:rsidRDefault="000B1F8A" w:rsidP="000B1F8A">
      <w:pPr>
        <w:pStyle w:val="B2"/>
      </w:pPr>
      <w:r w:rsidRPr="00A9351C">
        <w:t>2&gt;</w:t>
      </w:r>
      <w:r w:rsidRPr="00A9351C">
        <w:tab/>
        <w:t xml:space="preserve">consider the target PCell to be one on the frequency of the source PCell with a physical cell identity indicated by the </w:t>
      </w:r>
      <w:r w:rsidRPr="00A9351C">
        <w:rPr>
          <w:i/>
        </w:rPr>
        <w:t>targetPhysCellId</w:t>
      </w:r>
      <w:r w:rsidRPr="00A9351C">
        <w:t>;</w:t>
      </w:r>
    </w:p>
    <w:p w14:paraId="27285BA0" w14:textId="77777777" w:rsidR="000B1F8A" w:rsidRPr="00A9351C" w:rsidRDefault="000B1F8A" w:rsidP="000B1F8A">
      <w:pPr>
        <w:pStyle w:val="B1"/>
      </w:pPr>
      <w:r w:rsidRPr="00A9351C">
        <w:t>1&gt;</w:t>
      </w:r>
      <w:r w:rsidRPr="00A9351C">
        <w:tab/>
        <w:t>start synchronising to the DL of the target PCell;</w:t>
      </w:r>
    </w:p>
    <w:p w14:paraId="524FDA46" w14:textId="77777777" w:rsidR="000B1F8A" w:rsidRPr="00A9351C" w:rsidRDefault="000B1F8A" w:rsidP="000B1F8A">
      <w:pPr>
        <w:pStyle w:val="NO"/>
      </w:pPr>
      <w:r w:rsidRPr="00A9351C">
        <w:t>NOTE 1:</w:t>
      </w:r>
      <w:r w:rsidRPr="00A9351C">
        <w:tab/>
        <w:t>The UE should perform the handover as soon as possible following the reception of the RRC message triggering the handover, which could be before confirming successful reception (HARQ and ARQ) of this message.</w:t>
      </w:r>
    </w:p>
    <w:p w14:paraId="5C757E67" w14:textId="77777777" w:rsidR="000B1F8A" w:rsidRPr="00A9351C" w:rsidRDefault="000B1F8A" w:rsidP="000B1F8A">
      <w:pPr>
        <w:pStyle w:val="B1"/>
      </w:pPr>
      <w:r w:rsidRPr="00A9351C">
        <w:t>1&gt;</w:t>
      </w:r>
      <w:r w:rsidRPr="00A9351C">
        <w:tab/>
        <w:t>if BL UE or UE in CE:</w:t>
      </w:r>
    </w:p>
    <w:p w14:paraId="227F207E" w14:textId="77777777" w:rsidR="000B1F8A" w:rsidRPr="00A9351C" w:rsidRDefault="000B1F8A" w:rsidP="000B1F8A">
      <w:pPr>
        <w:pStyle w:val="B2"/>
      </w:pPr>
      <w:r w:rsidRPr="00A9351C">
        <w:t>2&gt;</w:t>
      </w:r>
      <w:r w:rsidRPr="00A9351C">
        <w:tab/>
        <w:t xml:space="preserve">acquire the </w:t>
      </w:r>
      <w:r w:rsidRPr="00A9351C">
        <w:rPr>
          <w:i/>
          <w:iCs/>
        </w:rPr>
        <w:t>MasterInformationBlock</w:t>
      </w:r>
      <w:r w:rsidRPr="00A9351C">
        <w:rPr>
          <w:rFonts w:eastAsia="SimSun" w:hint="eastAsia"/>
          <w:lang w:eastAsia="zh-CN"/>
        </w:rPr>
        <w:t xml:space="preserve"> </w:t>
      </w:r>
      <w:r w:rsidRPr="00A9351C">
        <w:rPr>
          <w:rFonts w:eastAsia="SimSun"/>
          <w:lang w:eastAsia="zh-CN"/>
        </w:rPr>
        <w:t xml:space="preserve">in the </w:t>
      </w:r>
      <w:r w:rsidRPr="00A9351C">
        <w:t>target PCell;</w:t>
      </w:r>
    </w:p>
    <w:p w14:paraId="020E4AE8" w14:textId="77777777" w:rsidR="000B1F8A" w:rsidRPr="00A9351C" w:rsidRDefault="000B1F8A" w:rsidP="000B1F8A">
      <w:pPr>
        <w:pStyle w:val="B1"/>
      </w:pPr>
      <w:r w:rsidRPr="00A9351C">
        <w:t>1&gt;</w:t>
      </w:r>
      <w:r w:rsidRPr="00A9351C">
        <w:tab/>
        <w:t xml:space="preserve">if </w:t>
      </w:r>
      <w:r w:rsidRPr="00A9351C">
        <w:rPr>
          <w:i/>
        </w:rPr>
        <w:t>makeBeforeBreak</w:t>
      </w:r>
      <w:r w:rsidRPr="00A9351C">
        <w:t xml:space="preserve"> is configured:</w:t>
      </w:r>
    </w:p>
    <w:p w14:paraId="795C648B" w14:textId="77777777" w:rsidR="000B1F8A" w:rsidRPr="00A9351C" w:rsidRDefault="000B1F8A" w:rsidP="000B1F8A">
      <w:pPr>
        <w:pStyle w:val="B1"/>
        <w:ind w:firstLine="0"/>
      </w:pPr>
      <w:r w:rsidRPr="00A9351C">
        <w:t>2&gt;</w:t>
      </w:r>
      <w:r w:rsidRPr="00A9351C">
        <w:tab/>
        <w:t xml:space="preserve">start synchronising to the DL of the target PSCell, if </w:t>
      </w:r>
      <w:r w:rsidRPr="00A9351C">
        <w:rPr>
          <w:i/>
        </w:rPr>
        <w:t>mobilityControlInfoSCG</w:t>
      </w:r>
      <w:r w:rsidRPr="00A9351C">
        <w:t xml:space="preserve"> is included;</w:t>
      </w:r>
    </w:p>
    <w:p w14:paraId="688A2687" w14:textId="77777777" w:rsidR="000B1F8A" w:rsidRPr="00A9351C" w:rsidRDefault="000B1F8A" w:rsidP="000B1F8A">
      <w:pPr>
        <w:pStyle w:val="B2"/>
      </w:pPr>
      <w:r w:rsidRPr="00A9351C">
        <w:t>2&gt;</w:t>
      </w:r>
      <w:r w:rsidRPr="00A9351C">
        <w:tab/>
        <w:t>perform the remainder of this procedure including and following resetting MAC after the UE stops the uplink transmission/downlink reception with the source cell(s);</w:t>
      </w:r>
    </w:p>
    <w:p w14:paraId="16F4E788" w14:textId="77777777" w:rsidR="000B1F8A" w:rsidRPr="00A9351C" w:rsidRDefault="000B1F8A" w:rsidP="000B1F8A">
      <w:pPr>
        <w:pStyle w:val="NO"/>
      </w:pPr>
      <w:r w:rsidRPr="00A9351C">
        <w:t>NOTE 1a:</w:t>
      </w:r>
      <w:r w:rsidRPr="00A9351C">
        <w:tab/>
        <w:t xml:space="preserve">It is up to UE implementation when to stop the uplink transmission/ downlink reception with the source cell(s) to initiate re-tuning for connection to the target cell [16], if </w:t>
      </w:r>
      <w:r w:rsidRPr="00A9351C">
        <w:rPr>
          <w:i/>
        </w:rPr>
        <w:t>makeBeforeBreak</w:t>
      </w:r>
      <w:r w:rsidRPr="00A9351C">
        <w:t xml:space="preserve"> is configured.</w:t>
      </w:r>
    </w:p>
    <w:p w14:paraId="4C6301C1" w14:textId="77777777" w:rsidR="000B1F8A" w:rsidRPr="00A9351C" w:rsidRDefault="000B1F8A" w:rsidP="000B1F8A">
      <w:pPr>
        <w:pStyle w:val="B1"/>
      </w:pPr>
      <w:r w:rsidRPr="00A9351C">
        <w:t>1&gt;</w:t>
      </w:r>
      <w:r w:rsidRPr="00A9351C">
        <w:tab/>
        <w:t>reset MCG MAC and SCG MAC, if configured;</w:t>
      </w:r>
    </w:p>
    <w:p w14:paraId="0D472F8B" w14:textId="77777777" w:rsidR="000B1F8A" w:rsidRPr="00A9351C" w:rsidRDefault="000B1F8A" w:rsidP="000B1F8A">
      <w:pPr>
        <w:pStyle w:val="B1"/>
      </w:pPr>
      <w:r w:rsidRPr="00A9351C">
        <w:t>1&gt;</w:t>
      </w:r>
      <w:r w:rsidRPr="00A9351C">
        <w:tab/>
        <w:t>re-establish PDCP for all RBs that are established;</w:t>
      </w:r>
    </w:p>
    <w:p w14:paraId="7EF7A695" w14:textId="77777777" w:rsidR="000B1F8A" w:rsidRPr="00A9351C" w:rsidRDefault="000B1F8A" w:rsidP="000B1F8A">
      <w:pPr>
        <w:pStyle w:val="NO"/>
      </w:pPr>
      <w:r w:rsidRPr="00A9351C">
        <w:t>NOTE 2:</w:t>
      </w:r>
      <w:r w:rsidRPr="00A9351C">
        <w:tab/>
        <w:t>The handling of the radio bearers after the successful completion of the PDCP re-establishment, e.g. the re-transmission of unacknowledged PDCP SDUs (as well as the associated status reporting), the handling of the SN and the HFN, is specified in TS 36.323 [8].</w:t>
      </w:r>
    </w:p>
    <w:p w14:paraId="7DBEA014" w14:textId="77777777" w:rsidR="000B1F8A" w:rsidRPr="00A9351C" w:rsidRDefault="000B1F8A" w:rsidP="000B1F8A">
      <w:pPr>
        <w:pStyle w:val="B1"/>
      </w:pPr>
      <w:r w:rsidRPr="00A9351C">
        <w:t>1&gt;</w:t>
      </w:r>
      <w:r w:rsidRPr="00A9351C">
        <w:tab/>
        <w:t>re-establish MCG RLC and SCG RLC, if configured, for all RBs that are established;</w:t>
      </w:r>
    </w:p>
    <w:p w14:paraId="15102C82" w14:textId="77777777" w:rsidR="000B1F8A" w:rsidRPr="00A9351C" w:rsidRDefault="000B1F8A" w:rsidP="000B1F8A">
      <w:pPr>
        <w:pStyle w:val="B1"/>
      </w:pPr>
      <w:r w:rsidRPr="00A9351C">
        <w:t>1&gt;</w:t>
      </w:r>
      <w:r w:rsidRPr="00A9351C">
        <w:tab/>
        <w:t>configure lower layers to consider the SCell(s) other than the PSCell, if configured, to be in deactivated state;</w:t>
      </w:r>
    </w:p>
    <w:p w14:paraId="288839D7" w14:textId="77777777" w:rsidR="000B1F8A" w:rsidRPr="00A9351C" w:rsidRDefault="000B1F8A" w:rsidP="000B1F8A">
      <w:pPr>
        <w:pStyle w:val="B1"/>
      </w:pPr>
      <w:r w:rsidRPr="00A9351C">
        <w:t>1&gt;</w:t>
      </w:r>
      <w:r w:rsidRPr="00A9351C">
        <w:tab/>
        <w:t xml:space="preserve">apply the value of the </w:t>
      </w:r>
      <w:r w:rsidRPr="00A9351C">
        <w:rPr>
          <w:i/>
        </w:rPr>
        <w:t>newUE-Identity</w:t>
      </w:r>
      <w:r w:rsidRPr="00A9351C">
        <w:t xml:space="preserve"> as the C-RNTI;</w:t>
      </w:r>
    </w:p>
    <w:p w14:paraId="0D1FB2F1"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fullConfig</w:t>
      </w:r>
      <w:r w:rsidRPr="00A9351C">
        <w:t>:</w:t>
      </w:r>
    </w:p>
    <w:p w14:paraId="1420861E" w14:textId="77777777" w:rsidR="000B1F8A" w:rsidRPr="00A9351C" w:rsidRDefault="000B1F8A" w:rsidP="000B1F8A">
      <w:pPr>
        <w:pStyle w:val="B2"/>
      </w:pPr>
      <w:r w:rsidRPr="00A9351C">
        <w:t>2&gt;</w:t>
      </w:r>
      <w:r w:rsidRPr="00A9351C">
        <w:tab/>
        <w:t>perform the radio configuration procedure as specified in 5.3.5.8;</w:t>
      </w:r>
    </w:p>
    <w:p w14:paraId="3EC5FA13" w14:textId="77777777" w:rsidR="000B1F8A" w:rsidRPr="00A9351C" w:rsidRDefault="000B1F8A" w:rsidP="000B1F8A">
      <w:pPr>
        <w:pStyle w:val="B1"/>
      </w:pPr>
      <w:r w:rsidRPr="00A9351C">
        <w:t>1&gt;</w:t>
      </w:r>
      <w:r w:rsidRPr="00A9351C">
        <w:tab/>
        <w:t xml:space="preserve">configure lower layers in accordance with the received </w:t>
      </w:r>
      <w:r w:rsidRPr="00A9351C">
        <w:rPr>
          <w:i/>
        </w:rPr>
        <w:t>radioResourceConfigCommon</w:t>
      </w:r>
      <w:r w:rsidRPr="00A9351C">
        <w:t>;</w:t>
      </w:r>
    </w:p>
    <w:p w14:paraId="4C178830" w14:textId="77777777" w:rsidR="000B1F8A" w:rsidRPr="00A9351C" w:rsidRDefault="000B1F8A" w:rsidP="000B1F8A">
      <w:pPr>
        <w:pStyle w:val="B1"/>
        <w:rPr>
          <w:lang w:eastAsia="zh-TW"/>
        </w:rPr>
      </w:pPr>
      <w:r w:rsidRPr="00A9351C">
        <w:t>1&gt;</w:t>
      </w:r>
      <w:r w:rsidRPr="00A9351C">
        <w:tab/>
        <w:t xml:space="preserve">if the received </w:t>
      </w:r>
      <w:r w:rsidRPr="00A9351C">
        <w:rPr>
          <w:i/>
        </w:rPr>
        <w:t>RRCConnectionReconfiguration</w:t>
      </w:r>
      <w:r w:rsidRPr="00A9351C">
        <w:t xml:space="preserve"> message includes the </w:t>
      </w:r>
      <w:r w:rsidRPr="00A9351C">
        <w:rPr>
          <w:i/>
        </w:rPr>
        <w:t>rach-Skip</w:t>
      </w:r>
      <w:r w:rsidRPr="00A9351C">
        <w:t>:</w:t>
      </w:r>
    </w:p>
    <w:p w14:paraId="3DD078BF" w14:textId="77777777" w:rsidR="000B1F8A" w:rsidRPr="00A9351C" w:rsidRDefault="000B1F8A" w:rsidP="000B1F8A">
      <w:pPr>
        <w:pStyle w:val="B2"/>
        <w:rPr>
          <w:lang w:eastAsia="zh-CN"/>
        </w:rPr>
      </w:pPr>
      <w:r w:rsidRPr="00A9351C">
        <w:t>2&gt;</w:t>
      </w:r>
      <w:r w:rsidRPr="00A9351C">
        <w:tab/>
        <w:t>apply the N</w:t>
      </w:r>
      <w:r w:rsidRPr="00A9351C">
        <w:rPr>
          <w:vertAlign w:val="subscript"/>
        </w:rPr>
        <w:t>TA</w:t>
      </w:r>
      <w:r w:rsidRPr="00A9351C">
        <w:t xml:space="preserve"> value for the target MCG PTAG, see TS 36.213 [23], as indicated by </w:t>
      </w:r>
      <w:r w:rsidRPr="00A9351C">
        <w:rPr>
          <w:i/>
        </w:rPr>
        <w:t>targetTA</w:t>
      </w:r>
      <w:r w:rsidRPr="00A9351C">
        <w:t xml:space="preserve"> in </w:t>
      </w:r>
      <w:r w:rsidRPr="00A9351C">
        <w:rPr>
          <w:i/>
        </w:rPr>
        <w:t>rach-Skip</w:t>
      </w:r>
      <w:r w:rsidRPr="00A9351C">
        <w:t>;</w:t>
      </w:r>
    </w:p>
    <w:p w14:paraId="01B51307" w14:textId="77777777" w:rsidR="000B1F8A" w:rsidRPr="00A9351C" w:rsidRDefault="000B1F8A" w:rsidP="000B1F8A">
      <w:pPr>
        <w:pStyle w:val="B1"/>
        <w:rPr>
          <w:lang w:eastAsia="zh-CN"/>
        </w:rPr>
      </w:pPr>
      <w:r w:rsidRPr="00A9351C">
        <w:rPr>
          <w:lang w:eastAsia="zh-TW"/>
        </w:rPr>
        <w:t>1&gt;</w:t>
      </w:r>
      <w:r w:rsidRPr="00A9351C">
        <w:rPr>
          <w:lang w:eastAsia="zh-TW"/>
        </w:rPr>
        <w:tab/>
      </w:r>
      <w:r w:rsidRPr="00A9351C">
        <w:t>configure lower layers in accordance with any additional fields, not covered in the previous, if included in the received mobilityControlInfo</w:t>
      </w:r>
      <w:r w:rsidRPr="00A9351C">
        <w:rPr>
          <w:lang w:eastAsia="zh-TW"/>
        </w:rPr>
        <w:t>;</w:t>
      </w:r>
    </w:p>
    <w:p w14:paraId="1AA7ACA4"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sCellToReleaseList</w:t>
      </w:r>
      <w:r w:rsidRPr="00A9351C">
        <w:t>:</w:t>
      </w:r>
    </w:p>
    <w:p w14:paraId="2D96D2CB" w14:textId="77777777" w:rsidR="000B1F8A" w:rsidRPr="00A9351C" w:rsidRDefault="000B1F8A" w:rsidP="000B1F8A">
      <w:pPr>
        <w:pStyle w:val="B2"/>
        <w:rPr>
          <w:lang w:eastAsia="zh-CN"/>
        </w:rPr>
      </w:pPr>
      <w:r w:rsidRPr="00A9351C">
        <w:t>2&gt;</w:t>
      </w:r>
      <w:r w:rsidRPr="00A9351C">
        <w:tab/>
        <w:t>perform SCell release as specified in 5.3.10.3a;</w:t>
      </w:r>
    </w:p>
    <w:p w14:paraId="0E217D9B"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scg-Configuration</w:t>
      </w:r>
      <w:r w:rsidRPr="00A9351C">
        <w:t>; or</w:t>
      </w:r>
    </w:p>
    <w:p w14:paraId="35DC5E34" w14:textId="77777777" w:rsidR="000B1F8A" w:rsidRPr="00A9351C" w:rsidRDefault="000B1F8A" w:rsidP="000B1F8A">
      <w:pPr>
        <w:pStyle w:val="B1"/>
        <w:rPr>
          <w:highlight w:val="yellow"/>
        </w:rPr>
      </w:pPr>
      <w:r w:rsidRPr="00A9351C">
        <w:t>1&gt;</w:t>
      </w:r>
      <w:r w:rsidRPr="00A9351C">
        <w:tab/>
        <w:t xml:space="preserve">if the current UE configuration includes one or more split DRBs and the received </w:t>
      </w:r>
      <w:r w:rsidRPr="00A9351C">
        <w:rPr>
          <w:i/>
        </w:rPr>
        <w:t>RRCConnectionReconfiguration</w:t>
      </w:r>
      <w:r w:rsidRPr="00A9351C">
        <w:t xml:space="preserve"> includes </w:t>
      </w:r>
      <w:r w:rsidRPr="00A9351C">
        <w:rPr>
          <w:i/>
        </w:rPr>
        <w:t>radioResourceConfigDedicated</w:t>
      </w:r>
      <w:r w:rsidRPr="00A9351C">
        <w:t xml:space="preserve"> including </w:t>
      </w:r>
      <w:r w:rsidRPr="00A9351C">
        <w:rPr>
          <w:i/>
        </w:rPr>
        <w:t>drb-ToAddModList</w:t>
      </w:r>
      <w:r w:rsidRPr="00A9351C">
        <w:t>:</w:t>
      </w:r>
    </w:p>
    <w:p w14:paraId="6216C1E3" w14:textId="77777777" w:rsidR="000B1F8A" w:rsidRPr="00A9351C" w:rsidRDefault="000B1F8A" w:rsidP="000B1F8A">
      <w:pPr>
        <w:pStyle w:val="B2"/>
        <w:rPr>
          <w:lang w:eastAsia="zh-TW"/>
        </w:rPr>
      </w:pPr>
      <w:r w:rsidRPr="00A9351C">
        <w:t>2&gt;</w:t>
      </w:r>
      <w:r w:rsidRPr="00A9351C">
        <w:tab/>
        <w:t>perform SCG reconfiguration as specified in 5.3.10.10;</w:t>
      </w:r>
    </w:p>
    <w:p w14:paraId="1E1908DE"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radioResourceConfigDedicated</w:t>
      </w:r>
      <w:r w:rsidRPr="00A9351C">
        <w:t>:</w:t>
      </w:r>
    </w:p>
    <w:p w14:paraId="4175F99A" w14:textId="77777777" w:rsidR="000B1F8A" w:rsidRPr="00A9351C" w:rsidRDefault="000B1F8A" w:rsidP="000B1F8A">
      <w:pPr>
        <w:pStyle w:val="B2"/>
      </w:pPr>
      <w:r w:rsidRPr="00A9351C">
        <w:t>2&gt;</w:t>
      </w:r>
      <w:r w:rsidRPr="00A9351C">
        <w:tab/>
        <w:t>perform the radio resource configuration procedure as specified in 5.3.10;</w:t>
      </w:r>
    </w:p>
    <w:p w14:paraId="65F55153" w14:textId="77777777" w:rsidR="000B1F8A" w:rsidRPr="00A9351C" w:rsidRDefault="000B1F8A" w:rsidP="000B1F8A">
      <w:pPr>
        <w:pStyle w:val="B1"/>
      </w:pPr>
      <w:r w:rsidRPr="00A9351C">
        <w:t>1&gt;</w:t>
      </w:r>
      <w:r w:rsidRPr="00A9351C">
        <w:tab/>
        <w:t xml:space="preserve">if the </w:t>
      </w:r>
      <w:r w:rsidRPr="00A9351C">
        <w:rPr>
          <w:i/>
          <w:iCs/>
        </w:rPr>
        <w:t>keyChangeIndicator</w:t>
      </w:r>
      <w:r w:rsidRPr="00A9351C">
        <w:t xml:space="preserve"> received in the </w:t>
      </w:r>
      <w:r w:rsidRPr="00A9351C">
        <w:rPr>
          <w:i/>
          <w:iCs/>
        </w:rPr>
        <w:t>securityConfigHO</w:t>
      </w:r>
      <w:r w:rsidRPr="00A9351C">
        <w:t xml:space="preserve"> is set to </w:t>
      </w:r>
      <w:r w:rsidRPr="00A9351C">
        <w:rPr>
          <w:i/>
          <w:iCs/>
        </w:rPr>
        <w:t>TRUE</w:t>
      </w:r>
      <w:r w:rsidRPr="00A9351C">
        <w:t>:</w:t>
      </w:r>
    </w:p>
    <w:p w14:paraId="0F3DC8D4" w14:textId="77777777" w:rsidR="000B1F8A" w:rsidRPr="00A9351C" w:rsidRDefault="000B1F8A" w:rsidP="000B1F8A">
      <w:pPr>
        <w:pStyle w:val="B2"/>
      </w:pPr>
      <w:r w:rsidRPr="00A9351C">
        <w:t>2&gt;</w:t>
      </w:r>
      <w:r w:rsidRPr="00A9351C">
        <w:tab/>
        <w:t>update the K</w:t>
      </w:r>
      <w:r w:rsidRPr="00A9351C">
        <w:rPr>
          <w:vertAlign w:val="subscript"/>
        </w:rPr>
        <w:t>eNB</w:t>
      </w:r>
      <w:r w:rsidRPr="00A9351C">
        <w:t xml:space="preserve"> key based on the K</w:t>
      </w:r>
      <w:r w:rsidRPr="00A9351C">
        <w:rPr>
          <w:vertAlign w:val="subscript"/>
        </w:rPr>
        <w:t>ASME</w:t>
      </w:r>
      <w:r w:rsidRPr="00A9351C">
        <w:t xml:space="preserve"> key taken into use with the latest successful NAS SMC procedure, as specified in TS 33.401 [32];</w:t>
      </w:r>
    </w:p>
    <w:p w14:paraId="504E212A" w14:textId="77777777" w:rsidR="000B1F8A" w:rsidRPr="00A9351C" w:rsidRDefault="000B1F8A" w:rsidP="000B1F8A">
      <w:pPr>
        <w:pStyle w:val="B1"/>
      </w:pPr>
      <w:r w:rsidRPr="00A9351C">
        <w:t>1&gt;</w:t>
      </w:r>
      <w:r w:rsidRPr="00A9351C">
        <w:tab/>
        <w:t>else:</w:t>
      </w:r>
    </w:p>
    <w:p w14:paraId="605B3248" w14:textId="77777777" w:rsidR="000B1F8A" w:rsidRPr="00A9351C" w:rsidRDefault="000B1F8A" w:rsidP="000B1F8A">
      <w:pPr>
        <w:pStyle w:val="B2"/>
      </w:pPr>
      <w:r w:rsidRPr="00A9351C">
        <w:t>2&gt;</w:t>
      </w:r>
      <w:r w:rsidRPr="00A9351C">
        <w:tab/>
        <w:t>update the K</w:t>
      </w:r>
      <w:r w:rsidRPr="00A9351C">
        <w:rPr>
          <w:vertAlign w:val="subscript"/>
        </w:rPr>
        <w:t>eNB</w:t>
      </w:r>
      <w:r w:rsidRPr="00A9351C">
        <w:t xml:space="preserve"> key based on the </w:t>
      </w:r>
      <w:r w:rsidRPr="00A9351C">
        <w:rPr>
          <w:rFonts w:eastAsia="MS Mincho"/>
        </w:rPr>
        <w:t>current K</w:t>
      </w:r>
      <w:r w:rsidRPr="00A9351C">
        <w:rPr>
          <w:rFonts w:eastAsia="MS Mincho"/>
          <w:vertAlign w:val="subscript"/>
        </w:rPr>
        <w:t>eNB</w:t>
      </w:r>
      <w:r w:rsidRPr="00A9351C">
        <w:rPr>
          <w:rFonts w:eastAsia="MS Mincho"/>
        </w:rPr>
        <w:t xml:space="preserve"> or the NH</w:t>
      </w:r>
      <w:r w:rsidRPr="00A9351C">
        <w:t xml:space="preserve">, using the </w:t>
      </w:r>
      <w:r w:rsidRPr="00A9351C">
        <w:rPr>
          <w:i/>
        </w:rPr>
        <w:t>nextHopChainingCount</w:t>
      </w:r>
      <w:r w:rsidRPr="00A9351C">
        <w:t xml:space="preserve"> value indicated in the </w:t>
      </w:r>
      <w:r w:rsidRPr="00A9351C">
        <w:rPr>
          <w:i/>
        </w:rPr>
        <w:t>securityConfigHO</w:t>
      </w:r>
      <w:r w:rsidRPr="00A9351C">
        <w:t>, as specified in TS 33.401 [32];</w:t>
      </w:r>
    </w:p>
    <w:p w14:paraId="25A4CED2" w14:textId="77777777" w:rsidR="000B1F8A" w:rsidRPr="00A9351C" w:rsidRDefault="000B1F8A" w:rsidP="000B1F8A">
      <w:pPr>
        <w:pStyle w:val="B1"/>
      </w:pPr>
      <w:r w:rsidRPr="00A9351C">
        <w:t>1&gt;</w:t>
      </w:r>
      <w:r w:rsidRPr="00A9351C">
        <w:tab/>
        <w:t xml:space="preserve">store the </w:t>
      </w:r>
      <w:r w:rsidRPr="00A9351C">
        <w:rPr>
          <w:i/>
          <w:iCs/>
        </w:rPr>
        <w:t>nextHopChainingCount</w:t>
      </w:r>
      <w:r w:rsidRPr="00A9351C">
        <w:t xml:space="preserve"> value;</w:t>
      </w:r>
    </w:p>
    <w:p w14:paraId="3E9F1FE3" w14:textId="77777777" w:rsidR="000B1F8A" w:rsidRPr="00A9351C" w:rsidRDefault="000B1F8A" w:rsidP="000B1F8A">
      <w:pPr>
        <w:pStyle w:val="B1"/>
      </w:pPr>
      <w:r w:rsidRPr="00A9351C">
        <w:t>1&gt;</w:t>
      </w:r>
      <w:r w:rsidRPr="00A9351C">
        <w:tab/>
        <w:t xml:space="preserve">if the </w:t>
      </w:r>
      <w:r w:rsidRPr="00A9351C">
        <w:rPr>
          <w:i/>
          <w:iCs/>
        </w:rPr>
        <w:t>securityAlgorithmConfig</w:t>
      </w:r>
      <w:r w:rsidRPr="00A9351C">
        <w:t xml:space="preserve"> is included in the </w:t>
      </w:r>
      <w:r w:rsidRPr="00A9351C">
        <w:rPr>
          <w:i/>
          <w:iCs/>
        </w:rPr>
        <w:t>securityConfigHO</w:t>
      </w:r>
      <w:r w:rsidRPr="00A9351C">
        <w:t>:</w:t>
      </w:r>
    </w:p>
    <w:p w14:paraId="799719E2" w14:textId="77777777" w:rsidR="000B1F8A" w:rsidRPr="00A9351C" w:rsidRDefault="000B1F8A" w:rsidP="000B1F8A">
      <w:pPr>
        <w:pStyle w:val="B2"/>
      </w:pPr>
      <w:r w:rsidRPr="00A9351C">
        <w:t>2&gt;</w:t>
      </w:r>
      <w:r w:rsidRPr="00A9351C">
        <w:tab/>
        <w:t>derive the K</w:t>
      </w:r>
      <w:r w:rsidRPr="00A9351C">
        <w:rPr>
          <w:vertAlign w:val="subscript"/>
        </w:rPr>
        <w:t>RRCint</w:t>
      </w:r>
      <w:r w:rsidRPr="00A9351C">
        <w:t xml:space="preserve"> key associated with the </w:t>
      </w:r>
      <w:r w:rsidRPr="00A9351C">
        <w:rPr>
          <w:i/>
          <w:iCs/>
        </w:rPr>
        <w:t>integrityProtAlgorithm</w:t>
      </w:r>
      <w:r w:rsidRPr="00A9351C">
        <w:t>, as specified in TS 33.401 [32];</w:t>
      </w:r>
    </w:p>
    <w:p w14:paraId="34C8EBD0" w14:textId="77777777" w:rsidR="000B1F8A" w:rsidRPr="00A9351C" w:rsidRDefault="000B1F8A" w:rsidP="000B1F8A">
      <w:pPr>
        <w:pStyle w:val="B2"/>
      </w:pPr>
      <w:r w:rsidRPr="00A9351C">
        <w:t>2&gt;</w:t>
      </w:r>
      <w:r w:rsidRPr="00A9351C">
        <w:tab/>
        <w:t>if connected as an RN:</w:t>
      </w:r>
    </w:p>
    <w:p w14:paraId="1B0B5605" w14:textId="77777777" w:rsidR="000B1F8A" w:rsidRPr="00A9351C" w:rsidRDefault="000B1F8A" w:rsidP="000B1F8A">
      <w:pPr>
        <w:pStyle w:val="B3"/>
      </w:pPr>
      <w:r w:rsidRPr="00A9351C">
        <w:t>3&gt;</w:t>
      </w:r>
      <w:r w:rsidRPr="00A9351C">
        <w:tab/>
        <w:t>derive the K</w:t>
      </w:r>
      <w:r w:rsidRPr="00A9351C">
        <w:rPr>
          <w:vertAlign w:val="subscript"/>
        </w:rPr>
        <w:t>UPint</w:t>
      </w:r>
      <w:r w:rsidRPr="00A9351C">
        <w:t xml:space="preserve"> key associated with the </w:t>
      </w:r>
      <w:r w:rsidRPr="00A9351C">
        <w:rPr>
          <w:i/>
        </w:rPr>
        <w:t>integrityProtAlgorithm</w:t>
      </w:r>
      <w:r w:rsidRPr="00A9351C">
        <w:t>, as specified in TS 33.401 [32];</w:t>
      </w:r>
    </w:p>
    <w:p w14:paraId="1CEFADEC" w14:textId="77777777" w:rsidR="000B1F8A" w:rsidRPr="00A9351C" w:rsidRDefault="000B1F8A" w:rsidP="000B1F8A">
      <w:pPr>
        <w:pStyle w:val="B2"/>
        <w:rPr>
          <w:lang w:eastAsia="zh-CN"/>
        </w:rPr>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w:t>
      </w:r>
      <w:r w:rsidRPr="00A9351C">
        <w:t>, as specified in TS 33.401 [32];</w:t>
      </w:r>
    </w:p>
    <w:p w14:paraId="31F001BD" w14:textId="77777777" w:rsidR="000B1F8A" w:rsidRPr="00A9351C" w:rsidRDefault="000B1F8A" w:rsidP="000B1F8A">
      <w:pPr>
        <w:pStyle w:val="B1"/>
      </w:pPr>
      <w:r w:rsidRPr="00A9351C">
        <w:t>1&gt;</w:t>
      </w:r>
      <w:r w:rsidRPr="00A9351C">
        <w:tab/>
        <w:t>else:</w:t>
      </w:r>
    </w:p>
    <w:p w14:paraId="5F7F82AE" w14:textId="77777777" w:rsidR="000B1F8A" w:rsidRPr="00A9351C" w:rsidRDefault="000B1F8A" w:rsidP="000B1F8A">
      <w:pPr>
        <w:pStyle w:val="B2"/>
      </w:pPr>
      <w:r w:rsidRPr="00A9351C">
        <w:t>2&gt;</w:t>
      </w:r>
      <w:r w:rsidRPr="00A9351C">
        <w:tab/>
        <w:t>derive the K</w:t>
      </w:r>
      <w:r w:rsidRPr="00A9351C">
        <w:rPr>
          <w:vertAlign w:val="subscript"/>
        </w:rPr>
        <w:t>RRCint</w:t>
      </w:r>
      <w:r w:rsidRPr="00A9351C">
        <w:t xml:space="preserve"> key associated with the current integrity algorithm, as specified in TS 33.401 [32];</w:t>
      </w:r>
    </w:p>
    <w:p w14:paraId="39C530F1" w14:textId="77777777" w:rsidR="000B1F8A" w:rsidRPr="00A9351C" w:rsidRDefault="000B1F8A" w:rsidP="000B1F8A">
      <w:pPr>
        <w:pStyle w:val="B2"/>
      </w:pPr>
      <w:r w:rsidRPr="00A9351C">
        <w:t>2&gt;</w:t>
      </w:r>
      <w:r w:rsidRPr="00A9351C">
        <w:tab/>
        <w:t>if connected as an RN:</w:t>
      </w:r>
    </w:p>
    <w:p w14:paraId="5CF35E52" w14:textId="77777777" w:rsidR="000B1F8A" w:rsidRPr="00A9351C" w:rsidRDefault="000B1F8A" w:rsidP="000B1F8A">
      <w:pPr>
        <w:pStyle w:val="B3"/>
      </w:pPr>
      <w:r w:rsidRPr="00A9351C">
        <w:t>3&gt;</w:t>
      </w:r>
      <w:r w:rsidRPr="00A9351C">
        <w:tab/>
        <w:t>derive the K</w:t>
      </w:r>
      <w:r w:rsidRPr="00A9351C">
        <w:rPr>
          <w:vertAlign w:val="subscript"/>
        </w:rPr>
        <w:t>UPint</w:t>
      </w:r>
      <w:r w:rsidRPr="00A9351C">
        <w:t xml:space="preserve"> key associated with the current integrity algorithm, as specified in TS 33.401 [32];</w:t>
      </w:r>
    </w:p>
    <w:p w14:paraId="7F7668A5" w14:textId="77777777" w:rsidR="000B1F8A" w:rsidRPr="00A9351C" w:rsidRDefault="000B1F8A" w:rsidP="000B1F8A">
      <w:pPr>
        <w:pStyle w:val="B2"/>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current ciphering algorithm, as specified in TS 33.401 [32];</w:t>
      </w:r>
    </w:p>
    <w:p w14:paraId="7C99819E" w14:textId="77777777" w:rsidR="000B1F8A" w:rsidRPr="00A9351C" w:rsidRDefault="000B1F8A" w:rsidP="000B1F8A">
      <w:pPr>
        <w:pStyle w:val="B1"/>
      </w:pPr>
      <w:r w:rsidRPr="00A9351C">
        <w:t>1&gt;</w:t>
      </w:r>
      <w:r w:rsidRPr="00A9351C">
        <w:tab/>
        <w:t>configure lower layers to apply the integrity protection algorithm and the K</w:t>
      </w:r>
      <w:r w:rsidRPr="00A9351C">
        <w:rPr>
          <w:vertAlign w:val="subscript"/>
        </w:rPr>
        <w:t>RRCint</w:t>
      </w:r>
      <w:r w:rsidRPr="00A9351C">
        <w:t xml:space="preserve"> key, i.e. the integrity protection configuration shall be applied to all subsequent messages received and sent by the UE, including the message used to indicate the successful completion of the procedure;</w:t>
      </w:r>
    </w:p>
    <w:p w14:paraId="280E7805" w14:textId="77777777" w:rsidR="000B1F8A" w:rsidRPr="00A9351C" w:rsidRDefault="000B1F8A" w:rsidP="000B1F8A">
      <w:pPr>
        <w:pStyle w:val="B1"/>
      </w:pPr>
      <w:r w:rsidRPr="00A9351C">
        <w:t>1&gt;</w:t>
      </w:r>
      <w:r w:rsidRPr="00A9351C">
        <w:tab/>
        <w:t>configure lower layers to apply the ciphering algorithm</w:t>
      </w:r>
      <w:r w:rsidRPr="00A9351C">
        <w:rPr>
          <w:lang w:eastAsia="zh-CN"/>
        </w:rPr>
        <w:t xml:space="preserve">, the </w:t>
      </w:r>
      <w:r w:rsidRPr="00A9351C">
        <w:t>K</w:t>
      </w:r>
      <w:r w:rsidRPr="00A9351C">
        <w:rPr>
          <w:vertAlign w:val="subscript"/>
        </w:rPr>
        <w:t>RRCenc</w:t>
      </w:r>
      <w:r w:rsidRPr="00A9351C">
        <w:t xml:space="preserve"> key</w:t>
      </w:r>
      <w:r w:rsidRPr="00A9351C">
        <w:rPr>
          <w:lang w:eastAsia="zh-CN"/>
        </w:rPr>
        <w:t xml:space="preserve"> and the </w:t>
      </w:r>
      <w:r w:rsidRPr="00A9351C">
        <w:t>K</w:t>
      </w:r>
      <w:r w:rsidRPr="00A9351C">
        <w:rPr>
          <w:vertAlign w:val="subscript"/>
        </w:rPr>
        <w:t>UPenc</w:t>
      </w:r>
      <w:r w:rsidRPr="00A9351C">
        <w:rPr>
          <w:lang w:eastAsia="zh-CN"/>
        </w:rPr>
        <w:t xml:space="preserve"> key</w:t>
      </w:r>
      <w:r w:rsidRPr="00A9351C">
        <w:t>, i.e. the ciphering configuration shall be applied to all subsequent messages received and sent by the UE, including the message used to indicate the successful completion of the procedure;</w:t>
      </w:r>
    </w:p>
    <w:p w14:paraId="4E1F27C4" w14:textId="77777777" w:rsidR="000B1F8A" w:rsidRPr="00A9351C" w:rsidRDefault="000B1F8A" w:rsidP="000B1F8A">
      <w:pPr>
        <w:pStyle w:val="B1"/>
      </w:pPr>
      <w:r w:rsidRPr="00A9351C">
        <w:t>1&gt;</w:t>
      </w:r>
      <w:r w:rsidRPr="00A9351C">
        <w:tab/>
        <w:t>if connected as an RN:</w:t>
      </w:r>
    </w:p>
    <w:p w14:paraId="1C455CC7" w14:textId="77777777" w:rsidR="000B1F8A" w:rsidRPr="00A9351C" w:rsidRDefault="000B1F8A" w:rsidP="000B1F8A">
      <w:pPr>
        <w:pStyle w:val="B2"/>
      </w:pPr>
      <w:r w:rsidRPr="00A9351C">
        <w:t>2&gt;</w:t>
      </w:r>
      <w:r w:rsidRPr="00A9351C">
        <w:tab/>
        <w:t>configure lower layers to apply the integrity protection algorithm and the K</w:t>
      </w:r>
      <w:r w:rsidRPr="00A9351C">
        <w:rPr>
          <w:vertAlign w:val="subscript"/>
        </w:rPr>
        <w:t>UPint</w:t>
      </w:r>
      <w:r w:rsidRPr="00A9351C">
        <w:t xml:space="preserve"> key, for current or subsequently established DRBs that are configured to apply integrity protection, if any;</w:t>
      </w:r>
    </w:p>
    <w:p w14:paraId="2C04F837"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s</w:t>
      </w:r>
      <w:r w:rsidRPr="00A9351C">
        <w:rPr>
          <w:i/>
        </w:rPr>
        <w:t>CellToAddModList</w:t>
      </w:r>
      <w:r w:rsidRPr="00A9351C">
        <w:t>:</w:t>
      </w:r>
    </w:p>
    <w:p w14:paraId="55B3191D" w14:textId="77777777" w:rsidR="000B1F8A" w:rsidRPr="00A9351C" w:rsidRDefault="000B1F8A" w:rsidP="000B1F8A">
      <w:pPr>
        <w:pStyle w:val="B2"/>
      </w:pPr>
      <w:r w:rsidRPr="00A9351C">
        <w:t>2&gt;</w:t>
      </w:r>
      <w:r w:rsidRPr="00A9351C">
        <w:tab/>
        <w:t>perform SCell addition or modification as specified in 5.3.10.3b;</w:t>
      </w:r>
    </w:p>
    <w:p w14:paraId="52D76425" w14:textId="77777777" w:rsidR="000B1F8A" w:rsidRPr="00A9351C" w:rsidRDefault="000B1F8A" w:rsidP="000B1F8A">
      <w:pPr>
        <w:pStyle w:val="B1"/>
      </w:pPr>
      <w:r w:rsidRPr="00A9351C">
        <w:t>1&gt;</w:t>
      </w:r>
      <w:r w:rsidRPr="00A9351C">
        <w:tab/>
        <w:t xml:space="preserve">if the received </w:t>
      </w:r>
      <w:r w:rsidRPr="00A9351C">
        <w:rPr>
          <w:i/>
          <w:iCs/>
        </w:rPr>
        <w:t>RRCConnectionReconfiguration</w:t>
      </w:r>
      <w:r w:rsidRPr="00A9351C">
        <w:t xml:space="preserve"> includes the </w:t>
      </w:r>
      <w:r w:rsidRPr="00A9351C">
        <w:rPr>
          <w:i/>
          <w:iCs/>
        </w:rPr>
        <w:t>systemInformationBlockType1Dedicated</w:t>
      </w:r>
      <w:r w:rsidRPr="00A9351C">
        <w:t>:</w:t>
      </w:r>
    </w:p>
    <w:p w14:paraId="2C29CDE3" w14:textId="77777777" w:rsidR="000B1F8A" w:rsidRPr="00A9351C" w:rsidRDefault="000B1F8A" w:rsidP="000B1F8A">
      <w:pPr>
        <w:pStyle w:val="B2"/>
      </w:pPr>
      <w:r w:rsidRPr="00A9351C">
        <w:t>2&gt;</w:t>
      </w:r>
      <w:r w:rsidRPr="00A9351C">
        <w:tab/>
        <w:t xml:space="preserve">perfom the actions upon reception of the </w:t>
      </w:r>
      <w:r w:rsidRPr="00A9351C">
        <w:rPr>
          <w:i/>
          <w:iCs/>
        </w:rPr>
        <w:t>SystemInformationBlockType1</w:t>
      </w:r>
      <w:r w:rsidRPr="00A9351C">
        <w:t xml:space="preserve"> message as specified in 5.2.2.7;</w:t>
      </w:r>
    </w:p>
    <w:p w14:paraId="5ACC4D43" w14:textId="77777777" w:rsidR="000B1F8A" w:rsidRPr="00A9351C" w:rsidRDefault="000B1F8A" w:rsidP="000B1F8A">
      <w:pPr>
        <w:pStyle w:val="B1"/>
      </w:pPr>
      <w:r w:rsidRPr="00A9351C">
        <w:t>1&gt;</w:t>
      </w:r>
      <w:r w:rsidRPr="00A9351C">
        <w:tab/>
        <w:t>perform the measurement related actions as specified in 5.5.6.1;</w:t>
      </w:r>
    </w:p>
    <w:p w14:paraId="6ABCEE56"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measConfig</w:t>
      </w:r>
      <w:r w:rsidRPr="00A9351C">
        <w:t>:</w:t>
      </w:r>
    </w:p>
    <w:p w14:paraId="6D1041C4" w14:textId="77777777" w:rsidR="000B1F8A" w:rsidRPr="00A9351C" w:rsidRDefault="000B1F8A" w:rsidP="000B1F8A">
      <w:pPr>
        <w:pStyle w:val="B2"/>
      </w:pPr>
      <w:r w:rsidRPr="00A9351C">
        <w:t>2&gt;</w:t>
      </w:r>
      <w:r w:rsidRPr="00A9351C">
        <w:tab/>
        <w:t>perform the measurement configuration procedure as specified in 5.5.2;</w:t>
      </w:r>
    </w:p>
    <w:p w14:paraId="23B7E4F4" w14:textId="77777777" w:rsidR="000B1F8A" w:rsidRPr="00A9351C" w:rsidRDefault="000B1F8A" w:rsidP="000B1F8A">
      <w:pPr>
        <w:pStyle w:val="B1"/>
      </w:pPr>
      <w:r w:rsidRPr="00A9351C">
        <w:t>1&gt;</w:t>
      </w:r>
      <w:r w:rsidRPr="00A9351C">
        <w:tab/>
        <w:t>perform the measurement identity autonomous removal as specified in 5.5.2.2a;</w:t>
      </w:r>
    </w:p>
    <w:p w14:paraId="60D73C15" w14:textId="77777777" w:rsidR="000B1F8A" w:rsidRPr="00A9351C" w:rsidRDefault="000B1F8A" w:rsidP="000B1F8A">
      <w:pPr>
        <w:pStyle w:val="B1"/>
      </w:pPr>
      <w:r w:rsidRPr="00A9351C">
        <w:t>1&gt;</w:t>
      </w:r>
      <w:r w:rsidRPr="00A9351C">
        <w:tab/>
        <w:t xml:space="preserve">release </w:t>
      </w:r>
      <w:r w:rsidRPr="00A9351C">
        <w:rPr>
          <w:i/>
        </w:rPr>
        <w:t>reportProximityConfig</w:t>
      </w:r>
      <w:r w:rsidRPr="00A9351C">
        <w:t xml:space="preserve"> and clear any associated proximity status reporting timer;</w:t>
      </w:r>
    </w:p>
    <w:p w14:paraId="3C28CA7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otherConfig</w:t>
      </w:r>
      <w:r w:rsidRPr="00A9351C">
        <w:t>:</w:t>
      </w:r>
    </w:p>
    <w:p w14:paraId="03ED2DF3" w14:textId="77777777" w:rsidR="000B1F8A" w:rsidRPr="00A9351C" w:rsidRDefault="000B1F8A" w:rsidP="000B1F8A">
      <w:pPr>
        <w:pStyle w:val="B2"/>
      </w:pPr>
      <w:r w:rsidRPr="00A9351C">
        <w:t>2&gt;</w:t>
      </w:r>
      <w:r w:rsidRPr="00A9351C">
        <w:tab/>
        <w:t>perform the other configuration procedure as specified in 5.3.10.9;</w:t>
      </w:r>
    </w:p>
    <w:p w14:paraId="3D088584"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sl-DiscConfig</w:t>
      </w:r>
      <w:r w:rsidRPr="00A9351C">
        <w:t xml:space="preserve"> or</w:t>
      </w:r>
      <w:r w:rsidRPr="00A9351C">
        <w:rPr>
          <w:i/>
        </w:rPr>
        <w:t xml:space="preserve"> sl-CommConfig</w:t>
      </w:r>
      <w:r w:rsidRPr="00A9351C">
        <w:t>:</w:t>
      </w:r>
    </w:p>
    <w:p w14:paraId="0AF6E250" w14:textId="77777777" w:rsidR="000B1F8A" w:rsidRPr="00A9351C" w:rsidRDefault="000B1F8A" w:rsidP="000B1F8A">
      <w:pPr>
        <w:pStyle w:val="B2"/>
      </w:pPr>
      <w:r w:rsidRPr="00A9351C">
        <w:t>2&gt;</w:t>
      </w:r>
      <w:r w:rsidRPr="00A9351C">
        <w:tab/>
        <w:t>perform the sidelink dedicated configuration procedure as specified in 5.3.10.15;</w:t>
      </w:r>
    </w:p>
    <w:p w14:paraId="3C54C3D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rFonts w:hint="eastAsia"/>
          <w:i/>
          <w:lang w:eastAsia="ko-KR"/>
        </w:rPr>
        <w:t>wlan</w:t>
      </w:r>
      <w:r w:rsidRPr="00A9351C">
        <w:rPr>
          <w:i/>
        </w:rPr>
        <w:t>-OffloadInfo</w:t>
      </w:r>
      <w:r w:rsidRPr="00A9351C">
        <w:rPr>
          <w:rFonts w:hint="eastAsia"/>
          <w:lang w:val="en-US" w:eastAsia="ko-KR"/>
        </w:rPr>
        <w:t>:</w:t>
      </w:r>
    </w:p>
    <w:p w14:paraId="1AEB0D51" w14:textId="77777777" w:rsidR="000B1F8A" w:rsidRPr="00A9351C" w:rsidRDefault="000B1F8A" w:rsidP="000B1F8A">
      <w:pPr>
        <w:pStyle w:val="B2"/>
      </w:pPr>
      <w:r w:rsidRPr="00A9351C">
        <w:rPr>
          <w:rFonts w:hint="eastAsia"/>
        </w:rPr>
        <w:t>2&gt;</w:t>
      </w:r>
      <w:r w:rsidRPr="00A9351C">
        <w:tab/>
        <w:t>perform the dedicated WLAN offload configuration procedure as specified in 5.6.12.2;</w:t>
      </w:r>
    </w:p>
    <w:p w14:paraId="466AA4F5" w14:textId="77777777" w:rsidR="000B1F8A" w:rsidRPr="00A9351C" w:rsidRDefault="000B1F8A" w:rsidP="000B1F8A">
      <w:pPr>
        <w:pStyle w:val="B1"/>
      </w:pPr>
      <w:r w:rsidRPr="00A9351C">
        <w:t>1&gt;</w:t>
      </w:r>
      <w:r w:rsidRPr="00A9351C">
        <w:tab/>
        <w:t xml:space="preserve">if neither </w:t>
      </w:r>
      <w:r w:rsidRPr="00A9351C">
        <w:rPr>
          <w:i/>
        </w:rPr>
        <w:t>handover</w:t>
      </w:r>
      <w:r w:rsidRPr="00A9351C">
        <w:rPr>
          <w:i/>
          <w:iCs/>
          <w:lang w:eastAsia="ko-KR"/>
        </w:rPr>
        <w:t xml:space="preserve">WithoutWT-Change </w:t>
      </w:r>
      <w:r w:rsidRPr="00A9351C">
        <w:rPr>
          <w:iCs/>
          <w:lang w:eastAsia="ko-KR"/>
        </w:rPr>
        <w:t>nor</w:t>
      </w:r>
      <w:r w:rsidRPr="00A9351C">
        <w:t xml:space="preserve"> </w:t>
      </w:r>
      <w:r w:rsidRPr="00A9351C">
        <w:rPr>
          <w:i/>
          <w:iCs/>
          <w:lang w:eastAsia="ko-KR"/>
        </w:rPr>
        <w:t>keep-LWA-Config</w:t>
      </w:r>
      <w:r w:rsidRPr="00A9351C">
        <w:rPr>
          <w:iCs/>
          <w:lang w:eastAsia="ko-KR"/>
        </w:rPr>
        <w:t xml:space="preserve"> is configured</w:t>
      </w:r>
      <w:r w:rsidRPr="00A9351C">
        <w:rPr>
          <w:lang w:eastAsia="ko-KR"/>
        </w:rPr>
        <w:t>:</w:t>
      </w:r>
    </w:p>
    <w:p w14:paraId="04471E41" w14:textId="77777777" w:rsidR="000B1F8A" w:rsidRPr="00A9351C" w:rsidRDefault="000B1F8A" w:rsidP="000B1F8A">
      <w:pPr>
        <w:pStyle w:val="B2"/>
      </w:pPr>
      <w:r w:rsidRPr="00A9351C">
        <w:t>2&gt;</w:t>
      </w:r>
      <w:r w:rsidRPr="00A9351C">
        <w:tab/>
        <w:t>release the LWA configuration, if configured, as described in 5.6.14.3;</w:t>
      </w:r>
    </w:p>
    <w:p w14:paraId="37604F86" w14:textId="77777777" w:rsidR="000B1F8A" w:rsidRPr="00A9351C" w:rsidRDefault="000B1F8A" w:rsidP="000B1F8A">
      <w:pPr>
        <w:pStyle w:val="B1"/>
      </w:pPr>
      <w:r w:rsidRPr="00A9351C">
        <w:t>1&gt;</w:t>
      </w:r>
      <w:r w:rsidRPr="00A9351C">
        <w:tab/>
        <w:t>release the LWIP configuration, if configured, as described in 5.6.17.3;</w:t>
      </w:r>
    </w:p>
    <w:p w14:paraId="04D78C18" w14:textId="77777777" w:rsidR="000B1F8A" w:rsidRPr="00A9351C" w:rsidRDefault="000B1F8A" w:rsidP="000B1F8A">
      <w:pPr>
        <w:pStyle w:val="B1"/>
        <w:rPr>
          <w:lang w:eastAsia="ko-KR"/>
        </w:rPr>
      </w:pPr>
      <w:r w:rsidRPr="00A9351C">
        <w:rPr>
          <w:lang w:eastAsia="ko-KR"/>
        </w:rPr>
        <w:t>1&gt;</w:t>
      </w:r>
      <w:r w:rsidRPr="00A9351C">
        <w:rPr>
          <w:lang w:eastAsia="ko-KR"/>
        </w:rPr>
        <w:tab/>
        <w:t xml:space="preserve">if the </w:t>
      </w:r>
      <w:r w:rsidRPr="00A9351C">
        <w:rPr>
          <w:i/>
          <w:lang w:eastAsia="ko-KR"/>
        </w:rPr>
        <w:t>RRCConnectionReconfiguration</w:t>
      </w:r>
      <w:r w:rsidRPr="00A9351C">
        <w:rPr>
          <w:lang w:eastAsia="ko-KR"/>
        </w:rPr>
        <w:t xml:space="preserve"> message includes </w:t>
      </w:r>
      <w:r w:rsidRPr="00A9351C">
        <w:rPr>
          <w:i/>
        </w:rPr>
        <w:t>rclwi-Configuration</w:t>
      </w:r>
      <w:r w:rsidRPr="00A9351C">
        <w:rPr>
          <w:lang w:eastAsia="ko-KR"/>
        </w:rPr>
        <w:t>:</w:t>
      </w:r>
    </w:p>
    <w:p w14:paraId="5C2621F9" w14:textId="77777777" w:rsidR="000B1F8A" w:rsidRPr="00A9351C" w:rsidRDefault="000B1F8A" w:rsidP="000B1F8A">
      <w:pPr>
        <w:pStyle w:val="B2"/>
      </w:pPr>
      <w:r w:rsidRPr="00A9351C">
        <w:rPr>
          <w:lang w:eastAsia="ko-KR"/>
        </w:rPr>
        <w:t>2&gt;</w:t>
      </w:r>
      <w:r w:rsidRPr="00A9351C">
        <w:rPr>
          <w:lang w:eastAsia="ko-KR"/>
        </w:rPr>
        <w:tab/>
        <w:t>perform the WLAN traffic steering command procedure as specified in 5.6.16.2;</w:t>
      </w:r>
    </w:p>
    <w:p w14:paraId="3DF24292"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i/>
        </w:rPr>
        <w:t>lwa-Configuration</w:t>
      </w:r>
      <w:r w:rsidRPr="00A9351C">
        <w:t>:</w:t>
      </w:r>
    </w:p>
    <w:p w14:paraId="11F0B136" w14:textId="77777777" w:rsidR="000B1F8A" w:rsidRPr="00A9351C" w:rsidRDefault="000B1F8A" w:rsidP="000B1F8A">
      <w:pPr>
        <w:pStyle w:val="B2"/>
      </w:pPr>
      <w:r w:rsidRPr="00A9351C">
        <w:t>2&gt;</w:t>
      </w:r>
      <w:r w:rsidRPr="00A9351C">
        <w:tab/>
        <w:t>perform the LWA configuration procedure as specified in 5.6.14.2;</w:t>
      </w:r>
    </w:p>
    <w:p w14:paraId="59CB13B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i/>
          <w:lang w:eastAsia="ko-KR"/>
        </w:rPr>
        <w:t>lwip</w:t>
      </w:r>
      <w:r w:rsidRPr="00A9351C">
        <w:rPr>
          <w:i/>
        </w:rPr>
        <w:t>-Configuration</w:t>
      </w:r>
      <w:r w:rsidRPr="00A9351C">
        <w:rPr>
          <w:rFonts w:hint="eastAsia"/>
          <w:lang w:val="en-US" w:eastAsia="ko-KR"/>
        </w:rPr>
        <w:t>:</w:t>
      </w:r>
    </w:p>
    <w:p w14:paraId="5EC169E4" w14:textId="77777777" w:rsidR="000B1F8A" w:rsidRPr="00A9351C" w:rsidRDefault="000B1F8A" w:rsidP="000B1F8A">
      <w:pPr>
        <w:pStyle w:val="B2"/>
      </w:pPr>
      <w:r w:rsidRPr="00A9351C">
        <w:rPr>
          <w:rFonts w:hint="eastAsia"/>
          <w:lang w:eastAsia="ko-KR"/>
        </w:rPr>
        <w:t>2&gt;</w:t>
      </w:r>
      <w:r w:rsidRPr="00A9351C">
        <w:tab/>
      </w:r>
      <w:r w:rsidRPr="00A9351C">
        <w:rPr>
          <w:lang w:eastAsia="ko-KR"/>
        </w:rPr>
        <w:t>perform the LWIP reconfiguration procedure as specified in 5.6.17.2;</w:t>
      </w:r>
    </w:p>
    <w:p w14:paraId="3D08320F" w14:textId="77777777" w:rsidR="000B1F8A" w:rsidRPr="00A9351C" w:rsidRDefault="000B1F8A" w:rsidP="000B1F8A">
      <w:pPr>
        <w:pStyle w:val="B1"/>
        <w:rPr>
          <w:lang w:eastAsia="zh-CN"/>
        </w:rPr>
      </w:pPr>
      <w:r w:rsidRPr="00A9351C">
        <w:t>1&gt;</w:t>
      </w:r>
      <w:r w:rsidRPr="00A9351C">
        <w:tab/>
        <w:t xml:space="preserve">if the </w:t>
      </w:r>
      <w:r w:rsidRPr="00A9351C">
        <w:rPr>
          <w:i/>
        </w:rPr>
        <w:t>RRCConnectionReconfiguration</w:t>
      </w:r>
      <w:r w:rsidRPr="00A9351C">
        <w:t xml:space="preserve"> message includes the </w:t>
      </w:r>
      <w:r w:rsidRPr="00A9351C">
        <w:rPr>
          <w:rFonts w:hint="eastAsia"/>
          <w:i/>
        </w:rPr>
        <w:t>sl-V2X-ConfigDedicated</w:t>
      </w:r>
      <w:r w:rsidRPr="00A9351C">
        <w:rPr>
          <w:rFonts w:hint="eastAsia"/>
          <w:lang w:eastAsia="zh-CN"/>
        </w:rPr>
        <w:t xml:space="preserve"> or </w:t>
      </w:r>
      <w:r w:rsidRPr="00A9351C">
        <w:rPr>
          <w:rFonts w:hint="eastAsia"/>
          <w:i/>
        </w:rPr>
        <w:t>mobilityControlInfoV2X</w:t>
      </w:r>
      <w:r w:rsidRPr="00A9351C">
        <w:t>:</w:t>
      </w:r>
    </w:p>
    <w:p w14:paraId="7E75484E" w14:textId="77777777" w:rsidR="000B1F8A" w:rsidRPr="00A9351C" w:rsidRDefault="000B1F8A" w:rsidP="000B1F8A">
      <w:pPr>
        <w:pStyle w:val="B2"/>
      </w:pPr>
      <w:r w:rsidRPr="00A9351C">
        <w:t>2&gt;</w:t>
      </w:r>
      <w:r w:rsidRPr="00A9351C">
        <w:tab/>
        <w:t xml:space="preserve">perform the </w:t>
      </w:r>
      <w:r w:rsidRPr="00A9351C">
        <w:rPr>
          <w:rFonts w:hint="eastAsia"/>
          <w:lang w:eastAsia="zh-CN"/>
        </w:rPr>
        <w:t xml:space="preserve">V2X sidelink communication </w:t>
      </w:r>
      <w:r w:rsidRPr="00A9351C">
        <w:t>dedicated configuration procedure as specified in 5.3.10.15a;</w:t>
      </w:r>
    </w:p>
    <w:p w14:paraId="7463D6E3" w14:textId="77777777" w:rsidR="000B1F8A" w:rsidRPr="00A9351C" w:rsidRDefault="000B1F8A" w:rsidP="000B1F8A">
      <w:pPr>
        <w:pStyle w:val="B1"/>
      </w:pPr>
      <w:r w:rsidRPr="00A9351C">
        <w:t>1&gt;</w:t>
      </w:r>
      <w:r w:rsidRPr="00A9351C">
        <w:tab/>
        <w:t xml:space="preserve">set the </w:t>
      </w:r>
      <w:r w:rsidRPr="00A9351C">
        <w:rPr>
          <w:iCs/>
        </w:rPr>
        <w:t>content of</w:t>
      </w:r>
      <w:r w:rsidRPr="00A9351C">
        <w:rPr>
          <w:lang w:eastAsia="zh-CN"/>
        </w:rPr>
        <w:t xml:space="preserve"> </w:t>
      </w:r>
      <w:r w:rsidRPr="00A9351C">
        <w:rPr>
          <w:i/>
          <w:iCs/>
        </w:rPr>
        <w:t>RRCConnectionReconfigurationComplete</w:t>
      </w:r>
      <w:r w:rsidRPr="00A9351C">
        <w:t xml:space="preserve"> message as follows:</w:t>
      </w:r>
    </w:p>
    <w:p w14:paraId="3537BABA" w14:textId="77777777" w:rsidR="000B1F8A" w:rsidRPr="00A9351C" w:rsidRDefault="000B1F8A" w:rsidP="000B1F8A">
      <w:pPr>
        <w:pStyle w:val="B2"/>
      </w:pPr>
      <w:r w:rsidRPr="00A9351C">
        <w:t>2&gt;</w:t>
      </w:r>
      <w:r w:rsidRPr="00A9351C">
        <w:tab/>
        <w:t xml:space="preserve">if the UE has radio link failure or handover failure information available in </w:t>
      </w:r>
      <w:r w:rsidRPr="00A9351C">
        <w:rPr>
          <w:i/>
        </w:rPr>
        <w:t>VarRLF-Report</w:t>
      </w:r>
      <w:r w:rsidRPr="00A9351C">
        <w:t xml:space="preserve"> and if the RPLMN is included in</w:t>
      </w:r>
      <w:r w:rsidRPr="00A9351C">
        <w:rPr>
          <w:i/>
        </w:rPr>
        <w:t xml:space="preserve"> plmn-IdentityList</w:t>
      </w:r>
      <w:r w:rsidRPr="00A9351C">
        <w:t xml:space="preserve"> stored in </w:t>
      </w:r>
      <w:r w:rsidRPr="00A9351C">
        <w:rPr>
          <w:i/>
        </w:rPr>
        <w:t>VarRLF-Report</w:t>
      </w:r>
      <w:r w:rsidRPr="00A9351C">
        <w:t>:</w:t>
      </w:r>
    </w:p>
    <w:p w14:paraId="36033994" w14:textId="77777777" w:rsidR="000B1F8A" w:rsidRPr="00A9351C" w:rsidRDefault="000B1F8A" w:rsidP="000B1F8A">
      <w:pPr>
        <w:pStyle w:val="B3"/>
      </w:pPr>
      <w:r w:rsidRPr="00A9351C">
        <w:t>3&gt;</w:t>
      </w:r>
      <w:r w:rsidRPr="00A9351C">
        <w:tab/>
        <w:t xml:space="preserve">include </w:t>
      </w:r>
      <w:r w:rsidRPr="00A9351C">
        <w:rPr>
          <w:i/>
        </w:rPr>
        <w:t>rlf-InfoAvailable</w:t>
      </w:r>
      <w:r w:rsidRPr="00A9351C">
        <w:t>;</w:t>
      </w:r>
    </w:p>
    <w:p w14:paraId="34C4AB99" w14:textId="77777777" w:rsidR="000B1F8A" w:rsidRPr="00A9351C" w:rsidRDefault="000B1F8A" w:rsidP="000B1F8A">
      <w:pPr>
        <w:pStyle w:val="B2"/>
      </w:pPr>
      <w:r w:rsidRPr="00A9351C">
        <w:t>2&gt;</w:t>
      </w:r>
      <w:r w:rsidRPr="00A9351C">
        <w:tab/>
        <w:t>if the UE has MBSFN logged measurements available for E-UTRA and if the RPLMN is included in</w:t>
      </w:r>
      <w:r w:rsidRPr="00A9351C">
        <w:rPr>
          <w:i/>
        </w:rPr>
        <w:t xml:space="preserve"> plmn-IdentityList </w:t>
      </w:r>
      <w:r w:rsidRPr="00A9351C">
        <w:t xml:space="preserve">stored in </w:t>
      </w:r>
      <w:r w:rsidRPr="00A9351C">
        <w:rPr>
          <w:i/>
        </w:rPr>
        <w:t>VarLogMeasReport</w:t>
      </w:r>
      <w:r w:rsidRPr="00A9351C">
        <w:rPr>
          <w:i/>
          <w:lang w:val="en-US"/>
        </w:rPr>
        <w:t xml:space="preserve"> </w:t>
      </w:r>
      <w:r w:rsidRPr="00A9351C">
        <w:rPr>
          <w:lang w:val="en-US"/>
        </w:rPr>
        <w:t>and if T330 is not running</w:t>
      </w:r>
      <w:r w:rsidRPr="00A9351C">
        <w:t>:</w:t>
      </w:r>
    </w:p>
    <w:p w14:paraId="77F7D556" w14:textId="77777777" w:rsidR="000B1F8A" w:rsidRPr="00A9351C" w:rsidRDefault="000B1F8A" w:rsidP="000B1F8A">
      <w:pPr>
        <w:pStyle w:val="B3"/>
      </w:pPr>
      <w:r w:rsidRPr="00A9351C">
        <w:t>3&gt;</w:t>
      </w:r>
      <w:r w:rsidRPr="00A9351C">
        <w:tab/>
        <w:t xml:space="preserve">include </w:t>
      </w:r>
      <w:r w:rsidRPr="00A9351C">
        <w:rPr>
          <w:i/>
        </w:rPr>
        <w:t>logMeasAvailableMBSFN</w:t>
      </w:r>
      <w:r w:rsidRPr="00A9351C">
        <w:t>;</w:t>
      </w:r>
    </w:p>
    <w:p w14:paraId="79C02C64" w14:textId="77777777" w:rsidR="000B1F8A" w:rsidRPr="00A9351C" w:rsidRDefault="000B1F8A" w:rsidP="000B1F8A">
      <w:pPr>
        <w:pStyle w:val="B2"/>
      </w:pPr>
      <w:r w:rsidRPr="00A9351C">
        <w:t>2&gt;</w:t>
      </w:r>
      <w:r w:rsidRPr="00A9351C">
        <w:tab/>
        <w:t xml:space="preserve">else if the UE has logged measurements available for E-UTRA and if the RPLMN is included in </w:t>
      </w:r>
      <w:r w:rsidRPr="00A9351C">
        <w:rPr>
          <w:i/>
          <w:iCs/>
        </w:rPr>
        <w:t xml:space="preserve">plmn-IdentityList </w:t>
      </w:r>
      <w:r w:rsidRPr="00A9351C">
        <w:rPr>
          <w:lang w:eastAsia="zh-CN"/>
        </w:rPr>
        <w:t xml:space="preserve">stored in </w:t>
      </w:r>
      <w:r w:rsidRPr="00A9351C">
        <w:rPr>
          <w:i/>
          <w:iCs/>
          <w:lang w:eastAsia="zh-CN"/>
        </w:rPr>
        <w:t>VarLogMeasReport</w:t>
      </w:r>
      <w:r w:rsidRPr="00A9351C">
        <w:t>:</w:t>
      </w:r>
    </w:p>
    <w:p w14:paraId="5C73E4BF" w14:textId="77777777" w:rsidR="000B1F8A" w:rsidRPr="00A9351C" w:rsidRDefault="000B1F8A" w:rsidP="000B1F8A">
      <w:pPr>
        <w:pStyle w:val="B3"/>
        <w:rPr>
          <w:lang w:eastAsia="zh-CN"/>
        </w:rPr>
      </w:pPr>
      <w:r w:rsidRPr="00A9351C">
        <w:t>3&gt;</w:t>
      </w:r>
      <w:r w:rsidRPr="00A9351C">
        <w:tab/>
        <w:t xml:space="preserve">include the </w:t>
      </w:r>
      <w:r w:rsidRPr="00A9351C">
        <w:rPr>
          <w:i/>
          <w:iCs/>
        </w:rPr>
        <w:t>logMeas</w:t>
      </w:r>
      <w:r w:rsidRPr="00A9351C">
        <w:rPr>
          <w:rFonts w:eastAsia="SimSun"/>
          <w:i/>
          <w:iCs/>
          <w:lang w:eastAsia="zh-CN"/>
        </w:rPr>
        <w:t>Available</w:t>
      </w:r>
      <w:r w:rsidRPr="00A9351C">
        <w:rPr>
          <w:lang w:eastAsia="zh-CN"/>
        </w:rPr>
        <w:t>;</w:t>
      </w:r>
    </w:p>
    <w:p w14:paraId="651B6D4B" w14:textId="77777777" w:rsidR="000B1F8A" w:rsidRPr="00A9351C" w:rsidRDefault="000B1F8A" w:rsidP="000B1F8A">
      <w:pPr>
        <w:pStyle w:val="B2"/>
      </w:pPr>
      <w:r w:rsidRPr="00A9351C">
        <w:t>2&gt;</w:t>
      </w:r>
      <w:r w:rsidRPr="00A9351C">
        <w:tab/>
        <w:t xml:space="preserve">if the UE has connection establishment failure information available in </w:t>
      </w:r>
      <w:r w:rsidRPr="00A9351C">
        <w:rPr>
          <w:i/>
        </w:rPr>
        <w:t>VarConnEstFailReport</w:t>
      </w:r>
      <w:r w:rsidRPr="00A9351C">
        <w:t xml:space="preserve"> and if the RPLMN is equal to</w:t>
      </w:r>
      <w:r w:rsidRPr="00A9351C">
        <w:rPr>
          <w:i/>
        </w:rPr>
        <w:t xml:space="preserve"> plmn-Identity</w:t>
      </w:r>
      <w:r w:rsidRPr="00A9351C">
        <w:t xml:space="preserve"> stored in </w:t>
      </w:r>
      <w:r w:rsidRPr="00A9351C">
        <w:rPr>
          <w:i/>
        </w:rPr>
        <w:t>VarConnEstFailReport</w:t>
      </w:r>
      <w:r w:rsidRPr="00A9351C">
        <w:t>:</w:t>
      </w:r>
    </w:p>
    <w:p w14:paraId="683CC463" w14:textId="77777777" w:rsidR="000B1F8A" w:rsidRPr="00A9351C" w:rsidRDefault="000B1F8A" w:rsidP="000B1F8A">
      <w:pPr>
        <w:pStyle w:val="B3"/>
      </w:pPr>
      <w:r w:rsidRPr="00A9351C">
        <w:t>3&gt;</w:t>
      </w:r>
      <w:r w:rsidRPr="00A9351C">
        <w:tab/>
        <w:t xml:space="preserve">include </w:t>
      </w:r>
      <w:r w:rsidRPr="00A9351C">
        <w:rPr>
          <w:i/>
        </w:rPr>
        <w:t>connEstFailInfoAvailable</w:t>
      </w:r>
      <w:r w:rsidRPr="00A9351C">
        <w:t>;</w:t>
      </w:r>
    </w:p>
    <w:p w14:paraId="7E470A9D" w14:textId="77777777" w:rsidR="000B1F8A" w:rsidRPr="00A9351C" w:rsidRDefault="000B1F8A" w:rsidP="000B1F8A">
      <w:pPr>
        <w:pStyle w:val="B2"/>
      </w:pPr>
      <w:r w:rsidRPr="00A9351C">
        <w:t>2&gt;</w:t>
      </w:r>
      <w:r w:rsidRPr="00A9351C">
        <w:tab/>
        <w:t xml:space="preserve">if the </w:t>
      </w:r>
      <w:r w:rsidRPr="00A9351C">
        <w:rPr>
          <w:i/>
        </w:rPr>
        <w:t>RRCConnectionReconfiguration</w:t>
      </w:r>
      <w:r w:rsidRPr="00A9351C">
        <w:t xml:space="preserve"> message includes </w:t>
      </w:r>
      <w:r w:rsidRPr="00A9351C">
        <w:rPr>
          <w:i/>
        </w:rPr>
        <w:t>perCC-GapIndicationRequest</w:t>
      </w:r>
      <w:r w:rsidRPr="00A9351C">
        <w:t>:</w:t>
      </w:r>
    </w:p>
    <w:p w14:paraId="066F2485" w14:textId="77777777" w:rsidR="000B1F8A" w:rsidRPr="00A9351C" w:rsidRDefault="000B1F8A" w:rsidP="000B1F8A">
      <w:pPr>
        <w:pStyle w:val="B3"/>
      </w:pPr>
      <w:r w:rsidRPr="00A9351C">
        <w:t>3&gt;</w:t>
      </w:r>
      <w:r w:rsidRPr="00A9351C">
        <w:tab/>
        <w:t xml:space="preserve">include </w:t>
      </w:r>
      <w:r w:rsidRPr="00A9351C">
        <w:rPr>
          <w:i/>
        </w:rPr>
        <w:t>perCC-ListGapIndication</w:t>
      </w:r>
      <w:r w:rsidRPr="00A9351C">
        <w:t xml:space="preserve"> and </w:t>
      </w:r>
      <w:r w:rsidRPr="00A9351C">
        <w:rPr>
          <w:i/>
        </w:rPr>
        <w:t>numFreqEffective</w:t>
      </w:r>
      <w:r w:rsidRPr="00A9351C">
        <w:t xml:space="preserve">; </w:t>
      </w:r>
    </w:p>
    <w:p w14:paraId="70D8C2FA" w14:textId="77777777" w:rsidR="000B1F8A" w:rsidRPr="00A9351C" w:rsidRDefault="000B1F8A" w:rsidP="000B1F8A">
      <w:pPr>
        <w:pStyle w:val="B1"/>
      </w:pPr>
      <w:r w:rsidRPr="00A9351C">
        <w:t>1&gt;</w:t>
      </w:r>
      <w:r w:rsidRPr="00A9351C">
        <w:tab/>
        <w:t xml:space="preserve">submit the </w:t>
      </w:r>
      <w:r w:rsidRPr="00A9351C">
        <w:rPr>
          <w:i/>
        </w:rPr>
        <w:t>RRCConnectionReconfigurationComplete</w:t>
      </w:r>
      <w:r w:rsidRPr="00A9351C">
        <w:t xml:space="preserve"> message to lower layers for transmission;</w:t>
      </w:r>
    </w:p>
    <w:p w14:paraId="46BCE7A8" w14:textId="77777777" w:rsidR="000B1F8A" w:rsidRPr="00A9351C" w:rsidRDefault="000B1F8A" w:rsidP="000B1F8A">
      <w:pPr>
        <w:pStyle w:val="B1"/>
      </w:pPr>
      <w:r w:rsidRPr="00A9351C">
        <w:t>1&gt;</w:t>
      </w:r>
      <w:r w:rsidRPr="00A9351C">
        <w:tab/>
        <w:t>if MAC successfully completes the random access procedure; or</w:t>
      </w:r>
    </w:p>
    <w:p w14:paraId="580FF52A" w14:textId="77777777" w:rsidR="000B1F8A" w:rsidRPr="00A9351C" w:rsidRDefault="000B1F8A" w:rsidP="000B1F8A">
      <w:pPr>
        <w:pStyle w:val="B1"/>
      </w:pPr>
      <w:r w:rsidRPr="00A9351C">
        <w:t>1&gt;</w:t>
      </w:r>
      <w:r w:rsidRPr="00A9351C">
        <w:tab/>
        <w:t>if</w:t>
      </w:r>
      <w:r w:rsidRPr="00A9351C">
        <w:rPr>
          <w:noProof/>
        </w:rPr>
        <w:t xml:space="preserve"> MAC indicates the successful reception of a PDCCH transmission addressed to C-RNTI</w:t>
      </w:r>
      <w:r w:rsidRPr="00A9351C">
        <w:t>:</w:t>
      </w:r>
    </w:p>
    <w:p w14:paraId="773D43FD" w14:textId="77777777" w:rsidR="000B1F8A" w:rsidRPr="00A9351C" w:rsidRDefault="000B1F8A" w:rsidP="000B1F8A">
      <w:pPr>
        <w:pStyle w:val="B2"/>
      </w:pPr>
      <w:r w:rsidRPr="00A9351C">
        <w:t>2&gt;</w:t>
      </w:r>
      <w:r w:rsidRPr="00A9351C">
        <w:tab/>
        <w:t>stop timer T304;</w:t>
      </w:r>
    </w:p>
    <w:p w14:paraId="04664B28" w14:textId="77777777" w:rsidR="000B1F8A" w:rsidRPr="00A9351C" w:rsidRDefault="000B1F8A" w:rsidP="000B1F8A">
      <w:pPr>
        <w:pStyle w:val="B2"/>
      </w:pPr>
      <w:bookmarkStart w:id="9" w:name="OLE_LINK108"/>
      <w:bookmarkStart w:id="10" w:name="OLE_LINK109"/>
      <w:r w:rsidRPr="00A9351C">
        <w:t>2&gt;</w:t>
      </w:r>
      <w:r w:rsidRPr="00A9351C">
        <w:tab/>
        <w:t xml:space="preserve">release </w:t>
      </w:r>
      <w:r w:rsidRPr="00A9351C">
        <w:rPr>
          <w:i/>
        </w:rPr>
        <w:t>ul-ConfigInfo</w:t>
      </w:r>
      <w:r w:rsidRPr="00A9351C">
        <w:t>, if configured;</w:t>
      </w:r>
    </w:p>
    <w:p w14:paraId="635DF5F3" w14:textId="77777777" w:rsidR="000B1F8A" w:rsidRPr="00A9351C" w:rsidRDefault="000B1F8A" w:rsidP="000B1F8A">
      <w:pPr>
        <w:pStyle w:val="B2"/>
        <w:rPr>
          <w:rFonts w:eastAsia="SimSun"/>
          <w:lang w:eastAsia="zh-CN"/>
        </w:rPr>
      </w:pPr>
      <w:r w:rsidRPr="00A9351C">
        <w:t>2&gt;</w:t>
      </w:r>
      <w:r w:rsidRPr="00A9351C">
        <w:tab/>
        <w:t>apply the parts of the CQI reporting configuration, the scheduling request configuration and the sounding RS configuration that do not require the UE to know the SFN of the target PCell, if any;</w:t>
      </w:r>
    </w:p>
    <w:p w14:paraId="26B162DD" w14:textId="77777777" w:rsidR="000B1F8A" w:rsidRPr="00A9351C" w:rsidRDefault="000B1F8A" w:rsidP="000B1F8A">
      <w:pPr>
        <w:pStyle w:val="B2"/>
      </w:pPr>
      <w:r w:rsidRPr="00A9351C">
        <w:t>2&gt;</w:t>
      </w:r>
      <w:r w:rsidRPr="00A9351C">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E2A8E39" w14:textId="77777777" w:rsidR="000B1F8A" w:rsidRPr="00A9351C" w:rsidRDefault="000B1F8A" w:rsidP="000B1F8A">
      <w:pPr>
        <w:pStyle w:val="NO"/>
      </w:pPr>
      <w:r w:rsidRPr="00A9351C">
        <w:t>NOTE 3:</w:t>
      </w:r>
      <w:r w:rsidRPr="00A9351C">
        <w:tab/>
        <w:t>Whenever the UE shall setup or reconfigure a configuration in accordance with a field that is received it applies the new configuration, except for the cases addressed by the above statements.</w:t>
      </w:r>
    </w:p>
    <w:bookmarkEnd w:id="9"/>
    <w:bookmarkEnd w:id="10"/>
    <w:p w14:paraId="419F2E06" w14:textId="77777777" w:rsidR="000B1F8A" w:rsidRPr="00A9351C" w:rsidRDefault="000B1F8A" w:rsidP="000B1F8A">
      <w:pPr>
        <w:pStyle w:val="B2"/>
      </w:pPr>
      <w:r w:rsidRPr="00A9351C">
        <w:t>2&gt;</w:t>
      </w:r>
      <w:r w:rsidRPr="00A9351C">
        <w:tab/>
        <w:t>if the UE is configured to provide IDC indications:</w:t>
      </w:r>
    </w:p>
    <w:p w14:paraId="12B565D6" w14:textId="77777777" w:rsidR="000B1F8A" w:rsidRPr="00A9351C" w:rsidRDefault="000B1F8A" w:rsidP="000B1F8A">
      <w:pPr>
        <w:pStyle w:val="B3"/>
      </w:pPr>
      <w:r w:rsidRPr="00A9351C">
        <w:t>3&gt;</w:t>
      </w:r>
      <w:r w:rsidRPr="00A9351C">
        <w:tab/>
        <w:t xml:space="preserve">if the UE has transmitted an </w:t>
      </w:r>
      <w:r w:rsidRPr="00A9351C">
        <w:rPr>
          <w:i/>
        </w:rPr>
        <w:t>InDeviceCoexIndication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54108B6C" w14:textId="77777777" w:rsidR="000B1F8A" w:rsidRPr="00A9351C" w:rsidRDefault="000B1F8A" w:rsidP="000B1F8A">
      <w:pPr>
        <w:pStyle w:val="B4"/>
      </w:pPr>
      <w:r w:rsidRPr="00A9351C">
        <w:t>4&gt;</w:t>
      </w:r>
      <w:r w:rsidRPr="00A9351C">
        <w:tab/>
        <w:t xml:space="preserve">initiate transmission of the </w:t>
      </w:r>
      <w:r w:rsidRPr="00A9351C">
        <w:rPr>
          <w:i/>
        </w:rPr>
        <w:t>InDeviceCoexIndication</w:t>
      </w:r>
      <w:r w:rsidRPr="00A9351C">
        <w:t xml:space="preserve"> message in accordance with 5.6.9.3;</w:t>
      </w:r>
    </w:p>
    <w:p w14:paraId="19C18F6B" w14:textId="60AC815B" w:rsidR="000B1F8A" w:rsidRPr="00A9351C" w:rsidRDefault="000B1F8A" w:rsidP="000B1F8A">
      <w:pPr>
        <w:pStyle w:val="B2"/>
      </w:pPr>
      <w:r w:rsidRPr="00A9351C">
        <w:t>2&gt;</w:t>
      </w:r>
      <w:r w:rsidRPr="00A9351C">
        <w:tab/>
        <w:t>if the UE is configured to provide power preference indications</w:t>
      </w:r>
      <w:ins w:id="11" w:author="Apple user" w:date="2017-05-06T01:18:00Z">
        <w:r w:rsidR="00DD620B">
          <w:t xml:space="preserve"> or </w:t>
        </w:r>
      </w:ins>
      <w:ins w:id="12" w:author="Apple user" w:date="2017-05-06T01:35:00Z">
        <w:r w:rsidR="007E5CF5">
          <w:t>maximum bandwidth preference indications</w:t>
        </w:r>
      </w:ins>
      <w:r w:rsidRPr="00A9351C">
        <w:t>:</w:t>
      </w:r>
    </w:p>
    <w:p w14:paraId="31A7C5E7" w14:textId="77777777" w:rsidR="000B1F8A" w:rsidRPr="00A9351C" w:rsidRDefault="000B1F8A" w:rsidP="000B1F8A">
      <w:pPr>
        <w:pStyle w:val="B3"/>
      </w:pPr>
      <w:r w:rsidRPr="00A9351C">
        <w:t>3&gt;</w:t>
      </w:r>
      <w:r w:rsidRPr="00A9351C">
        <w:tab/>
        <w:t xml:space="preserve">if the UE has transmitted a </w:t>
      </w:r>
      <w:r w:rsidRPr="00A9351C">
        <w:rPr>
          <w:i/>
          <w:iCs/>
        </w:rPr>
        <w:t>UEAssistanceInformation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0C5FF415" w14:textId="77777777" w:rsidR="000B1F8A" w:rsidRPr="00A9351C" w:rsidRDefault="000B1F8A" w:rsidP="000B1F8A">
      <w:pPr>
        <w:pStyle w:val="B4"/>
      </w:pPr>
      <w:r w:rsidRPr="00A9351C">
        <w:t>4&gt;</w:t>
      </w:r>
      <w:r w:rsidRPr="00A9351C">
        <w:tab/>
        <w:t xml:space="preserve">initiate transmission of the </w:t>
      </w:r>
      <w:r w:rsidRPr="00A9351C">
        <w:rPr>
          <w:i/>
        </w:rPr>
        <w:t>UEAssistanceInformation</w:t>
      </w:r>
      <w:r w:rsidRPr="00A9351C">
        <w:t xml:space="preserve"> message in accordance with 5.6.10.3;</w:t>
      </w:r>
    </w:p>
    <w:p w14:paraId="58236FD7" w14:textId="77777777" w:rsidR="000B1F8A" w:rsidRPr="00A9351C" w:rsidRDefault="000B1F8A" w:rsidP="000B1F8A">
      <w:pPr>
        <w:pStyle w:val="B2"/>
      </w:pPr>
      <w:r w:rsidRPr="00A9351C">
        <w:t>2&gt;</w:t>
      </w:r>
      <w:r w:rsidRPr="00A9351C">
        <w:tab/>
        <w:t xml:space="preserve">if </w:t>
      </w:r>
      <w:r w:rsidRPr="00A9351C">
        <w:rPr>
          <w:i/>
        </w:rPr>
        <w:t>SystemInformationBlockType15</w:t>
      </w:r>
      <w:r w:rsidRPr="00A9351C">
        <w:t xml:space="preserve"> is broadcast by the PCell:</w:t>
      </w:r>
    </w:p>
    <w:p w14:paraId="62867D5F" w14:textId="77777777" w:rsidR="000B1F8A" w:rsidRPr="00A9351C" w:rsidRDefault="000B1F8A" w:rsidP="000B1F8A">
      <w:pPr>
        <w:pStyle w:val="B3"/>
      </w:pPr>
      <w:r w:rsidRPr="00A9351C">
        <w:t>3&gt;</w:t>
      </w:r>
      <w:r w:rsidRPr="00A9351C">
        <w:tab/>
        <w:t xml:space="preserve">if the UE has transmitted a </w:t>
      </w:r>
      <w:r w:rsidRPr="00A9351C">
        <w:rPr>
          <w:i/>
        </w:rPr>
        <w:t>MBMSInterestIndication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5C847F6D" w14:textId="77777777" w:rsidR="000B1F8A" w:rsidRPr="00A9351C" w:rsidRDefault="000B1F8A" w:rsidP="000B1F8A">
      <w:pPr>
        <w:pStyle w:val="B4"/>
      </w:pPr>
      <w:r w:rsidRPr="00A9351C">
        <w:t>4&gt;</w:t>
      </w:r>
      <w:r w:rsidRPr="00A9351C">
        <w:tab/>
        <w:t xml:space="preserve">ensure having a valid version of </w:t>
      </w:r>
      <w:r w:rsidRPr="00A9351C">
        <w:rPr>
          <w:i/>
        </w:rPr>
        <w:t>SystemInformationBlockType15</w:t>
      </w:r>
      <w:r w:rsidRPr="00A9351C">
        <w:t xml:space="preserve"> for the PCell;</w:t>
      </w:r>
    </w:p>
    <w:p w14:paraId="6219513C" w14:textId="77777777" w:rsidR="000B1F8A" w:rsidRPr="00A9351C" w:rsidRDefault="000B1F8A" w:rsidP="000B1F8A">
      <w:pPr>
        <w:pStyle w:val="B4"/>
      </w:pPr>
      <w:r w:rsidRPr="00A9351C">
        <w:t>4&gt;</w:t>
      </w:r>
      <w:r w:rsidRPr="00A9351C">
        <w:tab/>
        <w:t>determine the set of MBMS frequencies of interest in accordance with 5.8.5.3;</w:t>
      </w:r>
    </w:p>
    <w:p w14:paraId="004E666F" w14:textId="77777777" w:rsidR="000B1F8A" w:rsidRPr="00A9351C" w:rsidRDefault="000B1F8A" w:rsidP="000B1F8A">
      <w:pPr>
        <w:pStyle w:val="B4"/>
      </w:pPr>
      <w:r w:rsidRPr="00A9351C">
        <w:t>4&gt;</w:t>
      </w:r>
      <w:r w:rsidRPr="00A9351C">
        <w:tab/>
        <w:t>determine the set of MBMS services of interest in accordance with 5.8.5.3a;</w:t>
      </w:r>
    </w:p>
    <w:p w14:paraId="5ABC588F" w14:textId="77777777" w:rsidR="000B1F8A" w:rsidRPr="00A9351C" w:rsidRDefault="000B1F8A" w:rsidP="000B1F8A">
      <w:pPr>
        <w:pStyle w:val="B4"/>
      </w:pPr>
      <w:r w:rsidRPr="00A9351C">
        <w:t>4&gt;</w:t>
      </w:r>
      <w:r w:rsidRPr="00A9351C">
        <w:tab/>
        <w:t xml:space="preserve">initiate transmission of the </w:t>
      </w:r>
      <w:r w:rsidRPr="00A9351C">
        <w:rPr>
          <w:i/>
        </w:rPr>
        <w:t>MBMSInterestIndication</w:t>
      </w:r>
      <w:r w:rsidRPr="00A9351C">
        <w:t xml:space="preserve"> message in accordance with 5.8.5.4;</w:t>
      </w:r>
    </w:p>
    <w:p w14:paraId="069E548C" w14:textId="77777777" w:rsidR="000B1F8A" w:rsidRPr="00A9351C" w:rsidRDefault="000B1F8A" w:rsidP="000B1F8A">
      <w:pPr>
        <w:pStyle w:val="B2"/>
      </w:pPr>
      <w:r w:rsidRPr="00A9351C">
        <w:t>2&gt;</w:t>
      </w:r>
      <w:r w:rsidRPr="00A9351C">
        <w:tab/>
        <w:t xml:space="preserve">if </w:t>
      </w:r>
      <w:r w:rsidRPr="00A9351C">
        <w:rPr>
          <w:i/>
        </w:rPr>
        <w:t>SystemInformationBlockType18</w:t>
      </w:r>
      <w:r w:rsidRPr="00A9351C">
        <w:t xml:space="preserve"> is broadcast by the target PCell; and the UE transmitted a </w:t>
      </w:r>
      <w:r w:rsidRPr="00A9351C">
        <w:rPr>
          <w:i/>
        </w:rPr>
        <w:t>SidelinkUEInformation</w:t>
      </w:r>
      <w:r w:rsidRPr="00A9351C">
        <w:t xml:space="preserve"> message indicating a change of sidelink communication related parameters relevant in target PCell (i.e. change of </w:t>
      </w:r>
      <w:r w:rsidRPr="00A9351C">
        <w:rPr>
          <w:i/>
        </w:rPr>
        <w:t>commRxInterestedFreq</w:t>
      </w:r>
      <w:r w:rsidRPr="00A9351C">
        <w:t xml:space="preserve"> or </w:t>
      </w:r>
      <w:r w:rsidRPr="00A9351C">
        <w:rPr>
          <w:i/>
        </w:rPr>
        <w:t>commTxResourceReq</w:t>
      </w:r>
      <w:r w:rsidRPr="00A9351C">
        <w:t xml:space="preserve">, </w:t>
      </w:r>
      <w:r w:rsidRPr="00A9351C">
        <w:rPr>
          <w:i/>
        </w:rPr>
        <w:t>commTxResourceReqUC</w:t>
      </w:r>
      <w:r w:rsidRPr="00A9351C">
        <w:t xml:space="preserve"> if </w:t>
      </w:r>
      <w:r w:rsidRPr="00A9351C">
        <w:rPr>
          <w:i/>
        </w:rPr>
        <w:t>SystemInformationBlockType18</w:t>
      </w:r>
      <w:r w:rsidRPr="00A9351C">
        <w:t xml:space="preserve"> includes </w:t>
      </w:r>
      <w:r w:rsidRPr="00A9351C">
        <w:rPr>
          <w:i/>
        </w:rPr>
        <w:t>commTxResourceUC-ReqAllowed</w:t>
      </w:r>
      <w:r w:rsidRPr="00A9351C">
        <w:t xml:space="preserve"> or </w:t>
      </w:r>
      <w:r w:rsidRPr="00A9351C">
        <w:rPr>
          <w:i/>
        </w:rPr>
        <w:t>commTxResourceInfoReqRelay</w:t>
      </w:r>
      <w:r w:rsidRPr="00A9351C">
        <w:t xml:space="preserve"> if PCell broadcasts </w:t>
      </w:r>
      <w:r w:rsidRPr="00A9351C">
        <w:rPr>
          <w:i/>
        </w:rPr>
        <w:t>SystemInformationBlockType19</w:t>
      </w:r>
      <w:r w:rsidRPr="00A9351C">
        <w:t xml:space="preserve"> including </w:t>
      </w:r>
      <w:r w:rsidRPr="00A9351C">
        <w:rPr>
          <w:i/>
        </w:rPr>
        <w:t>discConfigRelay</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 or</w:t>
      </w:r>
    </w:p>
    <w:p w14:paraId="031E449F" w14:textId="77777777" w:rsidR="000B1F8A" w:rsidRPr="00A9351C" w:rsidRDefault="000B1F8A" w:rsidP="000B1F8A">
      <w:pPr>
        <w:pStyle w:val="B2"/>
      </w:pPr>
      <w:r w:rsidRPr="00A9351C">
        <w:t>2&gt;</w:t>
      </w:r>
      <w:r w:rsidRPr="00A9351C">
        <w:tab/>
        <w:t xml:space="preserve">if </w:t>
      </w:r>
      <w:r w:rsidRPr="00A9351C">
        <w:rPr>
          <w:i/>
        </w:rPr>
        <w:t>SystemInformationBlockType19</w:t>
      </w:r>
      <w:r w:rsidRPr="00A9351C">
        <w:t xml:space="preserve"> is broadcast by the target PCell; and the UE transmitted a </w:t>
      </w:r>
      <w:r w:rsidRPr="00A9351C">
        <w:rPr>
          <w:i/>
        </w:rPr>
        <w:t>SidelinkUEInformation</w:t>
      </w:r>
      <w:r w:rsidRPr="00A9351C">
        <w:t xml:space="preserve"> message indicating a change of sidelink discovery related parameters relevant in target PCell (i.e. change of </w:t>
      </w:r>
      <w:r w:rsidRPr="00A9351C">
        <w:rPr>
          <w:i/>
        </w:rPr>
        <w:t>discRxInterest</w:t>
      </w:r>
      <w:r w:rsidRPr="00A9351C">
        <w:t xml:space="preserve"> or </w:t>
      </w:r>
      <w:r w:rsidRPr="00A9351C">
        <w:rPr>
          <w:i/>
        </w:rPr>
        <w:t>discTxResourceReq</w:t>
      </w:r>
      <w:r w:rsidRPr="00A9351C">
        <w:t xml:space="preserve">, </w:t>
      </w:r>
      <w:r w:rsidRPr="00A9351C">
        <w:rPr>
          <w:i/>
        </w:rPr>
        <w:t>discTxResourceReqPS</w:t>
      </w:r>
      <w:r w:rsidRPr="00A9351C">
        <w:t xml:space="preserve"> if </w:t>
      </w:r>
      <w:r w:rsidRPr="00A9351C">
        <w:rPr>
          <w:i/>
        </w:rPr>
        <w:t>SystemInformationBlockType19</w:t>
      </w:r>
      <w:r w:rsidRPr="00A9351C">
        <w:t xml:space="preserve"> includes </w:t>
      </w:r>
      <w:r w:rsidRPr="00A9351C">
        <w:rPr>
          <w:i/>
        </w:rPr>
        <w:t>discConfigPS</w:t>
      </w:r>
      <w:r w:rsidRPr="00A9351C">
        <w:t xml:space="preserve"> or </w:t>
      </w:r>
      <w:r w:rsidRPr="00A9351C">
        <w:rPr>
          <w:rFonts w:hint="eastAsia"/>
          <w:i/>
          <w:lang w:eastAsia="zh-CN"/>
        </w:rPr>
        <w:t>discRxGapReq</w:t>
      </w:r>
      <w:r w:rsidRPr="00A9351C">
        <w:rPr>
          <w:rFonts w:hint="eastAsia"/>
          <w:lang w:eastAsia="zh-CN"/>
        </w:rPr>
        <w:t xml:space="preserve"> </w:t>
      </w:r>
      <w:r w:rsidRPr="00A9351C">
        <w:t xml:space="preserve">or </w:t>
      </w:r>
      <w:r w:rsidRPr="00A9351C">
        <w:rPr>
          <w:rFonts w:hint="eastAsia"/>
          <w:i/>
          <w:lang w:eastAsia="zh-CN"/>
        </w:rPr>
        <w:t>discTxGapReq</w:t>
      </w:r>
      <w:r w:rsidRPr="00A9351C">
        <w:rPr>
          <w:rFonts w:hint="eastAsia"/>
          <w:lang w:eastAsia="zh-CN"/>
        </w:rPr>
        <w:t xml:space="preserve"> </w:t>
      </w:r>
      <w:r w:rsidRPr="00A9351C">
        <w:t xml:space="preserve">if the UE is configured with </w:t>
      </w:r>
      <w:r w:rsidRPr="00A9351C">
        <w:rPr>
          <w:i/>
        </w:rPr>
        <w:t>gapRequestsAllowedDedicated</w:t>
      </w:r>
      <w:r w:rsidRPr="00A9351C">
        <w:t xml:space="preserve"> set to </w:t>
      </w:r>
      <w:r w:rsidRPr="00A9351C">
        <w:rPr>
          <w:i/>
        </w:rPr>
        <w:t>true</w:t>
      </w:r>
      <w:r w:rsidRPr="00A9351C">
        <w:t xml:space="preserve"> or if the UE is not configured with </w:t>
      </w:r>
      <w:r w:rsidRPr="00A9351C">
        <w:rPr>
          <w:i/>
        </w:rPr>
        <w:t>gapRequestsAllowedDedicated</w:t>
      </w:r>
      <w:r w:rsidRPr="00A9351C">
        <w:t xml:space="preserve"> and </w:t>
      </w:r>
      <w:r w:rsidRPr="00A9351C">
        <w:rPr>
          <w:i/>
        </w:rPr>
        <w:t>SystemInformationBlockType19</w:t>
      </w:r>
      <w:r w:rsidRPr="00A9351C">
        <w:t xml:space="preserve"> includes </w:t>
      </w:r>
      <w:r w:rsidRPr="00A9351C">
        <w:rPr>
          <w:i/>
        </w:rPr>
        <w:t>gapRequestsAllowedCommon</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3B3B3F5C" w14:textId="77777777" w:rsidR="000B1F8A" w:rsidRPr="00A9351C" w:rsidRDefault="000B1F8A" w:rsidP="000B1F8A">
      <w:pPr>
        <w:pStyle w:val="B3"/>
      </w:pPr>
      <w:r w:rsidRPr="00A9351C">
        <w:t>3&gt;</w:t>
      </w:r>
      <w:r w:rsidRPr="00A9351C">
        <w:tab/>
        <w:t xml:space="preserve">initiate transmission of the </w:t>
      </w:r>
      <w:r w:rsidRPr="00A9351C">
        <w:rPr>
          <w:i/>
        </w:rPr>
        <w:t>SidelinkUEInformation</w:t>
      </w:r>
      <w:r w:rsidRPr="00A9351C">
        <w:t xml:space="preserve"> message in accordance with 5.10.2.3;</w:t>
      </w:r>
    </w:p>
    <w:p w14:paraId="6AFA7DB8" w14:textId="77777777" w:rsidR="000B1F8A" w:rsidRPr="00A9351C" w:rsidRDefault="000B1F8A" w:rsidP="000B1F8A">
      <w:pPr>
        <w:pStyle w:val="B2"/>
        <w:rPr>
          <w:lang w:eastAsia="zh-TW"/>
        </w:rPr>
      </w:pPr>
      <w:r w:rsidRPr="00A9351C">
        <w:rPr>
          <w:lang w:eastAsia="zh-TW"/>
        </w:rPr>
        <w:t>2&gt;</w:t>
      </w:r>
      <w:r w:rsidRPr="00A9351C">
        <w:rPr>
          <w:lang w:eastAsia="zh-TW"/>
        </w:rPr>
        <w:tab/>
      </w:r>
      <w:r w:rsidRPr="00A9351C">
        <w:t>the procedure ends;</w:t>
      </w:r>
    </w:p>
    <w:p w14:paraId="212FB810" w14:textId="1C9855E9" w:rsidR="00750675" w:rsidRPr="00D05729" w:rsidRDefault="000B1F8A" w:rsidP="00217397">
      <w:pPr>
        <w:pStyle w:val="NO"/>
      </w:pPr>
      <w:r w:rsidRPr="00A9351C">
        <w:t>NOTE 4:</w:t>
      </w:r>
      <w:r w:rsidRPr="00A9351C">
        <w:tab/>
        <w:t xml:space="preserve">The UE is not required to determine the SFN of the target PCell by acquiring system information from that cell </w:t>
      </w:r>
      <w:r w:rsidRPr="00A9351C">
        <w:rPr>
          <w:lang w:eastAsia="ko-KR"/>
        </w:rPr>
        <w:t xml:space="preserve">before performing RACH access in the target </w:t>
      </w:r>
      <w:r w:rsidRPr="00A9351C">
        <w:t>PC</w:t>
      </w:r>
      <w:r w:rsidRPr="00A9351C">
        <w:rPr>
          <w:lang w:eastAsia="ko-KR"/>
        </w:rPr>
        <w:t>ell, except for BL UEs or UEs in CE</w:t>
      </w:r>
      <w:r w:rsidRPr="00A9351C">
        <w:t>.</w:t>
      </w:r>
      <w:bookmarkEnd w:id="6"/>
    </w:p>
    <w:bookmarkEnd w:id="7"/>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7E5CF5" w:rsidRDefault="007E5CF5">
      <w:r>
        <w:separator/>
      </w:r>
    </w:p>
  </w:endnote>
  <w:endnote w:type="continuationSeparator" w:id="0">
    <w:p w14:paraId="6AEA7774" w14:textId="77777777" w:rsidR="007E5CF5" w:rsidRDefault="007E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7E5CF5" w:rsidRDefault="007E5CF5">
      <w:r>
        <w:separator/>
      </w:r>
    </w:p>
  </w:footnote>
  <w:footnote w:type="continuationSeparator" w:id="0">
    <w:p w14:paraId="7C9A5DD9" w14:textId="77777777" w:rsidR="007E5CF5" w:rsidRDefault="007E5C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7E5CF5" w:rsidRDefault="007E5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7E5CF5" w:rsidRDefault="007E5CF5">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7E5CF5" w:rsidRDefault="007E5CF5">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7E5CF5" w:rsidRDefault="007E5CF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A8099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28"/>
  </w:num>
  <w:num w:numId="13">
    <w:abstractNumId w:val="36"/>
  </w:num>
  <w:num w:numId="14">
    <w:abstractNumId w:val="18"/>
  </w:num>
  <w:num w:numId="15">
    <w:abstractNumId w:val="13"/>
  </w:num>
  <w:num w:numId="16">
    <w:abstractNumId w:val="35"/>
  </w:num>
  <w:num w:numId="17">
    <w:abstractNumId w:val="27"/>
  </w:num>
  <w:num w:numId="18">
    <w:abstractNumId w:val="14"/>
  </w:num>
  <w:num w:numId="19">
    <w:abstractNumId w:val="7"/>
  </w:num>
  <w:num w:numId="20">
    <w:abstractNumId w:val="12"/>
  </w:num>
  <w:num w:numId="21">
    <w:abstractNumId w:val="5"/>
  </w:num>
  <w:num w:numId="22">
    <w:abstractNumId w:val="19"/>
  </w:num>
  <w:num w:numId="23">
    <w:abstractNumId w:val="33"/>
  </w:num>
  <w:num w:numId="24">
    <w:abstractNumId w:val="24"/>
  </w:num>
  <w:num w:numId="25">
    <w:abstractNumId w:val="31"/>
  </w:num>
  <w:num w:numId="26">
    <w:abstractNumId w:val="15"/>
  </w:num>
  <w:num w:numId="27">
    <w:abstractNumId w:val="25"/>
  </w:num>
  <w:num w:numId="28">
    <w:abstractNumId w:val="9"/>
  </w:num>
  <w:num w:numId="29">
    <w:abstractNumId w:val="17"/>
  </w:num>
  <w:num w:numId="30">
    <w:abstractNumId w:val="26"/>
  </w:num>
  <w:num w:numId="31">
    <w:abstractNumId w:val="11"/>
  </w:num>
  <w:num w:numId="32">
    <w:abstractNumId w:val="34"/>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0"/>
  </w:num>
  <w:num w:numId="36">
    <w:abstractNumId w:val="16"/>
  </w:num>
  <w:num w:numId="37">
    <w:abstractNumId w:val="10"/>
  </w:num>
  <w:num w:numId="38">
    <w:abstractNumId w:val="20"/>
  </w:num>
  <w:num w:numId="39">
    <w:abstractNumId w:val="6"/>
  </w:num>
  <w:num w:numId="40">
    <w:abstractNumId w:val="6"/>
  </w:num>
  <w:num w:numId="41">
    <w:abstractNumId w:val="2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9D0"/>
    <w:rsid w:val="00004803"/>
    <w:rsid w:val="00014CA4"/>
    <w:rsid w:val="00016822"/>
    <w:rsid w:val="00022E4A"/>
    <w:rsid w:val="00030969"/>
    <w:rsid w:val="00031F00"/>
    <w:rsid w:val="00035282"/>
    <w:rsid w:val="000362F1"/>
    <w:rsid w:val="0003733D"/>
    <w:rsid w:val="000462E2"/>
    <w:rsid w:val="00056271"/>
    <w:rsid w:val="00061FF7"/>
    <w:rsid w:val="00063DFD"/>
    <w:rsid w:val="00064BC7"/>
    <w:rsid w:val="00070B36"/>
    <w:rsid w:val="00076F08"/>
    <w:rsid w:val="0009238F"/>
    <w:rsid w:val="00095192"/>
    <w:rsid w:val="000A6394"/>
    <w:rsid w:val="000B1F8A"/>
    <w:rsid w:val="000B3D43"/>
    <w:rsid w:val="000B5961"/>
    <w:rsid w:val="000C038A"/>
    <w:rsid w:val="000C6598"/>
    <w:rsid w:val="000E0862"/>
    <w:rsid w:val="000E238C"/>
    <w:rsid w:val="000E2D89"/>
    <w:rsid w:val="000E71DD"/>
    <w:rsid w:val="000E7BF5"/>
    <w:rsid w:val="000F21DE"/>
    <w:rsid w:val="00101D2C"/>
    <w:rsid w:val="0010353C"/>
    <w:rsid w:val="001129A3"/>
    <w:rsid w:val="001131A5"/>
    <w:rsid w:val="00117BF8"/>
    <w:rsid w:val="00121DFA"/>
    <w:rsid w:val="00125100"/>
    <w:rsid w:val="00135213"/>
    <w:rsid w:val="00137598"/>
    <w:rsid w:val="001375D5"/>
    <w:rsid w:val="00137634"/>
    <w:rsid w:val="001419DD"/>
    <w:rsid w:val="001435E1"/>
    <w:rsid w:val="00145D43"/>
    <w:rsid w:val="00154D08"/>
    <w:rsid w:val="00172AA6"/>
    <w:rsid w:val="0018725D"/>
    <w:rsid w:val="00190882"/>
    <w:rsid w:val="00192C46"/>
    <w:rsid w:val="00194010"/>
    <w:rsid w:val="00196054"/>
    <w:rsid w:val="001A2548"/>
    <w:rsid w:val="001A4EEE"/>
    <w:rsid w:val="001A530E"/>
    <w:rsid w:val="001A7B60"/>
    <w:rsid w:val="001A7F4A"/>
    <w:rsid w:val="001B03CB"/>
    <w:rsid w:val="001B1C82"/>
    <w:rsid w:val="001B7A65"/>
    <w:rsid w:val="001C1C99"/>
    <w:rsid w:val="001C608E"/>
    <w:rsid w:val="001C65E6"/>
    <w:rsid w:val="001C7876"/>
    <w:rsid w:val="001D143D"/>
    <w:rsid w:val="001D1DF6"/>
    <w:rsid w:val="001E3179"/>
    <w:rsid w:val="001E41F3"/>
    <w:rsid w:val="001E7C48"/>
    <w:rsid w:val="001F35B6"/>
    <w:rsid w:val="001F3A58"/>
    <w:rsid w:val="001F616B"/>
    <w:rsid w:val="001F6661"/>
    <w:rsid w:val="00214501"/>
    <w:rsid w:val="00215A97"/>
    <w:rsid w:val="0021610B"/>
    <w:rsid w:val="00217397"/>
    <w:rsid w:val="00221665"/>
    <w:rsid w:val="002307AE"/>
    <w:rsid w:val="002328BA"/>
    <w:rsid w:val="00242168"/>
    <w:rsid w:val="00246D85"/>
    <w:rsid w:val="00252C53"/>
    <w:rsid w:val="0026004D"/>
    <w:rsid w:val="00263D6A"/>
    <w:rsid w:val="00264D69"/>
    <w:rsid w:val="002674AC"/>
    <w:rsid w:val="00270AFC"/>
    <w:rsid w:val="00274442"/>
    <w:rsid w:val="00275D12"/>
    <w:rsid w:val="00277718"/>
    <w:rsid w:val="00281B5E"/>
    <w:rsid w:val="002860C4"/>
    <w:rsid w:val="00294F48"/>
    <w:rsid w:val="002B002C"/>
    <w:rsid w:val="002B4B50"/>
    <w:rsid w:val="002B5741"/>
    <w:rsid w:val="002B7176"/>
    <w:rsid w:val="002D0F52"/>
    <w:rsid w:val="002D2180"/>
    <w:rsid w:val="002D304B"/>
    <w:rsid w:val="002D4E12"/>
    <w:rsid w:val="002E25A3"/>
    <w:rsid w:val="002E2CBE"/>
    <w:rsid w:val="002E37EE"/>
    <w:rsid w:val="002E380A"/>
    <w:rsid w:val="002F35A6"/>
    <w:rsid w:val="002F35AE"/>
    <w:rsid w:val="002F36B2"/>
    <w:rsid w:val="002F4956"/>
    <w:rsid w:val="002F62FB"/>
    <w:rsid w:val="0030266B"/>
    <w:rsid w:val="003051EF"/>
    <w:rsid w:val="00305409"/>
    <w:rsid w:val="00317494"/>
    <w:rsid w:val="0032690E"/>
    <w:rsid w:val="00333E08"/>
    <w:rsid w:val="003341DB"/>
    <w:rsid w:val="0034063B"/>
    <w:rsid w:val="0034204D"/>
    <w:rsid w:val="00343616"/>
    <w:rsid w:val="00345216"/>
    <w:rsid w:val="003506AA"/>
    <w:rsid w:val="00353301"/>
    <w:rsid w:val="00353BDD"/>
    <w:rsid w:val="00363EE0"/>
    <w:rsid w:val="00365F6A"/>
    <w:rsid w:val="00367CE4"/>
    <w:rsid w:val="00371328"/>
    <w:rsid w:val="00377ABA"/>
    <w:rsid w:val="00380F90"/>
    <w:rsid w:val="003822A3"/>
    <w:rsid w:val="00383CCD"/>
    <w:rsid w:val="00384D7C"/>
    <w:rsid w:val="00393729"/>
    <w:rsid w:val="003939FB"/>
    <w:rsid w:val="003972CD"/>
    <w:rsid w:val="003A366D"/>
    <w:rsid w:val="003B141C"/>
    <w:rsid w:val="003B5B2C"/>
    <w:rsid w:val="003C09E3"/>
    <w:rsid w:val="003C4EEC"/>
    <w:rsid w:val="003D2AF7"/>
    <w:rsid w:val="003D31CB"/>
    <w:rsid w:val="003E1A36"/>
    <w:rsid w:val="003E5441"/>
    <w:rsid w:val="003F325B"/>
    <w:rsid w:val="003F3BAD"/>
    <w:rsid w:val="003F65E4"/>
    <w:rsid w:val="00401766"/>
    <w:rsid w:val="00403146"/>
    <w:rsid w:val="004052C2"/>
    <w:rsid w:val="0040617E"/>
    <w:rsid w:val="004103CC"/>
    <w:rsid w:val="00411DF9"/>
    <w:rsid w:val="00412A80"/>
    <w:rsid w:val="004242F1"/>
    <w:rsid w:val="00425271"/>
    <w:rsid w:val="00425482"/>
    <w:rsid w:val="00440ADC"/>
    <w:rsid w:val="00444DF2"/>
    <w:rsid w:val="00447672"/>
    <w:rsid w:val="00451B5A"/>
    <w:rsid w:val="00451E38"/>
    <w:rsid w:val="00451F93"/>
    <w:rsid w:val="00453F72"/>
    <w:rsid w:val="00454700"/>
    <w:rsid w:val="004552EF"/>
    <w:rsid w:val="00465307"/>
    <w:rsid w:val="00467D02"/>
    <w:rsid w:val="00471C7C"/>
    <w:rsid w:val="00472D1A"/>
    <w:rsid w:val="00480EBB"/>
    <w:rsid w:val="00491976"/>
    <w:rsid w:val="004973C6"/>
    <w:rsid w:val="004B6E2A"/>
    <w:rsid w:val="004B75B7"/>
    <w:rsid w:val="004C2DEA"/>
    <w:rsid w:val="004C5BBD"/>
    <w:rsid w:val="004C6A64"/>
    <w:rsid w:val="004C7FD9"/>
    <w:rsid w:val="004D05FD"/>
    <w:rsid w:val="004E485B"/>
    <w:rsid w:val="004F3699"/>
    <w:rsid w:val="004F3D47"/>
    <w:rsid w:val="004F62CA"/>
    <w:rsid w:val="004F7BA6"/>
    <w:rsid w:val="005041C2"/>
    <w:rsid w:val="005122E4"/>
    <w:rsid w:val="0051580D"/>
    <w:rsid w:val="00516E3D"/>
    <w:rsid w:val="00526C11"/>
    <w:rsid w:val="00534710"/>
    <w:rsid w:val="005357D9"/>
    <w:rsid w:val="00544A00"/>
    <w:rsid w:val="00546307"/>
    <w:rsid w:val="005507E6"/>
    <w:rsid w:val="00551844"/>
    <w:rsid w:val="0057349D"/>
    <w:rsid w:val="00574444"/>
    <w:rsid w:val="00580706"/>
    <w:rsid w:val="005836A2"/>
    <w:rsid w:val="00586F34"/>
    <w:rsid w:val="00592D74"/>
    <w:rsid w:val="00596A8F"/>
    <w:rsid w:val="005A002D"/>
    <w:rsid w:val="005A193E"/>
    <w:rsid w:val="005A328B"/>
    <w:rsid w:val="005A3B49"/>
    <w:rsid w:val="005B26D6"/>
    <w:rsid w:val="005B2EF8"/>
    <w:rsid w:val="005B6F8B"/>
    <w:rsid w:val="005C1352"/>
    <w:rsid w:val="005C6C7F"/>
    <w:rsid w:val="005D286F"/>
    <w:rsid w:val="005E1B05"/>
    <w:rsid w:val="005E2C44"/>
    <w:rsid w:val="005F4C59"/>
    <w:rsid w:val="005F7890"/>
    <w:rsid w:val="006057AD"/>
    <w:rsid w:val="00606CB6"/>
    <w:rsid w:val="00616085"/>
    <w:rsid w:val="00620A42"/>
    <w:rsid w:val="00621188"/>
    <w:rsid w:val="0062135C"/>
    <w:rsid w:val="006257ED"/>
    <w:rsid w:val="00637425"/>
    <w:rsid w:val="00650B38"/>
    <w:rsid w:val="006749B2"/>
    <w:rsid w:val="00676105"/>
    <w:rsid w:val="00680EA7"/>
    <w:rsid w:val="00684EAB"/>
    <w:rsid w:val="00686833"/>
    <w:rsid w:val="00687131"/>
    <w:rsid w:val="00695808"/>
    <w:rsid w:val="006B4027"/>
    <w:rsid w:val="006B46FB"/>
    <w:rsid w:val="006B49F3"/>
    <w:rsid w:val="006C3F58"/>
    <w:rsid w:val="006C682C"/>
    <w:rsid w:val="006C79F9"/>
    <w:rsid w:val="006D6385"/>
    <w:rsid w:val="006E21FB"/>
    <w:rsid w:val="006E3824"/>
    <w:rsid w:val="006E4EF7"/>
    <w:rsid w:val="006F09E3"/>
    <w:rsid w:val="006F314E"/>
    <w:rsid w:val="006F3FFE"/>
    <w:rsid w:val="00705FF2"/>
    <w:rsid w:val="007106CC"/>
    <w:rsid w:val="00710D66"/>
    <w:rsid w:val="007116C7"/>
    <w:rsid w:val="00712B3F"/>
    <w:rsid w:val="007138E2"/>
    <w:rsid w:val="007157A1"/>
    <w:rsid w:val="00725BA8"/>
    <w:rsid w:val="00731A5E"/>
    <w:rsid w:val="007364A4"/>
    <w:rsid w:val="00737082"/>
    <w:rsid w:val="0074628E"/>
    <w:rsid w:val="00747972"/>
    <w:rsid w:val="00747D17"/>
    <w:rsid w:val="00750675"/>
    <w:rsid w:val="00751C74"/>
    <w:rsid w:val="00751FD1"/>
    <w:rsid w:val="00760D93"/>
    <w:rsid w:val="00760ED3"/>
    <w:rsid w:val="00763415"/>
    <w:rsid w:val="0076393D"/>
    <w:rsid w:val="00766F49"/>
    <w:rsid w:val="007709A9"/>
    <w:rsid w:val="0077192A"/>
    <w:rsid w:val="0077225A"/>
    <w:rsid w:val="007770DB"/>
    <w:rsid w:val="007815A0"/>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0219"/>
    <w:rsid w:val="007E2A59"/>
    <w:rsid w:val="007E5CF5"/>
    <w:rsid w:val="007E69F3"/>
    <w:rsid w:val="007F6877"/>
    <w:rsid w:val="0080012B"/>
    <w:rsid w:val="00800AB9"/>
    <w:rsid w:val="008042A4"/>
    <w:rsid w:val="00810167"/>
    <w:rsid w:val="00812966"/>
    <w:rsid w:val="008152A1"/>
    <w:rsid w:val="00816652"/>
    <w:rsid w:val="00816952"/>
    <w:rsid w:val="00824931"/>
    <w:rsid w:val="008279FA"/>
    <w:rsid w:val="00840496"/>
    <w:rsid w:val="008465B4"/>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A36B1"/>
    <w:rsid w:val="008A457E"/>
    <w:rsid w:val="008A4735"/>
    <w:rsid w:val="008A4C9C"/>
    <w:rsid w:val="008A6096"/>
    <w:rsid w:val="008A64E0"/>
    <w:rsid w:val="008A6BE1"/>
    <w:rsid w:val="008B1288"/>
    <w:rsid w:val="008B1BF7"/>
    <w:rsid w:val="008B7AC6"/>
    <w:rsid w:val="008C1B4C"/>
    <w:rsid w:val="008C7F30"/>
    <w:rsid w:val="008D1DF9"/>
    <w:rsid w:val="008D2C8C"/>
    <w:rsid w:val="008D38D3"/>
    <w:rsid w:val="008D72B4"/>
    <w:rsid w:val="008D7451"/>
    <w:rsid w:val="008D7D3B"/>
    <w:rsid w:val="008E0A7C"/>
    <w:rsid w:val="008F2276"/>
    <w:rsid w:val="008F2839"/>
    <w:rsid w:val="008F686C"/>
    <w:rsid w:val="008F73D7"/>
    <w:rsid w:val="008F7409"/>
    <w:rsid w:val="008F78FD"/>
    <w:rsid w:val="00901E06"/>
    <w:rsid w:val="0090236B"/>
    <w:rsid w:val="009047FB"/>
    <w:rsid w:val="00905572"/>
    <w:rsid w:val="009100B2"/>
    <w:rsid w:val="0092083A"/>
    <w:rsid w:val="009250CA"/>
    <w:rsid w:val="009306AB"/>
    <w:rsid w:val="0093405F"/>
    <w:rsid w:val="00937015"/>
    <w:rsid w:val="00941F3E"/>
    <w:rsid w:val="009439E8"/>
    <w:rsid w:val="009530E7"/>
    <w:rsid w:val="00954B46"/>
    <w:rsid w:val="00966322"/>
    <w:rsid w:val="00974576"/>
    <w:rsid w:val="0097569A"/>
    <w:rsid w:val="009777D9"/>
    <w:rsid w:val="00990048"/>
    <w:rsid w:val="00991B88"/>
    <w:rsid w:val="00994231"/>
    <w:rsid w:val="009A579D"/>
    <w:rsid w:val="009A6E54"/>
    <w:rsid w:val="009C62A6"/>
    <w:rsid w:val="009C7C09"/>
    <w:rsid w:val="009C7D7F"/>
    <w:rsid w:val="009D15AF"/>
    <w:rsid w:val="009E3297"/>
    <w:rsid w:val="009E4FC1"/>
    <w:rsid w:val="009E70B3"/>
    <w:rsid w:val="009F15C9"/>
    <w:rsid w:val="009F734F"/>
    <w:rsid w:val="00A002C6"/>
    <w:rsid w:val="00A00BD2"/>
    <w:rsid w:val="00A20563"/>
    <w:rsid w:val="00A205C7"/>
    <w:rsid w:val="00A21892"/>
    <w:rsid w:val="00A23993"/>
    <w:rsid w:val="00A246B6"/>
    <w:rsid w:val="00A40A8F"/>
    <w:rsid w:val="00A47E70"/>
    <w:rsid w:val="00A5087E"/>
    <w:rsid w:val="00A52394"/>
    <w:rsid w:val="00A55838"/>
    <w:rsid w:val="00A67063"/>
    <w:rsid w:val="00A70327"/>
    <w:rsid w:val="00A703D1"/>
    <w:rsid w:val="00A70F0B"/>
    <w:rsid w:val="00A7671C"/>
    <w:rsid w:val="00A8205E"/>
    <w:rsid w:val="00A832E6"/>
    <w:rsid w:val="00A969A7"/>
    <w:rsid w:val="00A97D4A"/>
    <w:rsid w:val="00AA494F"/>
    <w:rsid w:val="00AA6412"/>
    <w:rsid w:val="00AB3D9D"/>
    <w:rsid w:val="00AB789E"/>
    <w:rsid w:val="00AC20FB"/>
    <w:rsid w:val="00AC32C2"/>
    <w:rsid w:val="00AD0D88"/>
    <w:rsid w:val="00AD1CD8"/>
    <w:rsid w:val="00AD39FA"/>
    <w:rsid w:val="00AE159B"/>
    <w:rsid w:val="00AE647F"/>
    <w:rsid w:val="00AF16E0"/>
    <w:rsid w:val="00AF2EF0"/>
    <w:rsid w:val="00B00B98"/>
    <w:rsid w:val="00B02716"/>
    <w:rsid w:val="00B06814"/>
    <w:rsid w:val="00B12FE0"/>
    <w:rsid w:val="00B14CD8"/>
    <w:rsid w:val="00B212CC"/>
    <w:rsid w:val="00B254C8"/>
    <w:rsid w:val="00B2582D"/>
    <w:rsid w:val="00B258BB"/>
    <w:rsid w:val="00B27763"/>
    <w:rsid w:val="00B30310"/>
    <w:rsid w:val="00B3541D"/>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D0E24"/>
    <w:rsid w:val="00BD279D"/>
    <w:rsid w:val="00BD2B29"/>
    <w:rsid w:val="00BD6BB8"/>
    <w:rsid w:val="00BD7A6D"/>
    <w:rsid w:val="00BD7CB4"/>
    <w:rsid w:val="00BE3259"/>
    <w:rsid w:val="00BE51C0"/>
    <w:rsid w:val="00BF0C12"/>
    <w:rsid w:val="00BF28EA"/>
    <w:rsid w:val="00C02FA0"/>
    <w:rsid w:val="00C138A8"/>
    <w:rsid w:val="00C268E7"/>
    <w:rsid w:val="00C26915"/>
    <w:rsid w:val="00C33D72"/>
    <w:rsid w:val="00C4626D"/>
    <w:rsid w:val="00C52907"/>
    <w:rsid w:val="00C52F23"/>
    <w:rsid w:val="00C53514"/>
    <w:rsid w:val="00C544A1"/>
    <w:rsid w:val="00C60059"/>
    <w:rsid w:val="00C60D0B"/>
    <w:rsid w:val="00C61192"/>
    <w:rsid w:val="00C62700"/>
    <w:rsid w:val="00C65AC9"/>
    <w:rsid w:val="00C65CF5"/>
    <w:rsid w:val="00C70C4A"/>
    <w:rsid w:val="00C7212C"/>
    <w:rsid w:val="00C85020"/>
    <w:rsid w:val="00C8597E"/>
    <w:rsid w:val="00C87F1E"/>
    <w:rsid w:val="00C927BA"/>
    <w:rsid w:val="00C95985"/>
    <w:rsid w:val="00CA316D"/>
    <w:rsid w:val="00CA3A4E"/>
    <w:rsid w:val="00CA567B"/>
    <w:rsid w:val="00CB31FB"/>
    <w:rsid w:val="00CB7D9B"/>
    <w:rsid w:val="00CC1EE2"/>
    <w:rsid w:val="00CC5026"/>
    <w:rsid w:val="00CD0FDE"/>
    <w:rsid w:val="00CD17B8"/>
    <w:rsid w:val="00CE46E8"/>
    <w:rsid w:val="00CF140A"/>
    <w:rsid w:val="00CF4C99"/>
    <w:rsid w:val="00CF782D"/>
    <w:rsid w:val="00D03F9A"/>
    <w:rsid w:val="00D046CA"/>
    <w:rsid w:val="00D13365"/>
    <w:rsid w:val="00D15E59"/>
    <w:rsid w:val="00D17083"/>
    <w:rsid w:val="00D17322"/>
    <w:rsid w:val="00D175F3"/>
    <w:rsid w:val="00D20B6F"/>
    <w:rsid w:val="00D226B7"/>
    <w:rsid w:val="00D239CD"/>
    <w:rsid w:val="00D30151"/>
    <w:rsid w:val="00D33EFF"/>
    <w:rsid w:val="00D3515B"/>
    <w:rsid w:val="00D377A7"/>
    <w:rsid w:val="00D54062"/>
    <w:rsid w:val="00D54F5D"/>
    <w:rsid w:val="00D572DB"/>
    <w:rsid w:val="00D62A60"/>
    <w:rsid w:val="00D64195"/>
    <w:rsid w:val="00D76552"/>
    <w:rsid w:val="00D823F3"/>
    <w:rsid w:val="00D861B7"/>
    <w:rsid w:val="00D86436"/>
    <w:rsid w:val="00D91990"/>
    <w:rsid w:val="00D93454"/>
    <w:rsid w:val="00DA1D38"/>
    <w:rsid w:val="00DC27F4"/>
    <w:rsid w:val="00DC4686"/>
    <w:rsid w:val="00DC591A"/>
    <w:rsid w:val="00DD5E67"/>
    <w:rsid w:val="00DD620B"/>
    <w:rsid w:val="00DE04E3"/>
    <w:rsid w:val="00DE34CF"/>
    <w:rsid w:val="00DE7B9A"/>
    <w:rsid w:val="00E00CC7"/>
    <w:rsid w:val="00E00DCF"/>
    <w:rsid w:val="00E063EA"/>
    <w:rsid w:val="00E07EEA"/>
    <w:rsid w:val="00E158E2"/>
    <w:rsid w:val="00E16340"/>
    <w:rsid w:val="00E30FCD"/>
    <w:rsid w:val="00E3186C"/>
    <w:rsid w:val="00E34EAC"/>
    <w:rsid w:val="00E35E6A"/>
    <w:rsid w:val="00E36C23"/>
    <w:rsid w:val="00E437CA"/>
    <w:rsid w:val="00E504C6"/>
    <w:rsid w:val="00E538B4"/>
    <w:rsid w:val="00E539B4"/>
    <w:rsid w:val="00E54037"/>
    <w:rsid w:val="00E5772C"/>
    <w:rsid w:val="00E6085F"/>
    <w:rsid w:val="00E666F5"/>
    <w:rsid w:val="00E66F19"/>
    <w:rsid w:val="00E74DE0"/>
    <w:rsid w:val="00E77B67"/>
    <w:rsid w:val="00E80E40"/>
    <w:rsid w:val="00E8356C"/>
    <w:rsid w:val="00E92CD2"/>
    <w:rsid w:val="00E9468B"/>
    <w:rsid w:val="00E96D36"/>
    <w:rsid w:val="00E97662"/>
    <w:rsid w:val="00EA0836"/>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1405"/>
    <w:rsid w:val="00F02AA0"/>
    <w:rsid w:val="00F041AF"/>
    <w:rsid w:val="00F1210A"/>
    <w:rsid w:val="00F12405"/>
    <w:rsid w:val="00F1278C"/>
    <w:rsid w:val="00F25D98"/>
    <w:rsid w:val="00F300FB"/>
    <w:rsid w:val="00F47A8D"/>
    <w:rsid w:val="00F526A4"/>
    <w:rsid w:val="00F53586"/>
    <w:rsid w:val="00F6488E"/>
    <w:rsid w:val="00F64B2F"/>
    <w:rsid w:val="00F6589D"/>
    <w:rsid w:val="00F66C1D"/>
    <w:rsid w:val="00F82825"/>
    <w:rsid w:val="00F82A97"/>
    <w:rsid w:val="00F85E7F"/>
    <w:rsid w:val="00F90E14"/>
    <w:rsid w:val="00F9178D"/>
    <w:rsid w:val="00FA158F"/>
    <w:rsid w:val="00FA6DD0"/>
    <w:rsid w:val="00FB6386"/>
    <w:rsid w:val="00FC0E53"/>
    <w:rsid w:val="00FC3AEE"/>
    <w:rsid w:val="00FC411A"/>
    <w:rsid w:val="00FC6E3E"/>
    <w:rsid w:val="00FC7332"/>
    <w:rsid w:val="00FD13B6"/>
    <w:rsid w:val="00FE17FB"/>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19</TotalTime>
  <Pages>6</Pages>
  <Words>2172</Words>
  <Characters>12386</Characters>
  <Application>Microsoft Macintosh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14529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cp:lastModifiedBy>
  <cp:revision>14</cp:revision>
  <cp:lastPrinted>2016-08-05T02:37:00Z</cp:lastPrinted>
  <dcterms:created xsi:type="dcterms:W3CDTF">2017-05-05T16:57:00Z</dcterms:created>
  <dcterms:modified xsi:type="dcterms:W3CDTF">2017-05-06T15:29:00Z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