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B5" w:rsidRPr="007B5EFB" w:rsidRDefault="008D6D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 xml:space="preserve">3GPP TSG </w:t>
      </w:r>
      <w:r w:rsidR="00EF2CC4">
        <w:rPr>
          <w:rFonts w:cs="Arial"/>
          <w:b/>
          <w:color w:val="000000" w:themeColor="text1"/>
          <w:sz w:val="24"/>
          <w:szCs w:val="24"/>
        </w:rPr>
        <w:t>RAN</w:t>
      </w:r>
      <w:proofErr w:type="gramStart"/>
      <w:r w:rsidRPr="007B5EFB">
        <w:rPr>
          <w:rFonts w:cs="Arial"/>
          <w:b/>
          <w:color w:val="000000" w:themeColor="text1"/>
          <w:sz w:val="24"/>
          <w:szCs w:val="24"/>
        </w:rPr>
        <w:t>#</w:t>
      </w:r>
      <w:r w:rsidR="00EF2CC4">
        <w:rPr>
          <w:rFonts w:cs="Arial"/>
          <w:b/>
          <w:color w:val="000000" w:themeColor="text1"/>
          <w:sz w:val="24"/>
          <w:szCs w:val="24"/>
        </w:rPr>
        <w:t>7</w:t>
      </w:r>
      <w:r w:rsidR="00CD5702">
        <w:rPr>
          <w:rFonts w:cs="Arial"/>
          <w:b/>
          <w:color w:val="000000" w:themeColor="text1"/>
          <w:sz w:val="24"/>
          <w:szCs w:val="24"/>
        </w:rPr>
        <w:t>6</w:t>
      </w:r>
      <w:r w:rsidR="007572CF" w:rsidRPr="007B5EFB">
        <w:rPr>
          <w:rFonts w:cs="Arial"/>
          <w:b/>
          <w:sz w:val="24"/>
          <w:szCs w:val="24"/>
        </w:rPr>
        <w:tab/>
      </w:r>
      <w:proofErr w:type="spellStart"/>
      <w:r w:rsidR="009E4D23">
        <w:rPr>
          <w:rFonts w:cs="Arial"/>
          <w:b/>
          <w:sz w:val="24"/>
          <w:szCs w:val="24"/>
        </w:rPr>
        <w:t>TDoc</w:t>
      </w:r>
      <w:proofErr w:type="spellEnd"/>
      <w:r w:rsidR="009E4D23">
        <w:rPr>
          <w:rFonts w:cs="Arial"/>
          <w:b/>
          <w:sz w:val="24"/>
          <w:szCs w:val="24"/>
        </w:rPr>
        <w:t xml:space="preserve"> </w:t>
      </w:r>
      <w:r w:rsidR="00EF2CC4" w:rsidRPr="00CA2CD4">
        <w:rPr>
          <w:rFonts w:cs="Arial"/>
          <w:b/>
          <w:sz w:val="24"/>
          <w:szCs w:val="24"/>
        </w:rPr>
        <w:t>RP-1</w:t>
      </w:r>
      <w:r w:rsidR="00CD5702" w:rsidRPr="00CA2CD4">
        <w:rPr>
          <w:rFonts w:cs="Arial"/>
          <w:b/>
          <w:sz w:val="24"/>
          <w:szCs w:val="24"/>
        </w:rPr>
        <w:t>7</w:t>
      </w:r>
      <w:r w:rsidR="00CA2CD4" w:rsidRPr="00CA2CD4">
        <w:rPr>
          <w:rFonts w:cs="Arial"/>
          <w:b/>
          <w:sz w:val="24"/>
          <w:szCs w:val="24"/>
        </w:rPr>
        <w:t>1184</w:t>
      </w:r>
      <w:proofErr w:type="gramEnd"/>
      <w:r w:rsidR="00C17F13">
        <w:rPr>
          <w:rFonts w:cs="Arial"/>
          <w:b/>
          <w:sz w:val="24"/>
          <w:szCs w:val="24"/>
        </w:rPr>
        <w:fldChar w:fldCharType="begin"/>
      </w:r>
      <w:r w:rsidR="007567E9">
        <w:rPr>
          <w:rFonts w:cs="Arial"/>
          <w:b/>
          <w:sz w:val="24"/>
          <w:szCs w:val="24"/>
        </w:rPr>
        <w:instrText xml:space="preserve"> DOCVARIABLE  "TDoc Number"  \* MERGEFORMAT </w:instrText>
      </w:r>
      <w:r w:rsidR="00C17F13">
        <w:rPr>
          <w:rFonts w:cs="Arial"/>
          <w:b/>
          <w:sz w:val="24"/>
          <w:szCs w:val="24"/>
        </w:rPr>
        <w:fldChar w:fldCharType="end"/>
      </w:r>
    </w:p>
    <w:p w:rsidR="005A22B5" w:rsidRPr="007B5EFB" w:rsidRDefault="00CD5702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June</w:t>
      </w:r>
      <w:r w:rsidR="00230EB7" w:rsidRPr="007B5EFB">
        <w:rPr>
          <w:rFonts w:cs="Arial"/>
          <w:sz w:val="24"/>
          <w:szCs w:val="24"/>
        </w:rPr>
        <w:t xml:space="preserve"> </w:t>
      </w:r>
      <w:r w:rsidR="00122BF3">
        <w:rPr>
          <w:rFonts w:cs="Arial"/>
          <w:sz w:val="24"/>
          <w:szCs w:val="24"/>
        </w:rPr>
        <w:t>5-8</w:t>
      </w:r>
      <w:r w:rsidR="00230EB7" w:rsidRPr="007B5EFB">
        <w:rPr>
          <w:rFonts w:cs="Arial"/>
          <w:sz w:val="24"/>
          <w:szCs w:val="24"/>
        </w:rPr>
        <w:t xml:space="preserve">, </w:t>
      </w:r>
      <w:r w:rsidR="00EF2CC4">
        <w:rPr>
          <w:rFonts w:cs="Arial"/>
          <w:sz w:val="24"/>
          <w:szCs w:val="24"/>
        </w:rPr>
        <w:t>2016</w:t>
      </w:r>
      <w:r w:rsidR="005A22B5" w:rsidRPr="007B5EFB">
        <w:rPr>
          <w:rFonts w:cs="Arial"/>
          <w:b/>
          <w:sz w:val="24"/>
          <w:szCs w:val="24"/>
        </w:rPr>
        <w:tab/>
        <w:t xml:space="preserve">Agenda </w:t>
      </w:r>
      <w:r w:rsidR="005A22B5" w:rsidRPr="00CA2CD4">
        <w:rPr>
          <w:rFonts w:cs="Arial"/>
          <w:b/>
          <w:sz w:val="24"/>
          <w:szCs w:val="24"/>
        </w:rPr>
        <w:t xml:space="preserve">Item </w:t>
      </w:r>
      <w:r w:rsidR="00BA2F50" w:rsidRPr="00CA2CD4">
        <w:rPr>
          <w:rFonts w:cs="Arial"/>
          <w:b/>
          <w:sz w:val="24"/>
          <w:szCs w:val="24"/>
        </w:rPr>
        <w:t>10</w:t>
      </w:r>
      <w:r w:rsidRPr="00CA2CD4">
        <w:rPr>
          <w:rFonts w:cs="Arial"/>
          <w:b/>
          <w:sz w:val="24"/>
          <w:szCs w:val="24"/>
        </w:rPr>
        <w:t>.</w:t>
      </w:r>
      <w:r w:rsidR="00BA2F50" w:rsidRPr="00CA2CD4">
        <w:rPr>
          <w:rFonts w:cs="Arial"/>
          <w:b/>
          <w:sz w:val="24"/>
          <w:szCs w:val="24"/>
        </w:rPr>
        <w:t>1.</w:t>
      </w:r>
      <w:r w:rsidR="00CA2CD4" w:rsidRPr="00CA2CD4">
        <w:rPr>
          <w:rFonts w:cs="Arial"/>
          <w:b/>
          <w:sz w:val="24"/>
          <w:szCs w:val="24"/>
        </w:rPr>
        <w:t>2</w:t>
      </w:r>
    </w:p>
    <w:p w:rsidR="005A22B5" w:rsidRPr="007B5EFB" w:rsidRDefault="00CD5702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West Palm Beach</w:t>
      </w:r>
      <w:r w:rsidR="00EF2CC4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FL, USA</w:t>
      </w:r>
      <w:r w:rsidR="00230EB7">
        <w:rPr>
          <w:rFonts w:cs="Arial"/>
          <w:sz w:val="24"/>
          <w:szCs w:val="24"/>
        </w:rPr>
        <w:tab/>
      </w:r>
      <w:r w:rsidR="00230EB7" w:rsidRPr="007B5EFB">
        <w:rPr>
          <w:rFonts w:cs="Arial"/>
          <w:color w:val="A6A6A6" w:themeColor="background1" w:themeShade="A6"/>
          <w:sz w:val="24"/>
          <w:szCs w:val="24"/>
        </w:rPr>
        <w:t>Revision of: NN-YYTTTT</w:t>
      </w:r>
    </w:p>
    <w:p w:rsidR="00230EB7" w:rsidRDefault="00230EB7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8D6D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>Source: MediaTek</w:t>
      </w:r>
      <w:r w:rsidRPr="007B5EFB">
        <w:rPr>
          <w:rFonts w:cs="Arial"/>
          <w:b/>
          <w:sz w:val="24"/>
          <w:szCs w:val="24"/>
        </w:rPr>
        <w:tab/>
      </w:r>
    </w:p>
    <w:p w:rsidR="005A22B5" w:rsidRPr="00CD5702" w:rsidRDefault="00CD5702" w:rsidP="005A22B5">
      <w:pPr>
        <w:tabs>
          <w:tab w:val="right" w:pos="10080"/>
        </w:tabs>
        <w:snapToGrid w:val="0"/>
        <w:spacing w:after="0"/>
        <w:rPr>
          <w:rFonts w:cs="Arial"/>
          <w:b/>
        </w:rPr>
      </w:pPr>
      <w:r>
        <w:rPr>
          <w:rFonts w:cs="Arial"/>
          <w:b/>
          <w:sz w:val="24"/>
          <w:szCs w:val="24"/>
        </w:rPr>
        <w:t>WI: FS_LTE_</w:t>
      </w:r>
      <w:r w:rsidRPr="00CD5702">
        <w:rPr>
          <w:rFonts w:cs="Arial"/>
          <w:b/>
        </w:rPr>
        <w:t xml:space="preserve">UDC </w:t>
      </w:r>
      <w:hyperlink r:id="rId9" w:tooltip="http://www.3gpp.org/ftp/tsg_ran/TSG_RAN/TSGR_75DocsRP-170403.zip" w:history="1">
        <w:r w:rsidRPr="00CD5702">
          <w:rPr>
            <w:rStyle w:val="Hyperlink"/>
          </w:rPr>
          <w:t>RP-170403</w:t>
        </w:r>
      </w:hyperlink>
    </w:p>
    <w:p w:rsidR="00CD5702" w:rsidRPr="007B5EFB" w:rsidRDefault="00CD5702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5A22B5" w:rsidRPr="007B5EFB" w:rsidRDefault="005A22B5" w:rsidP="007B5EFB">
      <w:pPr>
        <w:pBdr>
          <w:bottom w:val="single" w:sz="4" w:space="1" w:color="auto"/>
        </w:pBdr>
      </w:pPr>
      <w:r w:rsidRPr="007B5EFB">
        <w:rPr>
          <w:rFonts w:cs="Arial"/>
          <w:sz w:val="24"/>
          <w:szCs w:val="24"/>
        </w:rPr>
        <w:t>Document for: discussion</w:t>
      </w:r>
    </w:p>
    <w:bookmarkStart w:id="0" w:name="DocumentFor"/>
    <w:bookmarkEnd w:id="0"/>
    <w:p w:rsidR="004B2DA3" w:rsidRDefault="00C17F13" w:rsidP="00234814">
      <w:pPr>
        <w:pStyle w:val="Title"/>
      </w:pPr>
      <w:sdt>
        <w:sdtPr>
          <w:alias w:val="Title"/>
          <w:id w:val="186512067"/>
          <w:placeholder>
            <w:docPart w:val="0629E6C76C3C498DB12C4C41176F9EF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D5702">
            <w:t>Algorithm for UDC</w:t>
          </w:r>
        </w:sdtContent>
      </w:sdt>
    </w:p>
    <w:p w:rsidR="00713691" w:rsidRDefault="00713691" w:rsidP="00713691">
      <w:pPr>
        <w:pStyle w:val="Heading1"/>
      </w:pPr>
      <w:r>
        <w:t>Introduction</w:t>
      </w:r>
    </w:p>
    <w:p w:rsidR="00172A13" w:rsidRDefault="00172A13" w:rsidP="00172A13">
      <w:pPr>
        <w:pStyle w:val="Body"/>
      </w:pPr>
      <w:r>
        <w:t xml:space="preserve">The study on uplink data compression for LTE </w:t>
      </w:r>
      <w:r w:rsidR="00116089">
        <w:t xml:space="preserve">TR36.754 </w:t>
      </w:r>
      <w:r>
        <w:t xml:space="preserve">is </w:t>
      </w:r>
      <w:r w:rsidR="008A49FD">
        <w:t>expected to</w:t>
      </w:r>
      <w:r>
        <w:t xml:space="preserve"> complet</w:t>
      </w:r>
      <w:r w:rsidR="008A49FD">
        <w:t xml:space="preserve">e at this plenary round, while RAN2#98 has completed its work. </w:t>
      </w:r>
    </w:p>
    <w:p w:rsidR="00116089" w:rsidRDefault="00172A13" w:rsidP="00172A13">
      <w:pPr>
        <w:pStyle w:val="Body"/>
      </w:pPr>
      <w:r>
        <w:t>The objectives</w:t>
      </w:r>
      <w:r>
        <w:rPr>
          <w:rStyle w:val="FootnoteReference"/>
        </w:rPr>
        <w:footnoteReference w:id="1"/>
      </w:r>
      <w:r>
        <w:t xml:space="preserve"> of this study were to</w:t>
      </w:r>
      <w:r w:rsidR="00116089">
        <w:t>:</w:t>
      </w: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/>
      </w:tblPr>
      <w:tblGrid>
        <w:gridCol w:w="9054"/>
      </w:tblGrid>
      <w:tr w:rsidR="00116089" w:rsidTr="00116089">
        <w:tc>
          <w:tcPr>
            <w:tcW w:w="9054" w:type="dxa"/>
            <w:shd w:val="clear" w:color="auto" w:fill="F2F2F2" w:themeFill="background1" w:themeFillShade="F2"/>
          </w:tcPr>
          <w:p w:rsidR="00116089" w:rsidRPr="00116089" w:rsidRDefault="00116089" w:rsidP="00116089">
            <w:pPr>
              <w:pStyle w:val="Body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[…] i</w:t>
            </w:r>
            <w:r w:rsidRPr="00116089">
              <w:rPr>
                <w:rFonts w:ascii="Times New Roman" w:hAnsi="Times New Roman" w:cs="Times New Roman"/>
                <w:sz w:val="20"/>
              </w:rPr>
              <w:t xml:space="preserve">nvestigate the potential mechanism to perform UDC between the UE and </w:t>
            </w:r>
            <w:proofErr w:type="spellStart"/>
            <w:r w:rsidRPr="00116089">
              <w:rPr>
                <w:rFonts w:ascii="Times New Roman" w:hAnsi="Times New Roman" w:cs="Times New Roman"/>
                <w:sz w:val="20"/>
              </w:rPr>
              <w:t>eNB</w:t>
            </w:r>
            <w:proofErr w:type="spellEnd"/>
            <w:r w:rsidRPr="00116089">
              <w:rPr>
                <w:rFonts w:ascii="Times New Roman" w:hAnsi="Times New Roman" w:cs="Times New Roman"/>
                <w:sz w:val="20"/>
              </w:rPr>
              <w:t>:</w:t>
            </w:r>
          </w:p>
          <w:p w:rsidR="00116089" w:rsidRPr="00116089" w:rsidRDefault="00116089" w:rsidP="00116089">
            <w:pPr>
              <w:pStyle w:val="Body"/>
              <w:numPr>
                <w:ilvl w:val="0"/>
                <w:numId w:val="32"/>
              </w:numPr>
              <w:ind w:left="360"/>
              <w:rPr>
                <w:rFonts w:ascii="Times New Roman" w:hAnsi="Times New Roman" w:cs="Times New Roman"/>
                <w:sz w:val="20"/>
              </w:rPr>
            </w:pPr>
            <w:r w:rsidRPr="00116089">
              <w:rPr>
                <w:rFonts w:ascii="Times New Roman" w:hAnsi="Times New Roman" w:cs="Times New Roman"/>
                <w:sz w:val="20"/>
              </w:rPr>
              <w:t>Identify the use case and traffic characteristics for UDC in a practical network</w:t>
            </w:r>
          </w:p>
          <w:p w:rsidR="00116089" w:rsidRPr="00116089" w:rsidRDefault="00116089" w:rsidP="00116089">
            <w:pPr>
              <w:pStyle w:val="Body"/>
              <w:numPr>
                <w:ilvl w:val="0"/>
                <w:numId w:val="32"/>
              </w:numPr>
              <w:ind w:left="360"/>
              <w:rPr>
                <w:rFonts w:ascii="Times New Roman" w:hAnsi="Times New Roman" w:cs="Times New Roman"/>
                <w:sz w:val="20"/>
              </w:rPr>
            </w:pPr>
            <w:r w:rsidRPr="00116089">
              <w:rPr>
                <w:rFonts w:ascii="Times New Roman" w:hAnsi="Times New Roman" w:cs="Times New Roman"/>
                <w:sz w:val="20"/>
              </w:rPr>
              <w:t>Investigation of  UDC solutions, at least including:</w:t>
            </w:r>
          </w:p>
          <w:p w:rsidR="00116089" w:rsidRPr="00CA2CD4" w:rsidRDefault="00116089" w:rsidP="00116089">
            <w:pPr>
              <w:pStyle w:val="Body"/>
              <w:numPr>
                <w:ilvl w:val="1"/>
                <w:numId w:val="32"/>
              </w:numPr>
              <w:ind w:left="108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>Identify compression algorithms or compressed data formats for the purpose of performance evaluation;</w:t>
            </w:r>
          </w:p>
          <w:p w:rsidR="00116089" w:rsidRPr="00CA2CD4" w:rsidRDefault="00116089" w:rsidP="00116089">
            <w:pPr>
              <w:pStyle w:val="Body"/>
              <w:ind w:left="108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>NOTE: It is not the aim of this objective to define a compression algorithm in 3GPP standard.</w:t>
            </w:r>
          </w:p>
          <w:p w:rsidR="00116089" w:rsidRPr="00CA2CD4" w:rsidRDefault="00116089" w:rsidP="00116089">
            <w:pPr>
              <w:pStyle w:val="Body"/>
              <w:numPr>
                <w:ilvl w:val="1"/>
                <w:numId w:val="32"/>
              </w:numPr>
              <w:ind w:left="108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 xml:space="preserve">Evaluate the performance of the identified compression solutions with compressed data formats based on traffic characteristics  in a practical network;  </w:t>
            </w:r>
          </w:p>
          <w:p w:rsidR="00116089" w:rsidRPr="00CA2CD4" w:rsidRDefault="00116089" w:rsidP="00116089">
            <w:pPr>
              <w:pStyle w:val="Body"/>
              <w:numPr>
                <w:ilvl w:val="1"/>
                <w:numId w:val="32"/>
              </w:numPr>
              <w:ind w:left="108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 xml:space="preserve">Evaluate the probability of decompression failure and the performance impact to the application layer traffic based on agreed upon traffic types and traffic </w:t>
            </w:r>
            <w:proofErr w:type="spellStart"/>
            <w:r w:rsidRPr="00CA2CD4">
              <w:rPr>
                <w:rFonts w:ascii="Times New Roman" w:hAnsi="Times New Roman" w:cs="Times New Roman"/>
                <w:sz w:val="20"/>
              </w:rPr>
              <w:t>modelling</w:t>
            </w:r>
            <w:proofErr w:type="spellEnd"/>
            <w:r w:rsidRPr="00CA2CD4">
              <w:rPr>
                <w:rFonts w:ascii="Times New Roman" w:hAnsi="Times New Roman" w:cs="Times New Roman"/>
                <w:sz w:val="20"/>
              </w:rPr>
              <w:t>;</w:t>
            </w:r>
          </w:p>
          <w:p w:rsidR="00116089" w:rsidRPr="00CA2CD4" w:rsidRDefault="00116089" w:rsidP="00116089">
            <w:pPr>
              <w:pStyle w:val="Body"/>
              <w:numPr>
                <w:ilvl w:val="1"/>
                <w:numId w:val="32"/>
              </w:numPr>
              <w:ind w:left="108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>Conclude at least an effective solution.</w:t>
            </w:r>
          </w:p>
          <w:p w:rsidR="00116089" w:rsidRPr="00CA2CD4" w:rsidRDefault="00116089" w:rsidP="00116089">
            <w:pPr>
              <w:pStyle w:val="Body"/>
              <w:numPr>
                <w:ilvl w:val="0"/>
                <w:numId w:val="32"/>
              </w:numPr>
              <w:ind w:left="360"/>
              <w:rPr>
                <w:rFonts w:ascii="Times New Roman" w:hAnsi="Times New Roman" w:cs="Times New Roman"/>
                <w:sz w:val="20"/>
              </w:rPr>
            </w:pPr>
            <w:r w:rsidRPr="00CA2CD4">
              <w:rPr>
                <w:rFonts w:ascii="Times New Roman" w:hAnsi="Times New Roman" w:cs="Times New Roman"/>
                <w:sz w:val="20"/>
              </w:rPr>
              <w:t>Identify which protocol layer to perform the UDC;</w:t>
            </w:r>
          </w:p>
          <w:p w:rsidR="00116089" w:rsidRPr="00116089" w:rsidRDefault="00116089" w:rsidP="00116089">
            <w:pPr>
              <w:pStyle w:val="Body"/>
              <w:numPr>
                <w:ilvl w:val="0"/>
                <w:numId w:val="32"/>
              </w:numPr>
              <w:ind w:left="360"/>
              <w:rPr>
                <w:rFonts w:ascii="Times New Roman" w:hAnsi="Times New Roman" w:cs="Times New Roman"/>
              </w:rPr>
            </w:pPr>
            <w:r w:rsidRPr="00116089">
              <w:rPr>
                <w:rFonts w:ascii="Times New Roman" w:hAnsi="Times New Roman" w:cs="Times New Roman"/>
                <w:sz w:val="20"/>
              </w:rPr>
              <w:t>Identify corresponding signaling and procedures to support operator controllability of the solution(s).</w:t>
            </w:r>
          </w:p>
        </w:tc>
      </w:tr>
    </w:tbl>
    <w:p w:rsidR="00116089" w:rsidRDefault="00116089" w:rsidP="00172A13">
      <w:pPr>
        <w:pStyle w:val="Body"/>
      </w:pPr>
    </w:p>
    <w:p w:rsidR="00D93628" w:rsidRDefault="00D93628" w:rsidP="00172A13">
      <w:pPr>
        <w:pStyle w:val="Body"/>
      </w:pPr>
      <w:r>
        <w:t>The TR</w:t>
      </w:r>
      <w:r w:rsidR="00A932C7">
        <w:t>36.754</w:t>
      </w:r>
      <w:r>
        <w:t xml:space="preserve"> </w:t>
      </w:r>
      <w:r w:rsidR="00A932C7">
        <w:t xml:space="preserve">has </w:t>
      </w:r>
      <w:r>
        <w:t>conclude</w:t>
      </w:r>
      <w:r w:rsidR="00A932C7">
        <w:t>d</w:t>
      </w:r>
      <w:r>
        <w:t xml:space="preserve"> that two so</w:t>
      </w:r>
      <w:r w:rsidRPr="00D93628">
        <w:t xml:space="preserve">lutions </w:t>
      </w:r>
      <w:r>
        <w:t>“</w:t>
      </w:r>
      <w:r w:rsidRPr="00D93628">
        <w:rPr>
          <w:rFonts w:ascii="Times New Roman" w:hAnsi="Times New Roman" w:cs="Times New Roman"/>
        </w:rPr>
        <w:t>based on DEFLAT</w:t>
      </w:r>
      <w:r w:rsidR="00302071">
        <w:rPr>
          <w:rFonts w:ascii="Times New Roman" w:hAnsi="Times New Roman" w:cs="Times New Roman"/>
        </w:rPr>
        <w:t>E and APDC are candidates for a</w:t>
      </w:r>
      <w:r w:rsidRPr="00D93628">
        <w:rPr>
          <w:rFonts w:ascii="Times New Roman" w:hAnsi="Times New Roman" w:cs="Times New Roman"/>
        </w:rPr>
        <w:t xml:space="preserve"> UL data compression solution.</w:t>
      </w:r>
      <w:r>
        <w:t>”</w:t>
      </w:r>
      <w:r w:rsidRPr="00D93628">
        <w:t xml:space="preserve"> </w:t>
      </w:r>
      <w:r>
        <w:t>“</w:t>
      </w:r>
      <w:r w:rsidRPr="00D93628">
        <w:rPr>
          <w:rFonts w:ascii="Times New Roman" w:hAnsi="Times New Roman" w:cs="Times New Roman"/>
        </w:rPr>
        <w:t>RAN2 recommends only one solution to be selected for specification in a potential Work Item (WI).</w:t>
      </w:r>
      <w:r w:rsidRPr="00D93628">
        <w:rPr>
          <w:rFonts w:cs="Times New Roman"/>
        </w:rPr>
        <w:t>”</w:t>
      </w:r>
    </w:p>
    <w:p w:rsidR="006B4CAF" w:rsidRDefault="00D93628" w:rsidP="006B4CAF">
      <w:pPr>
        <w:pStyle w:val="Body"/>
        <w:numPr>
          <w:ilvl w:val="0"/>
          <w:numId w:val="34"/>
        </w:numPr>
      </w:pPr>
      <w:r>
        <w:t>The DEFLATE</w:t>
      </w:r>
      <w:r w:rsidR="006B4CAF">
        <w:t xml:space="preserve"> </w:t>
      </w:r>
      <w:r>
        <w:t xml:space="preserve">solution is </w:t>
      </w:r>
      <w:r w:rsidR="006B4CAF">
        <w:t xml:space="preserve">based on </w:t>
      </w:r>
      <w:r>
        <w:t>the publicly available DEFLATE algorithm</w:t>
      </w:r>
      <w:r w:rsidR="0090436C">
        <w:t xml:space="preserve"> i.e.</w:t>
      </w:r>
      <w:r>
        <w:t xml:space="preserve"> </w:t>
      </w:r>
      <w:r w:rsidR="006B4CAF">
        <w:t>RFC1951</w:t>
      </w:r>
      <w:r w:rsidR="0090436C">
        <w:t>.</w:t>
      </w:r>
      <w:r w:rsidR="006B4CAF">
        <w:t xml:space="preserve"> </w:t>
      </w:r>
    </w:p>
    <w:p w:rsidR="006B4CAF" w:rsidRDefault="00D93628" w:rsidP="006B4CAF">
      <w:pPr>
        <w:pStyle w:val="Body"/>
        <w:numPr>
          <w:ilvl w:val="0"/>
          <w:numId w:val="34"/>
        </w:numPr>
      </w:pPr>
      <w:r>
        <w:t>The APDC solution is based on a new compression algorithm documented in TR36.754</w:t>
      </w:r>
      <w:r w:rsidR="00EE17ED">
        <w:t xml:space="preserve">. </w:t>
      </w:r>
    </w:p>
    <w:p w:rsidR="00D93628" w:rsidRPr="00CA2CD4" w:rsidRDefault="00D93628" w:rsidP="00D93628">
      <w:pPr>
        <w:pStyle w:val="Body"/>
      </w:pPr>
      <w:r>
        <w:lastRenderedPageBreak/>
        <w:t>Both solutions “</w:t>
      </w:r>
      <w:r w:rsidRPr="00D93628">
        <w:rPr>
          <w:rFonts w:ascii="Times New Roman" w:hAnsi="Times New Roman" w:cs="Times New Roman"/>
        </w:rPr>
        <w:t xml:space="preserve">have shown a similar trend in terms of the compression efficiency </w:t>
      </w:r>
      <w:r w:rsidR="00044FEA">
        <w:rPr>
          <w:rFonts w:ascii="Times New Roman" w:hAnsi="Times New Roman" w:cs="Times New Roman" w:hint="eastAsia"/>
          <w:lang w:eastAsia="zh-TW"/>
        </w:rPr>
        <w:t xml:space="preserve">for uplink </w:t>
      </w:r>
      <w:r w:rsidRPr="00D93628">
        <w:rPr>
          <w:rFonts w:ascii="Times New Roman" w:hAnsi="Times New Roman" w:cs="Times New Roman"/>
        </w:rPr>
        <w:t xml:space="preserve">on various input traffic profiles simulated. […] From technical point of view, solution based on DEFLATE and solution </w:t>
      </w:r>
      <w:r w:rsidRPr="00CA2CD4">
        <w:rPr>
          <w:rFonts w:ascii="Times New Roman" w:hAnsi="Times New Roman" w:cs="Times New Roman"/>
        </w:rPr>
        <w:t>based on APDC have shown significant compression gain and compatible performances.</w:t>
      </w:r>
      <w:r w:rsidRPr="00CA2CD4">
        <w:t>”</w:t>
      </w:r>
    </w:p>
    <w:p w:rsidR="00832B60" w:rsidRPr="00AD6C93" w:rsidRDefault="00832B60" w:rsidP="00832B60">
      <w:pPr>
        <w:pStyle w:val="Body"/>
      </w:pPr>
      <w:r w:rsidRPr="00CA2CD4">
        <w:t>It is acknowledged that concerns have been raised that the documentation of APDC in TR36.754 is incomplete and inconsistent, raising doubts as to its maturity (</w:t>
      </w:r>
      <w:r w:rsidRPr="00CA2CD4">
        <w:rPr>
          <w:u w:val="single"/>
        </w:rPr>
        <w:t>e.g.</w:t>
      </w:r>
      <w:r w:rsidRPr="00CA2CD4">
        <w:t xml:space="preserve"> inconsistent description of header behavior regarding the CPCR header, incomplete description of de-compressor, incomplete description of checksum handling, algorithm for header format selection not disclosed).</w:t>
      </w:r>
    </w:p>
    <w:p w:rsidR="00713691" w:rsidRDefault="006B4CAF" w:rsidP="00713691">
      <w:pPr>
        <w:pStyle w:val="Heading1"/>
      </w:pPr>
      <w:r>
        <w:t>Proposal</w:t>
      </w:r>
    </w:p>
    <w:p w:rsidR="006B4CAF" w:rsidRDefault="006B4CAF" w:rsidP="006B4CAF">
      <w:pPr>
        <w:pStyle w:val="Body"/>
      </w:pPr>
      <w:r>
        <w:t>Following RAN2 recommendation to specify a single solution, the sourcing companies would like to make the following observations:</w:t>
      </w:r>
    </w:p>
    <w:p w:rsidR="006B4CAF" w:rsidRDefault="0090436C" w:rsidP="006B4CAF">
      <w:pPr>
        <w:pStyle w:val="Body"/>
        <w:numPr>
          <w:ilvl w:val="0"/>
          <w:numId w:val="36"/>
        </w:numPr>
      </w:pPr>
      <w:r>
        <w:t>DEFLATE</w:t>
      </w:r>
      <w:r w:rsidR="006B4CAF">
        <w:t xml:space="preserve"> </w:t>
      </w:r>
    </w:p>
    <w:p w:rsidR="006B4CAF" w:rsidRDefault="006B4CAF" w:rsidP="006B4CAF">
      <w:pPr>
        <w:pStyle w:val="Body"/>
        <w:numPr>
          <w:ilvl w:val="0"/>
          <w:numId w:val="35"/>
        </w:numPr>
      </w:pPr>
      <w:r>
        <w:t>DEFLATE is well specified, well known, wi</w:t>
      </w:r>
      <w:r w:rsidR="00180036">
        <w:t>dely used and in public domain</w:t>
      </w:r>
    </w:p>
    <w:p w:rsidR="006B4CAF" w:rsidRDefault="006B4CAF" w:rsidP="006B4CAF">
      <w:pPr>
        <w:pStyle w:val="Body"/>
        <w:numPr>
          <w:ilvl w:val="0"/>
          <w:numId w:val="35"/>
        </w:numPr>
      </w:pPr>
      <w:r>
        <w:t>DEFLATE compression performance is on par with APDC</w:t>
      </w:r>
    </w:p>
    <w:p w:rsidR="00BE4A69" w:rsidRDefault="006B4CAF" w:rsidP="006B4CAF">
      <w:pPr>
        <w:pStyle w:val="Body"/>
        <w:numPr>
          <w:ilvl w:val="0"/>
          <w:numId w:val="35"/>
        </w:numPr>
      </w:pPr>
      <w:r>
        <w:t>DEFLATE can be implemented and used e</w:t>
      </w:r>
      <w:r w:rsidR="00BE4A69">
        <w:t>fficiently in handheld devices</w:t>
      </w:r>
    </w:p>
    <w:p w:rsidR="006B4CAF" w:rsidRDefault="00BE4A69" w:rsidP="006B4CAF">
      <w:pPr>
        <w:pStyle w:val="Body"/>
        <w:numPr>
          <w:ilvl w:val="0"/>
          <w:numId w:val="35"/>
        </w:numPr>
      </w:pPr>
      <w:r>
        <w:t>DEFLATE has</w:t>
      </w:r>
      <w:r w:rsidR="006B4CAF">
        <w:t xml:space="preserve"> </w:t>
      </w:r>
      <w:r w:rsidR="00180036">
        <w:t xml:space="preserve">demonstrated </w:t>
      </w:r>
      <w:r w:rsidR="002D6CAE">
        <w:t xml:space="preserve">consistent </w:t>
      </w:r>
      <w:r w:rsidR="006B4CAF">
        <w:t>performance across implementations</w:t>
      </w:r>
      <w:r w:rsidR="002D6CAE">
        <w:t xml:space="preserve"> </w:t>
      </w:r>
      <w:r w:rsidR="00C17F13">
        <w:fldChar w:fldCharType="begin"/>
      </w:r>
      <w:r w:rsidR="002D6CAE">
        <w:instrText xml:space="preserve"> REF _Ref483410881 \r \h </w:instrText>
      </w:r>
      <w:r w:rsidR="00C17F13">
        <w:fldChar w:fldCharType="separate"/>
      </w:r>
      <w:r w:rsidR="002D6CAE">
        <w:t>[1]</w:t>
      </w:r>
      <w:r w:rsidR="00C17F13">
        <w:fldChar w:fldCharType="end"/>
      </w:r>
    </w:p>
    <w:p w:rsidR="006B4CAF" w:rsidRDefault="006B4CAF" w:rsidP="006B4CAF">
      <w:pPr>
        <w:pStyle w:val="Body"/>
        <w:numPr>
          <w:ilvl w:val="0"/>
          <w:numId w:val="35"/>
        </w:numPr>
      </w:pPr>
      <w:r>
        <w:t xml:space="preserve">DEFLATE enables to expedite </w:t>
      </w:r>
      <w:r w:rsidR="00BE4A69">
        <w:t xml:space="preserve">the </w:t>
      </w:r>
      <w:r>
        <w:t>IODT effort</w:t>
      </w:r>
      <w:r w:rsidR="00BE4A69">
        <w:t xml:space="preserve"> courtesy of available public domain libraries</w:t>
      </w:r>
    </w:p>
    <w:p w:rsidR="006B4CAF" w:rsidRPr="00CA2CD4" w:rsidRDefault="0090436C" w:rsidP="006B4CAF">
      <w:pPr>
        <w:pStyle w:val="Body"/>
        <w:numPr>
          <w:ilvl w:val="0"/>
          <w:numId w:val="36"/>
        </w:numPr>
      </w:pPr>
      <w:r w:rsidRPr="00CA2CD4">
        <w:t>APDC</w:t>
      </w:r>
    </w:p>
    <w:p w:rsidR="006B4CAF" w:rsidRPr="00CA2CD4" w:rsidRDefault="006B4CAF" w:rsidP="006B4CAF">
      <w:pPr>
        <w:pStyle w:val="Body"/>
        <w:numPr>
          <w:ilvl w:val="0"/>
          <w:numId w:val="35"/>
        </w:numPr>
      </w:pPr>
      <w:r w:rsidRPr="00CA2CD4">
        <w:t xml:space="preserve">APDC is proprietary, </w:t>
      </w:r>
      <w:r w:rsidR="0090436C" w:rsidRPr="00CA2CD4">
        <w:t xml:space="preserve">and </w:t>
      </w:r>
      <w:r w:rsidR="00EE17ED" w:rsidRPr="00CA2CD4">
        <w:t>while</w:t>
      </w:r>
      <w:r w:rsidR="0090436C" w:rsidRPr="00CA2CD4">
        <w:t xml:space="preserve"> documented in TR36.754</w:t>
      </w:r>
      <w:r w:rsidR="00EE17ED" w:rsidRPr="00CA2CD4">
        <w:t xml:space="preserve"> (with reported incompleteness, inconsistencies, and undisclosed header selection algorithm)</w:t>
      </w:r>
      <w:r w:rsidR="0090436C" w:rsidRPr="00CA2CD4">
        <w:t xml:space="preserve"> </w:t>
      </w:r>
      <w:r w:rsidR="00AD6C93" w:rsidRPr="00CA2CD4">
        <w:t xml:space="preserve">it </w:t>
      </w:r>
      <w:r w:rsidR="0090436C" w:rsidRPr="00CA2CD4">
        <w:t xml:space="preserve">is </w:t>
      </w:r>
      <w:r w:rsidRPr="00CA2CD4">
        <w:t xml:space="preserve">not well known, </w:t>
      </w:r>
      <w:r w:rsidR="00AD6C93" w:rsidRPr="00CA2CD4">
        <w:t xml:space="preserve">has </w:t>
      </w:r>
      <w:r w:rsidRPr="00CA2CD4">
        <w:t xml:space="preserve">not </w:t>
      </w:r>
      <w:r w:rsidR="00AD6C93" w:rsidRPr="00CA2CD4">
        <w:t xml:space="preserve">been </w:t>
      </w:r>
      <w:r w:rsidRPr="00CA2CD4">
        <w:t xml:space="preserve">widely used, </w:t>
      </w:r>
      <w:r w:rsidR="0090436C" w:rsidRPr="00CA2CD4">
        <w:t xml:space="preserve">and </w:t>
      </w:r>
      <w:r w:rsidR="00AD6C93" w:rsidRPr="00CA2CD4">
        <w:t xml:space="preserve">is </w:t>
      </w:r>
      <w:r w:rsidRPr="00CA2CD4">
        <w:t>not in public domain</w:t>
      </w:r>
    </w:p>
    <w:p w:rsidR="006B4CAF" w:rsidRPr="00CA2CD4" w:rsidRDefault="006B4CAF" w:rsidP="006B4CAF">
      <w:pPr>
        <w:pStyle w:val="Body"/>
        <w:numPr>
          <w:ilvl w:val="0"/>
          <w:numId w:val="35"/>
        </w:numPr>
      </w:pPr>
      <w:r w:rsidRPr="00CA2CD4">
        <w:t>APDC compression performance is on par with DEFLATE</w:t>
      </w:r>
    </w:p>
    <w:p w:rsidR="00BE4A69" w:rsidRPr="00CA2CD4" w:rsidRDefault="006B4CAF" w:rsidP="006B4CAF">
      <w:pPr>
        <w:pStyle w:val="Body"/>
        <w:numPr>
          <w:ilvl w:val="0"/>
          <w:numId w:val="35"/>
        </w:numPr>
      </w:pPr>
      <w:r w:rsidRPr="00CA2CD4">
        <w:t xml:space="preserve">APDC </w:t>
      </w:r>
      <w:r w:rsidR="00BE4A69" w:rsidRPr="00CA2CD4">
        <w:t>can</w:t>
      </w:r>
      <w:r w:rsidRPr="00CA2CD4">
        <w:t xml:space="preserve"> be implemented and used efficiently in hand</w:t>
      </w:r>
      <w:r w:rsidR="00BE4A69" w:rsidRPr="00CA2CD4">
        <w:t>held devices</w:t>
      </w:r>
    </w:p>
    <w:p w:rsidR="006B4CAF" w:rsidRDefault="00BE4A69" w:rsidP="006B4CAF">
      <w:pPr>
        <w:pStyle w:val="Body"/>
        <w:numPr>
          <w:ilvl w:val="0"/>
          <w:numId w:val="35"/>
        </w:numPr>
      </w:pPr>
      <w:r>
        <w:t>C</w:t>
      </w:r>
      <w:r w:rsidR="006B4CAF">
        <w:t>oncerns have been raised by a number of companies no sufficient data is avail</w:t>
      </w:r>
      <w:r w:rsidR="002D6CAE">
        <w:t>able, unlike DEFLATE, to demonstrate consistent</w:t>
      </w:r>
      <w:r w:rsidR="006B4CAF">
        <w:t xml:space="preserve"> performance across implementations </w:t>
      </w:r>
    </w:p>
    <w:p w:rsidR="006B4CAF" w:rsidRDefault="006B4CAF" w:rsidP="006B4CAF">
      <w:pPr>
        <w:pStyle w:val="Body"/>
        <w:numPr>
          <w:ilvl w:val="0"/>
          <w:numId w:val="35"/>
        </w:numPr>
      </w:pPr>
      <w:r>
        <w:t>APDC will require substantial IODT effort</w:t>
      </w:r>
    </w:p>
    <w:p w:rsidR="0090436C" w:rsidRDefault="0090436C" w:rsidP="006B4CAF">
      <w:pPr>
        <w:pStyle w:val="Body"/>
      </w:pPr>
    </w:p>
    <w:p w:rsidR="00B37B13" w:rsidRDefault="00B37B13" w:rsidP="006B4CAF">
      <w:pPr>
        <w:pStyle w:val="Body"/>
        <w:sectPr w:rsidR="00B37B13" w:rsidSect="008D6DB5">
          <w:footerReference w:type="default" r:id="rId10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6B4CAF" w:rsidRDefault="006B4CAF" w:rsidP="006B4CAF">
      <w:pPr>
        <w:pStyle w:val="Body"/>
      </w:pPr>
      <w:r>
        <w:lastRenderedPageBreak/>
        <w:t>Given</w:t>
      </w:r>
      <w:r w:rsidR="00E3555A">
        <w:t xml:space="preserve"> the above, the sourcing company</w:t>
      </w:r>
      <w:r>
        <w:t xml:space="preserve"> request</w:t>
      </w:r>
      <w:r w:rsidR="00E3555A">
        <w:t>s</w:t>
      </w:r>
      <w:r>
        <w:t>:</w:t>
      </w:r>
    </w:p>
    <w:p w:rsidR="00C026DF" w:rsidRDefault="0090436C" w:rsidP="006B4CAF">
      <w:pPr>
        <w:pStyle w:val="Body"/>
        <w:numPr>
          <w:ilvl w:val="0"/>
          <w:numId w:val="37"/>
        </w:numPr>
      </w:pPr>
      <w:r>
        <w:t xml:space="preserve">The </w:t>
      </w:r>
      <w:r w:rsidR="00813963">
        <w:t xml:space="preserve">UDC </w:t>
      </w:r>
      <w:r w:rsidR="00C026DF">
        <w:t>Feature WI shall be considered for approval at this RAN#76</w:t>
      </w:r>
    </w:p>
    <w:p w:rsidR="006B4CAF" w:rsidRPr="00CA2CD4" w:rsidRDefault="0090436C" w:rsidP="006B4CAF">
      <w:pPr>
        <w:pStyle w:val="Body"/>
        <w:numPr>
          <w:ilvl w:val="0"/>
          <w:numId w:val="37"/>
        </w:numPr>
      </w:pPr>
      <w:r w:rsidRPr="00CA2CD4">
        <w:t>A</w:t>
      </w:r>
      <w:r w:rsidR="006B4CAF" w:rsidRPr="00CA2CD4">
        <w:t xml:space="preserve"> single compression algorithm </w:t>
      </w:r>
      <w:r w:rsidRPr="00CA2CD4">
        <w:t xml:space="preserve">shall be selected </w:t>
      </w:r>
      <w:r w:rsidR="002D6CAE" w:rsidRPr="00CA2CD4">
        <w:t>upon</w:t>
      </w:r>
      <w:r w:rsidR="006B4CAF" w:rsidRPr="00CA2CD4">
        <w:t xml:space="preserve"> creation of the Feature WI</w:t>
      </w:r>
      <w:r w:rsidR="002D6CAE" w:rsidRPr="00CA2CD4">
        <w:t xml:space="preserve"> i.e. </w:t>
      </w:r>
      <w:r w:rsidR="00813963" w:rsidRPr="00CA2CD4">
        <w:t xml:space="preserve">it </w:t>
      </w:r>
      <w:r w:rsidR="002D6CAE" w:rsidRPr="00CA2CD4">
        <w:t>shall be explicitly mentioned in the WI</w:t>
      </w:r>
    </w:p>
    <w:p w:rsidR="006B4CAF" w:rsidRPr="00CA2CD4" w:rsidRDefault="006B4CAF" w:rsidP="006B4CAF">
      <w:pPr>
        <w:pStyle w:val="Body"/>
        <w:numPr>
          <w:ilvl w:val="0"/>
          <w:numId w:val="37"/>
        </w:numPr>
      </w:pPr>
      <w:r w:rsidRPr="00CA2CD4">
        <w:t xml:space="preserve">The compression algorithm shall be </w:t>
      </w:r>
      <w:r w:rsidR="00AD6C93" w:rsidRPr="00CA2CD4">
        <w:t>available in</w:t>
      </w:r>
      <w:r w:rsidR="00EE17ED" w:rsidRPr="00CA2CD4">
        <w:t xml:space="preserve"> its entirety</w:t>
      </w:r>
      <w:r w:rsidRPr="00CA2CD4">
        <w:t xml:space="preserve">. Its specification </w:t>
      </w:r>
      <w:r w:rsidR="00C026DF" w:rsidRPr="00CA2CD4">
        <w:t xml:space="preserve">and reference code </w:t>
      </w:r>
      <w:r w:rsidR="00EE17ED" w:rsidRPr="00CA2CD4">
        <w:t xml:space="preserve">shall be available </w:t>
      </w:r>
      <w:r w:rsidRPr="00CA2CD4">
        <w:t>at creation of the Feature WI</w:t>
      </w:r>
      <w:r w:rsidR="00EE17ED" w:rsidRPr="00CA2CD4">
        <w:t>.</w:t>
      </w:r>
    </w:p>
    <w:p w:rsidR="006B4CAF" w:rsidRPr="00CA2CD4" w:rsidRDefault="006B4CAF" w:rsidP="006B4CAF">
      <w:pPr>
        <w:pStyle w:val="Body"/>
        <w:numPr>
          <w:ilvl w:val="0"/>
          <w:numId w:val="37"/>
        </w:numPr>
      </w:pPr>
      <w:r w:rsidRPr="00CA2CD4">
        <w:t>The compression algorithm shall have proven performance</w:t>
      </w:r>
      <w:r w:rsidR="00AD6C93" w:rsidRPr="00CA2CD4">
        <w:t xml:space="preserve"> </w:t>
      </w:r>
    </w:p>
    <w:p w:rsidR="006B4CAF" w:rsidRPr="00CA2CD4" w:rsidRDefault="006B4CAF" w:rsidP="006B4CAF">
      <w:pPr>
        <w:pStyle w:val="Body"/>
        <w:numPr>
          <w:ilvl w:val="0"/>
          <w:numId w:val="37"/>
        </w:numPr>
      </w:pPr>
      <w:r w:rsidRPr="00CA2CD4">
        <w:t>The compression algorithm shall be efficiently implementable and usable in handheld devices</w:t>
      </w:r>
    </w:p>
    <w:p w:rsidR="00BE4A69" w:rsidRPr="00CA2CD4" w:rsidRDefault="00BE4A69" w:rsidP="00BE4A69">
      <w:pPr>
        <w:pStyle w:val="Body"/>
        <w:numPr>
          <w:ilvl w:val="0"/>
          <w:numId w:val="37"/>
        </w:numPr>
      </w:pPr>
      <w:r w:rsidRPr="00CA2CD4">
        <w:t>The compression algorithm shall demonstrate consistent performance across implementations</w:t>
      </w:r>
    </w:p>
    <w:p w:rsidR="006B4CAF" w:rsidRDefault="006B4CAF" w:rsidP="006B4CAF">
      <w:pPr>
        <w:pStyle w:val="Body"/>
        <w:numPr>
          <w:ilvl w:val="0"/>
          <w:numId w:val="37"/>
        </w:numPr>
      </w:pPr>
      <w:r>
        <w:t xml:space="preserve">The compression algorithm shall be </w:t>
      </w:r>
      <w:r w:rsidR="00BE4A69">
        <w:t>widely</w:t>
      </w:r>
      <w:r>
        <w:t xml:space="preserve"> adoptable in 3GPP(+OP) standards</w:t>
      </w:r>
    </w:p>
    <w:p w:rsidR="006B4CAF" w:rsidRDefault="006B4CAF" w:rsidP="006B4CAF">
      <w:pPr>
        <w:pStyle w:val="Body"/>
      </w:pPr>
    </w:p>
    <w:p w:rsidR="006B4CAF" w:rsidRDefault="006B4CAF" w:rsidP="006B4CAF">
      <w:pPr>
        <w:pStyle w:val="Body"/>
      </w:pPr>
      <w:r>
        <w:t>The sourcing compan</w:t>
      </w:r>
      <w:r w:rsidR="00B37B13">
        <w:t>y</w:t>
      </w:r>
      <w:r>
        <w:t xml:space="preserve"> therefore strongly recommend</w:t>
      </w:r>
      <w:r w:rsidR="00B37B13">
        <w:t>s</w:t>
      </w:r>
      <w:r>
        <w:t>:</w:t>
      </w:r>
    </w:p>
    <w:p w:rsidR="006B4CAF" w:rsidRDefault="006B4CAF" w:rsidP="006B4CAF">
      <w:pPr>
        <w:pStyle w:val="Body"/>
        <w:numPr>
          <w:ilvl w:val="0"/>
          <w:numId w:val="38"/>
        </w:numPr>
      </w:pPr>
      <w:r>
        <w:t>TSG RAN</w:t>
      </w:r>
      <w:r w:rsidRPr="006B4CAF">
        <w:t xml:space="preserve"> adopt</w:t>
      </w:r>
      <w:r>
        <w:t>s</w:t>
      </w:r>
      <w:r w:rsidRPr="006B4CAF">
        <w:t xml:space="preserve"> </w:t>
      </w:r>
      <w:r w:rsidR="002D6CAE">
        <w:t xml:space="preserve">the </w:t>
      </w:r>
      <w:r w:rsidRPr="006B4CAF">
        <w:t>DEFLATE</w:t>
      </w:r>
      <w:r w:rsidR="002D6CAE">
        <w:t>-based solution</w:t>
      </w:r>
      <w:r w:rsidRPr="006B4CAF">
        <w:t xml:space="preserve"> as the </w:t>
      </w:r>
      <w:r w:rsidRPr="00AD6C93">
        <w:rPr>
          <w:i/>
        </w:rPr>
        <w:t>only</w:t>
      </w:r>
      <w:r>
        <w:t xml:space="preserve"> compression algorithm for UDC.</w:t>
      </w:r>
    </w:p>
    <w:p w:rsidR="008B22B2" w:rsidRPr="006B4CAF" w:rsidRDefault="008B22B2" w:rsidP="008B22B2">
      <w:pPr>
        <w:pStyle w:val="Body"/>
        <w:ind w:left="900"/>
      </w:pPr>
    </w:p>
    <w:p w:rsidR="008B22B2" w:rsidRDefault="008B22B2" w:rsidP="008B22B2">
      <w:pPr>
        <w:pStyle w:val="Heading1"/>
        <w:numPr>
          <w:ilvl w:val="0"/>
          <w:numId w:val="0"/>
        </w:numPr>
        <w:rPr>
          <w:lang w:eastAsia="zh-TW"/>
        </w:rPr>
      </w:pPr>
    </w:p>
    <w:p w:rsidR="008B22B2" w:rsidRDefault="008B22B2" w:rsidP="008B22B2">
      <w:pPr>
        <w:pStyle w:val="Heading1"/>
        <w:numPr>
          <w:ilvl w:val="0"/>
          <w:numId w:val="0"/>
        </w:numPr>
        <w:rPr>
          <w:lang w:eastAsia="zh-TW"/>
        </w:rPr>
      </w:pPr>
    </w:p>
    <w:p w:rsidR="008B22B2" w:rsidRDefault="008B22B2" w:rsidP="008B22B2">
      <w:pPr>
        <w:pStyle w:val="Heading1"/>
        <w:numPr>
          <w:ilvl w:val="0"/>
          <w:numId w:val="0"/>
        </w:numPr>
        <w:rPr>
          <w:lang w:eastAsia="zh-TW"/>
        </w:rPr>
      </w:pPr>
    </w:p>
    <w:p w:rsidR="00D75673" w:rsidRDefault="006B4CAF" w:rsidP="008B22B2">
      <w:pPr>
        <w:pStyle w:val="Heading1"/>
        <w:numPr>
          <w:ilvl w:val="0"/>
          <w:numId w:val="0"/>
        </w:numPr>
        <w:pBdr>
          <w:top w:val="single" w:sz="4" w:space="1" w:color="auto"/>
        </w:pBdr>
        <w:rPr>
          <w:lang w:eastAsia="zh-TW"/>
        </w:rPr>
      </w:pPr>
      <w:r>
        <w:rPr>
          <w:lang w:eastAsia="zh-TW"/>
        </w:rPr>
        <w:t>REFERENCES</w:t>
      </w:r>
    </w:p>
    <w:p w:rsidR="006B4CAF" w:rsidRPr="00CA2CD4" w:rsidRDefault="006B4CAF" w:rsidP="006B4CAF">
      <w:pPr>
        <w:pStyle w:val="Body"/>
        <w:numPr>
          <w:ilvl w:val="0"/>
          <w:numId w:val="39"/>
        </w:numPr>
        <w:rPr>
          <w:lang w:eastAsia="zh-TW"/>
        </w:rPr>
      </w:pPr>
      <w:bookmarkStart w:id="1" w:name="_Ref483410881"/>
      <w:r>
        <w:rPr>
          <w:lang w:eastAsia="zh-TW"/>
        </w:rPr>
        <w:t>TR36.754, Study on uplink data compression for LTE</w:t>
      </w:r>
      <w:r w:rsidRPr="00CA2CD4">
        <w:rPr>
          <w:lang w:eastAsia="zh-TW"/>
        </w:rPr>
        <w:t>, v</w:t>
      </w:r>
      <w:r w:rsidR="00891F17" w:rsidRPr="00CA2CD4">
        <w:rPr>
          <w:lang w:eastAsia="zh-TW"/>
        </w:rPr>
        <w:t>1</w:t>
      </w:r>
      <w:r w:rsidR="005E0C76" w:rsidRPr="00CA2CD4">
        <w:rPr>
          <w:rFonts w:hint="eastAsia"/>
          <w:lang w:eastAsia="zh-TW"/>
        </w:rPr>
        <w:t>.0.</w:t>
      </w:r>
      <w:bookmarkEnd w:id="1"/>
      <w:r w:rsidR="00891F17" w:rsidRPr="00CA2CD4">
        <w:rPr>
          <w:lang w:eastAsia="zh-TW"/>
        </w:rPr>
        <w:t>0</w:t>
      </w:r>
    </w:p>
    <w:p w:rsidR="006B4CAF" w:rsidRDefault="006B4CAF" w:rsidP="006B4CAF">
      <w:pPr>
        <w:pStyle w:val="Body"/>
        <w:numPr>
          <w:ilvl w:val="0"/>
          <w:numId w:val="39"/>
        </w:numPr>
        <w:rPr>
          <w:lang w:eastAsia="zh-TW"/>
        </w:rPr>
      </w:pPr>
      <w:r>
        <w:rPr>
          <w:lang w:eastAsia="zh-TW"/>
        </w:rPr>
        <w:t>Chairman notes, RAN2#98</w:t>
      </w:r>
    </w:p>
    <w:p w:rsidR="00EE17ED" w:rsidRPr="006B4CAF" w:rsidRDefault="00044FEA" w:rsidP="006B4CAF">
      <w:pPr>
        <w:pStyle w:val="Body"/>
        <w:numPr>
          <w:ilvl w:val="0"/>
          <w:numId w:val="39"/>
        </w:numPr>
        <w:rPr>
          <w:lang w:eastAsia="zh-TW"/>
        </w:rPr>
      </w:pPr>
      <w:r>
        <w:t>R2-1705942</w:t>
      </w:r>
      <w:r w:rsidR="00EE17ED">
        <w:rPr>
          <w:lang w:eastAsia="zh-TW"/>
        </w:rPr>
        <w:t>, “</w:t>
      </w:r>
      <w:r w:rsidR="00EE17ED" w:rsidRPr="00EE17ED">
        <w:rPr>
          <w:lang w:eastAsia="zh-TW"/>
        </w:rPr>
        <w:t>Review Comments on Adaptive Packet Data Compression</w:t>
      </w:r>
      <w:r w:rsidR="00EE17ED">
        <w:rPr>
          <w:lang w:eastAsia="zh-TW"/>
        </w:rPr>
        <w:t>”, MediaTek, RAN2#98</w:t>
      </w:r>
    </w:p>
    <w:sectPr w:rsidR="00EE17ED" w:rsidRPr="006B4CAF" w:rsidSect="008D6DB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AB" w:rsidRDefault="009013AB" w:rsidP="00975D02">
      <w:pPr>
        <w:spacing w:after="0" w:line="240" w:lineRule="auto"/>
      </w:pPr>
      <w:r>
        <w:separator/>
      </w:r>
    </w:p>
  </w:endnote>
  <w:end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7E9" w:rsidRDefault="008A5130" w:rsidP="00B7707E">
    <w:pPr>
      <w:pStyle w:val="Footer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rPr>
        <w:rFonts w:cs="Arial"/>
        <w:sz w:val="24"/>
        <w:szCs w:val="24"/>
      </w:rPr>
      <w:t>RP-1</w:t>
    </w:r>
    <w:r w:rsidR="008B22B2">
      <w:rPr>
        <w:rFonts w:cs="Arial"/>
        <w:sz w:val="24"/>
        <w:szCs w:val="24"/>
      </w:rPr>
      <w:t>71184</w:t>
    </w:r>
    <w:r w:rsidR="007567E9">
      <w:t xml:space="preserve"> </w:t>
    </w:r>
    <w:r w:rsidR="007567E9">
      <w:tab/>
    </w:r>
    <w:sdt>
      <w:sdtPr>
        <w:alias w:val="Title"/>
        <w:id w:val="186512066"/>
        <w:placeholder>
          <w:docPart w:val="1D9ADF8CBEE84D048E3F1A75021AD6F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CD5702">
          <w:rPr>
            <w:lang w:val="en-GB"/>
          </w:rPr>
          <w:t>Algorithm for UDC</w:t>
        </w:r>
      </w:sdtContent>
    </w:sdt>
    <w:r w:rsidR="007567E9">
      <w:tab/>
    </w:r>
    <w:fldSimple w:instr=" PAGE    \* MERGEFORMAT ">
      <w:r w:rsidR="008B22B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AB" w:rsidRDefault="009013AB" w:rsidP="00975D02">
      <w:pPr>
        <w:spacing w:after="0" w:line="240" w:lineRule="auto"/>
      </w:pPr>
      <w:r>
        <w:separator/>
      </w:r>
    </w:p>
  </w:footnote>
  <w:foot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footnote>
  <w:footnote w:id="1">
    <w:p w:rsidR="00172A13" w:rsidRPr="00172A13" w:rsidRDefault="00172A13">
      <w:pPr>
        <w:pStyle w:val="FootnoteText"/>
      </w:pPr>
      <w:r>
        <w:rPr>
          <w:rStyle w:val="FootnoteReference"/>
        </w:rPr>
        <w:footnoteRef/>
      </w:r>
      <w:r>
        <w:t xml:space="preserve"> Yellow highlights are ours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547AE"/>
    <w:multiLevelType w:val="hybridMultilevel"/>
    <w:tmpl w:val="3D58E49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072E17F4"/>
    <w:multiLevelType w:val="hybridMultilevel"/>
    <w:tmpl w:val="40F8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53349C"/>
    <w:multiLevelType w:val="hybridMultilevel"/>
    <w:tmpl w:val="EF4257B0"/>
    <w:lvl w:ilvl="0" w:tplc="877892EC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CAD029F"/>
    <w:multiLevelType w:val="hybridMultilevel"/>
    <w:tmpl w:val="9536BC86"/>
    <w:lvl w:ilvl="0" w:tplc="E872DAE8">
      <w:numFmt w:val="bullet"/>
      <w:lvlText w:val="-"/>
      <w:lvlJc w:val="left"/>
      <w:pPr>
        <w:ind w:left="12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806ED"/>
    <w:multiLevelType w:val="hybridMultilevel"/>
    <w:tmpl w:val="BA84ECE6"/>
    <w:lvl w:ilvl="0" w:tplc="DE3A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8A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AB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66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CA7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B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9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92024"/>
    <w:multiLevelType w:val="multilevel"/>
    <w:tmpl w:val="1706B4A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2DB4161F"/>
    <w:multiLevelType w:val="hybridMultilevel"/>
    <w:tmpl w:val="9EB89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CF5AB7"/>
    <w:multiLevelType w:val="hybridMultilevel"/>
    <w:tmpl w:val="DE6C681E"/>
    <w:lvl w:ilvl="0" w:tplc="E872DAE8">
      <w:numFmt w:val="bullet"/>
      <w:lvlText w:val="-"/>
      <w:lvlJc w:val="left"/>
      <w:pPr>
        <w:ind w:left="126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5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1903D2"/>
    <w:multiLevelType w:val="hybridMultilevel"/>
    <w:tmpl w:val="6C08D2A6"/>
    <w:lvl w:ilvl="0" w:tplc="E872DAE8">
      <w:numFmt w:val="bullet"/>
      <w:lvlText w:val="-"/>
      <w:lvlJc w:val="left"/>
      <w:pPr>
        <w:ind w:left="810" w:hanging="360"/>
      </w:pPr>
      <w:rPr>
        <w:rFonts w:ascii="Calibri" w:eastAsiaTheme="minorEastAsia" w:hAnsi="Calibri" w:cstheme="minorBidi" w:hint="default"/>
      </w:rPr>
    </w:lvl>
    <w:lvl w:ilvl="1" w:tplc="AABEB69A">
      <w:numFmt w:val="bullet"/>
      <w:lvlText w:val=""/>
      <w:lvlJc w:val="left"/>
      <w:pPr>
        <w:ind w:left="1530" w:hanging="360"/>
      </w:pPr>
      <w:rPr>
        <w:rFonts w:ascii="新細明體" w:eastAsia="新細明體" w:hAnsiTheme="minorHAnsi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>
    <w:nsid w:val="42F504D2"/>
    <w:multiLevelType w:val="hybridMultilevel"/>
    <w:tmpl w:val="376C8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CC10DB"/>
    <w:multiLevelType w:val="hybridMultilevel"/>
    <w:tmpl w:val="AA565806"/>
    <w:lvl w:ilvl="0" w:tplc="E872DAE8">
      <w:numFmt w:val="bullet"/>
      <w:lvlText w:val="-"/>
      <w:lvlJc w:val="left"/>
      <w:pPr>
        <w:ind w:left="12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0F63813"/>
    <w:multiLevelType w:val="hybridMultilevel"/>
    <w:tmpl w:val="F4505EA8"/>
    <w:lvl w:ilvl="0" w:tplc="E872DAE8">
      <w:numFmt w:val="bullet"/>
      <w:lvlText w:val="-"/>
      <w:lvlJc w:val="left"/>
      <w:pPr>
        <w:ind w:left="12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A0540F"/>
    <w:multiLevelType w:val="hybridMultilevel"/>
    <w:tmpl w:val="2F924096"/>
    <w:lvl w:ilvl="0" w:tplc="04A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6726A">
      <w:start w:val="28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C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1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4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0E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E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40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22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B65031E"/>
    <w:multiLevelType w:val="hybridMultilevel"/>
    <w:tmpl w:val="850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1B1650"/>
    <w:multiLevelType w:val="hybridMultilevel"/>
    <w:tmpl w:val="695A3994"/>
    <w:lvl w:ilvl="0" w:tplc="E872DAE8">
      <w:numFmt w:val="bullet"/>
      <w:lvlText w:val="-"/>
      <w:lvlJc w:val="left"/>
      <w:pPr>
        <w:ind w:left="12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7B66AA"/>
    <w:multiLevelType w:val="hybridMultilevel"/>
    <w:tmpl w:val="B72E1530"/>
    <w:lvl w:ilvl="0" w:tplc="16506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04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686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2C1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A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46F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1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2C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7B07373"/>
    <w:multiLevelType w:val="hybridMultilevel"/>
    <w:tmpl w:val="CA329A5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79A040B8"/>
    <w:multiLevelType w:val="hybridMultilevel"/>
    <w:tmpl w:val="3C4228DA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4">
    <w:nsid w:val="79E21C95"/>
    <w:multiLevelType w:val="hybridMultilevel"/>
    <w:tmpl w:val="91141D30"/>
    <w:lvl w:ilvl="0" w:tplc="E872DAE8"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5">
    <w:nsid w:val="7BEA104E"/>
    <w:multiLevelType w:val="hybridMultilevel"/>
    <w:tmpl w:val="6C160A94"/>
    <w:lvl w:ilvl="0" w:tplc="153AC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2405E">
      <w:start w:val="14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22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41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0E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4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0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521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3"/>
  </w:num>
  <w:num w:numId="7">
    <w:abstractNumId w:val="19"/>
  </w:num>
  <w:num w:numId="8">
    <w:abstractNumId w:val="31"/>
  </w:num>
  <w:num w:numId="9">
    <w:abstractNumId w:val="15"/>
  </w:num>
  <w:num w:numId="10">
    <w:abstractNumId w:val="30"/>
  </w:num>
  <w:num w:numId="11">
    <w:abstractNumId w:val="24"/>
  </w:num>
  <w:num w:numId="12">
    <w:abstractNumId w:val="5"/>
  </w:num>
  <w:num w:numId="13">
    <w:abstractNumId w:val="7"/>
  </w:num>
  <w:num w:numId="14">
    <w:abstractNumId w:val="14"/>
  </w:num>
  <w:num w:numId="15">
    <w:abstractNumId w:val="0"/>
  </w:num>
  <w:num w:numId="16">
    <w:abstractNumId w:val="10"/>
  </w:num>
  <w:num w:numId="17">
    <w:abstractNumId w:va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9"/>
  </w:num>
  <w:num w:numId="21">
    <w:abstractNumId w:val="32"/>
  </w:num>
  <w:num w:numId="22">
    <w:abstractNumId w:val="29"/>
  </w:num>
  <w:num w:numId="23">
    <w:abstractNumId w:val="22"/>
  </w:num>
  <w:num w:numId="24">
    <w:abstractNumId w:val="6"/>
  </w:num>
  <w:num w:numId="25">
    <w:abstractNumId w:val="35"/>
  </w:num>
  <w:num w:numId="26">
    <w:abstractNumId w:val="11"/>
  </w:num>
  <w:num w:numId="27">
    <w:abstractNumId w:val="23"/>
  </w:num>
  <w:num w:numId="28">
    <w:abstractNumId w:val="2"/>
  </w:num>
  <w:num w:numId="29">
    <w:abstractNumId w:val="17"/>
  </w:num>
  <w:num w:numId="30">
    <w:abstractNumId w:val="33"/>
  </w:num>
  <w:num w:numId="31">
    <w:abstractNumId w:val="1"/>
  </w:num>
  <w:num w:numId="32">
    <w:abstractNumId w:val="16"/>
  </w:num>
  <w:num w:numId="33">
    <w:abstractNumId w:val="26"/>
  </w:num>
  <w:num w:numId="34">
    <w:abstractNumId w:val="12"/>
  </w:num>
  <w:num w:numId="35">
    <w:abstractNumId w:val="34"/>
  </w:num>
  <w:num w:numId="36">
    <w:abstractNumId w:val="4"/>
  </w:num>
  <w:num w:numId="37">
    <w:abstractNumId w:val="20"/>
  </w:num>
  <w:num w:numId="38">
    <w:abstractNumId w:val="18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attachedTemplate r:id="rId1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2CC4"/>
    <w:rsid w:val="000012EC"/>
    <w:rsid w:val="0000507E"/>
    <w:rsid w:val="00021D61"/>
    <w:rsid w:val="00025F12"/>
    <w:rsid w:val="00044FEA"/>
    <w:rsid w:val="0007376E"/>
    <w:rsid w:val="000910A4"/>
    <w:rsid w:val="000934D5"/>
    <w:rsid w:val="000D260E"/>
    <w:rsid w:val="000E2C4C"/>
    <w:rsid w:val="00101BE2"/>
    <w:rsid w:val="00116089"/>
    <w:rsid w:val="001226B0"/>
    <w:rsid w:val="00122BF3"/>
    <w:rsid w:val="001500C5"/>
    <w:rsid w:val="00166776"/>
    <w:rsid w:val="00172A13"/>
    <w:rsid w:val="00180036"/>
    <w:rsid w:val="001879BE"/>
    <w:rsid w:val="001C755F"/>
    <w:rsid w:val="001E61F4"/>
    <w:rsid w:val="001F1F3C"/>
    <w:rsid w:val="00200966"/>
    <w:rsid w:val="00207E0B"/>
    <w:rsid w:val="00230E6C"/>
    <w:rsid w:val="00230EB7"/>
    <w:rsid w:val="00234814"/>
    <w:rsid w:val="00236447"/>
    <w:rsid w:val="0024172B"/>
    <w:rsid w:val="00242EBE"/>
    <w:rsid w:val="00243B34"/>
    <w:rsid w:val="00252AD2"/>
    <w:rsid w:val="002532ED"/>
    <w:rsid w:val="0026097E"/>
    <w:rsid w:val="002810ED"/>
    <w:rsid w:val="002938D1"/>
    <w:rsid w:val="002A10F1"/>
    <w:rsid w:val="002A43A7"/>
    <w:rsid w:val="002A6F78"/>
    <w:rsid w:val="002C36BE"/>
    <w:rsid w:val="002D6CAE"/>
    <w:rsid w:val="002F1351"/>
    <w:rsid w:val="002F2F73"/>
    <w:rsid w:val="00302071"/>
    <w:rsid w:val="003048FB"/>
    <w:rsid w:val="00307D4C"/>
    <w:rsid w:val="0032030D"/>
    <w:rsid w:val="00321047"/>
    <w:rsid w:val="003474F6"/>
    <w:rsid w:val="00362AEA"/>
    <w:rsid w:val="00367205"/>
    <w:rsid w:val="00386C1D"/>
    <w:rsid w:val="00394B80"/>
    <w:rsid w:val="003A704B"/>
    <w:rsid w:val="003A7366"/>
    <w:rsid w:val="003D297C"/>
    <w:rsid w:val="003E4EDE"/>
    <w:rsid w:val="003F012C"/>
    <w:rsid w:val="0042730B"/>
    <w:rsid w:val="0043237D"/>
    <w:rsid w:val="00433D48"/>
    <w:rsid w:val="004B2DA3"/>
    <w:rsid w:val="004B2DA4"/>
    <w:rsid w:val="004C28F7"/>
    <w:rsid w:val="004F1000"/>
    <w:rsid w:val="004F1628"/>
    <w:rsid w:val="00505AD1"/>
    <w:rsid w:val="00505BCC"/>
    <w:rsid w:val="00514F64"/>
    <w:rsid w:val="00531A8D"/>
    <w:rsid w:val="00572987"/>
    <w:rsid w:val="00572BA1"/>
    <w:rsid w:val="0059519B"/>
    <w:rsid w:val="005A22B5"/>
    <w:rsid w:val="005E0C76"/>
    <w:rsid w:val="005E733C"/>
    <w:rsid w:val="005F5F2F"/>
    <w:rsid w:val="006013BE"/>
    <w:rsid w:val="00602022"/>
    <w:rsid w:val="006042CB"/>
    <w:rsid w:val="006275FF"/>
    <w:rsid w:val="00640FAB"/>
    <w:rsid w:val="0064527E"/>
    <w:rsid w:val="00671948"/>
    <w:rsid w:val="00690308"/>
    <w:rsid w:val="00697105"/>
    <w:rsid w:val="006A064F"/>
    <w:rsid w:val="006A295C"/>
    <w:rsid w:val="006A53AE"/>
    <w:rsid w:val="006B4CAF"/>
    <w:rsid w:val="006C4935"/>
    <w:rsid w:val="00701D20"/>
    <w:rsid w:val="007106A8"/>
    <w:rsid w:val="00713691"/>
    <w:rsid w:val="00715505"/>
    <w:rsid w:val="00725CAE"/>
    <w:rsid w:val="007450E3"/>
    <w:rsid w:val="00751C56"/>
    <w:rsid w:val="00753A24"/>
    <w:rsid w:val="007567E9"/>
    <w:rsid w:val="007572CF"/>
    <w:rsid w:val="007619D4"/>
    <w:rsid w:val="00777E9C"/>
    <w:rsid w:val="00781A64"/>
    <w:rsid w:val="007A2C86"/>
    <w:rsid w:val="007B02A0"/>
    <w:rsid w:val="007B0983"/>
    <w:rsid w:val="007B5EFB"/>
    <w:rsid w:val="007D5C30"/>
    <w:rsid w:val="007F2345"/>
    <w:rsid w:val="007F59B4"/>
    <w:rsid w:val="00813963"/>
    <w:rsid w:val="00822D09"/>
    <w:rsid w:val="00832B60"/>
    <w:rsid w:val="008422C9"/>
    <w:rsid w:val="00845B32"/>
    <w:rsid w:val="00847AFF"/>
    <w:rsid w:val="0085109C"/>
    <w:rsid w:val="00873615"/>
    <w:rsid w:val="008766ED"/>
    <w:rsid w:val="00891F17"/>
    <w:rsid w:val="00897CE5"/>
    <w:rsid w:val="008A46F8"/>
    <w:rsid w:val="008A49FD"/>
    <w:rsid w:val="008A5130"/>
    <w:rsid w:val="008B22B2"/>
    <w:rsid w:val="008D6DB5"/>
    <w:rsid w:val="008E68B2"/>
    <w:rsid w:val="008E75A1"/>
    <w:rsid w:val="008F5A93"/>
    <w:rsid w:val="009013AB"/>
    <w:rsid w:val="0090436C"/>
    <w:rsid w:val="009059A8"/>
    <w:rsid w:val="00913DE3"/>
    <w:rsid w:val="00916C0D"/>
    <w:rsid w:val="009223C9"/>
    <w:rsid w:val="00945667"/>
    <w:rsid w:val="00963D98"/>
    <w:rsid w:val="00975D02"/>
    <w:rsid w:val="00985CCF"/>
    <w:rsid w:val="0099093E"/>
    <w:rsid w:val="00991626"/>
    <w:rsid w:val="00991C3B"/>
    <w:rsid w:val="009B1480"/>
    <w:rsid w:val="009C2640"/>
    <w:rsid w:val="009E1647"/>
    <w:rsid w:val="009E18A0"/>
    <w:rsid w:val="009E4D23"/>
    <w:rsid w:val="009F236E"/>
    <w:rsid w:val="009F600B"/>
    <w:rsid w:val="00A25DD2"/>
    <w:rsid w:val="00A61DEF"/>
    <w:rsid w:val="00A71B84"/>
    <w:rsid w:val="00A845FB"/>
    <w:rsid w:val="00A932C7"/>
    <w:rsid w:val="00A973BE"/>
    <w:rsid w:val="00A9740E"/>
    <w:rsid w:val="00AB1ECC"/>
    <w:rsid w:val="00AD39D9"/>
    <w:rsid w:val="00AD6140"/>
    <w:rsid w:val="00AD6C93"/>
    <w:rsid w:val="00B14763"/>
    <w:rsid w:val="00B1710A"/>
    <w:rsid w:val="00B235FB"/>
    <w:rsid w:val="00B24D39"/>
    <w:rsid w:val="00B26552"/>
    <w:rsid w:val="00B27A48"/>
    <w:rsid w:val="00B36AAF"/>
    <w:rsid w:val="00B37B13"/>
    <w:rsid w:val="00B40D58"/>
    <w:rsid w:val="00B42929"/>
    <w:rsid w:val="00B53A62"/>
    <w:rsid w:val="00B61197"/>
    <w:rsid w:val="00B7213B"/>
    <w:rsid w:val="00B7707E"/>
    <w:rsid w:val="00B94CB7"/>
    <w:rsid w:val="00BA2F50"/>
    <w:rsid w:val="00BA488D"/>
    <w:rsid w:val="00BA5E14"/>
    <w:rsid w:val="00BC430E"/>
    <w:rsid w:val="00BE4A69"/>
    <w:rsid w:val="00BF3A3C"/>
    <w:rsid w:val="00C026DF"/>
    <w:rsid w:val="00C17F13"/>
    <w:rsid w:val="00C30BDF"/>
    <w:rsid w:val="00C31EE6"/>
    <w:rsid w:val="00C34CCF"/>
    <w:rsid w:val="00C90F73"/>
    <w:rsid w:val="00CA2CD4"/>
    <w:rsid w:val="00CC7C14"/>
    <w:rsid w:val="00CD5702"/>
    <w:rsid w:val="00D22166"/>
    <w:rsid w:val="00D266F7"/>
    <w:rsid w:val="00D35966"/>
    <w:rsid w:val="00D41472"/>
    <w:rsid w:val="00D507E2"/>
    <w:rsid w:val="00D723C8"/>
    <w:rsid w:val="00D75673"/>
    <w:rsid w:val="00D834D3"/>
    <w:rsid w:val="00D93628"/>
    <w:rsid w:val="00DB474A"/>
    <w:rsid w:val="00DB4E93"/>
    <w:rsid w:val="00DE5396"/>
    <w:rsid w:val="00DF7AE5"/>
    <w:rsid w:val="00E171D3"/>
    <w:rsid w:val="00E23178"/>
    <w:rsid w:val="00E273F8"/>
    <w:rsid w:val="00E3555A"/>
    <w:rsid w:val="00EB06A8"/>
    <w:rsid w:val="00ED5BB3"/>
    <w:rsid w:val="00EE17ED"/>
    <w:rsid w:val="00EF2CC4"/>
    <w:rsid w:val="00EF5A7D"/>
    <w:rsid w:val="00F57B29"/>
    <w:rsid w:val="00F61E26"/>
    <w:rsid w:val="00F73B5A"/>
    <w:rsid w:val="00FB2F2C"/>
    <w:rsid w:val="00FB731D"/>
    <w:rsid w:val="00FB7B28"/>
    <w:rsid w:val="00FE581B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5966"/>
  </w:style>
  <w:style w:type="paragraph" w:styleId="Heading1">
    <w:name w:val="heading 1"/>
    <w:basedOn w:val="Normal"/>
    <w:next w:val="Body"/>
    <w:link w:val="Heading1Char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"/>
    <w:link w:val="Heading2Char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Heading3">
    <w:name w:val="heading 3"/>
    <w:basedOn w:val="Heading1"/>
    <w:next w:val="Body"/>
    <w:link w:val="Heading3Char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Heading4">
    <w:name w:val="heading 4"/>
    <w:basedOn w:val="Heading1"/>
    <w:next w:val="Body"/>
    <w:link w:val="Heading4Char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Heading5">
    <w:name w:val="heading 5"/>
    <w:basedOn w:val="Heading1"/>
    <w:next w:val="Body"/>
    <w:link w:val="Heading5Char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Heading6">
    <w:name w:val="heading 6"/>
    <w:basedOn w:val="Heading1"/>
    <w:next w:val="Body"/>
    <w:link w:val="Heading6Char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Heading7">
    <w:name w:val="heading 7"/>
    <w:basedOn w:val="Heading6"/>
    <w:next w:val="Body"/>
    <w:link w:val="Heading7Char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Normal"/>
    <w:rsid w:val="00713691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D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5D0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75FF"/>
  </w:style>
  <w:style w:type="paragraph" w:styleId="Footer">
    <w:name w:val="footer"/>
    <w:basedOn w:val="Normal"/>
    <w:link w:val="Foot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75FF"/>
  </w:style>
  <w:style w:type="paragraph" w:styleId="BalloonText">
    <w:name w:val="Balloon Text"/>
    <w:basedOn w:val="Normal"/>
    <w:link w:val="BalloonTextChar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Normal"/>
    <w:rsid w:val="001500C5"/>
    <w:pPr>
      <w:ind w:left="450"/>
      <w:jc w:val="both"/>
    </w:pPr>
  </w:style>
  <w:style w:type="paragraph" w:customStyle="1" w:styleId="Proposal">
    <w:name w:val="Proposal"/>
    <w:basedOn w:val="Normal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Heading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PlaceholderText">
    <w:name w:val="Placeholder Text"/>
    <w:basedOn w:val="DefaultParagraphFont"/>
    <w:uiPriority w:val="99"/>
    <w:semiHidden/>
    <w:rsid w:val="007567E9"/>
    <w:rPr>
      <w:color w:val="808080"/>
    </w:rPr>
  </w:style>
  <w:style w:type="table" w:styleId="TableGrid">
    <w:name w:val="Table Grid"/>
    <w:basedOn w:val="TableNormal"/>
    <w:uiPriority w:val="59"/>
    <w:rsid w:val="004C2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934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34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34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4D5"/>
    <w:rPr>
      <w:b/>
      <w:bCs/>
    </w:rPr>
  </w:style>
  <w:style w:type="paragraph" w:styleId="Revision">
    <w:name w:val="Revision"/>
    <w:hidden/>
    <w:uiPriority w:val="99"/>
    <w:semiHidden/>
    <w:rsid w:val="000934D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2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122B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172A1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6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82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2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3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2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8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4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2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59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8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5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6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1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099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9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8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4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88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5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06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212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1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1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06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7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0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4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9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6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4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9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1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8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0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9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75\Docs\RP-1704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29E6C76C3C498DB12C4C41176F9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BCAF6-2123-4784-A25D-82CF5FF16802}"/>
      </w:docPartPr>
      <w:docPartBody>
        <w:p w:rsidR="001E606A" w:rsidRDefault="001E606A">
          <w:pPr>
            <w:pStyle w:val="0629E6C76C3C498DB12C4C41176F9EF1"/>
          </w:pPr>
          <w:r w:rsidRPr="00EF07FB">
            <w:rPr>
              <w:rStyle w:val="PlaceholderText"/>
            </w:rPr>
            <w:t>[Title]</w:t>
          </w:r>
        </w:p>
      </w:docPartBody>
    </w:docPart>
    <w:docPart>
      <w:docPartPr>
        <w:name w:val="1D9ADF8CBEE84D048E3F1A75021AD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8B768-A12C-4B7F-9505-E7EB41807319}"/>
      </w:docPartPr>
      <w:docPartBody>
        <w:p w:rsidR="001E606A" w:rsidRDefault="001E606A">
          <w:pPr>
            <w:pStyle w:val="1D9ADF8CBEE84D048E3F1A75021AD6FA"/>
          </w:pPr>
          <w:r w:rsidRPr="00EF07F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E606A"/>
    <w:rsid w:val="0005693D"/>
    <w:rsid w:val="000B30CD"/>
    <w:rsid w:val="001B5359"/>
    <w:rsid w:val="001D4312"/>
    <w:rsid w:val="001E606A"/>
    <w:rsid w:val="00214DB8"/>
    <w:rsid w:val="002B2F2E"/>
    <w:rsid w:val="002F4314"/>
    <w:rsid w:val="003564D7"/>
    <w:rsid w:val="003741E2"/>
    <w:rsid w:val="003743DC"/>
    <w:rsid w:val="003E27B8"/>
    <w:rsid w:val="005D555F"/>
    <w:rsid w:val="006D1EDA"/>
    <w:rsid w:val="006E317F"/>
    <w:rsid w:val="008A790E"/>
    <w:rsid w:val="00B810B1"/>
    <w:rsid w:val="00C4442E"/>
    <w:rsid w:val="00EC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06A"/>
    <w:rPr>
      <w:color w:val="808080"/>
    </w:rPr>
  </w:style>
  <w:style w:type="paragraph" w:customStyle="1" w:styleId="0629E6C76C3C498DB12C4C41176F9EF1">
    <w:name w:val="0629E6C76C3C498DB12C4C41176F9EF1"/>
    <w:rsid w:val="001E606A"/>
  </w:style>
  <w:style w:type="paragraph" w:customStyle="1" w:styleId="1D9ADF8CBEE84D048E3F1A75021AD6FA">
    <w:name w:val="1D9ADF8CBEE84D048E3F1A75021AD6FA"/>
    <w:rsid w:val="001E60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C5E3E-7DCC-4350-BE70-CC31F67BF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000B0-0D29-4F51-B4F2-68721E45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Algorithm for UDC</vt:lpstr>
    </vt:vector>
  </TitlesOfParts>
  <Manager>Guillaume SEBIRE</Manager>
  <Company>Mediatek Inc.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Algorithm for UDC</dc:title>
  <dc:creator>Mediatek</dc:creator>
  <cp:lastModifiedBy>Mediatek</cp:lastModifiedBy>
  <cp:revision>2</cp:revision>
  <dcterms:created xsi:type="dcterms:W3CDTF">2017-05-26T17:54:00Z</dcterms:created>
  <dcterms:modified xsi:type="dcterms:W3CDTF">2017-05-26T17:54:00Z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-213033532</vt:i4>
  </property>
  <property fmtid="{D5CDD505-2E9C-101B-9397-08002B2CF9AE}" pid="4" name="_EmailSubject">
    <vt:lpwstr>3GPP Core 17#4bis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</Properties>
</file>