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B9" w:rsidRDefault="001D01B9" w:rsidP="00A85D19">
      <w:pPr>
        <w:pStyle w:val="CRCoverPage"/>
        <w:tabs>
          <w:tab w:val="right" w:pos="8505"/>
          <w:tab w:val="right" w:pos="13323"/>
        </w:tabs>
        <w:spacing w:after="0"/>
        <w:rPr>
          <w:rFonts w:cs="Arial"/>
          <w:b/>
          <w:noProof/>
          <w:sz w:val="24"/>
          <w:szCs w:val="24"/>
        </w:rPr>
      </w:pPr>
      <w:r>
        <w:rPr>
          <w:rFonts w:cs="Arial"/>
          <w:b/>
          <w:noProof/>
          <w:sz w:val="24"/>
          <w:szCs w:val="24"/>
        </w:rPr>
        <w:t>3GPP TSG RAN Meeting #</w:t>
      </w:r>
      <w:r w:rsidR="00C02D41">
        <w:rPr>
          <w:rFonts w:cs="Arial"/>
          <w:b/>
          <w:noProof/>
          <w:sz w:val="24"/>
          <w:szCs w:val="24"/>
        </w:rPr>
        <w:t>71</w:t>
      </w:r>
      <w:r>
        <w:rPr>
          <w:rFonts w:cs="Arial"/>
          <w:b/>
          <w:noProof/>
          <w:sz w:val="24"/>
          <w:szCs w:val="24"/>
        </w:rPr>
        <w:tab/>
      </w:r>
      <w:r w:rsidR="00C02D41">
        <w:rPr>
          <w:rFonts w:cs="Arial"/>
          <w:b/>
          <w:noProof/>
          <w:sz w:val="24"/>
          <w:szCs w:val="24"/>
        </w:rPr>
        <w:t>RP-16</w:t>
      </w:r>
      <w:r w:rsidR="00A85D19">
        <w:rPr>
          <w:rFonts w:cs="Arial"/>
          <w:b/>
          <w:noProof/>
          <w:sz w:val="24"/>
          <w:szCs w:val="24"/>
        </w:rPr>
        <w:t>0395</w:t>
      </w:r>
    </w:p>
    <w:p w:rsidR="001D01B9" w:rsidRDefault="00C02D41" w:rsidP="001D01B9">
      <w:pPr>
        <w:pStyle w:val="CRCoverPage"/>
        <w:tabs>
          <w:tab w:val="right" w:pos="9639"/>
          <w:tab w:val="right" w:pos="13323"/>
        </w:tabs>
        <w:spacing w:after="0"/>
        <w:jc w:val="right"/>
        <w:rPr>
          <w:rFonts w:cs="Arial"/>
          <w:b/>
          <w:noProof/>
          <w:sz w:val="24"/>
          <w:szCs w:val="24"/>
        </w:rPr>
      </w:pPr>
      <w:r>
        <w:rPr>
          <w:rFonts w:cs="Arial"/>
          <w:b/>
          <w:noProof/>
          <w:sz w:val="24"/>
          <w:szCs w:val="24"/>
        </w:rPr>
        <w:t>Gothenburg, Sweden</w:t>
      </w:r>
      <w:r w:rsidR="001D01B9" w:rsidRPr="0033775D">
        <w:rPr>
          <w:rFonts w:cs="Arial"/>
          <w:b/>
          <w:noProof/>
          <w:sz w:val="24"/>
          <w:szCs w:val="24"/>
        </w:rPr>
        <w:t xml:space="preserve">, </w:t>
      </w:r>
      <w:r>
        <w:rPr>
          <w:rFonts w:cs="Arial"/>
          <w:b/>
          <w:noProof/>
          <w:sz w:val="24"/>
          <w:szCs w:val="24"/>
        </w:rPr>
        <w:t>7</w:t>
      </w:r>
      <w:r w:rsidR="001D01B9" w:rsidRPr="008B769D">
        <w:rPr>
          <w:rFonts w:cs="Arial"/>
          <w:b/>
          <w:noProof/>
          <w:sz w:val="24"/>
          <w:szCs w:val="24"/>
          <w:vertAlign w:val="superscript"/>
        </w:rPr>
        <w:t>th</w:t>
      </w:r>
      <w:r w:rsidR="001D01B9" w:rsidRPr="0033775D">
        <w:rPr>
          <w:rFonts w:cs="Arial"/>
          <w:b/>
          <w:noProof/>
          <w:sz w:val="24"/>
          <w:szCs w:val="24"/>
        </w:rPr>
        <w:t xml:space="preserve"> – </w:t>
      </w:r>
      <w:r>
        <w:rPr>
          <w:rFonts w:cs="Arial"/>
          <w:b/>
          <w:noProof/>
          <w:sz w:val="24"/>
          <w:szCs w:val="24"/>
        </w:rPr>
        <w:t>10</w:t>
      </w:r>
      <w:r w:rsidR="001D01B9" w:rsidRPr="008B769D">
        <w:rPr>
          <w:rFonts w:cs="Arial"/>
          <w:b/>
          <w:noProof/>
          <w:sz w:val="24"/>
          <w:szCs w:val="24"/>
          <w:vertAlign w:val="superscript"/>
        </w:rPr>
        <w:t>th</w:t>
      </w:r>
      <w:r w:rsidR="001D01B9" w:rsidRPr="0033775D">
        <w:rPr>
          <w:rFonts w:cs="Arial"/>
          <w:b/>
          <w:noProof/>
          <w:sz w:val="24"/>
          <w:szCs w:val="24"/>
        </w:rPr>
        <w:t xml:space="preserve"> </w:t>
      </w:r>
      <w:r>
        <w:rPr>
          <w:rFonts w:cs="Arial"/>
          <w:b/>
          <w:noProof/>
          <w:sz w:val="24"/>
          <w:szCs w:val="24"/>
        </w:rPr>
        <w:t>March</w:t>
      </w:r>
      <w:r w:rsidR="00E70DFF">
        <w:rPr>
          <w:rFonts w:cs="Arial"/>
          <w:b/>
          <w:noProof/>
          <w:sz w:val="24"/>
          <w:szCs w:val="24"/>
        </w:rPr>
        <w:t>, 2016</w:t>
      </w:r>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A85D19" w:rsidRPr="00A85D19">
        <w:rPr>
          <w:rFonts w:ascii="Arial" w:hAnsi="Arial" w:cs="Arial"/>
          <w:sz w:val="24"/>
          <w:szCs w:val="24"/>
        </w:rPr>
        <w:t>Concluding on OTA TRP/TRS requirements in 3GPP</w:t>
      </w:r>
      <w:r w:rsidR="00A02759" w:rsidRPr="00A02759">
        <w:rPr>
          <w:rFonts w:ascii="Arial" w:hAnsi="Arial" w:cs="Arial"/>
          <w:sz w:val="24"/>
          <w:szCs w:val="24"/>
        </w:rPr>
        <w:t> </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r w:rsidR="00651673">
        <w:rPr>
          <w:rFonts w:ascii="Arial" w:hAnsi="Arial"/>
          <w:sz w:val="24"/>
        </w:rPr>
        <w:t xml:space="preserve"> Group Plc</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6A1B1B">
        <w:rPr>
          <w:rFonts w:ascii="Arial" w:hAnsi="Arial"/>
          <w:sz w:val="24"/>
        </w:rPr>
        <w:t>10.7.1</w:t>
      </w:r>
      <w:bookmarkStart w:id="0" w:name="_GoBack"/>
      <w:bookmarkEnd w:id="0"/>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986BE4">
        <w:rPr>
          <w:rFonts w:ascii="Arial" w:hAnsi="Arial"/>
          <w:sz w:val="24"/>
        </w:rPr>
        <w:t>Discussion</w:t>
      </w:r>
    </w:p>
    <w:p w:rsidR="001D01B9" w:rsidRPr="00CC27F5" w:rsidRDefault="001D01B9" w:rsidP="001D01B9">
      <w:pPr>
        <w:pStyle w:val="Heading1"/>
        <w:jc w:val="both"/>
      </w:pPr>
      <w:r>
        <w:t>1</w:t>
      </w:r>
      <w:r>
        <w:tab/>
        <w:t>Introduction</w:t>
      </w:r>
    </w:p>
    <w:p w:rsidR="001D01B9" w:rsidRDefault="000D67AE" w:rsidP="001D01B9">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raises some concern with the lack of completion around TRP/TRS UMTS BHH requirements in RAN4</w:t>
      </w:r>
      <w:r w:rsidR="00C02D41">
        <w:rPr>
          <w:rFonts w:ascii="Times New Roman" w:hAnsi="Times New Roman"/>
          <w:b w:val="0"/>
          <w:noProof w:val="0"/>
          <w:sz w:val="20"/>
          <w:lang w:val="en-GB"/>
        </w:rPr>
        <w:t xml:space="preserve">, as part of the work item </w:t>
      </w:r>
      <w:r w:rsidR="00A85D19">
        <w:rPr>
          <w:rFonts w:ascii="Times New Roman" w:hAnsi="Times New Roman"/>
          <w:b w:val="0"/>
          <w:noProof w:val="0"/>
          <w:sz w:val="20"/>
          <w:lang w:val="en-GB"/>
        </w:rPr>
        <w:t>“</w:t>
      </w:r>
      <w:r w:rsidR="00A85D19" w:rsidRPr="00A85D19">
        <w:rPr>
          <w:rFonts w:ascii="Times New Roman" w:hAnsi="Times New Roman"/>
          <w:b w:val="0"/>
          <w:noProof w:val="0"/>
          <w:sz w:val="20"/>
          <w:lang w:val="en-GB"/>
        </w:rPr>
        <w:t>LTE UE TRP &amp; TRS and UTRA Hand Phantom related UE TRP and TRS Requirements</w:t>
      </w:r>
      <w:r w:rsidR="00A85D19">
        <w:rPr>
          <w:rFonts w:ascii="Times New Roman" w:hAnsi="Times New Roman"/>
          <w:b w:val="0"/>
          <w:noProof w:val="0"/>
          <w:sz w:val="20"/>
          <w:lang w:val="en-GB"/>
        </w:rPr>
        <w:t>”</w:t>
      </w:r>
      <w:r>
        <w:rPr>
          <w:rFonts w:ascii="Times New Roman" w:hAnsi="Times New Roman"/>
          <w:b w:val="0"/>
          <w:noProof w:val="0"/>
          <w:sz w:val="20"/>
          <w:lang w:val="en-GB"/>
        </w:rPr>
        <w:t>.</w:t>
      </w:r>
    </w:p>
    <w:p w:rsidR="00986BE4" w:rsidRPr="003A738E" w:rsidRDefault="00986BE4" w:rsidP="001D01B9">
      <w:pPr>
        <w:pStyle w:val="Header"/>
        <w:jc w:val="both"/>
        <w:rPr>
          <w:rFonts w:ascii="Times New Roman" w:hAnsi="Times New Roman"/>
          <w:b w:val="0"/>
          <w:noProof w:val="0"/>
          <w:sz w:val="6"/>
          <w:szCs w:val="6"/>
          <w:lang w:val="en-GB"/>
        </w:rPr>
      </w:pPr>
    </w:p>
    <w:p w:rsidR="00986BE4" w:rsidRDefault="00986BE4" w:rsidP="00986BE4">
      <w:pPr>
        <w:pStyle w:val="Heading1"/>
        <w:jc w:val="both"/>
      </w:pPr>
      <w:r>
        <w:t>2</w:t>
      </w:r>
      <w:r>
        <w:tab/>
      </w:r>
      <w:r w:rsidR="00AC7E9E">
        <w:t xml:space="preserve">Status </w:t>
      </w:r>
      <w:r w:rsidR="000D67AE">
        <w:t>in RAN4</w:t>
      </w:r>
    </w:p>
    <w:p w:rsidR="006C5F22" w:rsidRDefault="006C5F22" w:rsidP="005E5D7C">
      <w:pPr>
        <w:jc w:val="both"/>
      </w:pPr>
      <w:r>
        <w:t xml:space="preserve">In order to progress the work on TRP/TRS UMTS BHH requirements in RAN WG4, </w:t>
      </w:r>
      <w:r w:rsidR="000D67AE">
        <w:t xml:space="preserve">a framework was agreed </w:t>
      </w:r>
      <w:r>
        <w:t xml:space="preserve">[1] </w:t>
      </w:r>
      <w:r w:rsidR="000D67AE">
        <w:t>in RAN4</w:t>
      </w:r>
      <w:r>
        <w:t>#7</w:t>
      </w:r>
      <w:r w:rsidR="005F4791">
        <w:t>6</w:t>
      </w:r>
      <w:r>
        <w:t xml:space="preserve"> meeting (</w:t>
      </w:r>
      <w:r w:rsidR="00A85D19">
        <w:t>August</w:t>
      </w:r>
      <w:r>
        <w:t xml:space="preserve"> 2015)</w:t>
      </w:r>
      <w:r w:rsidR="000D67AE">
        <w:t xml:space="preserve"> </w:t>
      </w:r>
      <w:r>
        <w:t>to provide a method for deciding on which</w:t>
      </w:r>
      <w:r w:rsidR="000D67AE">
        <w:t xml:space="preserve"> </w:t>
      </w:r>
      <w:r>
        <w:t xml:space="preserve">UE </w:t>
      </w:r>
      <w:r w:rsidR="000D67AE">
        <w:t xml:space="preserve">TRP/TRS values </w:t>
      </w:r>
      <w:r>
        <w:t>should be specified as minimum requirements for UMTS in RAN4 specifications, based on the measurement data provided by various companies</w:t>
      </w:r>
      <w:r w:rsidR="000D67AE">
        <w:t xml:space="preserve">. The </w:t>
      </w:r>
      <w:r>
        <w:t xml:space="preserve">target was to use this framework to agree on UMTS TRP/TRS minimum requirements </w:t>
      </w:r>
      <w:r w:rsidR="000D67AE">
        <w:t>for at least Band I, II, V, and VIII</w:t>
      </w:r>
      <w:r>
        <w:t>, where a range of measurement data is already available</w:t>
      </w:r>
      <w:r w:rsidR="000D67AE">
        <w:t xml:space="preserve">. </w:t>
      </w:r>
    </w:p>
    <w:p w:rsidR="00705D6F" w:rsidRDefault="00FF53F5" w:rsidP="005E5D7C">
      <w:pPr>
        <w:jc w:val="both"/>
      </w:pPr>
      <w:r>
        <w:t xml:space="preserve">In later RAN4 meetings, the TRP/TRS values that were generated as an output of the agreed framework have been discussed and proposed as the minimum requirements, but a different proposal was then proposed that did not align with this framework. </w:t>
      </w:r>
    </w:p>
    <w:p w:rsidR="003F3B33" w:rsidRDefault="00DD0FAA" w:rsidP="00AC7E9E">
      <w:pPr>
        <w:pStyle w:val="Heading1"/>
      </w:pPr>
      <w:r>
        <w:t>3</w:t>
      </w:r>
      <w:r>
        <w:tab/>
      </w:r>
      <w:r w:rsidR="000D67AE">
        <w:t>How to progress</w:t>
      </w:r>
      <w:r w:rsidR="00051147">
        <w:t xml:space="preserve"> </w:t>
      </w:r>
    </w:p>
    <w:p w:rsidR="00F52B5E" w:rsidRDefault="00F52B5E" w:rsidP="000D67AE">
      <w:pPr>
        <w:jc w:val="both"/>
      </w:pPr>
      <w:r>
        <w:t>Measurement data has been made available by many companies for the TRP/TRS for Band I/II/V/VIII, and statistical analysis has been made to allow the data to be used by the agreed framework. Therefore the only thing left to agree upon is the final minimum requirement values for UMTS TRP/TRS in those bands.</w:t>
      </w:r>
    </w:p>
    <w:p w:rsidR="000D67AE" w:rsidRDefault="000D67AE" w:rsidP="000D67AE">
      <w:pPr>
        <w:jc w:val="both"/>
      </w:pPr>
      <w:r>
        <w:t xml:space="preserve">Given that finalising TRP/TRS requirements is important for operators and </w:t>
      </w:r>
      <w:r w:rsidR="00C02D41">
        <w:t xml:space="preserve">for </w:t>
      </w:r>
      <w:r>
        <w:t xml:space="preserve">the whole industry, Vodafone would like </w:t>
      </w:r>
      <w:r w:rsidR="00F52B5E">
        <w:t xml:space="preserve">the </w:t>
      </w:r>
      <w:r>
        <w:t xml:space="preserve">final values </w:t>
      </w:r>
      <w:r w:rsidR="00F52B5E">
        <w:t xml:space="preserve">to be agreed </w:t>
      </w:r>
      <w:r>
        <w:t xml:space="preserve">within the next quarter. </w:t>
      </w:r>
      <w:r w:rsidR="00F52B5E">
        <w:t>However, this will require all companies to compromise</w:t>
      </w:r>
      <w:r w:rsidR="00B86962">
        <w:t xml:space="preserve"> </w:t>
      </w:r>
      <w:r w:rsidR="00FF53F5">
        <w:t>and not diverge significantly proposals from the agreed framework, as this will unlikely lead to agreements</w:t>
      </w:r>
      <w:r w:rsidR="00B86962">
        <w:t>.</w:t>
      </w:r>
    </w:p>
    <w:p w:rsidR="00C02D41" w:rsidRDefault="00C02D41" w:rsidP="000D67AE">
      <w:pPr>
        <w:jc w:val="both"/>
      </w:pPr>
      <w:r>
        <w:t xml:space="preserve">Therefore </w:t>
      </w:r>
      <w:r w:rsidR="00F52B5E">
        <w:t xml:space="preserve">Vodafone </w:t>
      </w:r>
      <w:r>
        <w:t>request</w:t>
      </w:r>
      <w:r w:rsidR="00F52B5E">
        <w:t>s</w:t>
      </w:r>
      <w:r>
        <w:t xml:space="preserve"> TSG RAN to task RAN4 to focus on </w:t>
      </w:r>
      <w:r w:rsidR="00B86962">
        <w:t>finalising the requirement values for UMTS TRP/TRS</w:t>
      </w:r>
      <w:r>
        <w:t xml:space="preserve"> </w:t>
      </w:r>
      <w:r w:rsidR="00B86962">
        <w:t xml:space="preserve">for Band I/II/V/VIII </w:t>
      </w:r>
      <w:r>
        <w:t>by RAN#72</w:t>
      </w:r>
      <w:r w:rsidR="00B86962">
        <w:t xml:space="preserve">, </w:t>
      </w:r>
      <w:r w:rsidR="00FF53F5">
        <w:t>indicating that</w:t>
      </w:r>
      <w:r w:rsidR="00B86962">
        <w:t xml:space="preserve"> the consequence </w:t>
      </w:r>
      <w:r w:rsidR="00FF53F5">
        <w:t xml:space="preserve">will be </w:t>
      </w:r>
      <w:r w:rsidR="00B86962">
        <w:t>that RAN plenary will agree on the final TRP/TRS values if RAN4 fail to do this</w:t>
      </w:r>
      <w:r>
        <w:t>.</w:t>
      </w:r>
    </w:p>
    <w:p w:rsidR="003A738E" w:rsidRPr="003A738E" w:rsidRDefault="003A738E" w:rsidP="003A738E">
      <w:pPr>
        <w:spacing w:after="0"/>
        <w:jc w:val="both"/>
        <w:rPr>
          <w:sz w:val="2"/>
          <w:szCs w:val="2"/>
        </w:rPr>
      </w:pPr>
    </w:p>
    <w:p w:rsidR="002102B9" w:rsidRDefault="00A85D19" w:rsidP="002102B9">
      <w:pPr>
        <w:pStyle w:val="Heading1"/>
      </w:pPr>
      <w:r>
        <w:t>4</w:t>
      </w:r>
      <w:r w:rsidR="002102B9">
        <w:tab/>
        <w:t>References</w:t>
      </w:r>
    </w:p>
    <w:p w:rsidR="007D4BA7" w:rsidRDefault="007D4BA7" w:rsidP="00C02D41">
      <w:pPr>
        <w:ind w:left="708" w:hanging="708"/>
        <w:jc w:val="both"/>
        <w:rPr>
          <w:rFonts w:ascii="Times" w:eastAsia="Malgun Gothic" w:hAnsi="Times"/>
        </w:rPr>
      </w:pPr>
      <w:r>
        <w:rPr>
          <w:rFonts w:ascii="Times" w:eastAsia="Malgun Gothic" w:hAnsi="Times"/>
        </w:rPr>
        <w:t xml:space="preserve">[1] </w:t>
      </w:r>
      <w:r w:rsidR="00C02D41">
        <w:rPr>
          <w:rFonts w:ascii="Times" w:eastAsia="Malgun Gothic" w:hAnsi="Times"/>
        </w:rPr>
        <w:tab/>
      </w:r>
      <w:r w:rsidR="00C02D41">
        <w:t xml:space="preserve">R4-154745, </w:t>
      </w:r>
      <w:r w:rsidR="00C02D41" w:rsidRPr="00FF1B78">
        <w:t>Way Forward on TRP/TRS framework discussion</w:t>
      </w:r>
      <w:r w:rsidR="00C02D41">
        <w:t xml:space="preserve">, </w:t>
      </w:r>
      <w:r w:rsidR="00C02D41" w:rsidRPr="00FF1B78">
        <w:t xml:space="preserve">Nokia Networks, Vodafone, Telecom Italia, Orange, Intel, Microsoft, Sony, Motorola Mobility, Blackberry, NTT </w:t>
      </w:r>
      <w:proofErr w:type="spellStart"/>
      <w:r w:rsidR="00C02D41" w:rsidRPr="00FF1B78">
        <w:t>Docomo</w:t>
      </w:r>
      <w:proofErr w:type="spellEnd"/>
      <w:r w:rsidR="00C02D41" w:rsidRPr="00FF1B78">
        <w:t>, Qualcomm, Rohde &amp; Schwarz, Verizon</w:t>
      </w:r>
      <w:r w:rsidR="00C02D41">
        <w:t>; RAN4#76</w:t>
      </w:r>
    </w:p>
    <w:p w:rsidR="003F3B33" w:rsidRDefault="003F3B33" w:rsidP="00705D6F">
      <w:pPr>
        <w:jc w:val="both"/>
        <w:rPr>
          <w:szCs w:val="22"/>
          <w:lang w:val="en-US"/>
        </w:rPr>
      </w:pPr>
    </w:p>
    <w:sectPr w:rsidR="003F3B3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D67" w:rsidRDefault="00450D67" w:rsidP="004F5952">
      <w:pPr>
        <w:spacing w:after="0"/>
      </w:pPr>
      <w:r>
        <w:separator/>
      </w:r>
    </w:p>
  </w:endnote>
  <w:endnote w:type="continuationSeparator" w:id="0">
    <w:p w:rsidR="00450D67" w:rsidRDefault="00450D67"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D67" w:rsidRDefault="00450D67" w:rsidP="004F5952">
      <w:pPr>
        <w:spacing w:after="0"/>
      </w:pPr>
      <w:r>
        <w:separator/>
      </w:r>
    </w:p>
  </w:footnote>
  <w:footnote w:type="continuationSeparator" w:id="0">
    <w:p w:rsidR="00450D67" w:rsidRDefault="00450D67"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355FB"/>
    <w:rsid w:val="00051147"/>
    <w:rsid w:val="000733D1"/>
    <w:rsid w:val="000C61FA"/>
    <w:rsid w:val="000D67AE"/>
    <w:rsid w:val="000E01B2"/>
    <w:rsid w:val="000F1FCC"/>
    <w:rsid w:val="000F3115"/>
    <w:rsid w:val="0011629F"/>
    <w:rsid w:val="00150EE3"/>
    <w:rsid w:val="0017649B"/>
    <w:rsid w:val="001820E1"/>
    <w:rsid w:val="00191E5F"/>
    <w:rsid w:val="001A733D"/>
    <w:rsid w:val="001B1B6D"/>
    <w:rsid w:val="001C4383"/>
    <w:rsid w:val="001D01B9"/>
    <w:rsid w:val="001F6AAE"/>
    <w:rsid w:val="002102B9"/>
    <w:rsid w:val="0022081F"/>
    <w:rsid w:val="002440C0"/>
    <w:rsid w:val="0027248F"/>
    <w:rsid w:val="002A58A2"/>
    <w:rsid w:val="002C1A42"/>
    <w:rsid w:val="0035672D"/>
    <w:rsid w:val="003A738E"/>
    <w:rsid w:val="003B3684"/>
    <w:rsid w:val="003F3B33"/>
    <w:rsid w:val="00450D67"/>
    <w:rsid w:val="00495AC8"/>
    <w:rsid w:val="004B07E8"/>
    <w:rsid w:val="004F5952"/>
    <w:rsid w:val="005E0076"/>
    <w:rsid w:val="005E5D7C"/>
    <w:rsid w:val="005F4791"/>
    <w:rsid w:val="006022D8"/>
    <w:rsid w:val="0060598B"/>
    <w:rsid w:val="00643273"/>
    <w:rsid w:val="00651673"/>
    <w:rsid w:val="00655BDC"/>
    <w:rsid w:val="00677A11"/>
    <w:rsid w:val="00683277"/>
    <w:rsid w:val="00693727"/>
    <w:rsid w:val="006A1B1B"/>
    <w:rsid w:val="006C5F22"/>
    <w:rsid w:val="006D0F26"/>
    <w:rsid w:val="006E2AD1"/>
    <w:rsid w:val="00705D6F"/>
    <w:rsid w:val="007638DC"/>
    <w:rsid w:val="00777789"/>
    <w:rsid w:val="007D4BA7"/>
    <w:rsid w:val="007D4F0E"/>
    <w:rsid w:val="007D51E5"/>
    <w:rsid w:val="007F6190"/>
    <w:rsid w:val="00807FDD"/>
    <w:rsid w:val="008112E1"/>
    <w:rsid w:val="0083248A"/>
    <w:rsid w:val="00834A5D"/>
    <w:rsid w:val="00884CDC"/>
    <w:rsid w:val="008B4CB6"/>
    <w:rsid w:val="00986BE4"/>
    <w:rsid w:val="009A03EC"/>
    <w:rsid w:val="009B61B7"/>
    <w:rsid w:val="00A02759"/>
    <w:rsid w:val="00A27722"/>
    <w:rsid w:val="00A53021"/>
    <w:rsid w:val="00A77581"/>
    <w:rsid w:val="00A80B13"/>
    <w:rsid w:val="00A85D19"/>
    <w:rsid w:val="00A92A69"/>
    <w:rsid w:val="00AC3D08"/>
    <w:rsid w:val="00AC7E9E"/>
    <w:rsid w:val="00AD4594"/>
    <w:rsid w:val="00B47D6E"/>
    <w:rsid w:val="00B77726"/>
    <w:rsid w:val="00B86962"/>
    <w:rsid w:val="00B91724"/>
    <w:rsid w:val="00BA4B9A"/>
    <w:rsid w:val="00BB794E"/>
    <w:rsid w:val="00C02D41"/>
    <w:rsid w:val="00C2184D"/>
    <w:rsid w:val="00C85518"/>
    <w:rsid w:val="00CA5880"/>
    <w:rsid w:val="00CD539D"/>
    <w:rsid w:val="00CE45D0"/>
    <w:rsid w:val="00D12135"/>
    <w:rsid w:val="00D908FA"/>
    <w:rsid w:val="00DD0FAA"/>
    <w:rsid w:val="00DF1A3B"/>
    <w:rsid w:val="00E5694D"/>
    <w:rsid w:val="00E70DFF"/>
    <w:rsid w:val="00E75DD7"/>
    <w:rsid w:val="00EB0C8B"/>
    <w:rsid w:val="00EC2EDB"/>
    <w:rsid w:val="00ED29F0"/>
    <w:rsid w:val="00EE3FCB"/>
    <w:rsid w:val="00EE5F73"/>
    <w:rsid w:val="00F2705C"/>
    <w:rsid w:val="00F46A8B"/>
    <w:rsid w:val="00F52B5E"/>
    <w:rsid w:val="00F93DFA"/>
    <w:rsid w:val="00FA2F98"/>
    <w:rsid w:val="00FC7FF3"/>
    <w:rsid w:val="00FE3B5C"/>
    <w:rsid w:val="00FF53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Tim Frost, Vodafone</cp:lastModifiedBy>
  <cp:revision>4</cp:revision>
  <dcterms:created xsi:type="dcterms:W3CDTF">2016-03-01T13:30:00Z</dcterms:created>
  <dcterms:modified xsi:type="dcterms:W3CDTF">2016-03-01T16:00:00Z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751597876</vt:i4>
  </property>
  <property fmtid="{D5CDD505-2E9C-101B-9397-08002B2CF9AE}" pid="3" name="_NewReviewCycle">
    <vt:lpwstr/>
  </property>
  <property fmtid="{D5CDD505-2E9C-101B-9397-08002B2CF9AE}" pid="4" name="_EmailSubject">
    <vt:lpwstr>First draft of contribution to RAN1</vt:lpwstr>
  </property>
  <property fmtid="{D5CDD505-2E9C-101B-9397-08002B2CF9AE}" pid="5" name="_AuthorEmail">
    <vt:lpwstr>razieh.razavi@vodafone.com</vt:lpwstr>
  </property>
  <property fmtid="{D5CDD505-2E9C-101B-9397-08002B2CF9AE}" pid="6" name="_AuthorEmailDisplayName">
    <vt:lpwstr>Razavi, Razieh, Vodafone Group</vt:lpwstr>
  </property>
  <property fmtid="{D5CDD505-2E9C-101B-9397-08002B2CF9AE}" pid="7" name="_PreviousAdHocReviewCycleID">
    <vt:i4>523623473</vt:i4>
  </property>
</Properties>
</file>