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4143FCB2"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 xml:space="preserve">3GPP TSG RAN </w:t>
      </w:r>
      <w:r w:rsidR="00164CF2">
        <w:rPr>
          <w:rFonts w:ascii="Arial" w:hAnsi="Arial" w:cs="Arial"/>
          <w:b/>
          <w:noProof/>
          <w:kern w:val="2"/>
        </w:rPr>
        <w:t>#105</w:t>
      </w:r>
      <w:r>
        <w:rPr>
          <w:rFonts w:ascii="Arial" w:hAnsi="Arial" w:cs="Arial"/>
          <w:b/>
          <w:noProof/>
          <w:kern w:val="2"/>
        </w:rPr>
        <w:tab/>
      </w:r>
      <w:r w:rsidR="00C5332A" w:rsidRPr="00C5332A">
        <w:rPr>
          <w:rFonts w:ascii="Arial" w:hAnsi="Arial" w:cs="Arial"/>
          <w:b/>
          <w:noProof/>
          <w:kern w:val="2"/>
        </w:rPr>
        <w:t>R</w:t>
      </w:r>
      <w:r w:rsidR="00164CF2">
        <w:rPr>
          <w:rFonts w:ascii="Arial" w:hAnsi="Arial" w:cs="Arial"/>
          <w:b/>
          <w:noProof/>
          <w:kern w:val="2"/>
        </w:rPr>
        <w:t>P-</w:t>
      </w:r>
      <w:r w:rsidR="00E9225E">
        <w:rPr>
          <w:rFonts w:ascii="Arial" w:hAnsi="Arial" w:cs="Arial"/>
          <w:b/>
          <w:noProof/>
          <w:kern w:val="2"/>
        </w:rPr>
        <w:t>241760</w:t>
      </w:r>
    </w:p>
    <w:p w14:paraId="26E632CB" w14:textId="7CED0F9E" w:rsidR="00324458" w:rsidRDefault="001F4A45" w:rsidP="00324458">
      <w:pPr>
        <w:spacing w:after="60"/>
        <w:ind w:left="1555" w:hanging="1555"/>
        <w:jc w:val="left"/>
        <w:rPr>
          <w:rFonts w:ascii="Arial" w:hAnsi="Arial" w:cs="Arial"/>
          <w:b/>
          <w:noProof/>
          <w:kern w:val="2"/>
        </w:rPr>
      </w:pPr>
      <w:r>
        <w:rPr>
          <w:rFonts w:ascii="Arial" w:hAnsi="Arial" w:cs="Arial"/>
          <w:b/>
          <w:noProof/>
          <w:kern w:val="2"/>
        </w:rPr>
        <w:t>Melbourne</w:t>
      </w:r>
      <w:r w:rsidR="00324458">
        <w:rPr>
          <w:rFonts w:ascii="Arial" w:hAnsi="Arial" w:cs="Arial"/>
          <w:b/>
          <w:noProof/>
          <w:kern w:val="2"/>
        </w:rPr>
        <w:t xml:space="preserve">, </w:t>
      </w:r>
      <w:r>
        <w:rPr>
          <w:rFonts w:ascii="Arial" w:hAnsi="Arial" w:cs="Arial"/>
          <w:b/>
          <w:noProof/>
          <w:kern w:val="2"/>
        </w:rPr>
        <w:t>Australia</w:t>
      </w:r>
      <w:r w:rsidR="00324458">
        <w:rPr>
          <w:rFonts w:ascii="Arial" w:hAnsi="Arial" w:cs="Arial"/>
          <w:b/>
          <w:noProof/>
          <w:kern w:val="2"/>
        </w:rPr>
        <w:t xml:space="preserve">, </w:t>
      </w:r>
      <w:r>
        <w:rPr>
          <w:rFonts w:ascii="Arial" w:hAnsi="Arial" w:cs="Arial"/>
          <w:b/>
          <w:noProof/>
          <w:kern w:val="2"/>
        </w:rPr>
        <w:t xml:space="preserve">September </w:t>
      </w:r>
      <w:r w:rsidR="00703728">
        <w:rPr>
          <w:rFonts w:ascii="Arial" w:hAnsi="Arial" w:cs="Arial"/>
          <w:b/>
          <w:noProof/>
          <w:kern w:val="2"/>
        </w:rPr>
        <w:t>9 - 12</w:t>
      </w:r>
      <w:r w:rsidR="00324458">
        <w:rPr>
          <w:rFonts w:ascii="Arial" w:hAnsi="Arial" w:cs="Arial"/>
          <w:b/>
          <w:noProof/>
          <w:kern w:val="2"/>
        </w:rPr>
        <w:t xml:space="preserve">, </w:t>
      </w:r>
      <w:r w:rsidR="00324458" w:rsidRPr="002021F7">
        <w:rPr>
          <w:rFonts w:ascii="Arial" w:hAnsi="Arial" w:cs="Arial"/>
          <w:b/>
          <w:noProof/>
          <w:kern w:val="2"/>
        </w:rPr>
        <w:t>2024</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046574B9"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t>9.3.1.5</w:t>
      </w:r>
    </w:p>
    <w:p w14:paraId="7AF4C819" w14:textId="70F84FF8"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617B39AF"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48"/>
      <w:r w:rsidR="00E667BC" w:rsidRPr="00E667BC">
        <w:rPr>
          <w:rFonts w:ascii="Arial" w:hAnsi="Arial" w:cs="Arial"/>
          <w:b/>
          <w:lang w:eastAsia="zh-CN"/>
        </w:rPr>
        <w:t>R19 NES normative work for on-demand SIB1 for idle</w:t>
      </w:r>
      <w:r w:rsidR="000E73D7">
        <w:rPr>
          <w:rFonts w:ascii="Arial" w:hAnsi="Arial" w:cs="Arial"/>
          <w:b/>
          <w:lang w:eastAsia="zh-CN"/>
        </w:rPr>
        <w:t>/</w:t>
      </w:r>
      <w:r w:rsidR="00E667BC" w:rsidRPr="00E667BC">
        <w:rPr>
          <w:rFonts w:ascii="Arial" w:hAnsi="Arial" w:cs="Arial"/>
          <w:b/>
          <w:lang w:eastAsia="zh-CN"/>
        </w:rPr>
        <w:t>inactive mode UEs</w:t>
      </w:r>
      <w:r w:rsidR="00E667BC" w:rsidRPr="00E667BC" w:rsidDel="00E667BC">
        <w:rPr>
          <w:rFonts w:ascii="Arial" w:hAnsi="Arial" w:cs="Arial"/>
          <w:b/>
          <w:lang w:eastAsia="zh-CN"/>
        </w:rPr>
        <w:t xml:space="preserve"> </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C5506B7" w14:textId="77777777" w:rsidR="00652960" w:rsidRPr="00C374C9" w:rsidRDefault="00652960" w:rsidP="00652960">
      <w:pPr>
        <w:rPr>
          <w:lang w:eastAsia="zh-CN"/>
        </w:rPr>
      </w:pPr>
      <w:bookmarkStart w:id="3" w:name="_Hlk157162541"/>
      <w:bookmarkStart w:id="4" w:name="_Ref129681832"/>
      <w:r w:rsidRPr="00C374C9">
        <w:rPr>
          <w:lang w:eastAsia="zh-CN"/>
        </w:rPr>
        <w:t>For the Work Item on Enhancements of Network Energy Savings for NR [1], it includes the following objective:</w:t>
      </w:r>
    </w:p>
    <w:p w14:paraId="17F29421" w14:textId="10B9D44C" w:rsidR="005729C2" w:rsidRPr="00C374C9" w:rsidRDefault="005729C2" w:rsidP="005729C2">
      <w:pPr>
        <w:pStyle w:val="ListParagraph"/>
        <w:numPr>
          <w:ilvl w:val="0"/>
          <w:numId w:val="26"/>
        </w:numPr>
        <w:spacing w:after="0" w:line="256" w:lineRule="auto"/>
        <w:rPr>
          <w:rFonts w:ascii="Times New Roman" w:hAnsi="Times New Roman"/>
          <w:bCs/>
          <w:lang w:val="en-US"/>
        </w:rPr>
      </w:pPr>
      <w:r w:rsidRPr="00C374C9">
        <w:rPr>
          <w:rFonts w:ascii="Times New Roman" w:hAnsi="Times New Roman"/>
          <w:bCs/>
          <w:lang w:val="en-US"/>
        </w:rPr>
        <w:t>Study procedures</w:t>
      </w:r>
      <w:r w:rsidRPr="00C374C9">
        <w:rPr>
          <w:rFonts w:ascii="Times New Roman" w:hAnsi="Times New Roman"/>
          <w:lang w:val="en-US"/>
        </w:rPr>
        <w:t xml:space="preserve"> and signaling method(s) to support </w:t>
      </w:r>
      <w:r w:rsidRPr="00C374C9">
        <w:rPr>
          <w:rFonts w:ascii="Times New Roman" w:hAnsi="Times New Roman"/>
          <w:bCs/>
          <w:lang w:val="en-US"/>
        </w:rPr>
        <w:t>on-demand SIB1 for UEs in idle</w:t>
      </w:r>
      <w:r w:rsidRPr="00C374C9">
        <w:rPr>
          <w:rFonts w:ascii="Times New Roman" w:hAnsi="Times New Roman"/>
          <w:lang w:val="en-US"/>
        </w:rPr>
        <w:t>/inactive</w:t>
      </w:r>
      <w:r w:rsidRPr="00C374C9">
        <w:rPr>
          <w:rFonts w:ascii="Times New Roman" w:hAnsi="Times New Roman"/>
          <w:bCs/>
          <w:lang w:val="en-US"/>
        </w:rPr>
        <w:t xml:space="preserve"> mode, including: [RAN1/2/3]</w:t>
      </w:r>
    </w:p>
    <w:p w14:paraId="50296318"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rPr>
          <w:bCs/>
        </w:rPr>
        <w:t>Triggering method by uplink wake-up-signal using an existing signal/channel.</w:t>
      </w:r>
    </w:p>
    <w:p w14:paraId="5ECB76E5"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 xml:space="preserve">Wake-up-signal configuration provisioning to UE </w:t>
      </w:r>
    </w:p>
    <w:p w14:paraId="3E9D0D9A" w14:textId="77777777" w:rsidR="005729C2" w:rsidRPr="00C374C9" w:rsidRDefault="005729C2" w:rsidP="005729C2">
      <w:pPr>
        <w:numPr>
          <w:ilvl w:val="2"/>
          <w:numId w:val="25"/>
        </w:numPr>
        <w:autoSpaceDE/>
        <w:autoSpaceDN/>
        <w:adjustRightInd/>
        <w:snapToGrid/>
        <w:spacing w:beforeLines="50" w:before="120" w:afterLines="50" w:line="256" w:lineRule="auto"/>
        <w:rPr>
          <w:bCs/>
        </w:rPr>
      </w:pPr>
      <w:r w:rsidRPr="00C374C9">
        <w:t>Note: No modification of SSB will be discussed under this objective</w:t>
      </w:r>
    </w:p>
    <w:p w14:paraId="2A1FA1B1"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Information</w:t>
      </w:r>
      <w:r w:rsidRPr="00C374C9">
        <w:rPr>
          <w:bCs/>
        </w:rPr>
        <w:t xml:space="preserve"> exchange between </w:t>
      </w:r>
      <w:proofErr w:type="spellStart"/>
      <w:r w:rsidRPr="00C374C9">
        <w:rPr>
          <w:bCs/>
        </w:rPr>
        <w:t>gNBs</w:t>
      </w:r>
      <w:proofErr w:type="spellEnd"/>
      <w:r w:rsidRPr="00C374C9">
        <w:rPr>
          <w:bCs/>
        </w:rPr>
        <w:t xml:space="preserve"> at least for the configuration of wake-up signal, if necessary.</w:t>
      </w:r>
    </w:p>
    <w:p w14:paraId="1A8AC77D" w14:textId="77777777" w:rsidR="005729C2" w:rsidRPr="00264821" w:rsidRDefault="005729C2" w:rsidP="005729C2">
      <w:pPr>
        <w:numPr>
          <w:ilvl w:val="1"/>
          <w:numId w:val="25"/>
        </w:numPr>
        <w:autoSpaceDE/>
        <w:autoSpaceDN/>
        <w:adjustRightInd/>
        <w:snapToGrid/>
        <w:spacing w:beforeLines="50" w:before="120" w:afterLines="50" w:line="256" w:lineRule="auto"/>
        <w:ind w:left="1049" w:hanging="329"/>
        <w:rPr>
          <w:bCs/>
          <w:highlight w:val="yellow"/>
        </w:rPr>
      </w:pPr>
      <w:r w:rsidRPr="00264821">
        <w:rPr>
          <w:highlight w:val="yellow"/>
        </w:rPr>
        <w:t>Checkpoint for normative work in RAN#105</w:t>
      </w:r>
    </w:p>
    <w:p w14:paraId="2AC3D6E6" w14:textId="41295C34" w:rsidR="005729C2" w:rsidRPr="00C374C9" w:rsidRDefault="005729C2" w:rsidP="00434AF6">
      <w:pPr>
        <w:rPr>
          <w:lang w:eastAsia="zh-CN"/>
        </w:rPr>
      </w:pPr>
      <w:r w:rsidRPr="00C374C9">
        <w:rPr>
          <w:lang w:eastAsia="zh-CN"/>
        </w:rPr>
        <w:t xml:space="preserve">In this contribution, </w:t>
      </w:r>
      <w:bookmarkStart w:id="5" w:name="_Hlk157162727"/>
      <w:r w:rsidR="00BE5A89" w:rsidRPr="00C374C9">
        <w:rPr>
          <w:lang w:eastAsia="zh-CN"/>
        </w:rPr>
        <w:t>our views will be provided</w:t>
      </w:r>
      <w:r w:rsidR="005F5011">
        <w:rPr>
          <w:lang w:eastAsia="zh-CN"/>
        </w:rPr>
        <w:t xml:space="preserve"> regarding the normative work for </w:t>
      </w:r>
      <w:r w:rsidR="009332AC">
        <w:rPr>
          <w:lang w:eastAsia="zh-CN"/>
        </w:rPr>
        <w:t>on-</w:t>
      </w:r>
      <w:r w:rsidR="005F5011">
        <w:rPr>
          <w:lang w:eastAsia="zh-CN"/>
        </w:rPr>
        <w:t>demand SIB1 for idle/inactive mode UEs.</w:t>
      </w:r>
    </w:p>
    <w:bookmarkEnd w:id="3"/>
    <w:bookmarkEnd w:id="5"/>
    <w:p w14:paraId="16BBDB7A" w14:textId="77777777" w:rsidR="005729C2" w:rsidRPr="00C374C9" w:rsidRDefault="005729C2" w:rsidP="00434AF6">
      <w:pPr>
        <w:rPr>
          <w:lang w:eastAsia="zh-CN"/>
        </w:rPr>
      </w:pPr>
    </w:p>
    <w:p w14:paraId="68528094" w14:textId="444DADC6" w:rsidR="00C60B22" w:rsidRDefault="00C60B22" w:rsidP="0097549D">
      <w:pPr>
        <w:pStyle w:val="Heading1"/>
        <w:tabs>
          <w:tab w:val="clear" w:pos="432"/>
        </w:tabs>
        <w:rPr>
          <w:rFonts w:cs="Arial"/>
        </w:rPr>
      </w:pPr>
      <w:bookmarkStart w:id="6" w:name="_Hlk99709641"/>
      <w:r>
        <w:rPr>
          <w:rFonts w:cs="Arial"/>
        </w:rPr>
        <w:t xml:space="preserve">Discussion </w:t>
      </w:r>
      <w:r w:rsidR="002C7A4D">
        <w:rPr>
          <w:rFonts w:cs="Arial"/>
        </w:rPr>
        <w:t xml:space="preserve"> </w:t>
      </w:r>
    </w:p>
    <w:p w14:paraId="0C10AC75" w14:textId="6AC314D9" w:rsidR="00755C7D" w:rsidRPr="00C374C9" w:rsidRDefault="009C6D79" w:rsidP="000F5762">
      <w:r>
        <w:t>In the last RAN1 meeting</w:t>
      </w:r>
      <w:r w:rsidR="00755C7D">
        <w:t>s,</w:t>
      </w:r>
      <w:r>
        <w:t xml:space="preserve"> several agreements </w:t>
      </w:r>
      <w:r w:rsidR="00755C7D">
        <w:t xml:space="preserve">focused on defining the </w:t>
      </w:r>
      <w:r w:rsidR="0050384E">
        <w:t xml:space="preserve">on-demand </w:t>
      </w:r>
      <w:r w:rsidR="00755C7D">
        <w:t xml:space="preserve">SIB1 potential scenarios.  The scenarios consider </w:t>
      </w:r>
      <w:r w:rsidR="00755C7D" w:rsidRPr="00C374C9">
        <w:t>at least two cells in the network, called Cell A and NES Cell.</w:t>
      </w:r>
      <w:r w:rsidR="00755C7D">
        <w:t xml:space="preserve"> Here is our understanding of these terms and their relationship:</w:t>
      </w:r>
    </w:p>
    <w:p w14:paraId="76B4B02F" w14:textId="77777777" w:rsidR="00755C7D" w:rsidRPr="00C374C9" w:rsidRDefault="00755C7D" w:rsidP="00755C7D">
      <w:pPr>
        <w:pStyle w:val="bullet1"/>
      </w:pPr>
      <w:r w:rsidRPr="00C374C9">
        <w:t>Cell A</w:t>
      </w:r>
    </w:p>
    <w:p w14:paraId="0CD7F74F" w14:textId="77777777" w:rsidR="00755C7D" w:rsidRPr="00C374C9" w:rsidRDefault="00755C7D" w:rsidP="00755C7D">
      <w:pPr>
        <w:pStyle w:val="bullet2"/>
      </w:pPr>
      <w:r w:rsidRPr="00C374C9">
        <w:t>Cell A periodically transmits at least its own legacy SSB and SIBs (including SIB1</w:t>
      </w:r>
      <w:proofErr w:type="gramStart"/>
      <w:r w:rsidRPr="00C374C9">
        <w:t>), and</w:t>
      </w:r>
      <w:proofErr w:type="gramEnd"/>
      <w:r w:rsidRPr="00C374C9">
        <w:t xml:space="preserve"> operates according to legacy specifications without the NES feature of turning off its SSB and</w:t>
      </w:r>
      <w:r>
        <w:t>/or</w:t>
      </w:r>
      <w:r w:rsidRPr="00C374C9">
        <w:t xml:space="preserve"> SIBs. Therefore, Cell A can be used for initial access for legacy / new UEs. </w:t>
      </w:r>
    </w:p>
    <w:p w14:paraId="54374B78" w14:textId="77777777" w:rsidR="00755C7D" w:rsidRPr="00C374C9" w:rsidRDefault="00755C7D" w:rsidP="00755C7D">
      <w:pPr>
        <w:pStyle w:val="bullet2"/>
      </w:pPr>
      <w:r w:rsidRPr="00C374C9">
        <w:t xml:space="preserve">Cell A may provide wake-up signal (WUS) configuration or assistance (such as timing) to UEs for accessing other cells (e.g., NES Cell). </w:t>
      </w:r>
    </w:p>
    <w:p w14:paraId="68571627" w14:textId="77777777" w:rsidR="00755C7D" w:rsidRPr="00C374C9" w:rsidRDefault="00755C7D" w:rsidP="00755C7D">
      <w:pPr>
        <w:pStyle w:val="bullet1"/>
      </w:pPr>
      <w:r w:rsidRPr="00C374C9">
        <w:t xml:space="preserve">NES Cell </w:t>
      </w:r>
    </w:p>
    <w:p w14:paraId="6FF9D505" w14:textId="77777777" w:rsidR="00755C7D" w:rsidRPr="00C374C9" w:rsidRDefault="00755C7D" w:rsidP="00755C7D">
      <w:pPr>
        <w:pStyle w:val="bullet2"/>
      </w:pPr>
      <w:r w:rsidRPr="00C374C9">
        <w:t xml:space="preserve">NES Cell may transmit SIB1 transmission in response to UL WUS from a UE. It does not transmit at least the legacy periodic SIBs, including SIB1. In other words, NES Cell can turn off its SIBs, for, e.g., NES purposes. NES Cell cannot be used for initial access for legacy UEs. </w:t>
      </w:r>
    </w:p>
    <w:p w14:paraId="5E6E0E83" w14:textId="77777777" w:rsidR="00755C7D" w:rsidRPr="00C374C9" w:rsidRDefault="00755C7D" w:rsidP="00755C7D">
      <w:pPr>
        <w:pStyle w:val="bullet1"/>
      </w:pPr>
      <w:r w:rsidRPr="00C374C9">
        <w:t>Relationship between Cell A and NES Cell</w:t>
      </w:r>
    </w:p>
    <w:p w14:paraId="3F2F8E6F" w14:textId="2E92D9F1" w:rsidR="00755C7D" w:rsidRPr="00C374C9" w:rsidRDefault="00755C7D" w:rsidP="00755C7D">
      <w:pPr>
        <w:pStyle w:val="bullet2"/>
      </w:pPr>
      <w:r w:rsidRPr="00C374C9">
        <w:t>Cell A and NES Cell can be collocated and share certain components,</w:t>
      </w:r>
      <w:r>
        <w:t xml:space="preserve"> and they may be intra-band CA carriers or inter-band CA carriers,</w:t>
      </w:r>
      <w:r w:rsidRPr="00C374C9">
        <w:t xml:space="preserve"> or they can be non-collocated as neighbor cells.</w:t>
      </w:r>
      <w:r w:rsidR="00C834C4">
        <w:t xml:space="preserve"> Generally, the coverage area of </w:t>
      </w:r>
      <w:r w:rsidR="0064775B">
        <w:t xml:space="preserve">the </w:t>
      </w:r>
      <w:r w:rsidR="00C834C4">
        <w:t xml:space="preserve">NES </w:t>
      </w:r>
      <w:r w:rsidR="0064775B">
        <w:t>C</w:t>
      </w:r>
      <w:r w:rsidR="00C834C4">
        <w:t>ell may be partially or fully covered by that of Cell A.</w:t>
      </w:r>
    </w:p>
    <w:p w14:paraId="1E77FFCF" w14:textId="77777777" w:rsidR="00755C7D" w:rsidRPr="00C374C9" w:rsidRDefault="00755C7D" w:rsidP="00755C7D">
      <w:pPr>
        <w:pStyle w:val="bullet2"/>
      </w:pPr>
      <w:r w:rsidRPr="00C374C9">
        <w:t>They may share certain properties, such as the same timing, same large-scale fading, etc., or not share common properties.</w:t>
      </w:r>
    </w:p>
    <w:p w14:paraId="7C9D669C" w14:textId="77777777" w:rsidR="00755C7D" w:rsidRPr="00C374C9" w:rsidRDefault="00755C7D" w:rsidP="00755C7D">
      <w:pPr>
        <w:pStyle w:val="bullet2"/>
      </w:pPr>
      <w:r w:rsidRPr="00C374C9">
        <w:lastRenderedPageBreak/>
        <w:t>The potential enhancements can be different based on different relationships between Cell A and NES Cell.</w:t>
      </w:r>
    </w:p>
    <w:p w14:paraId="3D767AA3" w14:textId="68F49372" w:rsidR="00755C7D" w:rsidRDefault="00755C7D" w:rsidP="00755C7D">
      <w:pPr>
        <w:spacing w:after="180"/>
      </w:pPr>
      <w:r>
        <w:t xml:space="preserve"> </w:t>
      </w:r>
    </w:p>
    <w:p w14:paraId="7EBFDB07" w14:textId="4BA5989B" w:rsidR="00755C7D" w:rsidRDefault="00164CF2" w:rsidP="00755C7D">
      <w:pPr>
        <w:spacing w:after="180"/>
      </w:pPr>
      <w:r>
        <w:t>Three cases were identified by RAN1</w:t>
      </w:r>
      <w:r w:rsidR="00755C7D">
        <w:t>.</w:t>
      </w:r>
    </w:p>
    <w:p w14:paraId="054BA4BF" w14:textId="77777777" w:rsidR="00755C7D" w:rsidRPr="000B3ADA" w:rsidRDefault="00755C7D" w:rsidP="00755C7D">
      <w:pPr>
        <w:spacing w:after="0"/>
        <w:rPr>
          <w:rFonts w:ascii="Times" w:eastAsia="Batang" w:hAnsi="Times"/>
          <w:b/>
          <w:bCs/>
          <w:i/>
          <w:iCs/>
          <w:highlight w:val="green"/>
          <w:lang w:val="en-GB" w:eastAsia="x-none"/>
        </w:rPr>
      </w:pPr>
      <w:r w:rsidRPr="000B3ADA">
        <w:rPr>
          <w:rFonts w:ascii="Times" w:eastAsia="Batang" w:hAnsi="Times"/>
          <w:b/>
          <w:bCs/>
          <w:i/>
          <w:iCs/>
          <w:highlight w:val="green"/>
          <w:lang w:val="en-GB" w:eastAsia="x-none"/>
        </w:rPr>
        <w:t>Agreement</w:t>
      </w:r>
    </w:p>
    <w:p w14:paraId="41FBEB95" w14:textId="77777777" w:rsidR="00755C7D" w:rsidRPr="000B3ADA" w:rsidRDefault="00755C7D" w:rsidP="00755C7D">
      <w:pPr>
        <w:spacing w:after="0"/>
        <w:rPr>
          <w:rFonts w:ascii="Times" w:eastAsia="PMingLiU" w:hAnsi="Times"/>
          <w:bCs/>
          <w:i/>
          <w:iCs/>
          <w:lang w:eastAsia="zh-TW"/>
        </w:rPr>
      </w:pPr>
      <w:r w:rsidRPr="000B3ADA">
        <w:rPr>
          <w:rFonts w:ascii="Times" w:eastAsia="PMingLiU" w:hAnsi="Times"/>
          <w:bCs/>
          <w:i/>
          <w:iCs/>
          <w:lang w:eastAsia="zh-TW"/>
        </w:rPr>
        <w:t>For the further study of on-demand SIB1 for idle/inactive mode UE, RAN1 focuses its studies on the following cases:</w:t>
      </w:r>
    </w:p>
    <w:p w14:paraId="788995CE"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1: </w:t>
      </w:r>
      <w:r w:rsidRPr="000B3ADA">
        <w:rPr>
          <w:rFonts w:ascii="Times" w:eastAsia="PMingLiU" w:hAnsi="Times" w:cs="Times"/>
          <w:bCs/>
          <w:i/>
          <w:iCs/>
          <w:lang w:val="en-GB" w:eastAsia="zh-TW"/>
        </w:rPr>
        <w:t xml:space="preserve">Option 1+A+X </w:t>
      </w:r>
    </w:p>
    <w:p w14:paraId="51450881"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2: </w:t>
      </w:r>
      <w:r w:rsidRPr="000B3ADA">
        <w:rPr>
          <w:rFonts w:ascii="Times" w:eastAsia="PMingLiU" w:hAnsi="Times" w:cs="Times"/>
          <w:bCs/>
          <w:i/>
          <w:iCs/>
          <w:lang w:val="en-GB" w:eastAsia="zh-TW"/>
        </w:rPr>
        <w:t>Option 1+B+X</w:t>
      </w:r>
    </w:p>
    <w:p w14:paraId="606422B0"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3: </w:t>
      </w:r>
      <w:r w:rsidRPr="000B3ADA">
        <w:rPr>
          <w:rFonts w:ascii="Times" w:eastAsia="PMingLiU" w:hAnsi="Times" w:cs="Times"/>
          <w:bCs/>
          <w:i/>
          <w:iCs/>
          <w:lang w:val="en-GB" w:eastAsia="zh-TW"/>
        </w:rPr>
        <w:t>Option 2+B+Y</w:t>
      </w:r>
    </w:p>
    <w:p w14:paraId="7C93B45E" w14:textId="77777777" w:rsidR="00755C7D" w:rsidRPr="000B3ADA" w:rsidRDefault="00755C7D" w:rsidP="00755C7D">
      <w:pPr>
        <w:spacing w:after="0"/>
        <w:rPr>
          <w:rFonts w:ascii="Times" w:eastAsia="PMingLiU" w:hAnsi="Times"/>
          <w:bCs/>
          <w:i/>
          <w:iCs/>
          <w:lang w:eastAsia="zh-TW"/>
        </w:rPr>
      </w:pPr>
      <w:r w:rsidRPr="000B3ADA">
        <w:rPr>
          <w:rFonts w:ascii="Times" w:eastAsia="PMingLiU" w:hAnsi="Times"/>
          <w:bCs/>
          <w:i/>
          <w:iCs/>
          <w:lang w:eastAsia="zh-TW"/>
        </w:rPr>
        <w:t>Where the options 1/2/A/B/X/Y are defined below:</w:t>
      </w:r>
    </w:p>
    <w:p w14:paraId="497B72B5" w14:textId="77777777" w:rsidR="00755C7D" w:rsidRPr="000B3ADA" w:rsidRDefault="00755C7D" w:rsidP="00755C7D">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target cell of UL WUS transmission:</w:t>
      </w:r>
    </w:p>
    <w:p w14:paraId="1FEC6DA3"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1: UE transmits UL WUS to NES Cell</w:t>
      </w:r>
    </w:p>
    <w:p w14:paraId="4C36BE8F"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2: UE transmits UL WUS to Cell A</w:t>
      </w:r>
    </w:p>
    <w:p w14:paraId="6B396490" w14:textId="77777777" w:rsidR="00755C7D" w:rsidRPr="000B3ADA" w:rsidRDefault="00755C7D" w:rsidP="00755C7D">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configuration provision for UL WUS transmission</w:t>
      </w:r>
    </w:p>
    <w:p w14:paraId="13D3E8BE"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A: UE obtains the UL WUS configuration from NES Cell</w:t>
      </w:r>
    </w:p>
    <w:p w14:paraId="43948163"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B: UE obtains the UL WUS configuration from Cell A </w:t>
      </w:r>
    </w:p>
    <w:p w14:paraId="33348DEE" w14:textId="77777777" w:rsidR="00755C7D" w:rsidRPr="000B3ADA" w:rsidRDefault="00755C7D" w:rsidP="00755C7D">
      <w:pPr>
        <w:numPr>
          <w:ilvl w:val="0"/>
          <w:numId w:val="35"/>
        </w:numPr>
        <w:autoSpaceDE/>
        <w:autoSpaceDN/>
        <w:adjustRightInd/>
        <w:snapToGrid/>
        <w:spacing w:after="0"/>
        <w:jc w:val="left"/>
        <w:rPr>
          <w:rFonts w:ascii="Times" w:eastAsia="PMingLiU" w:hAnsi="Times"/>
          <w:bCs/>
          <w:i/>
          <w:iCs/>
          <w:lang w:eastAsia="zh-TW"/>
        </w:rPr>
      </w:pPr>
      <w:r w:rsidRPr="000B3ADA">
        <w:rPr>
          <w:rFonts w:ascii="Times" w:eastAsia="PMingLiU" w:hAnsi="Times"/>
          <w:bCs/>
          <w:i/>
          <w:iCs/>
          <w:lang w:eastAsia="zh-TW"/>
        </w:rPr>
        <w:t xml:space="preserve">On receiving of SIB1 </w:t>
      </w:r>
    </w:p>
    <w:p w14:paraId="0235AA92"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X: UE receives on-demand SIB1 from NES Cell </w:t>
      </w:r>
    </w:p>
    <w:p w14:paraId="5FDD64F9"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Y: UE receives on-demand SIB1 from Cell A</w:t>
      </w:r>
    </w:p>
    <w:p w14:paraId="4B779EAB" w14:textId="2B4F8EC0" w:rsidR="00755C7D" w:rsidRPr="00C374C9" w:rsidRDefault="00755C7D" w:rsidP="00755C7D">
      <w:pPr>
        <w:spacing w:after="180"/>
      </w:pPr>
      <w:r>
        <w:t xml:space="preserve"> </w:t>
      </w:r>
    </w:p>
    <w:p w14:paraId="6D569F95" w14:textId="51ED4E20" w:rsidR="00755C7D" w:rsidRPr="009C6D79" w:rsidRDefault="00755C7D" w:rsidP="001B37C2">
      <w:pPr>
        <w:pStyle w:val="bullet1"/>
        <w:numPr>
          <w:ilvl w:val="0"/>
          <w:numId w:val="0"/>
        </w:numPr>
        <w:ind w:left="360" w:hanging="360"/>
      </w:pPr>
      <w:r>
        <w:t xml:space="preserve">In </w:t>
      </w:r>
      <w:r w:rsidR="00D80774">
        <w:t>RAN1</w:t>
      </w:r>
      <w:r>
        <w:t xml:space="preserve"> #117, companies agreed to give higher </w:t>
      </w:r>
      <w:r w:rsidR="00D80774">
        <w:t>priority to</w:t>
      </w:r>
      <w:r>
        <w:t xml:space="preserve"> the Case 2 and Case </w:t>
      </w:r>
      <w:r w:rsidR="00BD40C6">
        <w:t xml:space="preserve">3 </w:t>
      </w:r>
      <w:r w:rsidR="00630C04">
        <w:t>in RAN1</w:t>
      </w:r>
      <w:r>
        <w:t>.</w:t>
      </w:r>
    </w:p>
    <w:p w14:paraId="0E25EA37" w14:textId="77777777" w:rsidR="00C60B22" w:rsidRPr="00407066" w:rsidRDefault="00C60B22" w:rsidP="001B37C2">
      <w:pPr>
        <w:spacing w:before="240"/>
        <w:rPr>
          <w:b/>
          <w:bCs/>
          <w:i/>
          <w:iCs/>
          <w:highlight w:val="green"/>
          <w:lang w:eastAsia="x-none"/>
        </w:rPr>
      </w:pPr>
      <w:r w:rsidRPr="00407066">
        <w:rPr>
          <w:b/>
          <w:bCs/>
          <w:i/>
          <w:iCs/>
          <w:highlight w:val="green"/>
          <w:lang w:eastAsia="ko-KR"/>
        </w:rPr>
        <w:t>Agreement</w:t>
      </w:r>
    </w:p>
    <w:p w14:paraId="5F970537" w14:textId="77777777" w:rsidR="00C60B22" w:rsidRPr="000F5762" w:rsidRDefault="00C60B22" w:rsidP="00C60B22">
      <w:pPr>
        <w:rPr>
          <w:i/>
          <w:iCs/>
        </w:rPr>
      </w:pPr>
      <w:r w:rsidRPr="000F5762">
        <w:rPr>
          <w:i/>
          <w:iCs/>
        </w:rPr>
        <w:t>For SIB1 in idle/inactive mode, prioritize RAN1 discussions on Case 2 and Case 3</w:t>
      </w:r>
    </w:p>
    <w:p w14:paraId="3FAFEE07" w14:textId="77777777" w:rsidR="00C60B22" w:rsidRPr="000F5762" w:rsidRDefault="00C60B22" w:rsidP="00191724">
      <w:pPr>
        <w:pStyle w:val="ListParagraph"/>
        <w:numPr>
          <w:ilvl w:val="0"/>
          <w:numId w:val="37"/>
        </w:numPr>
        <w:rPr>
          <w:rFonts w:ascii="Times New Roman" w:hAnsi="Times New Roman"/>
          <w:i/>
          <w:iCs/>
        </w:rPr>
      </w:pPr>
      <w:r w:rsidRPr="000F5762">
        <w:rPr>
          <w:rFonts w:ascii="Times New Roman" w:hAnsi="Times New Roman"/>
          <w:i/>
          <w:iCs/>
        </w:rPr>
        <w:t>Case 2 (Option 1+B+X) is feasible from RAN1 perspective.</w:t>
      </w:r>
    </w:p>
    <w:p w14:paraId="5B4B5902" w14:textId="77777777" w:rsidR="00C60B22" w:rsidRPr="000F5762" w:rsidRDefault="00C60B22" w:rsidP="00191724">
      <w:pPr>
        <w:pStyle w:val="ListParagraph"/>
        <w:numPr>
          <w:ilvl w:val="0"/>
          <w:numId w:val="37"/>
        </w:numPr>
        <w:rPr>
          <w:i/>
          <w:iCs/>
        </w:rPr>
      </w:pPr>
      <w:r w:rsidRPr="000F5762">
        <w:rPr>
          <w:rFonts w:ascii="Times New Roman" w:hAnsi="Times New Roman"/>
          <w:i/>
          <w:iCs/>
        </w:rPr>
        <w:t>Further study Case 3, focusing on the additional NES benefits over Case 2, feasibility, complexity, and spec impact</w:t>
      </w:r>
      <w:r w:rsidRPr="000F5762">
        <w:rPr>
          <w:i/>
          <w:iCs/>
        </w:rPr>
        <w:t>.</w:t>
      </w:r>
    </w:p>
    <w:p w14:paraId="78AC6EE6" w14:textId="7FFC7EAE" w:rsidR="002902C1" w:rsidRDefault="00164CF2" w:rsidP="002902C1">
      <w:pPr>
        <w:spacing w:after="180"/>
        <w:rPr>
          <w:lang w:eastAsia="x-none"/>
        </w:rPr>
      </w:pPr>
      <w:r>
        <w:rPr>
          <w:b/>
          <w:bCs/>
          <w:lang w:eastAsia="x-none"/>
        </w:rPr>
        <w:t xml:space="preserve"> </w:t>
      </w:r>
      <w:r w:rsidRPr="00264821">
        <w:rPr>
          <w:lang w:eastAsia="x-none"/>
        </w:rPr>
        <w:t>In RAN1 #118</w:t>
      </w:r>
      <w:r>
        <w:rPr>
          <w:lang w:eastAsia="x-none"/>
        </w:rPr>
        <w:t xml:space="preserve">, companies agreed to support normative work for Case 2.  </w:t>
      </w:r>
    </w:p>
    <w:p w14:paraId="253ED8BF" w14:textId="77777777" w:rsidR="00164CF2" w:rsidRPr="00407066" w:rsidRDefault="00164CF2" w:rsidP="00164CF2">
      <w:pPr>
        <w:rPr>
          <w:b/>
          <w:bCs/>
          <w:i/>
          <w:iCs/>
          <w:lang w:eastAsia="x-none"/>
        </w:rPr>
      </w:pPr>
      <w:r w:rsidRPr="00407066">
        <w:rPr>
          <w:b/>
          <w:bCs/>
          <w:i/>
          <w:iCs/>
          <w:highlight w:val="green"/>
          <w:lang w:eastAsia="x-none"/>
        </w:rPr>
        <w:t>Agreement</w:t>
      </w:r>
    </w:p>
    <w:p w14:paraId="770DD2A7" w14:textId="77777777" w:rsidR="00164CF2" w:rsidRPr="00407066" w:rsidRDefault="00164CF2" w:rsidP="00164CF2">
      <w:pPr>
        <w:rPr>
          <w:i/>
          <w:iCs/>
          <w:lang w:eastAsia="x-none"/>
        </w:rPr>
      </w:pPr>
      <w:bookmarkStart w:id="7" w:name="OLE_LINK25"/>
      <w:r w:rsidRPr="00407066">
        <w:rPr>
          <w:i/>
          <w:iCs/>
          <w:lang w:eastAsia="x-none"/>
        </w:rPr>
        <w:t>RAN1 recommends specifying on-demand SIB1 only for Case 2 (Option 1+B+X) in Rel-19</w:t>
      </w:r>
      <w:bookmarkEnd w:id="7"/>
      <w:r w:rsidRPr="00407066">
        <w:rPr>
          <w:i/>
          <w:iCs/>
          <w:lang w:eastAsia="x-none"/>
        </w:rPr>
        <w:t>.</w:t>
      </w:r>
    </w:p>
    <w:p w14:paraId="68574481" w14:textId="77777777" w:rsidR="00164CF2" w:rsidRPr="00407066" w:rsidRDefault="00164CF2" w:rsidP="00164CF2">
      <w:pPr>
        <w:numPr>
          <w:ilvl w:val="0"/>
          <w:numId w:val="31"/>
        </w:numPr>
        <w:autoSpaceDE/>
        <w:autoSpaceDN/>
        <w:adjustRightInd/>
        <w:snapToGrid/>
        <w:spacing w:after="0"/>
        <w:jc w:val="left"/>
        <w:rPr>
          <w:i/>
          <w:iCs/>
          <w:lang w:eastAsia="x-none"/>
        </w:rPr>
      </w:pPr>
      <w:r w:rsidRPr="00407066">
        <w:rPr>
          <w:i/>
          <w:iCs/>
          <w:lang w:eastAsia="x-none"/>
        </w:rPr>
        <w:t>Note: RAN1 strive to minimize impact to legacy UE.</w:t>
      </w:r>
    </w:p>
    <w:p w14:paraId="76EC022B" w14:textId="77777777" w:rsidR="00164CF2" w:rsidRPr="00407066" w:rsidRDefault="00164CF2" w:rsidP="00164CF2">
      <w:pPr>
        <w:numPr>
          <w:ilvl w:val="0"/>
          <w:numId w:val="31"/>
        </w:numPr>
        <w:autoSpaceDE/>
        <w:autoSpaceDN/>
        <w:adjustRightInd/>
        <w:snapToGrid/>
        <w:spacing w:after="0"/>
        <w:jc w:val="left"/>
        <w:rPr>
          <w:i/>
          <w:iCs/>
          <w:lang w:eastAsia="x-none"/>
        </w:rPr>
      </w:pPr>
      <w:r w:rsidRPr="00407066">
        <w:rPr>
          <w:i/>
          <w:iCs/>
          <w:lang w:eastAsia="x-none"/>
        </w:rPr>
        <w:t>Note: RAN1 specification impact to support this feature should be minimized.</w:t>
      </w:r>
    </w:p>
    <w:p w14:paraId="5ADF2835" w14:textId="77777777" w:rsidR="00164CF2" w:rsidRDefault="00164CF2" w:rsidP="002902C1">
      <w:pPr>
        <w:spacing w:after="180"/>
      </w:pPr>
    </w:p>
    <w:p w14:paraId="3AF1C71B" w14:textId="1494E268" w:rsidR="00164CF2" w:rsidRDefault="00164CF2" w:rsidP="002902C1">
      <w:pPr>
        <w:spacing w:after="180"/>
      </w:pPr>
      <w:r>
        <w:t xml:space="preserve">A similar conclusion was reached in RAN2 #127 meeting </w:t>
      </w:r>
      <w:r w:rsidR="00DF5F84">
        <w:t>and RAN3 #124 meeting.</w:t>
      </w:r>
    </w:p>
    <w:p w14:paraId="68A9EA6E" w14:textId="77777777" w:rsidR="00164CF2" w:rsidRPr="00407066" w:rsidRDefault="00164CF2" w:rsidP="00264821">
      <w:pPr>
        <w:pStyle w:val="Doc-text2"/>
        <w:pBdr>
          <w:top w:val="single" w:sz="4" w:space="1" w:color="auto"/>
          <w:left w:val="single" w:sz="4" w:space="4" w:color="auto"/>
          <w:bottom w:val="single" w:sz="4" w:space="1" w:color="auto"/>
          <w:right w:val="single" w:sz="4" w:space="4" w:color="auto"/>
        </w:pBdr>
        <w:ind w:left="425" w:firstLine="0"/>
        <w:rPr>
          <w:i/>
          <w:iCs/>
          <w:lang w:val="en-US"/>
        </w:rPr>
      </w:pPr>
      <w:r w:rsidRPr="00407066">
        <w:rPr>
          <w:i/>
          <w:iCs/>
          <w:lang w:val="en-US"/>
        </w:rPr>
        <w:t>OD-SIB1 SI conclusion:</w:t>
      </w:r>
    </w:p>
    <w:p w14:paraId="59936A9B" w14:textId="77777777" w:rsidR="00164CF2" w:rsidRPr="00407066" w:rsidRDefault="00164CF2" w:rsidP="00164CF2">
      <w:pPr>
        <w:pStyle w:val="Doc-text2"/>
        <w:numPr>
          <w:ilvl w:val="0"/>
          <w:numId w:val="38"/>
        </w:numPr>
        <w:pBdr>
          <w:top w:val="single" w:sz="4" w:space="1" w:color="auto"/>
          <w:left w:val="single" w:sz="4" w:space="4" w:color="auto"/>
          <w:bottom w:val="single" w:sz="4" w:space="1" w:color="auto"/>
          <w:right w:val="single" w:sz="4" w:space="4" w:color="auto"/>
        </w:pBdr>
        <w:rPr>
          <w:i/>
          <w:iCs/>
          <w:lang w:val="en-US"/>
        </w:rPr>
      </w:pPr>
      <w:r w:rsidRPr="00407066">
        <w:rPr>
          <w:i/>
          <w:iCs/>
        </w:rPr>
        <w:t>RAN2 conclude that on-demand SIB1 is feasible from RAN2 perspective and recommend normative work of case 2 for on-demand SIB1.</w:t>
      </w:r>
    </w:p>
    <w:p w14:paraId="7CAFD291" w14:textId="77777777" w:rsidR="00164CF2" w:rsidRDefault="00164CF2" w:rsidP="002902C1">
      <w:pPr>
        <w:spacing w:after="180"/>
      </w:pPr>
    </w:p>
    <w:p w14:paraId="597687B8" w14:textId="7F0D723C" w:rsidR="00DF5F84" w:rsidRPr="00407066" w:rsidRDefault="00DF5F84" w:rsidP="002902C1">
      <w:pPr>
        <w:spacing w:after="180"/>
        <w:rPr>
          <w:i/>
          <w:iCs/>
        </w:rPr>
      </w:pPr>
      <w:r w:rsidRPr="00407066">
        <w:rPr>
          <w:rFonts w:ascii="Yu Mincho" w:eastAsia="DengXian" w:hAnsi="Yu Mincho" w:cs="Arial"/>
          <w:b/>
          <w:bCs/>
          <w:i/>
          <w:iCs/>
          <w:color w:val="008000"/>
        </w:rPr>
        <w:t xml:space="preserve">[Agreement] </w:t>
      </w:r>
      <w:r w:rsidRPr="00407066">
        <w:rPr>
          <w:rFonts w:ascii="Yu Mincho" w:eastAsia="DengXian" w:hAnsi="Yu Mincho" w:cs="Arial"/>
          <w:b/>
          <w:i/>
          <w:iCs/>
          <w:color w:val="008000"/>
        </w:rPr>
        <w:t>Focus on case2 in RAN3 first.</w:t>
      </w:r>
    </w:p>
    <w:p w14:paraId="10A13207" w14:textId="3001CCA9" w:rsidR="00164CF2" w:rsidRPr="00264821" w:rsidRDefault="00164CF2" w:rsidP="002902C1">
      <w:pPr>
        <w:spacing w:after="180"/>
        <w:rPr>
          <w:b/>
          <w:bCs/>
        </w:rPr>
      </w:pPr>
      <w:bookmarkStart w:id="8" w:name="OLE_LINK27"/>
      <w:r w:rsidRPr="00264821">
        <w:rPr>
          <w:b/>
          <w:bCs/>
        </w:rPr>
        <w:t>Proposal</w:t>
      </w:r>
      <w:r w:rsidR="005F5011">
        <w:rPr>
          <w:b/>
          <w:bCs/>
        </w:rPr>
        <w:t xml:space="preserve"> 1</w:t>
      </w:r>
      <w:r w:rsidRPr="00264821">
        <w:rPr>
          <w:b/>
          <w:bCs/>
        </w:rPr>
        <w:t>:</w:t>
      </w:r>
      <w:r w:rsidR="001F4A45">
        <w:rPr>
          <w:b/>
          <w:bCs/>
        </w:rPr>
        <w:t xml:space="preserve"> </w:t>
      </w:r>
      <w:r w:rsidR="00523EBD">
        <w:rPr>
          <w:b/>
          <w:bCs/>
          <w:lang w:eastAsia="x-none"/>
        </w:rPr>
        <w:t>S</w:t>
      </w:r>
      <w:r w:rsidR="005F5011" w:rsidRPr="00264821">
        <w:rPr>
          <w:b/>
          <w:bCs/>
          <w:lang w:eastAsia="x-none"/>
        </w:rPr>
        <w:t>pecify on-demand SIB1 for Case 2 (Option 1+B+X) in Rel-19</w:t>
      </w:r>
      <w:r w:rsidR="00523EBD">
        <w:rPr>
          <w:b/>
          <w:bCs/>
          <w:lang w:eastAsia="x-none"/>
        </w:rPr>
        <w:t>.</w:t>
      </w:r>
    </w:p>
    <w:bookmarkEnd w:id="8"/>
    <w:p w14:paraId="6E4EE70B" w14:textId="77777777" w:rsidR="0032580A" w:rsidRDefault="0032580A" w:rsidP="003A1A39">
      <w:pPr>
        <w:pStyle w:val="bullet1"/>
        <w:numPr>
          <w:ilvl w:val="0"/>
          <w:numId w:val="0"/>
        </w:numPr>
        <w:ind w:left="360" w:hanging="360"/>
      </w:pPr>
    </w:p>
    <w:p w14:paraId="77FD2FFE" w14:textId="17DB0B20" w:rsidR="005F5011" w:rsidRDefault="005F5011" w:rsidP="005F5011">
      <w:pPr>
        <w:pStyle w:val="bullet1"/>
        <w:numPr>
          <w:ilvl w:val="0"/>
          <w:numId w:val="0"/>
        </w:numPr>
      </w:pPr>
      <w:r>
        <w:t xml:space="preserve">In the RAN1 #118 meeting, multiple companies supported Case 3 as a second option for </w:t>
      </w:r>
      <w:r w:rsidR="00E54B7D">
        <w:t xml:space="preserve">on-demand </w:t>
      </w:r>
      <w:r>
        <w:t>SIB1 scenarios. This case may require minimal specs changes with respect to Case 2. However, companies did not reach an agreement to recommend specification support for this scenario.</w:t>
      </w:r>
    </w:p>
    <w:p w14:paraId="61C56522" w14:textId="77777777" w:rsidR="005F5011" w:rsidRPr="00407066" w:rsidRDefault="005F5011" w:rsidP="005F5011">
      <w:pPr>
        <w:rPr>
          <w:rFonts w:cs="Times"/>
          <w:b/>
          <w:bCs/>
          <w:i/>
          <w:iCs/>
          <w:highlight w:val="green"/>
          <w:lang w:eastAsia="x-none"/>
        </w:rPr>
      </w:pPr>
      <w:bookmarkStart w:id="9" w:name="OLE_LINK26"/>
      <w:r w:rsidRPr="00407066">
        <w:rPr>
          <w:rFonts w:cs="Times"/>
          <w:b/>
          <w:bCs/>
          <w:i/>
          <w:iCs/>
          <w:highlight w:val="green"/>
          <w:lang w:eastAsia="x-none"/>
        </w:rPr>
        <w:t>Agreement</w:t>
      </w:r>
    </w:p>
    <w:p w14:paraId="6CC5A416" w14:textId="77777777" w:rsidR="005F5011" w:rsidRPr="00407066" w:rsidRDefault="005F5011" w:rsidP="005F5011">
      <w:pPr>
        <w:rPr>
          <w:rFonts w:eastAsia="PMingLiU"/>
          <w:bCs/>
          <w:i/>
          <w:iCs/>
          <w:lang w:eastAsia="zh-TW"/>
        </w:rPr>
      </w:pPr>
      <w:r w:rsidRPr="00407066">
        <w:rPr>
          <w:rFonts w:eastAsia="PMingLiU"/>
          <w:bCs/>
          <w:i/>
          <w:iCs/>
          <w:lang w:eastAsia="zh-TW"/>
        </w:rPr>
        <w:t>For on-demand SIB1 in idle/inactive mode, Case 3 (Option 2+B+Y) is feasible from RAN1 perspective for some scenarios. Case 3 (Option 2+B+Y) is lower priority compared to Case 2 from RAN1 perspective.</w:t>
      </w:r>
    </w:p>
    <w:p w14:paraId="7534DEEB" w14:textId="52460032" w:rsidR="005F5011" w:rsidRPr="00407066" w:rsidRDefault="005F5011" w:rsidP="005F5011">
      <w:pPr>
        <w:numPr>
          <w:ilvl w:val="0"/>
          <w:numId w:val="31"/>
        </w:numPr>
        <w:autoSpaceDE/>
        <w:autoSpaceDN/>
        <w:adjustRightInd/>
        <w:snapToGrid/>
        <w:spacing w:after="0"/>
        <w:jc w:val="left"/>
        <w:rPr>
          <w:rFonts w:eastAsia="PMingLiU"/>
          <w:bCs/>
          <w:i/>
          <w:iCs/>
          <w:lang w:eastAsia="zh-TW"/>
        </w:rPr>
      </w:pPr>
      <w:r w:rsidRPr="00407066">
        <w:rPr>
          <w:rFonts w:eastAsia="PMingLiU"/>
          <w:bCs/>
          <w:i/>
          <w:iCs/>
          <w:lang w:eastAsia="zh-TW"/>
        </w:rPr>
        <w:t xml:space="preserve">RAN1 is inconclusive on whether the required specification support is justified by the observed NES gain for </w:t>
      </w:r>
      <w:r w:rsidR="00C461CF" w:rsidRPr="00407066">
        <w:rPr>
          <w:rFonts w:eastAsia="PMingLiU"/>
          <w:bCs/>
          <w:i/>
          <w:iCs/>
          <w:lang w:eastAsia="zh-TW"/>
        </w:rPr>
        <w:t xml:space="preserve">the </w:t>
      </w:r>
      <w:r w:rsidRPr="00407066">
        <w:rPr>
          <w:rFonts w:eastAsia="PMingLiU"/>
          <w:bCs/>
          <w:i/>
          <w:iCs/>
          <w:lang w:eastAsia="zh-TW"/>
        </w:rPr>
        <w:t>Case 3</w:t>
      </w:r>
    </w:p>
    <w:bookmarkEnd w:id="9"/>
    <w:p w14:paraId="28F2A102" w14:textId="77777777" w:rsidR="005F5011" w:rsidRDefault="005F5011" w:rsidP="005F5011">
      <w:pPr>
        <w:pStyle w:val="bullet1"/>
        <w:numPr>
          <w:ilvl w:val="0"/>
          <w:numId w:val="0"/>
        </w:numPr>
      </w:pPr>
    </w:p>
    <w:p w14:paraId="4BB38038" w14:textId="73F23B2B" w:rsidR="00B023E2" w:rsidRDefault="00B023E2" w:rsidP="005F5011">
      <w:pPr>
        <w:pStyle w:val="bullet1"/>
        <w:numPr>
          <w:ilvl w:val="0"/>
          <w:numId w:val="0"/>
        </w:numPr>
      </w:pPr>
      <w:r>
        <w:t>A similar outcome was also decided in RAN2 #127.</w:t>
      </w:r>
    </w:p>
    <w:p w14:paraId="791FE483" w14:textId="77777777" w:rsidR="00B023E2" w:rsidRPr="00407066" w:rsidRDefault="00B023E2" w:rsidP="00407066">
      <w:pPr>
        <w:pStyle w:val="Doc-text2"/>
        <w:pBdr>
          <w:top w:val="single" w:sz="4" w:space="1" w:color="auto"/>
          <w:left w:val="single" w:sz="4" w:space="4" w:color="auto"/>
          <w:bottom w:val="single" w:sz="4" w:space="1" w:color="auto"/>
          <w:right w:val="single" w:sz="4" w:space="4" w:color="auto"/>
        </w:pBdr>
        <w:ind w:left="788"/>
        <w:rPr>
          <w:b/>
          <w:bCs/>
          <w:i/>
          <w:iCs/>
          <w:lang w:val="en-US"/>
        </w:rPr>
      </w:pPr>
      <w:r w:rsidRPr="00407066">
        <w:rPr>
          <w:b/>
          <w:bCs/>
          <w:i/>
          <w:iCs/>
          <w:lang w:val="en-US"/>
        </w:rPr>
        <w:t>Agreements on OD-SIB1</w:t>
      </w:r>
    </w:p>
    <w:p w14:paraId="578E5C47" w14:textId="77777777" w:rsidR="00B023E2" w:rsidRPr="00407066" w:rsidRDefault="00B023E2" w:rsidP="00407066">
      <w:pPr>
        <w:pStyle w:val="Doc-text2"/>
        <w:pBdr>
          <w:top w:val="single" w:sz="4" w:space="1" w:color="auto"/>
          <w:left w:val="single" w:sz="4" w:space="4" w:color="auto"/>
          <w:bottom w:val="single" w:sz="4" w:space="1" w:color="auto"/>
          <w:right w:val="single" w:sz="4" w:space="4" w:color="auto"/>
        </w:pBdr>
        <w:ind w:left="788"/>
        <w:rPr>
          <w:i/>
          <w:iCs/>
          <w:lang w:val="en-US"/>
        </w:rPr>
      </w:pPr>
      <w:r w:rsidRPr="00407066">
        <w:rPr>
          <w:i/>
          <w:iCs/>
          <w:lang w:val="en-US"/>
        </w:rPr>
        <w:t>Scenarios:</w:t>
      </w:r>
    </w:p>
    <w:p w14:paraId="0B76FA92" w14:textId="77777777" w:rsidR="00B023E2" w:rsidRPr="00407066" w:rsidRDefault="00B023E2" w:rsidP="00407066">
      <w:pPr>
        <w:pStyle w:val="Doc-text2"/>
        <w:numPr>
          <w:ilvl w:val="0"/>
          <w:numId w:val="40"/>
        </w:numPr>
        <w:pBdr>
          <w:top w:val="single" w:sz="4" w:space="1" w:color="auto"/>
          <w:left w:val="single" w:sz="4" w:space="4" w:color="auto"/>
          <w:bottom w:val="single" w:sz="4" w:space="1" w:color="auto"/>
          <w:right w:val="single" w:sz="4" w:space="4" w:color="auto"/>
        </w:pBdr>
        <w:rPr>
          <w:i/>
          <w:iCs/>
          <w:lang w:val="en-US"/>
        </w:rPr>
      </w:pPr>
      <w:r w:rsidRPr="00407066">
        <w:rPr>
          <w:i/>
          <w:iCs/>
        </w:rPr>
        <w:t>No consensus for RAN1 case 3 in RAN2.</w:t>
      </w:r>
    </w:p>
    <w:p w14:paraId="78167218" w14:textId="77777777" w:rsidR="00B023E2" w:rsidRDefault="00B023E2" w:rsidP="005F5011">
      <w:pPr>
        <w:pStyle w:val="bullet1"/>
        <w:numPr>
          <w:ilvl w:val="0"/>
          <w:numId w:val="0"/>
        </w:numPr>
      </w:pPr>
    </w:p>
    <w:p w14:paraId="4F30F5AA" w14:textId="78ED9A86" w:rsidR="005F5011" w:rsidRDefault="00964CD3" w:rsidP="005F5011">
      <w:pPr>
        <w:pStyle w:val="bullet1"/>
        <w:numPr>
          <w:ilvl w:val="0"/>
          <w:numId w:val="0"/>
        </w:numPr>
      </w:pPr>
      <w:r>
        <w:t>Nevertheless, i</w:t>
      </w:r>
      <w:r w:rsidR="005F5011">
        <w:t>n the study phase</w:t>
      </w:r>
      <w:r w:rsidR="00F55D98">
        <w:t>,</w:t>
      </w:r>
      <w:r w:rsidR="005F5011">
        <w:t xml:space="preserve"> multiple companies show that Case 3 can provide </w:t>
      </w:r>
      <w:r w:rsidR="009B6D0C">
        <w:t xml:space="preserve">similar or </w:t>
      </w:r>
      <w:r w:rsidR="00375735">
        <w:t xml:space="preserve">additional </w:t>
      </w:r>
      <w:r w:rsidR="005F5011">
        <w:t>NES benefits</w:t>
      </w:r>
      <w:r w:rsidR="00CF4E1C">
        <w:t xml:space="preserve"> </w:t>
      </w:r>
      <w:r w:rsidR="009B6D0C">
        <w:t xml:space="preserve">compared to </w:t>
      </w:r>
      <w:r w:rsidR="00CF4E1C">
        <w:t>Case 2</w:t>
      </w:r>
      <w:r w:rsidR="00882578">
        <w:t>, primarily due to the turning-off of on-demand SIB1 transmission on the NES cell so that the NES cell may save more energy at least in some scenarios (e.g., no or low load)</w:t>
      </w:r>
      <w:r w:rsidR="005F5011">
        <w:t xml:space="preserve">. </w:t>
      </w:r>
      <w:r w:rsidR="003525A4">
        <w:t xml:space="preserve">RAN1 had the following agreements on its potential energy saving gains (the agreements below are abbreviated to focus on only Case </w:t>
      </w:r>
      <w:r w:rsidR="00BB79C5">
        <w:t>3</w:t>
      </w:r>
      <w:r w:rsidR="003525A4">
        <w:t xml:space="preserve"> results):</w:t>
      </w:r>
      <w:r w:rsidR="003525A4" w:rsidDel="003525A4">
        <w:t xml:space="preserve"> </w:t>
      </w:r>
    </w:p>
    <w:p w14:paraId="56BC6320" w14:textId="77777777" w:rsidR="00110A78" w:rsidRDefault="00110A78" w:rsidP="005F5011">
      <w:pPr>
        <w:pStyle w:val="bullet1"/>
        <w:numPr>
          <w:ilvl w:val="0"/>
          <w:numId w:val="0"/>
        </w:numPr>
      </w:pPr>
    </w:p>
    <w:p w14:paraId="0771ECB9" w14:textId="77777777" w:rsidR="00202327" w:rsidRPr="00407066" w:rsidRDefault="00202327" w:rsidP="00202327">
      <w:pPr>
        <w:spacing w:after="0" w:line="256" w:lineRule="auto"/>
        <w:rPr>
          <w:rFonts w:ascii="Times" w:eastAsia="Batang" w:hAnsi="Times" w:cs="Arial"/>
          <w:b/>
          <w:bCs/>
          <w:i/>
          <w:iCs/>
          <w:szCs w:val="24"/>
          <w:lang w:eastAsia="x-none"/>
        </w:rPr>
      </w:pPr>
      <w:bookmarkStart w:id="10" w:name="OLE_LINK32"/>
      <w:r w:rsidRPr="00407066">
        <w:rPr>
          <w:rFonts w:ascii="Times" w:eastAsia="Batang" w:hAnsi="Times" w:cs="Arial"/>
          <w:b/>
          <w:bCs/>
          <w:i/>
          <w:iCs/>
          <w:szCs w:val="24"/>
          <w:highlight w:val="green"/>
          <w:lang w:eastAsia="x-none"/>
        </w:rPr>
        <w:t>Agreement</w:t>
      </w:r>
    </w:p>
    <w:p w14:paraId="38932E4E" w14:textId="77777777" w:rsidR="00202327" w:rsidRPr="00407066" w:rsidRDefault="00202327" w:rsidP="00202327">
      <w:pPr>
        <w:spacing w:after="0" w:line="256" w:lineRule="auto"/>
        <w:rPr>
          <w:rFonts w:ascii="Times" w:eastAsia="Batang" w:hAnsi="Times" w:cs="Times"/>
          <w:i/>
          <w:iCs/>
        </w:rPr>
      </w:pPr>
      <w:r w:rsidRPr="00407066">
        <w:rPr>
          <w:rFonts w:ascii="Times" w:eastAsia="Batang" w:hAnsi="Times" w:cs="Times"/>
          <w:i/>
          <w:iCs/>
        </w:rPr>
        <w:t>For the evaluation of achievable NES gain on NES cell with on-demand SIB1 in idle/inactive mode, the following is observed with 20ms SSB period and 20ms SIB1 period (Case A), FR1, empty load</w:t>
      </w:r>
    </w:p>
    <w:bookmarkEnd w:id="10"/>
    <w:p w14:paraId="354DE610" w14:textId="77777777" w:rsidR="00202327" w:rsidRPr="00407066" w:rsidRDefault="00202327" w:rsidP="00202327">
      <w:pPr>
        <w:numPr>
          <w:ilvl w:val="0"/>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 xml:space="preserve">For Cat 1 BS, 8 beams, 0% &lt; on-demand SIB1 transmission rate &lt;= 30%, </w:t>
      </w:r>
    </w:p>
    <w:p w14:paraId="087FCEEE" w14:textId="77777777" w:rsidR="00202327" w:rsidRPr="00407066" w:rsidRDefault="00202327" w:rsidP="00202327">
      <w:pPr>
        <w:numPr>
          <w:ilvl w:val="1"/>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the NES gain is 30.43% - 45.79% from the following 4 sources</w:t>
      </w:r>
    </w:p>
    <w:p w14:paraId="2A322F25" w14:textId="77777777" w:rsidR="00202327" w:rsidRPr="00407066" w:rsidRDefault="00202327" w:rsidP="00202327">
      <w:pPr>
        <w:numPr>
          <w:ilvl w:val="2"/>
          <w:numId w:val="41"/>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 xml:space="preserve">R1-2404463, R1-2404859, R1-2405363, R1-2404625 </w:t>
      </w:r>
    </w:p>
    <w:p w14:paraId="62475822" w14:textId="77777777" w:rsidR="00202327" w:rsidRPr="00407066" w:rsidRDefault="00202327" w:rsidP="00202327">
      <w:pPr>
        <w:numPr>
          <w:ilvl w:val="1"/>
          <w:numId w:val="41"/>
        </w:numPr>
        <w:autoSpaceDE/>
        <w:autoSpaceDN/>
        <w:adjustRightInd/>
        <w:snapToGrid/>
        <w:spacing w:after="0" w:line="256" w:lineRule="auto"/>
        <w:jc w:val="left"/>
        <w:rPr>
          <w:rFonts w:ascii="Times" w:eastAsia="PMingLiU" w:hAnsi="Times" w:cs="Arial"/>
          <w:i/>
          <w:iCs/>
          <w:szCs w:val="24"/>
          <w:lang w:eastAsia="zh-TW"/>
        </w:rPr>
      </w:pPr>
      <w:r w:rsidRPr="00407066">
        <w:rPr>
          <w:rFonts w:ascii="Times" w:eastAsia="PMingLiU" w:hAnsi="Times" w:cs="Times"/>
          <w:i/>
          <w:iCs/>
          <w:szCs w:val="24"/>
          <w:lang w:eastAsia="zh-TW"/>
        </w:rPr>
        <w:t xml:space="preserve">One source (R1-2405162) reports the following NES gain with </w:t>
      </w:r>
      <w:r w:rsidRPr="00407066">
        <w:rPr>
          <w:rFonts w:ascii="Times" w:eastAsia="PMingLiU" w:hAnsi="Times" w:cs="Times"/>
          <w:i/>
          <w:iCs/>
          <w:lang w:eastAsia="zh-TW"/>
        </w:rPr>
        <w:t>PRACH configuration index = 152</w:t>
      </w:r>
    </w:p>
    <w:p w14:paraId="660D0B4F" w14:textId="77777777" w:rsidR="00202327" w:rsidRPr="00407066" w:rsidRDefault="00202327" w:rsidP="00202327">
      <w:pPr>
        <w:numPr>
          <w:ilvl w:val="2"/>
          <w:numId w:val="41"/>
        </w:numPr>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25% NES gain with Case 3 (Options 2+B+Y) assuming the UE can camp on the NES cell and the SIB1 is only transmitted in a single beam corresponding to the UL WUS beam</w:t>
      </w:r>
    </w:p>
    <w:p w14:paraId="1D77B250" w14:textId="77777777" w:rsidR="00202327" w:rsidRPr="00407066" w:rsidRDefault="00202327" w:rsidP="00202327">
      <w:pPr>
        <w:numPr>
          <w:ilvl w:val="2"/>
          <w:numId w:val="41"/>
        </w:numPr>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23% with Case 2 (Options 1+B+X)</w:t>
      </w:r>
    </w:p>
    <w:p w14:paraId="48E67A66" w14:textId="77777777" w:rsidR="00110A78" w:rsidRPr="00407066" w:rsidRDefault="00110A78" w:rsidP="005F5011">
      <w:pPr>
        <w:pStyle w:val="bullet1"/>
        <w:numPr>
          <w:ilvl w:val="0"/>
          <w:numId w:val="0"/>
        </w:numPr>
        <w:rPr>
          <w:i/>
          <w:iCs/>
        </w:rPr>
      </w:pPr>
    </w:p>
    <w:p w14:paraId="7471C28C" w14:textId="77777777" w:rsidR="000214E0" w:rsidRPr="00407066" w:rsidRDefault="000214E0" w:rsidP="000214E0">
      <w:pPr>
        <w:spacing w:after="0" w:line="256" w:lineRule="auto"/>
        <w:rPr>
          <w:rFonts w:ascii="Times" w:eastAsia="Batang" w:hAnsi="Times" w:cs="Arial"/>
          <w:b/>
          <w:bCs/>
          <w:i/>
          <w:iCs/>
          <w:szCs w:val="24"/>
          <w:lang w:eastAsia="x-none"/>
        </w:rPr>
      </w:pPr>
      <w:r w:rsidRPr="00407066">
        <w:rPr>
          <w:rFonts w:ascii="Times" w:eastAsia="Batang" w:hAnsi="Times" w:cs="Arial"/>
          <w:b/>
          <w:bCs/>
          <w:i/>
          <w:iCs/>
          <w:szCs w:val="24"/>
          <w:highlight w:val="green"/>
          <w:lang w:eastAsia="x-none"/>
        </w:rPr>
        <w:t>Agreement</w:t>
      </w:r>
    </w:p>
    <w:p w14:paraId="4B41792F" w14:textId="77777777" w:rsidR="000214E0" w:rsidRPr="00407066" w:rsidRDefault="000214E0" w:rsidP="000214E0">
      <w:pPr>
        <w:spacing w:after="0" w:line="256" w:lineRule="auto"/>
        <w:rPr>
          <w:rFonts w:ascii="Times" w:eastAsia="Batang" w:hAnsi="Times" w:cs="Times"/>
          <w:i/>
          <w:iCs/>
        </w:rPr>
      </w:pPr>
      <w:r w:rsidRPr="00407066">
        <w:rPr>
          <w:rFonts w:ascii="Times" w:eastAsia="Batang" w:hAnsi="Times" w:cs="Times"/>
          <w:i/>
          <w:iCs/>
        </w:rPr>
        <w:t>For the evaluation of achievable NES gain on NES cell with on-demand SIB1 in idle/inactive mode, the following is observed with 20ms SSB period and 160ms SIB1 period (Case C), FR1, empty load</w:t>
      </w:r>
    </w:p>
    <w:p w14:paraId="400B13D9" w14:textId="77777777" w:rsidR="000214E0" w:rsidRPr="00407066" w:rsidRDefault="000214E0" w:rsidP="000214E0">
      <w:pPr>
        <w:numPr>
          <w:ilvl w:val="0"/>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 xml:space="preserve">For Cat 1 BS, 4 beams, 0% on-demand SIB1 transmission rate, </w:t>
      </w:r>
    </w:p>
    <w:p w14:paraId="04053677" w14:textId="77777777" w:rsidR="000214E0" w:rsidRPr="00407066" w:rsidRDefault="000214E0" w:rsidP="000214E0">
      <w:pPr>
        <w:numPr>
          <w:ilvl w:val="1"/>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the NES gain is 1.7% - 6.23% from the following 5 sources</w:t>
      </w:r>
    </w:p>
    <w:p w14:paraId="57072369" w14:textId="77777777" w:rsidR="000214E0" w:rsidRPr="00407066" w:rsidRDefault="000214E0" w:rsidP="000214E0">
      <w:pPr>
        <w:numPr>
          <w:ilvl w:val="2"/>
          <w:numId w:val="41"/>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R1-2403979, R1-2405341, R1-2405363, R1-2404625, R1-2404758</w:t>
      </w:r>
    </w:p>
    <w:p w14:paraId="47E6451E" w14:textId="77777777" w:rsidR="000214E0" w:rsidRPr="00407066" w:rsidRDefault="000214E0" w:rsidP="000214E0">
      <w:pPr>
        <w:numPr>
          <w:ilvl w:val="1"/>
          <w:numId w:val="41"/>
        </w:numPr>
        <w:autoSpaceDE/>
        <w:autoSpaceDN/>
        <w:adjustRightInd/>
        <w:snapToGrid/>
        <w:spacing w:after="0" w:line="256" w:lineRule="auto"/>
        <w:jc w:val="left"/>
        <w:rPr>
          <w:rFonts w:ascii="Times" w:eastAsia="PMingLiU" w:hAnsi="Times" w:cs="Arial"/>
          <w:i/>
          <w:iCs/>
          <w:szCs w:val="24"/>
          <w:lang w:eastAsia="zh-TW"/>
        </w:rPr>
      </w:pPr>
      <w:r w:rsidRPr="00407066">
        <w:rPr>
          <w:rFonts w:ascii="Times" w:eastAsia="PMingLiU" w:hAnsi="Times" w:cs="Times"/>
          <w:i/>
          <w:iCs/>
          <w:szCs w:val="24"/>
          <w:lang w:eastAsia="zh-TW"/>
        </w:rPr>
        <w:t>One source (R1-2404758) reports 28.9% NES gain with Case 3 where no PRACH and paging is activated</w:t>
      </w:r>
      <w:r w:rsidRPr="00407066">
        <w:rPr>
          <w:rFonts w:ascii="Times" w:eastAsia="PMingLiU" w:hAnsi="Times" w:cs="Arial"/>
          <w:i/>
          <w:iCs/>
          <w:szCs w:val="24"/>
          <w:lang w:eastAsia="zh-TW"/>
        </w:rPr>
        <w:t xml:space="preserve"> for the NES cell</w:t>
      </w:r>
    </w:p>
    <w:p w14:paraId="502CBB4D" w14:textId="77777777" w:rsidR="000214E0" w:rsidRPr="00407066" w:rsidRDefault="000214E0" w:rsidP="005F5011">
      <w:pPr>
        <w:pStyle w:val="bullet1"/>
        <w:numPr>
          <w:ilvl w:val="0"/>
          <w:numId w:val="0"/>
        </w:numPr>
        <w:rPr>
          <w:i/>
          <w:iCs/>
        </w:rPr>
      </w:pPr>
    </w:p>
    <w:p w14:paraId="39167231" w14:textId="77777777" w:rsidR="00300A53" w:rsidRPr="00407066" w:rsidRDefault="00300A53" w:rsidP="00300A53">
      <w:pPr>
        <w:spacing w:after="0" w:line="256" w:lineRule="auto"/>
        <w:rPr>
          <w:rFonts w:ascii="Times" w:eastAsia="Batang" w:hAnsi="Times" w:cs="Arial"/>
          <w:b/>
          <w:bCs/>
          <w:i/>
          <w:iCs/>
          <w:szCs w:val="24"/>
          <w:lang w:eastAsia="x-none"/>
        </w:rPr>
      </w:pPr>
      <w:r w:rsidRPr="00407066">
        <w:rPr>
          <w:rFonts w:ascii="Times" w:eastAsia="Batang" w:hAnsi="Times" w:cs="Arial"/>
          <w:b/>
          <w:bCs/>
          <w:i/>
          <w:iCs/>
          <w:szCs w:val="24"/>
          <w:highlight w:val="green"/>
          <w:lang w:eastAsia="x-none"/>
        </w:rPr>
        <w:t>Agreement</w:t>
      </w:r>
    </w:p>
    <w:p w14:paraId="2D27907A" w14:textId="77777777" w:rsidR="00300A53" w:rsidRPr="00407066" w:rsidRDefault="00300A53" w:rsidP="00300A53">
      <w:pPr>
        <w:spacing w:after="0" w:line="256" w:lineRule="auto"/>
        <w:rPr>
          <w:rFonts w:ascii="Times" w:eastAsia="Batang" w:hAnsi="Times" w:cs="Times"/>
          <w:i/>
          <w:iCs/>
        </w:rPr>
      </w:pPr>
      <w:r w:rsidRPr="00407066">
        <w:rPr>
          <w:rFonts w:ascii="Times" w:eastAsia="Batang" w:hAnsi="Times" w:cs="Times"/>
          <w:i/>
          <w:iCs/>
        </w:rPr>
        <w:t>For the evaluation of NES loss on cell A, the following is observed</w:t>
      </w:r>
    </w:p>
    <w:p w14:paraId="61DE6785" w14:textId="77777777" w:rsidR="00300A53" w:rsidRPr="00407066" w:rsidRDefault="00300A53" w:rsidP="00300A53">
      <w:pPr>
        <w:numPr>
          <w:ilvl w:val="1"/>
          <w:numId w:val="42"/>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NES loss of 0%~0.98% from the following 15 sources with UL WUS configuration transmitted in legacy SIB on Cell A (with different assumptions on SIB periodicity and cell loading):</w:t>
      </w:r>
    </w:p>
    <w:p w14:paraId="2C3632EF" w14:textId="77777777" w:rsidR="00300A53" w:rsidRPr="00407066" w:rsidRDefault="00300A53" w:rsidP="00300A53">
      <w:pPr>
        <w:numPr>
          <w:ilvl w:val="2"/>
          <w:numId w:val="42"/>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R1-2404408, R1-2404463, R1-2403942, R1-2403979, R1-2405341, R1-2404224, R1-2404859, R1-2404758, R1-2405162, R1-2404122, R1-2404507, R1-2404033, R1-2405363, R1-2404625, R1-2404561 (for Case 2)</w:t>
      </w:r>
    </w:p>
    <w:p w14:paraId="364CB798" w14:textId="77777777" w:rsidR="00300A53" w:rsidRPr="00407066" w:rsidRDefault="00300A53" w:rsidP="00300A53">
      <w:pPr>
        <w:numPr>
          <w:ilvl w:val="1"/>
          <w:numId w:val="42"/>
        </w:numPr>
        <w:autoSpaceDE/>
        <w:autoSpaceDN/>
        <w:adjustRightInd/>
        <w:snapToGrid/>
        <w:spacing w:after="0" w:line="256" w:lineRule="auto"/>
        <w:jc w:val="left"/>
        <w:rPr>
          <w:rFonts w:ascii="Times" w:eastAsia="PMingLiU" w:hAnsi="Times" w:cs="Times"/>
          <w:i/>
          <w:iCs/>
          <w:lang w:eastAsia="zh-TW"/>
        </w:rPr>
      </w:pPr>
      <w:r w:rsidRPr="00407066">
        <w:rPr>
          <w:rFonts w:ascii="Times" w:eastAsia="PMingLiU" w:hAnsi="Times" w:cs="Times"/>
          <w:i/>
          <w:iCs/>
          <w:lang w:eastAsia="zh-TW"/>
        </w:rPr>
        <w:lastRenderedPageBreak/>
        <w:t xml:space="preserve">One source (R1-2405106) reports for the case with UL WUS configuration transmitted in separated SIB on Cell A where the separated SIB is </w:t>
      </w:r>
      <w:proofErr w:type="spellStart"/>
      <w:r w:rsidRPr="00407066">
        <w:rPr>
          <w:rFonts w:ascii="Times" w:eastAsia="PMingLiU" w:hAnsi="Times" w:cs="Times"/>
          <w:i/>
          <w:iCs/>
          <w:lang w:eastAsia="zh-TW"/>
        </w:rPr>
        <w:t>TDMed</w:t>
      </w:r>
      <w:proofErr w:type="spellEnd"/>
      <w:r w:rsidRPr="00407066">
        <w:rPr>
          <w:rFonts w:ascii="Times" w:eastAsia="PMingLiU" w:hAnsi="Times" w:cs="Times"/>
          <w:i/>
          <w:iCs/>
          <w:lang w:eastAsia="zh-TW"/>
        </w:rPr>
        <w:t xml:space="preserve"> with legacy SIB and transmitted in a 320ms period using dedicated resource.</w:t>
      </w:r>
    </w:p>
    <w:p w14:paraId="382C019C" w14:textId="77777777" w:rsidR="00300A53" w:rsidRPr="00407066" w:rsidRDefault="00300A53" w:rsidP="00300A53">
      <w:pPr>
        <w:numPr>
          <w:ilvl w:val="2"/>
          <w:numId w:val="42"/>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0.62%~2.65% NES loss for Case 2 (Options 1+B+X) with empty load</w:t>
      </w:r>
    </w:p>
    <w:p w14:paraId="0B468AC7" w14:textId="77777777" w:rsidR="00300A53" w:rsidRPr="00407066" w:rsidRDefault="00300A53" w:rsidP="00300A53">
      <w:pPr>
        <w:numPr>
          <w:ilvl w:val="2"/>
          <w:numId w:val="42"/>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lang w:eastAsia="zh-TW"/>
        </w:rPr>
        <w:t>0.73%~3.20% NES loss for Case 3 (Options 2+B+Y) with empty load</w:t>
      </w:r>
    </w:p>
    <w:p w14:paraId="709D1D93" w14:textId="77777777" w:rsidR="00300A53" w:rsidRDefault="00300A53" w:rsidP="005F5011">
      <w:pPr>
        <w:pStyle w:val="bullet1"/>
        <w:numPr>
          <w:ilvl w:val="0"/>
          <w:numId w:val="0"/>
        </w:numPr>
      </w:pPr>
    </w:p>
    <w:p w14:paraId="7BF93E8F" w14:textId="1C237133" w:rsidR="009B6D0C" w:rsidRPr="009B6D0C" w:rsidRDefault="009B6D0C" w:rsidP="009B6D0C">
      <w:pPr>
        <w:rPr>
          <w:rFonts w:eastAsia="Batang"/>
          <w:szCs w:val="28"/>
        </w:rPr>
      </w:pPr>
      <w:r w:rsidRPr="009B6D0C">
        <w:rPr>
          <w:rFonts w:eastAsia="Batang"/>
          <w:szCs w:val="28"/>
        </w:rPr>
        <w:t xml:space="preserve">From these results, one can observe that </w:t>
      </w:r>
      <w:bookmarkStart w:id="11" w:name="OLE_LINK45"/>
      <w:r w:rsidRPr="009B6D0C">
        <w:rPr>
          <w:rFonts w:eastAsia="Batang"/>
          <w:szCs w:val="28"/>
        </w:rPr>
        <w:t xml:space="preserve">Case </w:t>
      </w:r>
      <w:r>
        <w:rPr>
          <w:rFonts w:eastAsia="Batang"/>
          <w:szCs w:val="28"/>
        </w:rPr>
        <w:t>3</w:t>
      </w:r>
      <w:r w:rsidRPr="009B6D0C">
        <w:rPr>
          <w:rFonts w:eastAsia="Batang"/>
          <w:szCs w:val="28"/>
        </w:rPr>
        <w:t xml:space="preserve"> can provide </w:t>
      </w:r>
      <w:r w:rsidR="0025197E">
        <w:rPr>
          <w:rFonts w:eastAsia="Batang"/>
          <w:szCs w:val="28"/>
        </w:rPr>
        <w:t>similar or higher</w:t>
      </w:r>
      <w:r w:rsidRPr="009B6D0C">
        <w:rPr>
          <w:rFonts w:eastAsia="Batang"/>
          <w:szCs w:val="28"/>
        </w:rPr>
        <w:t xml:space="preserve"> energy saving gains</w:t>
      </w:r>
      <w:r w:rsidR="0025197E">
        <w:rPr>
          <w:rFonts w:eastAsia="Batang"/>
          <w:szCs w:val="28"/>
        </w:rPr>
        <w:t xml:space="preserve"> compared to Case 2</w:t>
      </w:r>
      <w:r w:rsidRPr="009B6D0C">
        <w:rPr>
          <w:rFonts w:eastAsia="Batang"/>
          <w:szCs w:val="28"/>
        </w:rPr>
        <w:t>.</w:t>
      </w:r>
      <w:bookmarkEnd w:id="11"/>
    </w:p>
    <w:p w14:paraId="421DB32E" w14:textId="7E964A20" w:rsidR="00B91D27" w:rsidRDefault="00B91D27" w:rsidP="00B91D27">
      <w:pPr>
        <w:pStyle w:val="bullet1"/>
        <w:numPr>
          <w:ilvl w:val="0"/>
          <w:numId w:val="0"/>
        </w:numPr>
        <w:rPr>
          <w:b/>
          <w:bCs/>
        </w:rPr>
      </w:pPr>
      <w:bookmarkStart w:id="12" w:name="OLE_LINK47"/>
      <w:r w:rsidRPr="0082073D">
        <w:rPr>
          <w:b/>
          <w:bCs/>
        </w:rPr>
        <w:t xml:space="preserve">Observation 1: </w:t>
      </w:r>
      <w:r>
        <w:rPr>
          <w:b/>
          <w:bCs/>
        </w:rPr>
        <w:t xml:space="preserve">RAN1 evaluations show that </w:t>
      </w:r>
      <w:r w:rsidRPr="00B91D27">
        <w:rPr>
          <w:b/>
          <w:bCs/>
        </w:rPr>
        <w:t>Case 3 can provide similar or higher energy saving gains compared to Case 2.</w:t>
      </w:r>
    </w:p>
    <w:p w14:paraId="4D753C75" w14:textId="77777777" w:rsidR="00110A78" w:rsidRDefault="00110A78" w:rsidP="005F5011">
      <w:pPr>
        <w:pStyle w:val="bullet1"/>
        <w:numPr>
          <w:ilvl w:val="0"/>
          <w:numId w:val="0"/>
        </w:numPr>
      </w:pPr>
    </w:p>
    <w:p w14:paraId="3A06B921" w14:textId="3A3D94A6" w:rsidR="005F5011" w:rsidRDefault="00C461CF" w:rsidP="005F5011">
      <w:pPr>
        <w:pStyle w:val="bullet1"/>
        <w:numPr>
          <w:ilvl w:val="0"/>
          <w:numId w:val="0"/>
        </w:numPr>
      </w:pPr>
      <w:r>
        <w:t xml:space="preserve">During the meeting </w:t>
      </w:r>
      <w:r w:rsidR="00F93EC7">
        <w:t xml:space="preserve">it </w:t>
      </w:r>
      <w:r>
        <w:t xml:space="preserve">was recognized that </w:t>
      </w:r>
      <w:r w:rsidR="005F5011">
        <w:t xml:space="preserve">supporting </w:t>
      </w:r>
      <w:r>
        <w:t>Case</w:t>
      </w:r>
      <w:r w:rsidR="005F5011">
        <w:t xml:space="preserve"> 3 </w:t>
      </w:r>
      <w:r>
        <w:t>would require relatively small changes to the specs in addition to those required by Case 2</w:t>
      </w:r>
      <w:r w:rsidR="003547D0">
        <w:t>; this is because the UE transmission of WUS and reception of the on-demand SIB1 is similar regardless of which cell (Cell A or the NES Cell) is involved</w:t>
      </w:r>
      <w:r>
        <w:t xml:space="preserve">. Thus, </w:t>
      </w:r>
      <w:r w:rsidR="005F5011">
        <w:t>we prefer that</w:t>
      </w:r>
      <w:r>
        <w:t>,</w:t>
      </w:r>
      <w:r w:rsidR="005F5011">
        <w:t xml:space="preserve"> if the time permits</w:t>
      </w:r>
      <w:r>
        <w:t>, Case 3 should be considered for normative work.</w:t>
      </w:r>
    </w:p>
    <w:p w14:paraId="5013A55A" w14:textId="77777777" w:rsidR="005F5011" w:rsidRDefault="005F5011">
      <w:pPr>
        <w:pStyle w:val="bullet1"/>
        <w:numPr>
          <w:ilvl w:val="0"/>
          <w:numId w:val="0"/>
        </w:numPr>
      </w:pPr>
    </w:p>
    <w:p w14:paraId="3EB23359" w14:textId="2EDF51FA" w:rsidR="00E32DC1" w:rsidRDefault="00E32DC1" w:rsidP="00E32DC1">
      <w:pPr>
        <w:pStyle w:val="bullet1"/>
        <w:numPr>
          <w:ilvl w:val="0"/>
          <w:numId w:val="0"/>
        </w:numPr>
        <w:rPr>
          <w:b/>
          <w:bCs/>
        </w:rPr>
      </w:pPr>
      <w:bookmarkStart w:id="13" w:name="OLE_LINK44"/>
      <w:bookmarkStart w:id="14" w:name="OLE_LINK37"/>
      <w:r w:rsidRPr="00407066">
        <w:rPr>
          <w:b/>
          <w:bCs/>
        </w:rPr>
        <w:t xml:space="preserve">Observation </w:t>
      </w:r>
      <w:r w:rsidR="00B91D27">
        <w:rPr>
          <w:b/>
          <w:bCs/>
        </w:rPr>
        <w:t>2</w:t>
      </w:r>
      <w:r w:rsidRPr="00407066">
        <w:rPr>
          <w:b/>
          <w:bCs/>
        </w:rPr>
        <w:t>: There is very little additional specification impact for Case 3 in addition to Case 2.</w:t>
      </w:r>
    </w:p>
    <w:bookmarkEnd w:id="13"/>
    <w:p w14:paraId="49945648" w14:textId="77777777" w:rsidR="00E32DC1" w:rsidRPr="00407066" w:rsidRDefault="00E32DC1" w:rsidP="00407066">
      <w:pPr>
        <w:pStyle w:val="bullet1"/>
        <w:numPr>
          <w:ilvl w:val="0"/>
          <w:numId w:val="0"/>
        </w:numPr>
        <w:rPr>
          <w:b/>
          <w:bCs/>
        </w:rPr>
      </w:pPr>
    </w:p>
    <w:p w14:paraId="1FCFCC69" w14:textId="32CF7E69" w:rsidR="005F5011" w:rsidRPr="00407066" w:rsidRDefault="00E32DC1">
      <w:pPr>
        <w:pStyle w:val="bullet1"/>
        <w:numPr>
          <w:ilvl w:val="0"/>
          <w:numId w:val="0"/>
        </w:numPr>
        <w:rPr>
          <w:b/>
          <w:bCs/>
        </w:rPr>
      </w:pPr>
      <w:r w:rsidRPr="00407066">
        <w:rPr>
          <w:b/>
          <w:bCs/>
        </w:rPr>
        <w:t>Proposal 2: Consider starting the normative work for Case 3 in R19 if time permits.</w:t>
      </w:r>
    </w:p>
    <w:bookmarkEnd w:id="12"/>
    <w:bookmarkEnd w:id="14"/>
    <w:p w14:paraId="4B42B836" w14:textId="77777777" w:rsidR="00E32DC1" w:rsidRDefault="00E32DC1" w:rsidP="003A1A39">
      <w:pPr>
        <w:pStyle w:val="bullet1"/>
        <w:numPr>
          <w:ilvl w:val="0"/>
          <w:numId w:val="0"/>
        </w:numPr>
        <w:ind w:left="360" w:hanging="360"/>
      </w:pPr>
    </w:p>
    <w:p w14:paraId="3E5F6865" w14:textId="373CE258" w:rsidR="00007C90" w:rsidRDefault="00007C90">
      <w:pPr>
        <w:pStyle w:val="bullet1"/>
        <w:numPr>
          <w:ilvl w:val="0"/>
          <w:numId w:val="0"/>
        </w:numPr>
      </w:pPr>
      <w:bookmarkStart w:id="15" w:name="OLE_LINK28"/>
      <w:r w:rsidRPr="00407066">
        <w:t>Fina</w:t>
      </w:r>
      <w:r>
        <w:t xml:space="preserve">lly, regarding Case 1, </w:t>
      </w:r>
      <w:bookmarkStart w:id="16" w:name="OLE_LINK39"/>
      <w:r w:rsidR="006B1E6C">
        <w:t xml:space="preserve">RAN1 had the following </w:t>
      </w:r>
      <w:r w:rsidR="00971CDB">
        <w:t xml:space="preserve">conclusion on its technical feasibility and </w:t>
      </w:r>
      <w:r w:rsidR="006B1E6C">
        <w:t xml:space="preserve">agreements on its potential energy saving gains (the agreements below are abbreviated to </w:t>
      </w:r>
      <w:r w:rsidR="006D4602">
        <w:t>focus on</w:t>
      </w:r>
      <w:r w:rsidR="006B1E6C">
        <w:t xml:space="preserve"> only Case 1 </w:t>
      </w:r>
      <w:r w:rsidR="006D4602">
        <w:t>results</w:t>
      </w:r>
      <w:r w:rsidR="006B1E6C">
        <w:t>):</w:t>
      </w:r>
      <w:bookmarkEnd w:id="16"/>
    </w:p>
    <w:p w14:paraId="0F60C9BE" w14:textId="77777777" w:rsidR="00971CDB" w:rsidRDefault="00971CDB" w:rsidP="00971CDB">
      <w:pPr>
        <w:spacing w:after="0"/>
        <w:rPr>
          <w:rFonts w:ascii="Times" w:eastAsia="PMingLiU" w:hAnsi="Times"/>
          <w:b/>
          <w:sz w:val="20"/>
          <w:szCs w:val="24"/>
          <w:lang w:val="en-GB" w:eastAsia="zh-TW"/>
        </w:rPr>
      </w:pPr>
    </w:p>
    <w:p w14:paraId="1BCE69A4" w14:textId="20559C7A" w:rsidR="00971CDB" w:rsidRPr="001B37C2" w:rsidRDefault="00971CDB" w:rsidP="00971CDB">
      <w:pPr>
        <w:spacing w:after="0"/>
        <w:rPr>
          <w:rFonts w:ascii="Times" w:eastAsia="PMingLiU" w:hAnsi="Times"/>
          <w:b/>
          <w:i/>
          <w:iCs/>
          <w:sz w:val="20"/>
          <w:szCs w:val="24"/>
          <w:lang w:val="en-GB" w:eastAsia="zh-TW"/>
        </w:rPr>
      </w:pPr>
      <w:r w:rsidRPr="001B37C2">
        <w:rPr>
          <w:rFonts w:ascii="Times" w:eastAsia="PMingLiU" w:hAnsi="Times"/>
          <w:b/>
          <w:i/>
          <w:iCs/>
          <w:sz w:val="20"/>
          <w:szCs w:val="24"/>
          <w:lang w:val="en-GB" w:eastAsia="zh-TW"/>
        </w:rPr>
        <w:t>Conclusion</w:t>
      </w:r>
    </w:p>
    <w:p w14:paraId="0B9BB922" w14:textId="681E12EC" w:rsidR="00971CDB" w:rsidRPr="001B37C2" w:rsidRDefault="00971CDB" w:rsidP="001B37C2">
      <w:pPr>
        <w:spacing w:after="0"/>
        <w:rPr>
          <w:i/>
          <w:iCs/>
        </w:rPr>
      </w:pPr>
      <w:r w:rsidRPr="001B37C2">
        <w:rPr>
          <w:rFonts w:ascii="Times" w:eastAsia="PMingLiU" w:hAnsi="Times"/>
          <w:bCs/>
          <w:i/>
          <w:iCs/>
          <w:sz w:val="20"/>
          <w:szCs w:val="24"/>
          <w:lang w:val="en-GB" w:eastAsia="zh-TW"/>
        </w:rPr>
        <w:t>For on-demand SIB1 in idle/inactive mode, RAN1 was not able to achieve consensus to support Case 1 (Option 1+A+X) in Rel-19, while Case 1 is technically possible from RAN1’s perspective.</w:t>
      </w:r>
    </w:p>
    <w:p w14:paraId="2B4DEB10" w14:textId="77777777" w:rsidR="00007C90" w:rsidRDefault="00007C90">
      <w:pPr>
        <w:pStyle w:val="bullet1"/>
        <w:numPr>
          <w:ilvl w:val="0"/>
          <w:numId w:val="0"/>
        </w:numPr>
      </w:pPr>
    </w:p>
    <w:p w14:paraId="60521201" w14:textId="77777777" w:rsidR="006B1E6C" w:rsidRPr="00407066" w:rsidRDefault="006B1E6C" w:rsidP="006B1E6C">
      <w:pPr>
        <w:spacing w:after="0" w:line="256" w:lineRule="auto"/>
        <w:rPr>
          <w:rFonts w:ascii="Times" w:eastAsia="Batang" w:hAnsi="Times" w:cs="Arial"/>
          <w:b/>
          <w:bCs/>
          <w:i/>
          <w:iCs/>
          <w:szCs w:val="24"/>
          <w:lang w:eastAsia="x-none"/>
        </w:rPr>
      </w:pPr>
      <w:bookmarkStart w:id="17" w:name="OLE_LINK31"/>
      <w:r w:rsidRPr="00407066">
        <w:rPr>
          <w:rFonts w:ascii="Times" w:eastAsia="Batang" w:hAnsi="Times" w:cs="Arial"/>
          <w:b/>
          <w:bCs/>
          <w:i/>
          <w:iCs/>
          <w:szCs w:val="24"/>
          <w:highlight w:val="green"/>
          <w:lang w:eastAsia="x-none"/>
        </w:rPr>
        <w:t>Agreement</w:t>
      </w:r>
    </w:p>
    <w:p w14:paraId="4789A3C1" w14:textId="77777777" w:rsidR="006B1E6C" w:rsidRPr="00407066" w:rsidRDefault="006B1E6C" w:rsidP="006B1E6C">
      <w:pPr>
        <w:spacing w:after="0" w:line="256" w:lineRule="auto"/>
        <w:rPr>
          <w:rFonts w:ascii="Times" w:eastAsia="Batang" w:hAnsi="Times" w:cs="Times"/>
          <w:i/>
          <w:iCs/>
        </w:rPr>
      </w:pPr>
      <w:r w:rsidRPr="00407066">
        <w:rPr>
          <w:rFonts w:ascii="Times" w:eastAsia="Batang" w:hAnsi="Times" w:cs="Times"/>
          <w:i/>
          <w:iCs/>
        </w:rPr>
        <w:t>For the evaluation of achievable NES gain on NES cell with on-demand SIB1 in idle/inactive mode, the following is observed with 20ms SSB period and 20ms SIB1 period (Case A), FR1, empty load</w:t>
      </w:r>
    </w:p>
    <w:p w14:paraId="065BF277" w14:textId="77777777" w:rsidR="006B1E6C" w:rsidRPr="00407066" w:rsidRDefault="006B1E6C" w:rsidP="006B1E6C">
      <w:pPr>
        <w:numPr>
          <w:ilvl w:val="0"/>
          <w:numId w:val="41"/>
        </w:numPr>
        <w:autoSpaceDE/>
        <w:autoSpaceDN/>
        <w:adjustRightInd/>
        <w:snapToGrid/>
        <w:spacing w:after="0" w:line="256" w:lineRule="auto"/>
        <w:jc w:val="left"/>
        <w:rPr>
          <w:rFonts w:ascii="Times" w:eastAsia="Batang" w:hAnsi="Times" w:cs="Times"/>
          <w:i/>
          <w:iCs/>
        </w:rPr>
      </w:pPr>
      <w:r w:rsidRPr="00407066">
        <w:rPr>
          <w:rFonts w:ascii="Times" w:eastAsia="PMingLiU" w:hAnsi="Times" w:cs="Times"/>
          <w:i/>
          <w:iCs/>
          <w:szCs w:val="24"/>
          <w:lang w:eastAsia="zh-TW"/>
        </w:rPr>
        <w:t xml:space="preserve">For Cat 1 BS, 8 beams, 0% on-demand SIB1 transmission rate, </w:t>
      </w:r>
    </w:p>
    <w:bookmarkEnd w:id="17"/>
    <w:p w14:paraId="323F1214" w14:textId="77777777" w:rsidR="006B1E6C" w:rsidRPr="00407066" w:rsidRDefault="006B1E6C" w:rsidP="006B1E6C">
      <w:pPr>
        <w:numPr>
          <w:ilvl w:val="1"/>
          <w:numId w:val="41"/>
        </w:numPr>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 xml:space="preserve">One source (R1-2404122) reports the following with </w:t>
      </w:r>
      <w:proofErr w:type="spellStart"/>
      <w:r w:rsidRPr="00407066">
        <w:rPr>
          <w:rFonts w:ascii="Times" w:eastAsia="PMingLiU" w:hAnsi="Times" w:cs="Times"/>
          <w:i/>
          <w:iCs/>
          <w:szCs w:val="24"/>
          <w:lang w:eastAsia="zh-TW"/>
        </w:rPr>
        <w:t>FDMed</w:t>
      </w:r>
      <w:proofErr w:type="spellEnd"/>
      <w:r w:rsidRPr="00407066">
        <w:rPr>
          <w:rFonts w:ascii="Times" w:eastAsia="PMingLiU" w:hAnsi="Times" w:cs="Times"/>
          <w:i/>
          <w:iCs/>
          <w:szCs w:val="24"/>
          <w:lang w:eastAsia="zh-TW"/>
        </w:rPr>
        <w:t xml:space="preserve"> SSB and PDSCH of SIB1</w:t>
      </w:r>
    </w:p>
    <w:p w14:paraId="38A55E63"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9.27%~18.94% NES gain with UL WUS configuration transmitted in legacy SIB on Cell A</w:t>
      </w:r>
    </w:p>
    <w:p w14:paraId="3B22BCA1"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 xml:space="preserve">0%~9.66% NES gain with UL WUS configuration transmitted in separated SIB on Cell A. The separated SIB </w:t>
      </w:r>
      <w:r w:rsidRPr="00407066">
        <w:rPr>
          <w:rFonts w:ascii="Times" w:eastAsia="Malgun Gothic" w:hAnsi="Times" w:cs="Times"/>
          <w:i/>
          <w:iCs/>
          <w:szCs w:val="24"/>
        </w:rPr>
        <w:t xml:space="preserve">is </w:t>
      </w:r>
      <w:proofErr w:type="spellStart"/>
      <w:r w:rsidRPr="00407066">
        <w:rPr>
          <w:rFonts w:ascii="Times" w:eastAsia="Malgun Gothic" w:hAnsi="Times" w:cs="Times"/>
          <w:i/>
          <w:iCs/>
          <w:szCs w:val="24"/>
        </w:rPr>
        <w:t>TDMed</w:t>
      </w:r>
      <w:proofErr w:type="spellEnd"/>
      <w:r w:rsidRPr="00407066">
        <w:rPr>
          <w:rFonts w:ascii="Times" w:eastAsia="Malgun Gothic" w:hAnsi="Times" w:cs="Times"/>
          <w:i/>
          <w:iCs/>
          <w:szCs w:val="24"/>
        </w:rPr>
        <w:t xml:space="preserve"> with legacy SIB and transmitted in a 20ms period using dedicated resource.</w:t>
      </w:r>
    </w:p>
    <w:p w14:paraId="3EAB3CF6"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0% NES gain with Case 1 (Options 1+A+X) and WUS configuration transmitted in separate SIB on the NES cell</w:t>
      </w:r>
    </w:p>
    <w:p w14:paraId="4A4E865A"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13.25% NES gain with Case 1 (Options 1+A+X) and pre-configured for fixed WUS configuration</w:t>
      </w:r>
    </w:p>
    <w:p w14:paraId="4185147F" w14:textId="77777777" w:rsidR="006B1E6C" w:rsidRPr="00407066" w:rsidRDefault="006B1E6C" w:rsidP="006B1E6C">
      <w:pPr>
        <w:numPr>
          <w:ilvl w:val="3"/>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NES cell does not transmit the WUS configuration</w:t>
      </w:r>
    </w:p>
    <w:p w14:paraId="182239D9" w14:textId="77777777" w:rsidR="00007C90" w:rsidRPr="00407066" w:rsidRDefault="00007C90">
      <w:pPr>
        <w:pStyle w:val="bullet1"/>
        <w:numPr>
          <w:ilvl w:val="0"/>
          <w:numId w:val="0"/>
        </w:numPr>
        <w:rPr>
          <w:i/>
          <w:iCs/>
        </w:rPr>
      </w:pPr>
    </w:p>
    <w:bookmarkEnd w:id="15"/>
    <w:p w14:paraId="02FFD549" w14:textId="77777777" w:rsidR="006B1E6C" w:rsidRPr="00407066" w:rsidRDefault="006B1E6C" w:rsidP="006B1E6C">
      <w:pPr>
        <w:spacing w:after="0" w:line="256" w:lineRule="auto"/>
        <w:rPr>
          <w:rFonts w:ascii="Times" w:eastAsia="Batang" w:hAnsi="Times" w:cs="Arial"/>
          <w:b/>
          <w:bCs/>
          <w:i/>
          <w:iCs/>
          <w:szCs w:val="24"/>
          <w:lang w:eastAsia="x-none"/>
        </w:rPr>
      </w:pPr>
      <w:r w:rsidRPr="00407066">
        <w:rPr>
          <w:rFonts w:ascii="Times" w:eastAsia="Batang" w:hAnsi="Times" w:cs="Arial"/>
          <w:b/>
          <w:bCs/>
          <w:i/>
          <w:iCs/>
          <w:szCs w:val="24"/>
          <w:highlight w:val="green"/>
          <w:lang w:eastAsia="x-none"/>
        </w:rPr>
        <w:t>Agreement</w:t>
      </w:r>
    </w:p>
    <w:p w14:paraId="2BA608F8" w14:textId="77777777" w:rsidR="006B1E6C" w:rsidRPr="00407066" w:rsidRDefault="006B1E6C" w:rsidP="006B1E6C">
      <w:pPr>
        <w:spacing w:after="0" w:line="256" w:lineRule="auto"/>
        <w:rPr>
          <w:rFonts w:ascii="Times" w:eastAsia="Batang" w:hAnsi="Times" w:cs="Times"/>
          <w:i/>
          <w:iCs/>
        </w:rPr>
      </w:pPr>
      <w:r w:rsidRPr="00407066">
        <w:rPr>
          <w:rFonts w:ascii="Times" w:eastAsia="Batang" w:hAnsi="Times" w:cs="Times"/>
          <w:i/>
          <w:iCs/>
        </w:rPr>
        <w:t>For the evaluation of achievable NES gain on NES cell with on-demand SIB1 in idle/inactive mode, the following is observed with 20ms SSB period and 20ms SIB1 period (Case A), FR1, low load</w:t>
      </w:r>
    </w:p>
    <w:p w14:paraId="035A1E7C" w14:textId="77777777" w:rsidR="006B1E6C" w:rsidRPr="00407066" w:rsidRDefault="006B1E6C" w:rsidP="006B1E6C">
      <w:pPr>
        <w:numPr>
          <w:ilvl w:val="0"/>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 xml:space="preserve">For Cat 1 BS, 8 beams, 0% &lt; on-demand SIB1 transmission rate &lt;= 30%, </w:t>
      </w:r>
    </w:p>
    <w:p w14:paraId="64CB38BB" w14:textId="77777777" w:rsidR="006B1E6C" w:rsidRPr="00407066" w:rsidRDefault="006B1E6C" w:rsidP="006B1E6C">
      <w:pPr>
        <w:numPr>
          <w:ilvl w:val="1"/>
          <w:numId w:val="41"/>
        </w:numPr>
        <w:autoSpaceDE/>
        <w:autoSpaceDN/>
        <w:adjustRightInd/>
        <w:snapToGrid/>
        <w:spacing w:after="0" w:line="256" w:lineRule="auto"/>
        <w:jc w:val="left"/>
        <w:rPr>
          <w:rFonts w:ascii="Times" w:eastAsia="PMingLiU" w:hAnsi="Times" w:cs="Arial"/>
          <w:i/>
          <w:iCs/>
          <w:szCs w:val="24"/>
          <w:lang w:eastAsia="zh-TW"/>
        </w:rPr>
      </w:pPr>
      <w:r w:rsidRPr="00407066">
        <w:rPr>
          <w:rFonts w:ascii="Times" w:eastAsia="PMingLiU" w:hAnsi="Times" w:cs="Times"/>
          <w:i/>
          <w:iCs/>
          <w:szCs w:val="24"/>
          <w:lang w:eastAsia="zh-TW"/>
        </w:rPr>
        <w:t xml:space="preserve">One source (R1-2404122) reports the following with </w:t>
      </w:r>
      <w:proofErr w:type="spellStart"/>
      <w:r w:rsidRPr="00407066">
        <w:rPr>
          <w:rFonts w:ascii="Times" w:eastAsia="PMingLiU" w:hAnsi="Times" w:cs="Times"/>
          <w:i/>
          <w:iCs/>
          <w:szCs w:val="24"/>
          <w:lang w:eastAsia="zh-TW"/>
        </w:rPr>
        <w:t>FDMed</w:t>
      </w:r>
      <w:proofErr w:type="spellEnd"/>
      <w:r w:rsidRPr="00407066">
        <w:rPr>
          <w:rFonts w:ascii="Times" w:eastAsia="PMingLiU" w:hAnsi="Times" w:cs="Times"/>
          <w:i/>
          <w:iCs/>
          <w:szCs w:val="24"/>
          <w:lang w:eastAsia="zh-TW"/>
        </w:rPr>
        <w:t xml:space="preserve"> SSB and PDSCH of SIB1</w:t>
      </w:r>
    </w:p>
    <w:p w14:paraId="634C481B"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4.73%~9.64% NES gain with UL WUS configuration transmitted in legacy SIB on Cell A</w:t>
      </w:r>
    </w:p>
    <w:p w14:paraId="00771C6A"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lastRenderedPageBreak/>
        <w:t xml:space="preserve">0%~4.8% NES gain with UL WUS configuration transmitted in separated SIB on Cell A. The separated SIB </w:t>
      </w:r>
      <w:r w:rsidRPr="00407066">
        <w:rPr>
          <w:rFonts w:ascii="Times" w:eastAsia="Malgun Gothic" w:hAnsi="Times" w:cs="Times"/>
          <w:i/>
          <w:iCs/>
          <w:szCs w:val="24"/>
        </w:rPr>
        <w:t xml:space="preserve">is </w:t>
      </w:r>
      <w:proofErr w:type="spellStart"/>
      <w:r w:rsidRPr="00407066">
        <w:rPr>
          <w:rFonts w:ascii="Times" w:eastAsia="Malgun Gothic" w:hAnsi="Times" w:cs="Times"/>
          <w:i/>
          <w:iCs/>
          <w:szCs w:val="24"/>
        </w:rPr>
        <w:t>TDMed</w:t>
      </w:r>
      <w:proofErr w:type="spellEnd"/>
      <w:r w:rsidRPr="00407066">
        <w:rPr>
          <w:rFonts w:ascii="Times" w:eastAsia="Malgun Gothic" w:hAnsi="Times" w:cs="Times"/>
          <w:i/>
          <w:iCs/>
          <w:szCs w:val="24"/>
        </w:rPr>
        <w:t xml:space="preserve"> with legacy SIB and transmitted in a 20ms period using dedicated resource.</w:t>
      </w:r>
    </w:p>
    <w:p w14:paraId="7489B17F"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0% NES gain with Case 1 (Options 1+A+X) and WUS configuration transmitted in separate SIB on the NES cell</w:t>
      </w:r>
    </w:p>
    <w:p w14:paraId="616B4EAB"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7% NES gain with Case 1 (Options 1+A+X) and pre-configured for fixed WUS configuration</w:t>
      </w:r>
    </w:p>
    <w:p w14:paraId="6CB5F353" w14:textId="77777777" w:rsidR="006B1E6C" w:rsidRPr="00407066" w:rsidRDefault="006B1E6C" w:rsidP="006B1E6C">
      <w:pPr>
        <w:numPr>
          <w:ilvl w:val="3"/>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NES cell does not transmit the WUS configuration</w:t>
      </w:r>
    </w:p>
    <w:p w14:paraId="16CE7408" w14:textId="77777777" w:rsidR="005F5011" w:rsidRPr="00407066" w:rsidRDefault="005F5011" w:rsidP="003A1A39">
      <w:pPr>
        <w:pStyle w:val="bullet1"/>
        <w:numPr>
          <w:ilvl w:val="0"/>
          <w:numId w:val="0"/>
        </w:numPr>
        <w:ind w:left="360" w:hanging="360"/>
        <w:rPr>
          <w:i/>
          <w:iCs/>
        </w:rPr>
      </w:pPr>
    </w:p>
    <w:p w14:paraId="1C382408" w14:textId="77777777" w:rsidR="006B1E6C" w:rsidRPr="00407066" w:rsidRDefault="006B1E6C" w:rsidP="006B1E6C">
      <w:pPr>
        <w:spacing w:after="0" w:line="256" w:lineRule="auto"/>
        <w:rPr>
          <w:rFonts w:ascii="Times" w:eastAsia="Batang" w:hAnsi="Times" w:cs="Arial"/>
          <w:b/>
          <w:bCs/>
          <w:i/>
          <w:iCs/>
          <w:szCs w:val="24"/>
          <w:lang w:eastAsia="x-none"/>
        </w:rPr>
      </w:pPr>
      <w:r w:rsidRPr="00407066">
        <w:rPr>
          <w:rFonts w:ascii="Times" w:eastAsia="Batang" w:hAnsi="Times" w:cs="Arial"/>
          <w:b/>
          <w:bCs/>
          <w:i/>
          <w:iCs/>
          <w:szCs w:val="24"/>
          <w:highlight w:val="green"/>
          <w:lang w:eastAsia="x-none"/>
        </w:rPr>
        <w:t>Agreement</w:t>
      </w:r>
    </w:p>
    <w:p w14:paraId="30CAF55D" w14:textId="77777777" w:rsidR="006B1E6C" w:rsidRPr="00407066" w:rsidRDefault="006B1E6C" w:rsidP="006B1E6C">
      <w:pPr>
        <w:spacing w:after="0" w:line="256" w:lineRule="auto"/>
        <w:rPr>
          <w:rFonts w:ascii="Times" w:eastAsia="Batang" w:hAnsi="Times" w:cs="Times"/>
          <w:i/>
          <w:iCs/>
        </w:rPr>
      </w:pPr>
      <w:r w:rsidRPr="00407066">
        <w:rPr>
          <w:rFonts w:ascii="Times" w:eastAsia="Batang" w:hAnsi="Times" w:cs="Times"/>
          <w:i/>
          <w:iCs/>
        </w:rPr>
        <w:t>For the evaluation of achievable NES gain on NES cell with on-demand SIB1 in idle/inactive mode, the following is observed with 20ms SSB period and 20ms SIB1 period (Case A), FR1, medium load</w:t>
      </w:r>
    </w:p>
    <w:p w14:paraId="15079F55" w14:textId="77777777" w:rsidR="006B1E6C" w:rsidRPr="00407066" w:rsidRDefault="006B1E6C" w:rsidP="006B1E6C">
      <w:pPr>
        <w:numPr>
          <w:ilvl w:val="0"/>
          <w:numId w:val="41"/>
        </w:numPr>
        <w:autoSpaceDE/>
        <w:autoSpaceDN/>
        <w:adjustRightInd/>
        <w:snapToGrid/>
        <w:spacing w:after="0" w:line="256" w:lineRule="auto"/>
        <w:jc w:val="left"/>
        <w:rPr>
          <w:rFonts w:ascii="Times" w:eastAsia="Batang" w:hAnsi="Times" w:cs="Times"/>
          <w:i/>
          <w:iCs/>
        </w:rPr>
      </w:pPr>
      <w:r w:rsidRPr="00407066">
        <w:rPr>
          <w:rFonts w:ascii="Times" w:eastAsia="Batang" w:hAnsi="Times" w:cs="Times"/>
          <w:i/>
          <w:iCs/>
        </w:rPr>
        <w:t xml:space="preserve">For Cat 1 BS, 8 beams, 0% &lt; on-demand SIB1 transmission rate &lt;= 30%, </w:t>
      </w:r>
    </w:p>
    <w:p w14:paraId="00342644" w14:textId="77777777" w:rsidR="006B1E6C" w:rsidRPr="00407066" w:rsidRDefault="006B1E6C" w:rsidP="006B1E6C">
      <w:pPr>
        <w:numPr>
          <w:ilvl w:val="1"/>
          <w:numId w:val="41"/>
        </w:numPr>
        <w:autoSpaceDE/>
        <w:autoSpaceDN/>
        <w:adjustRightInd/>
        <w:snapToGrid/>
        <w:spacing w:after="0" w:line="256" w:lineRule="auto"/>
        <w:jc w:val="left"/>
        <w:rPr>
          <w:rFonts w:ascii="Times" w:eastAsia="PMingLiU" w:hAnsi="Times" w:cs="Arial"/>
          <w:i/>
          <w:iCs/>
          <w:szCs w:val="24"/>
          <w:lang w:eastAsia="zh-TW"/>
        </w:rPr>
      </w:pPr>
      <w:r w:rsidRPr="00407066">
        <w:rPr>
          <w:rFonts w:ascii="Times" w:eastAsia="PMingLiU" w:hAnsi="Times" w:cs="Times"/>
          <w:i/>
          <w:iCs/>
          <w:szCs w:val="24"/>
          <w:lang w:eastAsia="zh-TW"/>
        </w:rPr>
        <w:t xml:space="preserve">One source (R1-2404122) reports the following with </w:t>
      </w:r>
      <w:proofErr w:type="spellStart"/>
      <w:r w:rsidRPr="00407066">
        <w:rPr>
          <w:rFonts w:ascii="Times" w:eastAsia="PMingLiU" w:hAnsi="Times" w:cs="Times"/>
          <w:i/>
          <w:iCs/>
          <w:szCs w:val="24"/>
          <w:lang w:eastAsia="zh-TW"/>
        </w:rPr>
        <w:t>FDMed</w:t>
      </w:r>
      <w:proofErr w:type="spellEnd"/>
      <w:r w:rsidRPr="00407066">
        <w:rPr>
          <w:rFonts w:ascii="Times" w:eastAsia="PMingLiU" w:hAnsi="Times" w:cs="Times"/>
          <w:i/>
          <w:iCs/>
          <w:szCs w:val="24"/>
          <w:lang w:eastAsia="zh-TW"/>
        </w:rPr>
        <w:t xml:space="preserve"> SSB and PDSCH of SIB1</w:t>
      </w:r>
    </w:p>
    <w:p w14:paraId="6BACB82C"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1.94%~4% NES gain with UL WUS configuration transmitted in legacy SIB on Cell A</w:t>
      </w:r>
    </w:p>
    <w:p w14:paraId="5C225609"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 xml:space="preserve">0%~1.94% NES gain with UL WUS configuration transmitted in separated SIB on Cell A. The separated SIB </w:t>
      </w:r>
      <w:r w:rsidRPr="00407066">
        <w:rPr>
          <w:rFonts w:ascii="Times" w:eastAsia="Malgun Gothic" w:hAnsi="Times" w:cs="Times"/>
          <w:i/>
          <w:iCs/>
          <w:szCs w:val="24"/>
        </w:rPr>
        <w:t xml:space="preserve">is </w:t>
      </w:r>
      <w:proofErr w:type="spellStart"/>
      <w:r w:rsidRPr="00407066">
        <w:rPr>
          <w:rFonts w:ascii="Times" w:eastAsia="Malgun Gothic" w:hAnsi="Times" w:cs="Times"/>
          <w:i/>
          <w:iCs/>
          <w:szCs w:val="24"/>
        </w:rPr>
        <w:t>TDMed</w:t>
      </w:r>
      <w:proofErr w:type="spellEnd"/>
      <w:r w:rsidRPr="00407066">
        <w:rPr>
          <w:rFonts w:ascii="Times" w:eastAsia="Malgun Gothic" w:hAnsi="Times" w:cs="Times"/>
          <w:i/>
          <w:iCs/>
          <w:szCs w:val="24"/>
        </w:rPr>
        <w:t xml:space="preserve"> with legacy SIB and transmitted in a 20ms period using dedicated resource.</w:t>
      </w:r>
    </w:p>
    <w:p w14:paraId="2C4B8EA2"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0% NES gain with Case 1 (Options 1+A+X) and WUS configuration transmitted in separate SIB on the NES cell</w:t>
      </w:r>
    </w:p>
    <w:p w14:paraId="69AB9DE3" w14:textId="77777777" w:rsidR="006B1E6C" w:rsidRPr="00407066" w:rsidRDefault="006B1E6C" w:rsidP="006B1E6C">
      <w:pPr>
        <w:numPr>
          <w:ilvl w:val="2"/>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2.64% NES gain with Case 1 (Options 1+A+X) and pre-configured for fixed WUS configuration</w:t>
      </w:r>
    </w:p>
    <w:p w14:paraId="77D500C7" w14:textId="77777777" w:rsidR="006B1E6C" w:rsidRPr="00407066" w:rsidRDefault="006B1E6C" w:rsidP="006B1E6C">
      <w:pPr>
        <w:numPr>
          <w:ilvl w:val="3"/>
          <w:numId w:val="41"/>
        </w:numPr>
        <w:tabs>
          <w:tab w:val="left" w:pos="1260"/>
        </w:tabs>
        <w:autoSpaceDE/>
        <w:autoSpaceDN/>
        <w:adjustRightInd/>
        <w:snapToGrid/>
        <w:spacing w:after="0" w:line="256" w:lineRule="auto"/>
        <w:jc w:val="left"/>
        <w:rPr>
          <w:rFonts w:ascii="Times" w:eastAsia="PMingLiU" w:hAnsi="Times" w:cs="Times"/>
          <w:i/>
          <w:iCs/>
          <w:szCs w:val="24"/>
          <w:lang w:eastAsia="zh-TW"/>
        </w:rPr>
      </w:pPr>
      <w:r w:rsidRPr="00407066">
        <w:rPr>
          <w:rFonts w:ascii="Times" w:eastAsia="PMingLiU" w:hAnsi="Times" w:cs="Times"/>
          <w:i/>
          <w:iCs/>
          <w:szCs w:val="24"/>
          <w:lang w:eastAsia="zh-TW"/>
        </w:rPr>
        <w:t>NES cell does not transmit the WUS configuration</w:t>
      </w:r>
    </w:p>
    <w:p w14:paraId="711427C6" w14:textId="77777777" w:rsidR="005F5011" w:rsidRPr="00407066" w:rsidRDefault="005F5011" w:rsidP="003A1A39">
      <w:pPr>
        <w:pStyle w:val="bullet1"/>
        <w:numPr>
          <w:ilvl w:val="0"/>
          <w:numId w:val="0"/>
        </w:numPr>
        <w:ind w:left="360" w:hanging="360"/>
        <w:rPr>
          <w:i/>
          <w:iCs/>
        </w:rPr>
      </w:pPr>
    </w:p>
    <w:p w14:paraId="3B4D03B9" w14:textId="77777777" w:rsidR="006B1E6C" w:rsidRPr="00407066" w:rsidRDefault="006B1E6C" w:rsidP="006B1E6C">
      <w:pPr>
        <w:spacing w:after="0" w:line="256" w:lineRule="auto"/>
        <w:rPr>
          <w:rFonts w:ascii="Times" w:eastAsia="Batang" w:hAnsi="Times" w:cs="Arial"/>
          <w:b/>
          <w:bCs/>
          <w:i/>
          <w:iCs/>
          <w:szCs w:val="24"/>
          <w:lang w:eastAsia="x-none"/>
        </w:rPr>
      </w:pPr>
      <w:r w:rsidRPr="00407066">
        <w:rPr>
          <w:rFonts w:ascii="Times" w:eastAsia="Batang" w:hAnsi="Times" w:cs="Arial"/>
          <w:b/>
          <w:bCs/>
          <w:i/>
          <w:iCs/>
          <w:szCs w:val="24"/>
          <w:highlight w:val="green"/>
          <w:lang w:eastAsia="x-none"/>
        </w:rPr>
        <w:t>Agreement</w:t>
      </w:r>
    </w:p>
    <w:p w14:paraId="1494A3D4" w14:textId="77777777" w:rsidR="006B1E6C" w:rsidRPr="00407066" w:rsidRDefault="006B1E6C" w:rsidP="006B1E6C">
      <w:pPr>
        <w:spacing w:after="0" w:line="256" w:lineRule="auto"/>
        <w:rPr>
          <w:rFonts w:ascii="Times" w:eastAsia="Batang" w:hAnsi="Times" w:cs="Arial"/>
          <w:i/>
          <w:iCs/>
        </w:rPr>
      </w:pPr>
      <w:r w:rsidRPr="00407066">
        <w:rPr>
          <w:rFonts w:ascii="Times" w:eastAsia="Batang" w:hAnsi="Times" w:cs="Arial"/>
          <w:i/>
          <w:iCs/>
        </w:rPr>
        <w:t>For the evaluation of the energy consumption to transmit WUS configuration on NES Cell:</w:t>
      </w:r>
    </w:p>
    <w:p w14:paraId="255DCAC4" w14:textId="77777777" w:rsidR="006B1E6C" w:rsidRPr="00407066" w:rsidRDefault="006B1E6C" w:rsidP="006B1E6C">
      <w:pPr>
        <w:numPr>
          <w:ilvl w:val="0"/>
          <w:numId w:val="42"/>
        </w:numPr>
        <w:autoSpaceDE/>
        <w:autoSpaceDN/>
        <w:adjustRightInd/>
        <w:snapToGrid/>
        <w:spacing w:after="0" w:line="256" w:lineRule="auto"/>
        <w:jc w:val="left"/>
        <w:rPr>
          <w:rFonts w:ascii="Times" w:eastAsia="Batang" w:hAnsi="Times" w:cs="Arial"/>
          <w:i/>
          <w:iCs/>
        </w:rPr>
      </w:pPr>
      <w:r w:rsidRPr="00407066">
        <w:rPr>
          <w:rFonts w:ascii="Times" w:eastAsia="Batang" w:hAnsi="Times" w:cs="Arial"/>
          <w:i/>
          <w:iCs/>
          <w:lang w:eastAsia="zh-TW"/>
        </w:rPr>
        <w:t xml:space="preserve">One source (R1-2405595) reports that for broadcasting WUS configuration using DCI occupying 2 symbols per SSB beam) on NES cell every 80 </w:t>
      </w:r>
      <w:proofErr w:type="spellStart"/>
      <w:r w:rsidRPr="00407066">
        <w:rPr>
          <w:rFonts w:ascii="Times" w:eastAsia="Batang" w:hAnsi="Times" w:cs="Arial"/>
          <w:i/>
          <w:iCs/>
          <w:lang w:eastAsia="zh-TW"/>
        </w:rPr>
        <w:t>ms</w:t>
      </w:r>
      <w:proofErr w:type="spellEnd"/>
      <w:r w:rsidRPr="00407066">
        <w:rPr>
          <w:rFonts w:ascii="Times" w:eastAsia="Batang" w:hAnsi="Times" w:cs="Arial"/>
          <w:i/>
          <w:iCs/>
          <w:lang w:eastAsia="zh-TW"/>
        </w:rPr>
        <w:t xml:space="preserve"> on CORESET#0 (48 RBs):</w:t>
      </w:r>
    </w:p>
    <w:p w14:paraId="1A389760" w14:textId="77777777" w:rsidR="006B1E6C" w:rsidRPr="00407066" w:rsidRDefault="006B1E6C" w:rsidP="006B1E6C">
      <w:pPr>
        <w:numPr>
          <w:ilvl w:val="1"/>
          <w:numId w:val="42"/>
        </w:numPr>
        <w:autoSpaceDE/>
        <w:autoSpaceDN/>
        <w:adjustRightInd/>
        <w:snapToGrid/>
        <w:spacing w:after="0" w:line="256" w:lineRule="auto"/>
        <w:jc w:val="left"/>
        <w:rPr>
          <w:rFonts w:ascii="Times" w:eastAsia="Batang" w:hAnsi="Times" w:cs="Arial"/>
          <w:i/>
          <w:iCs/>
        </w:rPr>
      </w:pPr>
      <w:r w:rsidRPr="00407066">
        <w:rPr>
          <w:rFonts w:ascii="Times" w:eastAsia="Batang" w:hAnsi="Times" w:cs="Arial"/>
          <w:i/>
          <w:iCs/>
          <w:lang w:eastAsia="zh-TW"/>
        </w:rPr>
        <w:t>For BS category 1, empty/low load, the energy consumption is increased by 6.26%~8.51% over SSB transmission only. The energy saving gain with Case 1 is 40.52% /</w:t>
      </w:r>
      <w:r w:rsidRPr="00407066">
        <w:rPr>
          <w:rFonts w:ascii="Times" w:eastAsia="Batang" w:hAnsi="Times" w:cs="Arial"/>
          <w:i/>
          <w:iCs/>
          <w:szCs w:val="24"/>
        </w:rPr>
        <w:t xml:space="preserve"> </w:t>
      </w:r>
      <w:r w:rsidRPr="00407066">
        <w:rPr>
          <w:rFonts w:ascii="Times" w:eastAsia="Batang" w:hAnsi="Times" w:cs="Arial"/>
          <w:i/>
          <w:iCs/>
          <w:lang w:eastAsia="zh-TW"/>
        </w:rPr>
        <w:t xml:space="preserve">32.41% for empty/low load over the baseline with 8 beams, SIB-1 period 20ms (baseline), 0% SIB-1 transmission rate (for on demand SIB1). </w:t>
      </w:r>
    </w:p>
    <w:p w14:paraId="0813ED02" w14:textId="77777777" w:rsidR="006B1E6C" w:rsidRPr="00407066" w:rsidRDefault="006B1E6C" w:rsidP="006B1E6C">
      <w:pPr>
        <w:numPr>
          <w:ilvl w:val="1"/>
          <w:numId w:val="42"/>
        </w:numPr>
        <w:autoSpaceDE/>
        <w:autoSpaceDN/>
        <w:adjustRightInd/>
        <w:snapToGrid/>
        <w:spacing w:after="0" w:line="256" w:lineRule="auto"/>
        <w:jc w:val="left"/>
        <w:rPr>
          <w:rFonts w:ascii="Times" w:eastAsia="Batang" w:hAnsi="Times" w:cs="Arial"/>
          <w:i/>
          <w:iCs/>
        </w:rPr>
      </w:pPr>
      <w:r w:rsidRPr="00407066">
        <w:rPr>
          <w:rFonts w:ascii="Times" w:eastAsia="Batang" w:hAnsi="Times" w:cs="Arial"/>
          <w:i/>
          <w:iCs/>
          <w:lang w:eastAsia="zh-TW"/>
        </w:rPr>
        <w:t>For BS category 2, empty/low load, the energy consumption is increased by 1.55%~2.11% over SSB transmission only. The energy saving gain with Case 1 is 28.25% /</w:t>
      </w:r>
      <w:r w:rsidRPr="00407066">
        <w:rPr>
          <w:rFonts w:ascii="Times" w:eastAsia="Batang" w:hAnsi="Times" w:cs="Arial"/>
          <w:i/>
          <w:iCs/>
          <w:szCs w:val="24"/>
        </w:rPr>
        <w:t xml:space="preserve"> </w:t>
      </w:r>
      <w:r w:rsidRPr="00407066">
        <w:rPr>
          <w:rFonts w:ascii="Times" w:eastAsia="Batang" w:hAnsi="Times" w:cs="Arial"/>
          <w:i/>
          <w:iCs/>
          <w:lang w:eastAsia="zh-TW"/>
        </w:rPr>
        <w:t>23.03% for empty/low load over the baseline with 8 beams, SIB-1 period 20ms (baseline), 0% SIB-1 transmission rate (for on demand SIB1).</w:t>
      </w:r>
    </w:p>
    <w:p w14:paraId="183E238C" w14:textId="77777777" w:rsidR="006B1E6C" w:rsidRDefault="006B1E6C" w:rsidP="003A1A39">
      <w:pPr>
        <w:pStyle w:val="bullet1"/>
        <w:numPr>
          <w:ilvl w:val="0"/>
          <w:numId w:val="0"/>
        </w:numPr>
        <w:ind w:left="360" w:hanging="360"/>
      </w:pPr>
    </w:p>
    <w:p w14:paraId="1D0A6CC2" w14:textId="6B59CE9F" w:rsidR="006B1E6C" w:rsidRDefault="00A446CD">
      <w:pPr>
        <w:pStyle w:val="bullet1"/>
        <w:numPr>
          <w:ilvl w:val="0"/>
          <w:numId w:val="0"/>
        </w:numPr>
      </w:pPr>
      <w:bookmarkStart w:id="18" w:name="OLE_LINK43"/>
      <w:r>
        <w:t xml:space="preserve">From these results, one can observe that for Case 1, depending on </w:t>
      </w:r>
      <w:bookmarkStart w:id="19" w:name="OLE_LINK38"/>
      <w:r>
        <w:t>various parameters of the network configurations and traffic load conditions, it can provide a range of energy saving gains, which may be moderate or even high in some scenarios.</w:t>
      </w:r>
      <w:bookmarkEnd w:id="19"/>
    </w:p>
    <w:bookmarkEnd w:id="18"/>
    <w:p w14:paraId="69F82343" w14:textId="77777777" w:rsidR="00A446CD" w:rsidRDefault="00A446CD" w:rsidP="003A1A39">
      <w:pPr>
        <w:pStyle w:val="bullet1"/>
        <w:numPr>
          <w:ilvl w:val="0"/>
          <w:numId w:val="0"/>
        </w:numPr>
        <w:ind w:left="360" w:hanging="360"/>
      </w:pPr>
    </w:p>
    <w:p w14:paraId="66EAB570" w14:textId="349E9A96" w:rsidR="005076F8" w:rsidRDefault="005076F8" w:rsidP="005076F8">
      <w:pPr>
        <w:pStyle w:val="bullet1"/>
        <w:numPr>
          <w:ilvl w:val="0"/>
          <w:numId w:val="0"/>
        </w:numPr>
        <w:rPr>
          <w:b/>
          <w:bCs/>
        </w:rPr>
      </w:pPr>
      <w:bookmarkStart w:id="20" w:name="OLE_LINK49"/>
      <w:bookmarkStart w:id="21" w:name="OLE_LINK46"/>
      <w:r w:rsidRPr="0082073D">
        <w:rPr>
          <w:b/>
          <w:bCs/>
        </w:rPr>
        <w:t xml:space="preserve">Observation </w:t>
      </w:r>
      <w:r w:rsidR="00BF7C11">
        <w:rPr>
          <w:b/>
          <w:bCs/>
        </w:rPr>
        <w:t>3</w:t>
      </w:r>
      <w:r>
        <w:rPr>
          <w:b/>
          <w:bCs/>
        </w:rPr>
        <w:t xml:space="preserve">: </w:t>
      </w:r>
      <w:bookmarkEnd w:id="20"/>
      <w:r>
        <w:rPr>
          <w:b/>
          <w:bCs/>
        </w:rPr>
        <w:t xml:space="preserve">Depending on the </w:t>
      </w:r>
      <w:r w:rsidRPr="005076F8">
        <w:rPr>
          <w:b/>
          <w:bCs/>
        </w:rPr>
        <w:t xml:space="preserve">various parameters of the network configurations and traffic load conditions, </w:t>
      </w:r>
      <w:r>
        <w:rPr>
          <w:b/>
          <w:bCs/>
        </w:rPr>
        <w:t>Case 1</w:t>
      </w:r>
      <w:r w:rsidRPr="005076F8">
        <w:rPr>
          <w:b/>
          <w:bCs/>
        </w:rPr>
        <w:t xml:space="preserve"> can provide a range of energy saving gains, which may be moderate or even high in some scenarios.</w:t>
      </w:r>
    </w:p>
    <w:p w14:paraId="553F6506" w14:textId="77777777" w:rsidR="005076F8" w:rsidRDefault="005076F8" w:rsidP="005076F8">
      <w:pPr>
        <w:pStyle w:val="bullet1"/>
        <w:numPr>
          <w:ilvl w:val="0"/>
          <w:numId w:val="0"/>
        </w:numPr>
        <w:ind w:left="360"/>
        <w:rPr>
          <w:b/>
          <w:bCs/>
        </w:rPr>
      </w:pPr>
    </w:p>
    <w:p w14:paraId="4F51971D" w14:textId="0C9D762A" w:rsidR="00B97AC8" w:rsidRPr="00407066" w:rsidRDefault="00B97AC8">
      <w:pPr>
        <w:pStyle w:val="bullet1"/>
        <w:numPr>
          <w:ilvl w:val="0"/>
          <w:numId w:val="0"/>
        </w:numPr>
      </w:pPr>
      <w:r w:rsidRPr="00407066">
        <w:t xml:space="preserve">Furthermore, </w:t>
      </w:r>
      <w:r w:rsidR="00B76E44">
        <w:t xml:space="preserve">the application scenarios for Case 2 and Case 3 require the presence of Cell A, or even complete coverage of </w:t>
      </w:r>
      <w:r w:rsidR="00FF300E">
        <w:t>the NES Cell by Cell A. If only Case 2 and Case 3 are supported, a cell not fully covered by another cell cannot benefit from R19 on-demand SIB1 NES techniques since otherwise it creates SIB1 coverage holes in the network.</w:t>
      </w:r>
      <w:r w:rsidR="00E06298">
        <w:t xml:space="preserve"> In other words, if a cell is not fully covered by another cell</w:t>
      </w:r>
      <w:r w:rsidR="00E71051">
        <w:t xml:space="preserve"> or other cells</w:t>
      </w:r>
      <w:r w:rsidR="00E06298">
        <w:t>, the only way that it may turn off its periodic SIB1 transmissions and rely on on-demand SIB1 is via Case 1.</w:t>
      </w:r>
      <w:r w:rsidR="00FF300E">
        <w:t xml:space="preserve"> For </w:t>
      </w:r>
      <w:r w:rsidR="00FF300E">
        <w:lastRenderedPageBreak/>
        <w:t>overall network-wise energy saving benefits and to provide potentially useful features to operators, it is suggested to support Case 1 if time permits.</w:t>
      </w:r>
    </w:p>
    <w:p w14:paraId="6DCF1554" w14:textId="77777777" w:rsidR="0001269E" w:rsidRDefault="0001269E" w:rsidP="0001269E">
      <w:pPr>
        <w:pStyle w:val="bullet1"/>
        <w:numPr>
          <w:ilvl w:val="0"/>
          <w:numId w:val="0"/>
        </w:numPr>
        <w:ind w:left="360" w:hanging="360"/>
        <w:rPr>
          <w:b/>
          <w:bCs/>
        </w:rPr>
      </w:pPr>
    </w:p>
    <w:p w14:paraId="15921180" w14:textId="6FF1F35C" w:rsidR="0001269E" w:rsidRDefault="0001269E">
      <w:pPr>
        <w:pStyle w:val="bullet1"/>
        <w:numPr>
          <w:ilvl w:val="0"/>
          <w:numId w:val="0"/>
        </w:numPr>
        <w:rPr>
          <w:b/>
          <w:bCs/>
        </w:rPr>
      </w:pPr>
      <w:bookmarkStart w:id="22" w:name="OLE_LINK50"/>
      <w:r w:rsidRPr="0082073D">
        <w:rPr>
          <w:b/>
          <w:bCs/>
        </w:rPr>
        <w:t xml:space="preserve">Observation </w:t>
      </w:r>
      <w:r>
        <w:rPr>
          <w:b/>
          <w:bCs/>
        </w:rPr>
        <w:t>4: Case 1 can provide NES gains when an assistant cell is not available, e.g., the NES Cell is not fully covered by another cell or other cells, in which scenarios Case 2 and Case 3 are not applicable.</w:t>
      </w:r>
    </w:p>
    <w:bookmarkEnd w:id="22"/>
    <w:p w14:paraId="47C4240F" w14:textId="77777777" w:rsidR="0001269E" w:rsidRPr="0082073D" w:rsidRDefault="0001269E" w:rsidP="001B37C2">
      <w:pPr>
        <w:pStyle w:val="bullet1"/>
        <w:numPr>
          <w:ilvl w:val="0"/>
          <w:numId w:val="0"/>
        </w:numPr>
        <w:ind w:left="360" w:hanging="360"/>
        <w:rPr>
          <w:b/>
          <w:bCs/>
        </w:rPr>
      </w:pPr>
    </w:p>
    <w:p w14:paraId="5620F7BD" w14:textId="49469ADF" w:rsidR="005076F8" w:rsidRDefault="005076F8" w:rsidP="003A1A39">
      <w:pPr>
        <w:pStyle w:val="bullet1"/>
        <w:numPr>
          <w:ilvl w:val="0"/>
          <w:numId w:val="0"/>
        </w:numPr>
        <w:ind w:left="360" w:hanging="360"/>
      </w:pPr>
      <w:r w:rsidRPr="0082073D">
        <w:rPr>
          <w:b/>
          <w:bCs/>
        </w:rPr>
        <w:t xml:space="preserve">Proposal </w:t>
      </w:r>
      <w:r w:rsidR="00B61347">
        <w:rPr>
          <w:b/>
          <w:bCs/>
        </w:rPr>
        <w:t>3</w:t>
      </w:r>
      <w:r w:rsidRPr="0082073D">
        <w:rPr>
          <w:b/>
          <w:bCs/>
        </w:rPr>
        <w:t xml:space="preserve">: Consider starting the normative work for Case </w:t>
      </w:r>
      <w:r w:rsidR="00B61347">
        <w:rPr>
          <w:b/>
          <w:bCs/>
        </w:rPr>
        <w:t>1</w:t>
      </w:r>
      <w:r w:rsidRPr="0082073D">
        <w:rPr>
          <w:b/>
          <w:bCs/>
        </w:rPr>
        <w:t xml:space="preserve"> in R19 if time permits.</w:t>
      </w:r>
      <w:bookmarkEnd w:id="21"/>
    </w:p>
    <w:p w14:paraId="70E97B51" w14:textId="77777777" w:rsidR="00A446CD" w:rsidRPr="00C374C9" w:rsidRDefault="00A446CD"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060D5027" w14:textId="44F22B44" w:rsidR="00504786" w:rsidRDefault="00223C9C" w:rsidP="00164CF2">
      <w:pPr>
        <w:spacing w:after="180"/>
      </w:pPr>
      <w:r w:rsidRPr="00C374C9">
        <w:t xml:space="preserve">In this contribution, we present our </w:t>
      </w:r>
      <w:bookmarkEnd w:id="6"/>
      <w:r w:rsidR="0097751E" w:rsidRPr="00C374C9">
        <w:t xml:space="preserve">views on </w:t>
      </w:r>
      <w:r w:rsidR="00D50370" w:rsidRPr="00C374C9">
        <w:rPr>
          <w:lang w:eastAsia="zh-CN"/>
        </w:rPr>
        <w:t>on-demand SIB1 for idle/inactive mode UEs</w:t>
      </w:r>
      <w:r w:rsidR="00164CF2">
        <w:rPr>
          <w:lang w:eastAsia="zh-CN"/>
        </w:rPr>
        <w:t xml:space="preserve"> </w:t>
      </w:r>
    </w:p>
    <w:p w14:paraId="4F8805E1" w14:textId="77777777" w:rsidR="001F4A45" w:rsidRDefault="001F4A45" w:rsidP="001F4A45">
      <w:pPr>
        <w:spacing w:after="180"/>
        <w:rPr>
          <w:b/>
          <w:bCs/>
          <w:lang w:eastAsia="x-none"/>
        </w:rPr>
      </w:pPr>
      <w:r w:rsidRPr="00EC7E96">
        <w:rPr>
          <w:b/>
          <w:bCs/>
        </w:rPr>
        <w:t>Proposal</w:t>
      </w:r>
      <w:r>
        <w:rPr>
          <w:b/>
          <w:bCs/>
        </w:rPr>
        <w:t xml:space="preserve"> 1</w:t>
      </w:r>
      <w:r w:rsidRPr="00EC7E96">
        <w:rPr>
          <w:b/>
          <w:bCs/>
        </w:rPr>
        <w:t>:</w:t>
      </w:r>
      <w:r>
        <w:rPr>
          <w:b/>
          <w:bCs/>
        </w:rPr>
        <w:t xml:space="preserve"> </w:t>
      </w:r>
      <w:r>
        <w:rPr>
          <w:b/>
          <w:bCs/>
          <w:lang w:eastAsia="x-none"/>
        </w:rPr>
        <w:t>S</w:t>
      </w:r>
      <w:r w:rsidRPr="00EC7E96">
        <w:rPr>
          <w:b/>
          <w:bCs/>
          <w:lang w:eastAsia="x-none"/>
        </w:rPr>
        <w:t>pecify on-demand SIB1 for Case 2 (Option 1+B+X) in Rel-19</w:t>
      </w:r>
      <w:r>
        <w:rPr>
          <w:b/>
          <w:bCs/>
          <w:lang w:eastAsia="x-none"/>
        </w:rPr>
        <w:t>.</w:t>
      </w:r>
    </w:p>
    <w:p w14:paraId="3BE5A497" w14:textId="77777777" w:rsidR="006B683E" w:rsidRPr="00EC7E96" w:rsidRDefault="006B683E" w:rsidP="001F4A45">
      <w:pPr>
        <w:spacing w:after="180"/>
        <w:rPr>
          <w:b/>
          <w:bCs/>
        </w:rPr>
      </w:pPr>
    </w:p>
    <w:p w14:paraId="11ED6BE4" w14:textId="74A07B54" w:rsidR="00577596" w:rsidRDefault="00577596" w:rsidP="00577596">
      <w:pPr>
        <w:pStyle w:val="bullet1"/>
        <w:numPr>
          <w:ilvl w:val="0"/>
          <w:numId w:val="0"/>
        </w:numPr>
        <w:rPr>
          <w:b/>
          <w:bCs/>
        </w:rPr>
      </w:pPr>
      <w:r w:rsidRPr="0082073D">
        <w:rPr>
          <w:b/>
          <w:bCs/>
        </w:rPr>
        <w:t xml:space="preserve">Observation 1: </w:t>
      </w:r>
      <w:r>
        <w:rPr>
          <w:b/>
          <w:bCs/>
        </w:rPr>
        <w:t xml:space="preserve">RAN1 evaluations show that </w:t>
      </w:r>
      <w:r w:rsidRPr="00B91D27">
        <w:rPr>
          <w:b/>
          <w:bCs/>
        </w:rPr>
        <w:t>Case 3 can provide similar or higher energy saving gains compared to Case 2.</w:t>
      </w:r>
    </w:p>
    <w:p w14:paraId="289234DD" w14:textId="77777777" w:rsidR="00577596" w:rsidRDefault="00577596" w:rsidP="00577596">
      <w:pPr>
        <w:pStyle w:val="bullet1"/>
        <w:numPr>
          <w:ilvl w:val="0"/>
          <w:numId w:val="0"/>
        </w:numPr>
      </w:pPr>
    </w:p>
    <w:p w14:paraId="0C02C0EE" w14:textId="77777777" w:rsidR="00577596" w:rsidRDefault="00577596" w:rsidP="00577596">
      <w:pPr>
        <w:pStyle w:val="bullet1"/>
        <w:numPr>
          <w:ilvl w:val="0"/>
          <w:numId w:val="0"/>
        </w:numPr>
        <w:rPr>
          <w:b/>
          <w:bCs/>
        </w:rPr>
      </w:pPr>
      <w:r w:rsidRPr="0082073D">
        <w:rPr>
          <w:b/>
          <w:bCs/>
        </w:rPr>
        <w:t xml:space="preserve">Observation </w:t>
      </w:r>
      <w:r>
        <w:rPr>
          <w:b/>
          <w:bCs/>
        </w:rPr>
        <w:t>2</w:t>
      </w:r>
      <w:r w:rsidRPr="0082073D">
        <w:rPr>
          <w:b/>
          <w:bCs/>
        </w:rPr>
        <w:t>: There is very little additional specification impact for Case 3 in addition to Case 2.</w:t>
      </w:r>
    </w:p>
    <w:p w14:paraId="073E6954" w14:textId="77777777" w:rsidR="00577596" w:rsidRDefault="00577596" w:rsidP="00577596">
      <w:pPr>
        <w:pStyle w:val="bullet1"/>
        <w:numPr>
          <w:ilvl w:val="0"/>
          <w:numId w:val="0"/>
        </w:numPr>
        <w:rPr>
          <w:b/>
          <w:bCs/>
        </w:rPr>
      </w:pPr>
    </w:p>
    <w:p w14:paraId="5E9EDBB0" w14:textId="06731021" w:rsidR="00577596" w:rsidRPr="0082073D" w:rsidRDefault="00577596" w:rsidP="00407066">
      <w:pPr>
        <w:pStyle w:val="bullet1"/>
        <w:numPr>
          <w:ilvl w:val="0"/>
          <w:numId w:val="0"/>
        </w:numPr>
        <w:rPr>
          <w:b/>
          <w:bCs/>
        </w:rPr>
      </w:pPr>
      <w:r w:rsidRPr="0082073D">
        <w:rPr>
          <w:b/>
          <w:bCs/>
        </w:rPr>
        <w:t>Proposal 2: Consider starting the normative work for Case 3 in R19 if time permits.</w:t>
      </w:r>
    </w:p>
    <w:p w14:paraId="4478A473" w14:textId="77777777" w:rsidR="00577596" w:rsidRPr="00EC7E96" w:rsidRDefault="00577596" w:rsidP="00264821">
      <w:pPr>
        <w:pStyle w:val="bullet1"/>
        <w:numPr>
          <w:ilvl w:val="0"/>
          <w:numId w:val="0"/>
        </w:numPr>
        <w:rPr>
          <w:b/>
          <w:bCs/>
        </w:rPr>
      </w:pPr>
    </w:p>
    <w:p w14:paraId="1D864781" w14:textId="77777777" w:rsidR="00393BA2" w:rsidRDefault="00393BA2" w:rsidP="00252EA6">
      <w:pPr>
        <w:textAlignment w:val="center"/>
        <w:rPr>
          <w:b/>
          <w:bCs/>
        </w:rPr>
      </w:pPr>
    </w:p>
    <w:p w14:paraId="456CD2FA" w14:textId="77777777" w:rsidR="00577596" w:rsidRDefault="00577596" w:rsidP="00577596">
      <w:pPr>
        <w:textAlignment w:val="center"/>
        <w:rPr>
          <w:b/>
          <w:bCs/>
        </w:rPr>
      </w:pPr>
      <w:r w:rsidRPr="00577596">
        <w:rPr>
          <w:b/>
          <w:bCs/>
        </w:rPr>
        <w:t>Observation 3: Depending on the various parameters of the network configurations and traffic load conditions, Case 1 can provide a range of energy saving gains, which may be moderate or even high in some scenarios.</w:t>
      </w:r>
    </w:p>
    <w:p w14:paraId="6B09E07C" w14:textId="77777777" w:rsidR="009A425E" w:rsidRPr="00577596" w:rsidRDefault="009A425E" w:rsidP="004C31E4">
      <w:pPr>
        <w:pStyle w:val="bullet1"/>
        <w:numPr>
          <w:ilvl w:val="0"/>
          <w:numId w:val="0"/>
        </w:numPr>
        <w:rPr>
          <w:b/>
          <w:bCs/>
        </w:rPr>
      </w:pPr>
    </w:p>
    <w:p w14:paraId="0292A99B" w14:textId="77777777" w:rsidR="009A425E" w:rsidRDefault="009A425E" w:rsidP="001B37C2">
      <w:pPr>
        <w:pStyle w:val="bullet1"/>
        <w:numPr>
          <w:ilvl w:val="0"/>
          <w:numId w:val="0"/>
        </w:numPr>
        <w:rPr>
          <w:b/>
          <w:bCs/>
        </w:rPr>
      </w:pPr>
      <w:r w:rsidRPr="0082073D">
        <w:rPr>
          <w:b/>
          <w:bCs/>
        </w:rPr>
        <w:t xml:space="preserve">Observation </w:t>
      </w:r>
      <w:r>
        <w:rPr>
          <w:b/>
          <w:bCs/>
        </w:rPr>
        <w:t>4: Case 1 can provide NES gains when an assistant cell is not available, e.g., the NES Cell is not fully covered by another cell or other cells, in which scenarios Case 2 and Case 3 are not applicable.</w:t>
      </w:r>
    </w:p>
    <w:p w14:paraId="6F3A1E9E" w14:textId="77777777" w:rsidR="009A425E" w:rsidRDefault="009A425E" w:rsidP="00577596">
      <w:pPr>
        <w:textAlignment w:val="center"/>
        <w:rPr>
          <w:b/>
          <w:bCs/>
        </w:rPr>
      </w:pPr>
    </w:p>
    <w:p w14:paraId="7C635014" w14:textId="4F1EE4BE" w:rsidR="00577596" w:rsidRPr="00577596" w:rsidRDefault="00577596" w:rsidP="00577596">
      <w:pPr>
        <w:textAlignment w:val="center"/>
        <w:rPr>
          <w:b/>
          <w:bCs/>
        </w:rPr>
      </w:pPr>
      <w:r w:rsidRPr="00577596">
        <w:rPr>
          <w:b/>
          <w:bCs/>
        </w:rPr>
        <w:t>Proposal 3: Consider starting the normative work for Case 1 in R19 if time permits.</w:t>
      </w:r>
    </w:p>
    <w:p w14:paraId="21212A17" w14:textId="77777777" w:rsidR="001F4A45" w:rsidRPr="00C374C9" w:rsidRDefault="001F4A45"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23" w:name="_Ref124589665"/>
      <w:bookmarkStart w:id="24" w:name="_Ref71620620"/>
      <w:bookmarkStart w:id="25" w:name="_Ref124671424"/>
      <w:r w:rsidRPr="00C374C9">
        <w:rPr>
          <w:rFonts w:cs="Arial"/>
        </w:rPr>
        <w:t>References</w:t>
      </w:r>
    </w:p>
    <w:bookmarkEnd w:id="4"/>
    <w:bookmarkEnd w:id="23"/>
    <w:bookmarkEnd w:id="24"/>
    <w:bookmarkEnd w:id="25"/>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B6A0C73" w:rsidR="007D709B" w:rsidRDefault="00C6382B" w:rsidP="00C6382B">
      <w:pPr>
        <w:pStyle w:val="References"/>
        <w:rPr>
          <w:lang w:eastAsia="zh-CN"/>
        </w:rPr>
      </w:pPr>
      <w:r w:rsidRPr="00C374C9">
        <w:rPr>
          <w:lang w:eastAsia="zh-CN"/>
        </w:rPr>
        <w:t>R1-</w:t>
      </w:r>
      <w:r w:rsidR="002210F6">
        <w:rPr>
          <w:lang w:eastAsia="zh-CN"/>
        </w:rPr>
        <w:t>240</w:t>
      </w:r>
      <w:r w:rsidR="00164CF2">
        <w:rPr>
          <w:lang w:eastAsia="zh-CN"/>
        </w:rPr>
        <w:t>5812</w:t>
      </w:r>
      <w:r w:rsidRPr="00C374C9">
        <w:rPr>
          <w:lang w:eastAsia="zh-CN"/>
        </w:rPr>
        <w:t xml:space="preserve">, Discussion of on-demand </w:t>
      </w:r>
      <w:r w:rsidR="005F5011">
        <w:rPr>
          <w:lang w:eastAsia="zh-CN"/>
        </w:rPr>
        <w:t>SIB1</w:t>
      </w:r>
      <w:r w:rsidRPr="00C374C9">
        <w:rPr>
          <w:lang w:eastAsia="zh-CN"/>
        </w:rPr>
        <w:t xml:space="preserve"> </w:t>
      </w:r>
      <w:proofErr w:type="spellStart"/>
      <w:r w:rsidRPr="00C374C9">
        <w:rPr>
          <w:lang w:eastAsia="zh-CN"/>
        </w:rPr>
        <w:t>SCell</w:t>
      </w:r>
      <w:proofErr w:type="spellEnd"/>
      <w:r w:rsidRPr="00C374C9">
        <w:rPr>
          <w:lang w:eastAsia="zh-CN"/>
        </w:rPr>
        <w:t xml:space="preserve"> </w:t>
      </w:r>
      <w:r w:rsidR="005F5011">
        <w:rPr>
          <w:lang w:eastAsia="zh-CN"/>
        </w:rPr>
        <w:t>for idle inactive mode UEs</w:t>
      </w:r>
      <w:r w:rsidRPr="00C374C9">
        <w:rPr>
          <w:lang w:eastAsia="zh-CN"/>
        </w:rPr>
        <w:t>, Futurewei.</w:t>
      </w:r>
    </w:p>
    <w:p w14:paraId="497253E2" w14:textId="59B88C4E" w:rsidR="000E0DD9" w:rsidRDefault="000E0DD9" w:rsidP="00C6382B">
      <w:pPr>
        <w:pStyle w:val="References"/>
        <w:rPr>
          <w:lang w:eastAsia="zh-CN"/>
        </w:rPr>
      </w:pPr>
      <w:bookmarkStart w:id="26" w:name="OLE_LINK23"/>
      <w:r>
        <w:rPr>
          <w:lang w:eastAsia="zh-CN"/>
        </w:rPr>
        <w:t>Chair Notes RAN1 #117</w:t>
      </w:r>
      <w:bookmarkEnd w:id="26"/>
      <w:r w:rsidR="002007DA">
        <w:rPr>
          <w:lang w:eastAsia="zh-CN"/>
        </w:rPr>
        <w:t>.</w:t>
      </w:r>
    </w:p>
    <w:p w14:paraId="362F1CD2" w14:textId="233CDE27" w:rsidR="00164CF2" w:rsidRPr="00C374C9" w:rsidRDefault="00164CF2" w:rsidP="00164CF2">
      <w:pPr>
        <w:pStyle w:val="References"/>
        <w:rPr>
          <w:lang w:eastAsia="zh-CN"/>
        </w:rPr>
      </w:pPr>
      <w:r>
        <w:rPr>
          <w:lang w:eastAsia="zh-CN"/>
        </w:rPr>
        <w:t>Chair Notes RAN1 #118</w:t>
      </w:r>
      <w:r w:rsidR="002007DA">
        <w:rPr>
          <w:lang w:eastAsia="zh-CN"/>
        </w:rPr>
        <w:t>.</w:t>
      </w:r>
    </w:p>
    <w:p w14:paraId="7C4C6483" w14:textId="7633420C" w:rsidR="00164CF2" w:rsidRDefault="00164CF2" w:rsidP="00C6382B">
      <w:pPr>
        <w:pStyle w:val="References"/>
        <w:rPr>
          <w:lang w:eastAsia="zh-CN"/>
        </w:rPr>
      </w:pPr>
      <w:bookmarkStart w:id="27" w:name="OLE_LINK22"/>
      <w:r>
        <w:t>R2-2407571</w:t>
      </w:r>
      <w:bookmarkEnd w:id="27"/>
      <w:r>
        <w:t xml:space="preserve">, </w:t>
      </w:r>
      <w:r w:rsidR="00D269C4">
        <w:t xml:space="preserve">RAN2 </w:t>
      </w:r>
      <w:r w:rsidRPr="00164CF2">
        <w:t>Report from session on V2X/SL, R18/19 MOB, and R19 NES</w:t>
      </w:r>
      <w:r w:rsidR="002007DA">
        <w:t>.</w:t>
      </w:r>
    </w:p>
    <w:p w14:paraId="066EEDA1" w14:textId="6C24F980" w:rsidR="00D269C4" w:rsidRPr="00C374C9" w:rsidRDefault="00D269C4" w:rsidP="00C6382B">
      <w:pPr>
        <w:pStyle w:val="References"/>
        <w:rPr>
          <w:lang w:eastAsia="zh-CN"/>
        </w:rPr>
      </w:pPr>
      <w:r w:rsidRPr="00D269C4">
        <w:rPr>
          <w:lang w:eastAsia="zh-CN"/>
        </w:rPr>
        <w:t>RP-241182</w:t>
      </w:r>
      <w:r>
        <w:rPr>
          <w:lang w:eastAsia="zh-CN"/>
        </w:rPr>
        <w:t>,</w:t>
      </w:r>
      <w:r w:rsidRPr="00D269C4">
        <w:rPr>
          <w:lang w:eastAsia="zh-CN"/>
        </w:rPr>
        <w:t xml:space="preserve"> Status report for WI - Enhancements of network energy savings for NR</w:t>
      </w:r>
      <w:r w:rsidR="00E911B1">
        <w:rPr>
          <w:lang w:eastAsia="zh-CN"/>
        </w:rPr>
        <w:t>, Source: RAN1, Ericsson, Apple</w:t>
      </w:r>
      <w:r w:rsidR="00371D61">
        <w:rPr>
          <w:lang w:eastAsia="zh-CN"/>
        </w:rPr>
        <w:t>.</w:t>
      </w:r>
    </w:p>
    <w:sectPr w:rsidR="00D269C4"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F8E18" w14:textId="77777777" w:rsidR="006B7431" w:rsidRPr="00C374C9" w:rsidRDefault="006B7431">
      <w:r w:rsidRPr="00C374C9">
        <w:separator/>
      </w:r>
    </w:p>
  </w:endnote>
  <w:endnote w:type="continuationSeparator" w:id="0">
    <w:p w14:paraId="5E245D88" w14:textId="77777777" w:rsidR="006B7431" w:rsidRPr="00C374C9" w:rsidRDefault="006B7431">
      <w:r w:rsidRPr="00C374C9">
        <w:continuationSeparator/>
      </w:r>
    </w:p>
  </w:endnote>
  <w:endnote w:type="continuationNotice" w:id="1">
    <w:p w14:paraId="0EA18E36" w14:textId="77777777" w:rsidR="006B7431" w:rsidRPr="00C374C9" w:rsidRDefault="006B7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ADE8B" w14:textId="77777777" w:rsidR="006B7431" w:rsidRPr="00C374C9" w:rsidRDefault="006B7431">
      <w:r w:rsidRPr="00C374C9">
        <w:separator/>
      </w:r>
    </w:p>
  </w:footnote>
  <w:footnote w:type="continuationSeparator" w:id="0">
    <w:p w14:paraId="46CA4B89" w14:textId="77777777" w:rsidR="006B7431" w:rsidRPr="00C374C9" w:rsidRDefault="006B7431">
      <w:r w:rsidRPr="00C374C9">
        <w:continuationSeparator/>
      </w:r>
    </w:p>
  </w:footnote>
  <w:footnote w:type="continuationNotice" w:id="1">
    <w:p w14:paraId="507EF415" w14:textId="77777777" w:rsidR="006B7431" w:rsidRPr="00C374C9" w:rsidRDefault="006B7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EA14A8"/>
    <w:multiLevelType w:val="hybridMultilevel"/>
    <w:tmpl w:val="89449FE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2"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D353C8D"/>
    <w:multiLevelType w:val="hybridMultilevel"/>
    <w:tmpl w:val="89449FE6"/>
    <w:lvl w:ilvl="0" w:tplc="0D18D52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25050490">
    <w:abstractNumId w:val="17"/>
  </w:num>
  <w:num w:numId="2" w16cid:durableId="2124301017">
    <w:abstractNumId w:val="15"/>
  </w:num>
  <w:num w:numId="3" w16cid:durableId="1631397983">
    <w:abstractNumId w:val="25"/>
  </w:num>
  <w:num w:numId="4" w16cid:durableId="96760345">
    <w:abstractNumId w:val="1"/>
  </w:num>
  <w:num w:numId="5" w16cid:durableId="1127089107">
    <w:abstractNumId w:val="32"/>
  </w:num>
  <w:num w:numId="6" w16cid:durableId="416100547">
    <w:abstractNumId w:val="24"/>
  </w:num>
  <w:num w:numId="7" w16cid:durableId="1518806601">
    <w:abstractNumId w:val="0"/>
  </w:num>
  <w:num w:numId="8" w16cid:durableId="2053385197">
    <w:abstractNumId w:val="34"/>
  </w:num>
  <w:num w:numId="9" w16cid:durableId="99184514">
    <w:abstractNumId w:val="21"/>
  </w:num>
  <w:num w:numId="10" w16cid:durableId="744569602">
    <w:abstractNumId w:val="11"/>
  </w:num>
  <w:num w:numId="11" w16cid:durableId="154535067">
    <w:abstractNumId w:val="3"/>
  </w:num>
  <w:num w:numId="12" w16cid:durableId="1078553095">
    <w:abstractNumId w:val="30"/>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29"/>
  </w:num>
  <w:num w:numId="19" w16cid:durableId="1321038067">
    <w:abstractNumId w:val="6"/>
  </w:num>
  <w:num w:numId="20" w16cid:durableId="2046563015">
    <w:abstractNumId w:val="20"/>
  </w:num>
  <w:num w:numId="21" w16cid:durableId="290404729">
    <w:abstractNumId w:val="14"/>
  </w:num>
  <w:num w:numId="22" w16cid:durableId="2130078602">
    <w:abstractNumId w:val="25"/>
  </w:num>
  <w:num w:numId="23" w16cid:durableId="1495678276">
    <w:abstractNumId w:val="8"/>
  </w:num>
  <w:num w:numId="24" w16cid:durableId="1334988375">
    <w:abstractNumId w:val="22"/>
  </w:num>
  <w:num w:numId="25" w16cid:durableId="117451911">
    <w:abstractNumId w:val="33"/>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8"/>
  </w:num>
  <w:num w:numId="27" w16cid:durableId="1262302633">
    <w:abstractNumId w:val="16"/>
  </w:num>
  <w:num w:numId="28" w16cid:durableId="1110709973">
    <w:abstractNumId w:val="17"/>
  </w:num>
  <w:num w:numId="29" w16cid:durableId="443615816">
    <w:abstractNumId w:val="10"/>
  </w:num>
  <w:num w:numId="30" w16cid:durableId="599411364">
    <w:abstractNumId w:val="25"/>
  </w:num>
  <w:num w:numId="31" w16cid:durableId="48265287">
    <w:abstractNumId w:val="12"/>
  </w:num>
  <w:num w:numId="32" w16cid:durableId="1926188380">
    <w:abstractNumId w:val="25"/>
  </w:num>
  <w:num w:numId="33" w16cid:durableId="1126005228">
    <w:abstractNumId w:val="19"/>
  </w:num>
  <w:num w:numId="34" w16cid:durableId="1604218002">
    <w:abstractNumId w:val="9"/>
  </w:num>
  <w:num w:numId="35" w16cid:durableId="275254694">
    <w:abstractNumId w:val="2"/>
  </w:num>
  <w:num w:numId="36" w16cid:durableId="256259450">
    <w:abstractNumId w:val="12"/>
    <w:lvlOverride w:ilvl="0">
      <w:startOverride w:val="1"/>
    </w:lvlOverride>
  </w:num>
  <w:num w:numId="37" w16cid:durableId="1427653344">
    <w:abstractNumId w:val="23"/>
  </w:num>
  <w:num w:numId="38" w16cid:durableId="1133868624">
    <w:abstractNumId w:val="35"/>
  </w:num>
  <w:num w:numId="39" w16cid:durableId="1351446367">
    <w:abstractNumId w:val="25"/>
  </w:num>
  <w:num w:numId="40" w16cid:durableId="929629621">
    <w:abstractNumId w:val="31"/>
  </w:num>
  <w:num w:numId="41" w16cid:durableId="647823934">
    <w:abstractNumId w:val="27"/>
  </w:num>
  <w:num w:numId="42" w16cid:durableId="1483815060">
    <w:abstractNumId w:val="26"/>
  </w:num>
  <w:num w:numId="43" w16cid:durableId="1184245813">
    <w:abstractNumId w:val="25"/>
  </w:num>
  <w:num w:numId="44" w16cid:durableId="463544606">
    <w:abstractNumId w:val="25"/>
  </w:num>
  <w:num w:numId="45" w16cid:durableId="1736854988">
    <w:abstractNumId w:val="25"/>
  </w:num>
  <w:num w:numId="46" w16cid:durableId="129716080">
    <w:abstractNumId w:val="25"/>
  </w:num>
  <w:num w:numId="47" w16cid:durableId="117973315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56A"/>
    <w:rsid w:val="001A7673"/>
    <w:rsid w:val="001A7685"/>
    <w:rsid w:val="001A7763"/>
    <w:rsid w:val="001A7F03"/>
    <w:rsid w:val="001B0041"/>
    <w:rsid w:val="001B0525"/>
    <w:rsid w:val="001B0F9A"/>
    <w:rsid w:val="001B143D"/>
    <w:rsid w:val="001B2439"/>
    <w:rsid w:val="001B27A5"/>
    <w:rsid w:val="001B31DB"/>
    <w:rsid w:val="001B37C2"/>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5D2F"/>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11"/>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DE8"/>
    <w:rsid w:val="009722AE"/>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25E"/>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60E"/>
    <w:rsid w:val="00BB79C5"/>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0B89"/>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483"/>
    <w:rsid w:val="00EA65AD"/>
    <w:rsid w:val="00EA6CCB"/>
    <w:rsid w:val="00EA6F6A"/>
    <w:rsid w:val="00EA76D8"/>
    <w:rsid w:val="00EA7B92"/>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5</cp:revision>
  <cp:lastPrinted>2022-07-20T18:31:00Z</cp:lastPrinted>
  <dcterms:created xsi:type="dcterms:W3CDTF">2024-08-27T18:30:00Z</dcterms:created>
  <dcterms:modified xsi:type="dcterms:W3CDTF">2024-08-30T15:59:00Z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