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143843" w14:textId="432000A2" w:rsidR="008F24C8" w:rsidRPr="00485FF3" w:rsidRDefault="008F24C8" w:rsidP="008F24C8">
      <w:pPr>
        <w:tabs>
          <w:tab w:val="center" w:pos="4536"/>
          <w:tab w:val="right" w:pos="9072"/>
        </w:tabs>
        <w:rPr>
          <w:rFonts w:ascii="Arial" w:eastAsiaTheme="minorEastAsia" w:hAnsi="Arial" w:cs="Arial"/>
          <w:b/>
          <w:bCs/>
          <w:sz w:val="21"/>
          <w:szCs w:val="21"/>
          <w:lang w:eastAsia="zh-CN"/>
        </w:rPr>
      </w:pPr>
      <w:r w:rsidRPr="00485FF3">
        <w:rPr>
          <w:rFonts w:ascii="Arial" w:eastAsiaTheme="minorEastAsia" w:hAnsi="Arial" w:cs="Arial"/>
          <w:b/>
          <w:bCs/>
          <w:sz w:val="21"/>
          <w:szCs w:val="21"/>
          <w:lang w:eastAsia="zh-CN"/>
        </w:rPr>
        <w:t xml:space="preserve">3GPP TSG RAN Meeting #104                                                                                                   </w:t>
      </w:r>
      <w:r w:rsidR="000C33FD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 xml:space="preserve"> </w:t>
      </w:r>
      <w:r w:rsidRPr="00485FF3">
        <w:rPr>
          <w:rFonts w:ascii="Arial" w:eastAsiaTheme="minorEastAsia" w:hAnsi="Arial" w:cs="Arial"/>
          <w:b/>
          <w:bCs/>
          <w:sz w:val="21"/>
          <w:szCs w:val="21"/>
          <w:lang w:eastAsia="zh-CN"/>
        </w:rPr>
        <w:t>RP-24</w:t>
      </w:r>
      <w:r w:rsidR="00712CE8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1207</w:t>
      </w:r>
    </w:p>
    <w:p w14:paraId="4BFE9308" w14:textId="0FBF41BA" w:rsidR="008F24C8" w:rsidRPr="00485FF3" w:rsidRDefault="008F24C8" w:rsidP="008F24C8">
      <w:pPr>
        <w:tabs>
          <w:tab w:val="center" w:pos="4536"/>
          <w:tab w:val="right" w:pos="9072"/>
        </w:tabs>
        <w:rPr>
          <w:rFonts w:ascii="Arial" w:eastAsiaTheme="minorEastAsia" w:hAnsi="Arial" w:cs="Arial"/>
          <w:b/>
          <w:bCs/>
          <w:sz w:val="21"/>
          <w:szCs w:val="21"/>
          <w:lang w:eastAsia="zh-CN"/>
        </w:rPr>
      </w:pPr>
      <w:r w:rsidRPr="00485FF3">
        <w:rPr>
          <w:rFonts w:ascii="Arial" w:eastAsiaTheme="minorEastAsia" w:hAnsi="Arial" w:cs="Arial"/>
          <w:b/>
          <w:bCs/>
          <w:sz w:val="21"/>
          <w:szCs w:val="21"/>
          <w:lang w:eastAsia="zh-CN"/>
        </w:rPr>
        <w:t>Shanghai, China, June 17-20, 2024</w:t>
      </w:r>
    </w:p>
    <w:p w14:paraId="5C92B839" w14:textId="77777777" w:rsidR="001F236E" w:rsidRPr="00485FF3" w:rsidRDefault="001F236E">
      <w:pPr>
        <w:rPr>
          <w:rFonts w:ascii="Arial" w:hAnsi="Arial" w:cs="Arial"/>
          <w:sz w:val="21"/>
          <w:szCs w:val="21"/>
        </w:rPr>
      </w:pPr>
    </w:p>
    <w:p w14:paraId="03B2373B" w14:textId="3577EE1D" w:rsidR="001F236E" w:rsidRPr="00485FF3" w:rsidRDefault="00000000">
      <w:pPr>
        <w:spacing w:after="60"/>
        <w:ind w:left="1985" w:hanging="1985"/>
        <w:rPr>
          <w:rFonts w:ascii="Arial" w:hAnsi="Arial" w:cs="Arial"/>
          <w:bCs/>
          <w:sz w:val="21"/>
          <w:szCs w:val="21"/>
          <w:lang w:eastAsia="zh-CN"/>
        </w:rPr>
      </w:pPr>
      <w:r w:rsidRPr="00485FF3">
        <w:rPr>
          <w:rFonts w:ascii="Arial" w:hAnsi="Arial" w:cs="Arial"/>
          <w:b/>
          <w:sz w:val="21"/>
          <w:szCs w:val="21"/>
        </w:rPr>
        <w:t>Agenda item:</w:t>
      </w:r>
      <w:r w:rsidRPr="00485FF3">
        <w:rPr>
          <w:rFonts w:ascii="Arial" w:hAnsi="Arial" w:cs="Arial"/>
          <w:b/>
          <w:sz w:val="21"/>
          <w:szCs w:val="21"/>
        </w:rPr>
        <w:tab/>
      </w:r>
      <w:r w:rsidRPr="00485FF3">
        <w:rPr>
          <w:rFonts w:ascii="Arial" w:hAnsi="Arial" w:cs="Arial"/>
          <w:sz w:val="21"/>
          <w:szCs w:val="21"/>
        </w:rPr>
        <w:t>9.</w:t>
      </w:r>
      <w:r w:rsidRPr="00485FF3">
        <w:rPr>
          <w:rFonts w:ascii="Arial" w:hAnsi="Arial" w:cs="Arial"/>
          <w:sz w:val="21"/>
          <w:szCs w:val="21"/>
          <w:lang w:val="en-US" w:eastAsia="zh-CN"/>
        </w:rPr>
        <w:t>3</w:t>
      </w:r>
      <w:r w:rsidR="00527E80" w:rsidRPr="00485FF3">
        <w:rPr>
          <w:rFonts w:ascii="Arial" w:hAnsi="Arial" w:cs="Arial"/>
          <w:sz w:val="21"/>
          <w:szCs w:val="21"/>
          <w:lang w:val="en-US" w:eastAsia="zh-CN"/>
        </w:rPr>
        <w:t>.1.1</w:t>
      </w:r>
    </w:p>
    <w:p w14:paraId="66FD81B6" w14:textId="7651142E" w:rsidR="001F236E" w:rsidRPr="00485FF3" w:rsidRDefault="00000000">
      <w:pPr>
        <w:spacing w:after="60"/>
        <w:ind w:left="1985" w:hanging="1985"/>
        <w:rPr>
          <w:rFonts w:ascii="Arial" w:hAnsi="Arial" w:cs="Arial"/>
          <w:bCs/>
          <w:sz w:val="21"/>
          <w:szCs w:val="21"/>
        </w:rPr>
      </w:pPr>
      <w:r w:rsidRPr="00485FF3">
        <w:rPr>
          <w:rFonts w:ascii="Arial" w:hAnsi="Arial" w:cs="Arial"/>
          <w:b/>
          <w:sz w:val="21"/>
          <w:szCs w:val="21"/>
        </w:rPr>
        <w:t>Title:</w:t>
      </w:r>
      <w:r w:rsidRPr="00485FF3">
        <w:rPr>
          <w:rFonts w:ascii="Arial" w:hAnsi="Arial" w:cs="Arial"/>
          <w:b/>
          <w:sz w:val="21"/>
          <w:szCs w:val="21"/>
        </w:rPr>
        <w:tab/>
      </w:r>
      <w:r w:rsidR="00527E80" w:rsidRPr="00485FF3">
        <w:rPr>
          <w:rFonts w:ascii="Arial" w:hAnsi="Arial" w:cs="Arial"/>
          <w:bCs/>
          <w:sz w:val="21"/>
          <w:szCs w:val="21"/>
        </w:rPr>
        <w:t>Views on scope of Rel-19 NR MIMO Phase 5</w:t>
      </w:r>
    </w:p>
    <w:p w14:paraId="2666148F" w14:textId="77777777" w:rsidR="001F236E" w:rsidRPr="00485FF3" w:rsidRDefault="00000000">
      <w:pPr>
        <w:spacing w:after="60"/>
        <w:ind w:left="1985" w:hanging="1985"/>
        <w:rPr>
          <w:rFonts w:ascii="Arial" w:hAnsi="Arial" w:cs="Arial"/>
          <w:bCs/>
          <w:sz w:val="21"/>
          <w:szCs w:val="21"/>
        </w:rPr>
      </w:pPr>
      <w:r w:rsidRPr="00485FF3">
        <w:rPr>
          <w:rFonts w:ascii="Arial" w:hAnsi="Arial" w:cs="Arial"/>
          <w:b/>
          <w:sz w:val="21"/>
          <w:szCs w:val="21"/>
        </w:rPr>
        <w:t>Source:</w:t>
      </w:r>
      <w:r w:rsidRPr="00485FF3">
        <w:rPr>
          <w:rFonts w:ascii="Arial" w:hAnsi="Arial" w:cs="Arial"/>
          <w:bCs/>
          <w:sz w:val="21"/>
          <w:szCs w:val="21"/>
        </w:rPr>
        <w:tab/>
        <w:t>CMCC</w:t>
      </w:r>
    </w:p>
    <w:p w14:paraId="352F8BF0" w14:textId="77777777" w:rsidR="001F236E" w:rsidRPr="00485FF3" w:rsidRDefault="00000000">
      <w:pPr>
        <w:spacing w:after="60"/>
        <w:ind w:left="1985" w:hanging="1985"/>
        <w:rPr>
          <w:rFonts w:ascii="Arial" w:hAnsi="Arial" w:cs="Arial"/>
          <w:bCs/>
          <w:sz w:val="21"/>
          <w:szCs w:val="21"/>
        </w:rPr>
      </w:pPr>
      <w:r w:rsidRPr="00485FF3">
        <w:rPr>
          <w:rFonts w:ascii="Arial" w:hAnsi="Arial" w:cs="Arial"/>
          <w:b/>
          <w:sz w:val="21"/>
          <w:szCs w:val="21"/>
        </w:rPr>
        <w:t>Document for:</w:t>
      </w:r>
      <w:r w:rsidRPr="00485FF3">
        <w:rPr>
          <w:rFonts w:ascii="Arial" w:hAnsi="Arial" w:cs="Arial"/>
          <w:bCs/>
          <w:sz w:val="21"/>
          <w:szCs w:val="21"/>
        </w:rPr>
        <w:tab/>
        <w:t>Discussion and Decision</w:t>
      </w:r>
    </w:p>
    <w:p w14:paraId="7C1855CB" w14:textId="77777777" w:rsidR="001F236E" w:rsidRPr="006A4A8C" w:rsidRDefault="001F236E">
      <w:pPr>
        <w:pBdr>
          <w:bottom w:val="single" w:sz="4" w:space="1" w:color="auto"/>
        </w:pBdr>
      </w:pPr>
    </w:p>
    <w:p w14:paraId="4CA04442" w14:textId="77777777" w:rsidR="001F236E" w:rsidRPr="006A4A8C" w:rsidRDefault="001F236E">
      <w:pPr>
        <w:spacing w:beforeLines="50" w:before="120" w:line="288" w:lineRule="auto"/>
      </w:pPr>
    </w:p>
    <w:p w14:paraId="34712D61" w14:textId="73796D4B" w:rsidR="00C053DB" w:rsidRPr="0026513A" w:rsidRDefault="00C053DB" w:rsidP="0026513A">
      <w:pPr>
        <w:pStyle w:val="2"/>
        <w:numPr>
          <w:ilvl w:val="0"/>
          <w:numId w:val="30"/>
        </w:numPr>
        <w:spacing w:line="288" w:lineRule="auto"/>
        <w:rPr>
          <w:rFonts w:cs="Arial"/>
          <w:sz w:val="21"/>
          <w:szCs w:val="21"/>
          <w:lang w:val="en-US" w:eastAsia="zh-CN"/>
        </w:rPr>
      </w:pPr>
      <w:r w:rsidRPr="0026513A">
        <w:rPr>
          <w:rFonts w:cs="Arial"/>
          <w:sz w:val="21"/>
          <w:szCs w:val="21"/>
          <w:lang w:val="en-US" w:eastAsia="zh-CN"/>
        </w:rPr>
        <w:t>Introduction</w:t>
      </w:r>
    </w:p>
    <w:p w14:paraId="3A9083A8" w14:textId="71F0ED6D" w:rsidR="00F31780" w:rsidRPr="001B673C" w:rsidRDefault="00485FF3" w:rsidP="008C1BB0">
      <w:pPr>
        <w:widowControl w:val="0"/>
        <w:snapToGrid w:val="0"/>
        <w:spacing w:beforeLines="50" w:before="120" w:line="288" w:lineRule="auto"/>
        <w:jc w:val="both"/>
        <w:rPr>
          <w:rFonts w:eastAsiaTheme="minorEastAsia"/>
          <w:sz w:val="21"/>
          <w:szCs w:val="21"/>
          <w:lang w:val="en-US" w:eastAsia="zh-CN"/>
        </w:rPr>
      </w:pPr>
      <w:r w:rsidRPr="00F861B5">
        <w:rPr>
          <w:kern w:val="2"/>
          <w:sz w:val="21"/>
          <w:szCs w:val="21"/>
          <w:lang w:val="en-US" w:eastAsia="zh-CN"/>
        </w:rPr>
        <w:t xml:space="preserve">In RAN#102 meeting, a new WID of NR MIMO </w:t>
      </w:r>
      <w:r w:rsidRPr="00F861B5">
        <w:rPr>
          <w:rFonts w:hint="eastAsia"/>
          <w:kern w:val="2"/>
          <w:sz w:val="21"/>
          <w:szCs w:val="21"/>
          <w:lang w:val="en-US" w:eastAsia="zh-CN"/>
        </w:rPr>
        <w:t>phase 5</w:t>
      </w:r>
      <w:r w:rsidRPr="00F861B5">
        <w:rPr>
          <w:kern w:val="2"/>
          <w:sz w:val="21"/>
          <w:szCs w:val="21"/>
          <w:lang w:val="en-US" w:eastAsia="zh-CN"/>
        </w:rPr>
        <w:t xml:space="preserve"> for Rel-19 has been approved,</w:t>
      </w:r>
      <w:r w:rsidRPr="00F861B5">
        <w:rPr>
          <w:rFonts w:hint="eastAsia"/>
          <w:kern w:val="2"/>
          <w:sz w:val="21"/>
          <w:szCs w:val="21"/>
          <w:lang w:val="en-US" w:eastAsia="zh-CN"/>
        </w:rPr>
        <w:t xml:space="preserve"> and enhancement on </w:t>
      </w:r>
      <w:r w:rsidR="00C053DB" w:rsidRPr="00F861B5">
        <w:rPr>
          <w:kern w:val="2"/>
          <w:sz w:val="21"/>
          <w:szCs w:val="21"/>
          <w:lang w:val="en-US" w:eastAsia="zh-CN"/>
        </w:rPr>
        <w:t xml:space="preserve">3-antenna-port codebook-based transmissions </w:t>
      </w:r>
      <w:r w:rsidRPr="00F861B5">
        <w:rPr>
          <w:rFonts w:hint="eastAsia"/>
          <w:kern w:val="2"/>
          <w:sz w:val="21"/>
          <w:szCs w:val="21"/>
          <w:lang w:val="en-US" w:eastAsia="zh-CN"/>
        </w:rPr>
        <w:t>wa</w:t>
      </w:r>
      <w:r w:rsidR="00C053DB" w:rsidRPr="00F861B5">
        <w:rPr>
          <w:kern w:val="2"/>
          <w:sz w:val="21"/>
          <w:szCs w:val="21"/>
          <w:lang w:val="en-US" w:eastAsia="zh-CN"/>
        </w:rPr>
        <w:t>s included in the WID</w:t>
      </w:r>
      <w:r w:rsidR="005B56BD" w:rsidRPr="00F861B5">
        <w:rPr>
          <w:rFonts w:hint="eastAsia"/>
          <w:kern w:val="2"/>
          <w:sz w:val="21"/>
          <w:szCs w:val="21"/>
          <w:lang w:val="en-US" w:eastAsia="zh-CN"/>
        </w:rPr>
        <w:t xml:space="preserve"> </w:t>
      </w:r>
      <w:r w:rsidR="005B56BD" w:rsidRPr="00F861B5">
        <w:rPr>
          <w:kern w:val="2"/>
          <w:sz w:val="21"/>
          <w:szCs w:val="21"/>
          <w:lang w:val="en-US" w:eastAsia="zh-CN"/>
        </w:rPr>
        <w:t>[1]</w:t>
      </w:r>
      <w:r w:rsidR="00C053DB" w:rsidRPr="00F861B5">
        <w:rPr>
          <w:kern w:val="2"/>
          <w:sz w:val="21"/>
          <w:szCs w:val="21"/>
          <w:lang w:val="en-US" w:eastAsia="zh-CN"/>
        </w:rPr>
        <w:t xml:space="preserve">. </w:t>
      </w:r>
      <w:r w:rsidR="003D68F8" w:rsidRPr="00F861B5">
        <w:rPr>
          <w:rFonts w:hint="eastAsia"/>
          <w:kern w:val="2"/>
          <w:sz w:val="21"/>
          <w:szCs w:val="21"/>
          <w:lang w:val="en-US" w:eastAsia="zh-CN"/>
        </w:rPr>
        <w:t xml:space="preserve">Due to the good progress on 3 TX UL transmission in RAN1, the core part of 3 TX objective has almost completed, including </w:t>
      </w:r>
      <w:r w:rsidR="00F861B5" w:rsidRPr="00F861B5">
        <w:rPr>
          <w:rFonts w:eastAsiaTheme="minorEastAsia" w:hint="eastAsia"/>
          <w:sz w:val="21"/>
          <w:szCs w:val="21"/>
          <w:lang w:val="en-US" w:eastAsia="zh-CN"/>
        </w:rPr>
        <w:t xml:space="preserve">SRS for codebook-based transmission, </w:t>
      </w:r>
      <w:r w:rsidR="003D68F8" w:rsidRPr="00F861B5">
        <w:rPr>
          <w:rFonts w:eastAsia="Times New Roman"/>
          <w:sz w:val="21"/>
          <w:szCs w:val="21"/>
          <w:lang w:val="en-US"/>
        </w:rPr>
        <w:t>non-coherent UL codebook</w:t>
      </w:r>
      <w:r w:rsidR="00F861B5" w:rsidRPr="00F861B5">
        <w:rPr>
          <w:rFonts w:eastAsiaTheme="minorEastAsia" w:hint="eastAsia"/>
          <w:sz w:val="21"/>
          <w:szCs w:val="21"/>
          <w:lang w:val="en-US" w:eastAsia="zh-CN"/>
        </w:rPr>
        <w:t xml:space="preserve"> design</w:t>
      </w:r>
      <w:r w:rsidR="003D68F8" w:rsidRPr="00F861B5">
        <w:rPr>
          <w:rFonts w:eastAsiaTheme="minorEastAsia" w:hint="eastAsia"/>
          <w:sz w:val="21"/>
          <w:szCs w:val="21"/>
          <w:lang w:val="en-US" w:eastAsia="zh-CN"/>
        </w:rPr>
        <w:t xml:space="preserve">, TPMI indication, </w:t>
      </w:r>
      <w:r w:rsidR="00F861B5" w:rsidRPr="00F861B5">
        <w:rPr>
          <w:rFonts w:eastAsiaTheme="minorEastAsia"/>
          <w:sz w:val="21"/>
          <w:szCs w:val="21"/>
          <w:lang w:val="en-US" w:eastAsia="zh-CN"/>
        </w:rPr>
        <w:t>PTRS-DMRS association</w:t>
      </w:r>
      <w:r w:rsidR="00F861B5" w:rsidRPr="00F861B5">
        <w:rPr>
          <w:rFonts w:eastAsiaTheme="minorEastAsia" w:hint="eastAsia"/>
          <w:sz w:val="21"/>
          <w:szCs w:val="21"/>
          <w:lang w:val="en-US" w:eastAsia="zh-CN"/>
        </w:rPr>
        <w:t xml:space="preserve"> for both S-TRP and M-TRP transmission. </w:t>
      </w:r>
      <w:r w:rsidR="00F861B5" w:rsidRPr="00F861B5">
        <w:rPr>
          <w:rFonts w:eastAsiaTheme="minorEastAsia"/>
          <w:sz w:val="21"/>
          <w:szCs w:val="21"/>
          <w:lang w:val="en-US" w:eastAsia="zh-CN"/>
        </w:rPr>
        <w:t xml:space="preserve">Given that there seems to be extra </w:t>
      </w:r>
      <w:r w:rsidR="008C1BB0">
        <w:rPr>
          <w:rFonts w:eastAsiaTheme="minorEastAsia" w:hint="eastAsia"/>
          <w:sz w:val="21"/>
          <w:szCs w:val="21"/>
          <w:lang w:val="en-US" w:eastAsia="zh-CN"/>
        </w:rPr>
        <w:t>TU</w:t>
      </w:r>
      <w:r w:rsidR="00F861B5" w:rsidRPr="00F861B5">
        <w:rPr>
          <w:rFonts w:eastAsiaTheme="minorEastAsia"/>
          <w:sz w:val="21"/>
          <w:szCs w:val="21"/>
          <w:lang w:val="en-US" w:eastAsia="zh-CN"/>
        </w:rPr>
        <w:t xml:space="preserve"> left in Rel-19 3 Tx agenda,</w:t>
      </w:r>
      <w:r w:rsidR="008C1BB0">
        <w:rPr>
          <w:rFonts w:eastAsiaTheme="minorEastAsia" w:hint="eastAsia"/>
          <w:sz w:val="21"/>
          <w:szCs w:val="21"/>
          <w:lang w:val="en-US" w:eastAsia="zh-CN"/>
        </w:rPr>
        <w:t xml:space="preserve"> we discuss additional features that have been precluded from RAN1 conclusion or was not in the scope of the WID to </w:t>
      </w:r>
      <w:r w:rsidR="008C1BB0">
        <w:rPr>
          <w:rFonts w:eastAsiaTheme="minorEastAsia"/>
          <w:sz w:val="21"/>
          <w:szCs w:val="21"/>
          <w:lang w:val="en-US" w:eastAsia="zh-CN"/>
        </w:rPr>
        <w:t>fulfill</w:t>
      </w:r>
      <w:r w:rsidR="008C1BB0">
        <w:rPr>
          <w:rFonts w:eastAsiaTheme="minorEastAsia" w:hint="eastAsia"/>
          <w:sz w:val="21"/>
          <w:szCs w:val="21"/>
          <w:lang w:val="en-US" w:eastAsia="zh-CN"/>
        </w:rPr>
        <w:t xml:space="preserve"> this objective, </w:t>
      </w:r>
      <w:r w:rsidR="00685425">
        <w:rPr>
          <w:rFonts w:eastAsiaTheme="minorEastAsia" w:hint="eastAsia"/>
          <w:sz w:val="21"/>
          <w:szCs w:val="21"/>
          <w:lang w:val="en-US" w:eastAsia="zh-CN"/>
        </w:rPr>
        <w:t xml:space="preserve">including </w:t>
      </w:r>
      <w:bookmarkStart w:id="0" w:name="_Hlk168389079"/>
      <w:r w:rsidR="00685425">
        <w:rPr>
          <w:rFonts w:eastAsiaTheme="minorEastAsia" w:hint="eastAsia"/>
          <w:sz w:val="21"/>
          <w:szCs w:val="21"/>
          <w:lang w:val="en-US" w:eastAsia="zh-CN"/>
        </w:rPr>
        <w:t>SRS antenna switching</w:t>
      </w:r>
      <w:bookmarkEnd w:id="0"/>
      <w:r w:rsidR="00685425">
        <w:rPr>
          <w:rFonts w:eastAsiaTheme="minorEastAsia" w:hint="eastAsia"/>
          <w:sz w:val="21"/>
          <w:szCs w:val="21"/>
          <w:lang w:val="en-US" w:eastAsia="zh-CN"/>
        </w:rPr>
        <w:t xml:space="preserve"> </w:t>
      </w:r>
      <w:r w:rsidR="001B673C">
        <w:rPr>
          <w:rFonts w:eastAsiaTheme="minorEastAsia" w:hint="eastAsia"/>
          <w:sz w:val="21"/>
          <w:szCs w:val="21"/>
          <w:lang w:val="en-US" w:eastAsia="zh-CN"/>
        </w:rPr>
        <w:t>to ensure</w:t>
      </w:r>
      <w:r w:rsidR="008C1BB0">
        <w:rPr>
          <w:rFonts w:eastAsiaTheme="minorEastAsia" w:hint="eastAsia"/>
          <w:sz w:val="21"/>
          <w:szCs w:val="21"/>
          <w:lang w:val="en-US" w:eastAsia="zh-CN"/>
        </w:rPr>
        <w:t xml:space="preserve"> 3 TX UE </w:t>
      </w:r>
      <w:r w:rsidR="001B673C">
        <w:rPr>
          <w:rFonts w:eastAsiaTheme="minorEastAsia" w:hint="eastAsia"/>
          <w:sz w:val="21"/>
          <w:szCs w:val="21"/>
          <w:lang w:val="en-US" w:eastAsia="zh-CN"/>
        </w:rPr>
        <w:t>work</w:t>
      </w:r>
      <w:r w:rsidR="008C1BB0">
        <w:rPr>
          <w:rFonts w:eastAsiaTheme="minorEastAsia" w:hint="eastAsia"/>
          <w:sz w:val="21"/>
          <w:szCs w:val="21"/>
          <w:lang w:val="en-US" w:eastAsia="zh-CN"/>
        </w:rPr>
        <w:t xml:space="preserve"> more effectively in </w:t>
      </w:r>
      <w:r w:rsidR="00FF1990">
        <w:rPr>
          <w:rFonts w:eastAsiaTheme="minorEastAsia" w:hint="eastAsia"/>
          <w:sz w:val="21"/>
          <w:szCs w:val="21"/>
          <w:lang w:val="en-US" w:eastAsia="zh-CN"/>
        </w:rPr>
        <w:t>TDD system</w:t>
      </w:r>
      <w:r w:rsidR="001B673C">
        <w:rPr>
          <w:rFonts w:eastAsiaTheme="minorEastAsia" w:hint="eastAsia"/>
          <w:sz w:val="21"/>
          <w:szCs w:val="21"/>
          <w:lang w:val="en-US" w:eastAsia="zh-CN"/>
        </w:rPr>
        <w:t>s</w:t>
      </w:r>
      <w:r w:rsidR="00FF1990">
        <w:rPr>
          <w:rFonts w:eastAsiaTheme="minorEastAsia" w:hint="eastAsia"/>
          <w:sz w:val="21"/>
          <w:szCs w:val="21"/>
          <w:lang w:val="en-US" w:eastAsia="zh-CN"/>
        </w:rPr>
        <w:t>,</w:t>
      </w:r>
      <w:r w:rsidR="00FF1990" w:rsidRPr="00FF1990">
        <w:rPr>
          <w:rFonts w:eastAsiaTheme="minorEastAsia" w:hint="eastAsia"/>
          <w:sz w:val="21"/>
          <w:szCs w:val="21"/>
          <w:lang w:val="en-US" w:eastAsia="zh-CN"/>
        </w:rPr>
        <w:t xml:space="preserve"> </w:t>
      </w:r>
      <w:r w:rsidR="00FF1990">
        <w:rPr>
          <w:rFonts w:eastAsiaTheme="minorEastAsia" w:hint="eastAsia"/>
          <w:sz w:val="21"/>
          <w:szCs w:val="21"/>
          <w:lang w:val="en-US" w:eastAsia="zh-CN"/>
        </w:rPr>
        <w:t>and partial-coherent UL codebook</w:t>
      </w:r>
      <w:r w:rsidR="001B673C">
        <w:rPr>
          <w:rFonts w:eastAsiaTheme="minorEastAsia" w:hint="eastAsia"/>
          <w:sz w:val="21"/>
          <w:szCs w:val="21"/>
          <w:lang w:val="en-US" w:eastAsia="zh-CN"/>
        </w:rPr>
        <w:t xml:space="preserve"> </w:t>
      </w:r>
      <w:r w:rsidR="001B673C" w:rsidRPr="001B673C">
        <w:rPr>
          <w:rFonts w:eastAsiaTheme="minorEastAsia"/>
          <w:sz w:val="21"/>
          <w:szCs w:val="21"/>
          <w:lang w:val="en-US" w:eastAsia="zh-CN"/>
        </w:rPr>
        <w:t>to consider potential product for 3 TX UE in the future.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F24C8" w:rsidRPr="006A4A8C" w14:paraId="137483E1" w14:textId="77777777" w:rsidTr="00642855">
        <w:tc>
          <w:tcPr>
            <w:tcW w:w="9307" w:type="dxa"/>
          </w:tcPr>
          <w:p w14:paraId="63F80863" w14:textId="77777777" w:rsidR="008F24C8" w:rsidRPr="00286427" w:rsidRDefault="008F24C8" w:rsidP="00642855">
            <w:pPr>
              <w:snapToGrid w:val="0"/>
              <w:ind w:left="720"/>
              <w:rPr>
                <w:rFonts w:eastAsiaTheme="minorEastAsia"/>
                <w:szCs w:val="24"/>
                <w:lang w:val="en-US" w:eastAsia="zh-CN"/>
              </w:rPr>
            </w:pPr>
            <w:r>
              <w:rPr>
                <w:rFonts w:eastAsiaTheme="minorEastAsia"/>
                <w:szCs w:val="24"/>
                <w:lang w:val="en-US" w:eastAsia="zh-CN"/>
              </w:rPr>
              <w:t>…</w:t>
            </w:r>
          </w:p>
          <w:p w14:paraId="3D66A418" w14:textId="77777777" w:rsidR="008F24C8" w:rsidRDefault="008F24C8" w:rsidP="00642855">
            <w:pPr>
              <w:numPr>
                <w:ilvl w:val="0"/>
                <w:numId w:val="22"/>
              </w:numPr>
              <w:snapToGrid w:val="0"/>
              <w:rPr>
                <w:rFonts w:eastAsia="Times New Roman"/>
                <w:szCs w:val="24"/>
                <w:lang w:val="en-US"/>
              </w:rPr>
            </w:pPr>
            <w:r w:rsidRPr="000D100E">
              <w:rPr>
                <w:rFonts w:eastAsia="Times New Roman"/>
                <w:szCs w:val="24"/>
                <w:lang w:val="en-US"/>
              </w:rPr>
              <w:t>Specify non-coherent UL codebook to facilitate 3-antenna-port codebook-based transmissions, without enhancement on UL full power transmission and without enhancement on SRS resource</w:t>
            </w:r>
          </w:p>
          <w:p w14:paraId="25B1F64D" w14:textId="77777777" w:rsidR="008F24C8" w:rsidRDefault="008F24C8" w:rsidP="00642855">
            <w:pPr>
              <w:snapToGrid w:val="0"/>
              <w:ind w:firstLine="720"/>
              <w:rPr>
                <w:rFonts w:eastAsia="Times New Roman"/>
                <w:szCs w:val="24"/>
                <w:lang w:val="en-US"/>
              </w:rPr>
            </w:pPr>
            <w:r>
              <w:rPr>
                <w:rFonts w:eastAsia="Times New Roman"/>
                <w:szCs w:val="24"/>
                <w:lang w:val="en-US"/>
              </w:rPr>
              <w:t>Note: UL full power transmission mode 1 and 2 are not supported.</w:t>
            </w:r>
          </w:p>
          <w:p w14:paraId="3742A9B0" w14:textId="77777777" w:rsidR="008F24C8" w:rsidRPr="00286427" w:rsidRDefault="008F24C8" w:rsidP="00642855">
            <w:pPr>
              <w:snapToGrid w:val="0"/>
              <w:ind w:firstLine="720"/>
              <w:rPr>
                <w:rFonts w:eastAsiaTheme="minorEastAsia"/>
                <w:szCs w:val="24"/>
                <w:lang w:val="en-US" w:eastAsia="zh-CN"/>
              </w:rPr>
            </w:pPr>
            <w:r>
              <w:rPr>
                <w:rFonts w:eastAsiaTheme="minorEastAsia"/>
                <w:szCs w:val="24"/>
                <w:lang w:val="en-US" w:eastAsia="zh-CN"/>
              </w:rPr>
              <w:t>…</w:t>
            </w:r>
          </w:p>
        </w:tc>
      </w:tr>
    </w:tbl>
    <w:p w14:paraId="43B5D82E" w14:textId="77777777" w:rsidR="00C50CA0" w:rsidRDefault="00C50CA0" w:rsidP="00EA178D">
      <w:pPr>
        <w:rPr>
          <w:lang w:eastAsia="zh-CN"/>
        </w:rPr>
      </w:pPr>
    </w:p>
    <w:p w14:paraId="7BC5BDAA" w14:textId="317466D8" w:rsidR="001F236E" w:rsidRPr="00685425" w:rsidRDefault="000D3CA1" w:rsidP="00975312">
      <w:pPr>
        <w:pStyle w:val="2"/>
        <w:numPr>
          <w:ilvl w:val="0"/>
          <w:numId w:val="30"/>
        </w:numPr>
        <w:spacing w:line="288" w:lineRule="auto"/>
        <w:rPr>
          <w:rFonts w:eastAsiaTheme="minorEastAsia" w:cs="Arial"/>
          <w:bCs/>
          <w:kern w:val="28"/>
          <w:sz w:val="21"/>
          <w:szCs w:val="24"/>
          <w:lang w:val="en-US" w:eastAsia="zh-CN"/>
        </w:rPr>
      </w:pPr>
      <w:r w:rsidRPr="00685425">
        <w:rPr>
          <w:rFonts w:cs="Arial"/>
          <w:sz w:val="21"/>
          <w:szCs w:val="21"/>
          <w:lang w:val="en-US" w:eastAsia="zh-CN"/>
        </w:rPr>
        <w:t xml:space="preserve">Discussion </w:t>
      </w:r>
      <w:r w:rsidR="00685425">
        <w:rPr>
          <w:rFonts w:cs="Arial" w:hint="eastAsia"/>
          <w:sz w:val="21"/>
          <w:szCs w:val="21"/>
          <w:lang w:val="en-US" w:eastAsia="zh-CN"/>
        </w:rPr>
        <w:t>on</w:t>
      </w:r>
      <w:r w:rsidR="0075523D" w:rsidRPr="00685425">
        <w:rPr>
          <w:rFonts w:cs="Arial"/>
          <w:sz w:val="21"/>
          <w:szCs w:val="21"/>
          <w:lang w:val="en-US" w:eastAsia="zh-CN"/>
        </w:rPr>
        <w:t xml:space="preserve"> </w:t>
      </w:r>
      <w:r w:rsidR="00685425" w:rsidRPr="00685425">
        <w:rPr>
          <w:rFonts w:eastAsiaTheme="minorEastAsia" w:cs="Arial"/>
          <w:sz w:val="21"/>
          <w:szCs w:val="21"/>
          <w:lang w:val="en-US" w:eastAsia="zh-CN"/>
        </w:rPr>
        <w:t>SRS antenna switching</w:t>
      </w:r>
      <w:r w:rsidR="00685425" w:rsidRPr="00685425">
        <w:rPr>
          <w:rFonts w:cs="Arial"/>
          <w:sz w:val="21"/>
          <w:szCs w:val="21"/>
          <w:lang w:val="en-US" w:eastAsia="zh-CN"/>
        </w:rPr>
        <w:t xml:space="preserve"> </w:t>
      </w:r>
      <w:r w:rsidR="00685425">
        <w:rPr>
          <w:rFonts w:cs="Arial" w:hint="eastAsia"/>
          <w:sz w:val="21"/>
          <w:szCs w:val="21"/>
          <w:lang w:val="en-US" w:eastAsia="zh-CN"/>
        </w:rPr>
        <w:t xml:space="preserve">for </w:t>
      </w:r>
      <w:r w:rsidR="007A5C80" w:rsidRPr="00685425">
        <w:rPr>
          <w:rFonts w:cs="Arial"/>
          <w:sz w:val="21"/>
          <w:szCs w:val="21"/>
          <w:lang w:val="en-US" w:eastAsia="zh-CN"/>
        </w:rPr>
        <w:t>3</w:t>
      </w:r>
      <w:r w:rsidR="0075523D" w:rsidRPr="00685425">
        <w:rPr>
          <w:rFonts w:cs="Arial"/>
          <w:sz w:val="21"/>
          <w:szCs w:val="21"/>
          <w:lang w:val="en-US" w:eastAsia="zh-CN"/>
        </w:rPr>
        <w:t xml:space="preserve"> TX UL transmission</w:t>
      </w:r>
      <w:r w:rsidR="0075523D" w:rsidRPr="00685425">
        <w:rPr>
          <w:rFonts w:eastAsiaTheme="minorEastAsia" w:cs="Arial"/>
          <w:bCs/>
          <w:kern w:val="28"/>
          <w:sz w:val="21"/>
          <w:szCs w:val="24"/>
          <w:lang w:val="en-US" w:eastAsia="zh-CN"/>
        </w:rPr>
        <w:t xml:space="preserve"> </w:t>
      </w:r>
    </w:p>
    <w:p w14:paraId="1AE45D62" w14:textId="0C1F397D" w:rsidR="0035525F" w:rsidRDefault="00FF1990" w:rsidP="00685425">
      <w:pPr>
        <w:widowControl w:val="0"/>
        <w:snapToGrid w:val="0"/>
        <w:spacing w:beforeLines="50" w:before="120" w:line="288" w:lineRule="auto"/>
        <w:jc w:val="both"/>
        <w:rPr>
          <w:kern w:val="2"/>
          <w:sz w:val="21"/>
          <w:szCs w:val="21"/>
          <w:lang w:val="en-US" w:eastAsia="zh-CN"/>
        </w:rPr>
      </w:pPr>
      <w:r>
        <w:rPr>
          <w:rFonts w:hint="eastAsia"/>
          <w:kern w:val="2"/>
          <w:sz w:val="21"/>
          <w:szCs w:val="21"/>
          <w:lang w:val="en-US" w:eastAsia="zh-CN"/>
        </w:rPr>
        <w:t xml:space="preserve">In the </w:t>
      </w:r>
      <w:r w:rsidRPr="00F861B5">
        <w:rPr>
          <w:kern w:val="2"/>
          <w:sz w:val="21"/>
          <w:szCs w:val="21"/>
          <w:lang w:val="en-US" w:eastAsia="zh-CN"/>
        </w:rPr>
        <w:t xml:space="preserve">WID of NR MIMO </w:t>
      </w:r>
      <w:r w:rsidRPr="00F861B5">
        <w:rPr>
          <w:rFonts w:hint="eastAsia"/>
          <w:kern w:val="2"/>
          <w:sz w:val="21"/>
          <w:szCs w:val="21"/>
          <w:lang w:val="en-US" w:eastAsia="zh-CN"/>
        </w:rPr>
        <w:t>phase 5</w:t>
      </w:r>
      <w:r>
        <w:rPr>
          <w:rFonts w:hint="eastAsia"/>
          <w:kern w:val="2"/>
          <w:sz w:val="21"/>
          <w:szCs w:val="21"/>
          <w:lang w:val="en-US" w:eastAsia="zh-CN"/>
        </w:rPr>
        <w:t xml:space="preserve">, SRS antenna switching is included in the objective of 3 TX UL transmission. </w:t>
      </w:r>
      <w:r w:rsidR="008605AC">
        <w:rPr>
          <w:rFonts w:hint="eastAsia"/>
          <w:kern w:val="2"/>
          <w:sz w:val="21"/>
          <w:szCs w:val="21"/>
          <w:lang w:val="en-US" w:eastAsia="zh-CN"/>
        </w:rPr>
        <w:t>W</w:t>
      </w:r>
      <w:r w:rsidR="008605AC" w:rsidRPr="008605AC">
        <w:rPr>
          <w:kern w:val="2"/>
          <w:sz w:val="21"/>
          <w:szCs w:val="21"/>
          <w:lang w:val="en-US" w:eastAsia="zh-CN"/>
        </w:rPr>
        <w:t xml:space="preserve">hether ‘3TnR’ </w:t>
      </w:r>
      <w:r w:rsidR="008605AC">
        <w:rPr>
          <w:rFonts w:hint="eastAsia"/>
          <w:kern w:val="2"/>
          <w:sz w:val="21"/>
          <w:szCs w:val="21"/>
          <w:lang w:val="en-US" w:eastAsia="zh-CN"/>
        </w:rPr>
        <w:t>SRS antenna switching</w:t>
      </w:r>
      <w:r w:rsidR="008605AC" w:rsidRPr="008605AC">
        <w:rPr>
          <w:kern w:val="2"/>
          <w:sz w:val="21"/>
          <w:szCs w:val="21"/>
          <w:lang w:val="en-US" w:eastAsia="zh-CN"/>
        </w:rPr>
        <w:t xml:space="preserve"> should be supported for Rel-19 was discussed in RAN1#116,</w:t>
      </w:r>
      <w:r w:rsidR="008605AC">
        <w:rPr>
          <w:rFonts w:hint="eastAsia"/>
          <w:kern w:val="2"/>
          <w:sz w:val="21"/>
          <w:szCs w:val="21"/>
          <w:lang w:val="en-US" w:eastAsia="zh-CN"/>
        </w:rPr>
        <w:t xml:space="preserve"> </w:t>
      </w:r>
      <w:r w:rsidR="00A86F4A">
        <w:rPr>
          <w:rFonts w:hint="eastAsia"/>
          <w:kern w:val="2"/>
          <w:sz w:val="21"/>
          <w:szCs w:val="21"/>
          <w:lang w:val="en-US" w:eastAsia="zh-CN"/>
        </w:rPr>
        <w:t>and</w:t>
      </w:r>
      <w:r>
        <w:rPr>
          <w:rFonts w:hint="eastAsia"/>
          <w:kern w:val="2"/>
          <w:sz w:val="21"/>
          <w:szCs w:val="21"/>
          <w:lang w:val="en-US" w:eastAsia="zh-CN"/>
        </w:rPr>
        <w:t xml:space="preserve"> </w:t>
      </w:r>
      <w:r w:rsidR="00A86F4A">
        <w:rPr>
          <w:rFonts w:hint="eastAsia"/>
          <w:kern w:val="2"/>
          <w:sz w:val="21"/>
          <w:szCs w:val="21"/>
          <w:lang w:val="en-US" w:eastAsia="zh-CN"/>
        </w:rPr>
        <w:t>the following</w:t>
      </w:r>
      <w:r>
        <w:rPr>
          <w:rFonts w:hint="eastAsia"/>
          <w:kern w:val="2"/>
          <w:sz w:val="21"/>
          <w:szCs w:val="21"/>
          <w:lang w:val="en-US" w:eastAsia="zh-CN"/>
        </w:rPr>
        <w:t xml:space="preserve"> conclusion </w:t>
      </w:r>
      <w:r w:rsidR="00096978">
        <w:rPr>
          <w:rFonts w:hint="eastAsia"/>
          <w:kern w:val="2"/>
          <w:sz w:val="21"/>
          <w:szCs w:val="21"/>
          <w:lang w:val="en-US" w:eastAsia="zh-CN"/>
        </w:rPr>
        <w:t xml:space="preserve">was reached precluding </w:t>
      </w:r>
      <w:r w:rsidR="00096978">
        <w:rPr>
          <w:kern w:val="2"/>
          <w:sz w:val="21"/>
          <w:szCs w:val="21"/>
          <w:lang w:val="en-US" w:eastAsia="zh-CN"/>
        </w:rPr>
        <w:t>‘</w:t>
      </w:r>
      <w:r w:rsidR="00096978" w:rsidRPr="00BB4ED6">
        <w:rPr>
          <w:kern w:val="2"/>
          <w:sz w:val="21"/>
          <w:szCs w:val="21"/>
          <w:lang w:val="en-US" w:eastAsia="zh-CN"/>
        </w:rPr>
        <w:t>3TnR</w:t>
      </w:r>
      <w:r w:rsidR="00096978">
        <w:rPr>
          <w:kern w:val="2"/>
          <w:sz w:val="21"/>
          <w:szCs w:val="21"/>
          <w:lang w:val="en-US" w:eastAsia="zh-CN"/>
        </w:rPr>
        <w:t>’</w:t>
      </w:r>
      <w:r w:rsidR="00096978">
        <w:rPr>
          <w:rFonts w:hint="eastAsia"/>
          <w:kern w:val="2"/>
          <w:sz w:val="21"/>
          <w:szCs w:val="21"/>
          <w:lang w:val="en-US" w:eastAsia="zh-CN"/>
        </w:rPr>
        <w:t xml:space="preserve"> SRS antenna</w:t>
      </w:r>
      <w:r w:rsidR="00096978" w:rsidRPr="00BB4ED6">
        <w:rPr>
          <w:kern w:val="2"/>
          <w:sz w:val="21"/>
          <w:szCs w:val="21"/>
          <w:lang w:val="en-US" w:eastAsia="zh-CN"/>
        </w:rPr>
        <w:t xml:space="preserve"> switching in Rel-19</w:t>
      </w:r>
      <w:r w:rsidR="00096978">
        <w:rPr>
          <w:rFonts w:hint="eastAsia"/>
          <w:kern w:val="2"/>
          <w:sz w:val="21"/>
          <w:szCs w:val="21"/>
          <w:lang w:val="en-US" w:eastAsia="zh-CN"/>
        </w:rPr>
        <w:t xml:space="preserve">.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5525F" w:rsidRPr="006A4A8C" w14:paraId="47328675" w14:textId="77777777" w:rsidTr="00613FD4">
        <w:tc>
          <w:tcPr>
            <w:tcW w:w="9307" w:type="dxa"/>
          </w:tcPr>
          <w:p w14:paraId="19B4BC2C" w14:textId="77777777" w:rsidR="0035525F" w:rsidRPr="00761F5B" w:rsidRDefault="0035525F" w:rsidP="0035525F">
            <w:pPr>
              <w:contextualSpacing/>
              <w:rPr>
                <w:rFonts w:cs="Times"/>
                <w:b/>
                <w:bCs/>
                <w:lang w:val="en-US"/>
              </w:rPr>
            </w:pPr>
            <w:r w:rsidRPr="00761F5B">
              <w:rPr>
                <w:rFonts w:cs="Times"/>
                <w:b/>
                <w:bCs/>
                <w:lang w:val="en-US"/>
              </w:rPr>
              <w:t>Conclusion</w:t>
            </w:r>
          </w:p>
          <w:p w14:paraId="6FC08170" w14:textId="3FE413AB" w:rsidR="0035525F" w:rsidRPr="0035525F" w:rsidRDefault="0035525F" w:rsidP="0035525F">
            <w:pPr>
              <w:contextualSpacing/>
              <w:rPr>
                <w:rFonts w:cs="Times"/>
                <w:lang w:val="en-US" w:eastAsia="zh-CN"/>
              </w:rPr>
            </w:pPr>
            <w:r w:rsidRPr="00761F5B">
              <w:rPr>
                <w:rFonts w:cs="Times"/>
                <w:lang w:val="en-US"/>
              </w:rPr>
              <w:t>There is no consensus in RAN1 to support antenna switching for 3TX UE in Rel-19</w:t>
            </w:r>
          </w:p>
        </w:tc>
      </w:tr>
    </w:tbl>
    <w:p w14:paraId="2E7429F6" w14:textId="77777777" w:rsidR="00604FA2" w:rsidRDefault="00D24A7B" w:rsidP="00685425">
      <w:pPr>
        <w:widowControl w:val="0"/>
        <w:snapToGrid w:val="0"/>
        <w:spacing w:beforeLines="50" w:before="120" w:line="288" w:lineRule="auto"/>
        <w:jc w:val="both"/>
        <w:rPr>
          <w:kern w:val="2"/>
          <w:sz w:val="21"/>
          <w:szCs w:val="21"/>
          <w:lang w:val="en-US" w:eastAsia="zh-CN"/>
        </w:rPr>
      </w:pPr>
      <w:r w:rsidRPr="00BB4ED6">
        <w:rPr>
          <w:kern w:val="2"/>
          <w:sz w:val="21"/>
          <w:szCs w:val="21"/>
          <w:lang w:val="en-US" w:eastAsia="zh-CN"/>
        </w:rPr>
        <w:t>However, during RAN#10</w:t>
      </w:r>
      <w:r>
        <w:rPr>
          <w:rFonts w:hint="eastAsia"/>
          <w:kern w:val="2"/>
          <w:sz w:val="21"/>
          <w:szCs w:val="21"/>
          <w:lang w:val="en-US" w:eastAsia="zh-CN"/>
        </w:rPr>
        <w:t>3</w:t>
      </w:r>
      <w:r w:rsidRPr="00BB4ED6">
        <w:rPr>
          <w:kern w:val="2"/>
          <w:sz w:val="21"/>
          <w:szCs w:val="21"/>
          <w:lang w:val="en-US" w:eastAsia="zh-CN"/>
        </w:rPr>
        <w:t xml:space="preserve">, a new WID for UE RF enhancements was agreed that includes specifying requirements for 6 Rx UE [2].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04FA2" w:rsidRPr="00833632" w14:paraId="70C8960B" w14:textId="77777777" w:rsidTr="00604FA2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D9C3D" w14:textId="77777777" w:rsidR="00604FA2" w:rsidRPr="00833632" w:rsidRDefault="00604FA2">
            <w:pPr>
              <w:rPr>
                <w:b/>
                <w:lang w:eastAsia="zh-CN"/>
              </w:rPr>
            </w:pPr>
            <w:r w:rsidRPr="00833632">
              <w:rPr>
                <w:b/>
              </w:rPr>
              <w:t>Core part</w:t>
            </w:r>
          </w:p>
          <w:p w14:paraId="161FAC2D" w14:textId="77777777" w:rsidR="00604FA2" w:rsidRPr="00833632" w:rsidRDefault="00604FA2" w:rsidP="00604FA2">
            <w:pPr>
              <w:pStyle w:val="af4"/>
              <w:numPr>
                <w:ilvl w:val="0"/>
                <w:numId w:val="37"/>
              </w:numPr>
              <w:ind w:firstLineChars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33632">
              <w:rPr>
                <w:rFonts w:ascii="Times New Roman" w:hAnsi="Times New Roman"/>
                <w:sz w:val="20"/>
                <w:szCs w:val="20"/>
              </w:rPr>
              <w:t>Specify the core requirements to enable 6Rx for higher frequency bands (&gt;2.5GHz) targeting at support of handheld UE for NR FR1 single carrier scenario</w:t>
            </w:r>
          </w:p>
          <w:p w14:paraId="581CEFEC" w14:textId="77777777" w:rsidR="00604FA2" w:rsidRPr="00833632" w:rsidRDefault="00604FA2" w:rsidP="00604FA2">
            <w:pPr>
              <w:pStyle w:val="af4"/>
              <w:numPr>
                <w:ilvl w:val="1"/>
                <w:numId w:val="37"/>
              </w:numPr>
              <w:ind w:firstLineChars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33632">
              <w:rPr>
                <w:rFonts w:ascii="Times New Roman" w:hAnsi="Times New Roman"/>
                <w:sz w:val="20"/>
                <w:szCs w:val="20"/>
              </w:rPr>
              <w:t>Example bands: n41, n77/n78, n79, n104</w:t>
            </w:r>
          </w:p>
          <w:p w14:paraId="692D05B3" w14:textId="77777777" w:rsidR="00604FA2" w:rsidRPr="00833632" w:rsidRDefault="00604FA2" w:rsidP="00604FA2">
            <w:pPr>
              <w:pStyle w:val="af4"/>
              <w:numPr>
                <w:ilvl w:val="1"/>
                <w:numId w:val="37"/>
              </w:numPr>
              <w:ind w:firstLineChars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33632">
              <w:rPr>
                <w:rFonts w:ascii="Times New Roman" w:hAnsi="Times New Roman"/>
                <w:sz w:val="20"/>
                <w:szCs w:val="20"/>
              </w:rPr>
              <w:t>Support 4 MIMO layers at least, and study the gain and feasibility and if feasible, support 6 MIMO layers</w:t>
            </w:r>
          </w:p>
          <w:p w14:paraId="7F40A37A" w14:textId="77777777" w:rsidR="00604FA2" w:rsidRPr="00833632" w:rsidRDefault="00604FA2" w:rsidP="00604FA2">
            <w:pPr>
              <w:pStyle w:val="af4"/>
              <w:numPr>
                <w:ilvl w:val="1"/>
                <w:numId w:val="37"/>
              </w:numPr>
              <w:ind w:firstLineChars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33632">
              <w:rPr>
                <w:rFonts w:ascii="Times New Roman" w:hAnsi="Times New Roman"/>
                <w:sz w:val="20"/>
                <w:szCs w:val="20"/>
              </w:rPr>
              <w:t>Specify the Rx requirements including reference sensitivity requirements for support 6Rx</w:t>
            </w:r>
          </w:p>
          <w:p w14:paraId="6DCC7E65" w14:textId="77777777" w:rsidR="00604FA2" w:rsidRPr="00833632" w:rsidRDefault="00604FA2" w:rsidP="00604FA2">
            <w:pPr>
              <w:pStyle w:val="af4"/>
              <w:numPr>
                <w:ilvl w:val="1"/>
                <w:numId w:val="37"/>
              </w:numPr>
              <w:ind w:firstLineChars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33632">
              <w:rPr>
                <w:rFonts w:ascii="Times New Roman" w:hAnsi="Times New Roman"/>
                <w:sz w:val="20"/>
                <w:szCs w:val="20"/>
              </w:rPr>
              <w:t>Note: the specified requirements can be applicable to both handheld UE and FWA devices</w:t>
            </w:r>
          </w:p>
          <w:p w14:paraId="5919EB4A" w14:textId="77777777" w:rsidR="00604FA2" w:rsidRPr="00833632" w:rsidRDefault="00604FA2" w:rsidP="00604FA2">
            <w:pPr>
              <w:pStyle w:val="af4"/>
              <w:numPr>
                <w:ilvl w:val="1"/>
                <w:numId w:val="37"/>
              </w:numPr>
              <w:ind w:firstLineChars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33632">
              <w:rPr>
                <w:rFonts w:ascii="Times New Roman" w:hAnsi="Times New Roman"/>
                <w:sz w:val="20"/>
                <w:szCs w:val="20"/>
              </w:rPr>
              <w:t>Specify the requirements to support SRS antenna switching including t1r6, t2r6, t3r6, t4r6 depending on UE capability</w:t>
            </w:r>
          </w:p>
          <w:p w14:paraId="526466CD" w14:textId="77777777" w:rsidR="00604FA2" w:rsidRPr="00833632" w:rsidRDefault="00604FA2" w:rsidP="00604FA2">
            <w:pPr>
              <w:pStyle w:val="af4"/>
              <w:numPr>
                <w:ilvl w:val="1"/>
                <w:numId w:val="37"/>
              </w:numPr>
              <w:ind w:firstLineChars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33632">
              <w:rPr>
                <w:rFonts w:ascii="Times New Roman" w:hAnsi="Times New Roman"/>
                <w:sz w:val="20"/>
                <w:szCs w:val="20"/>
              </w:rPr>
              <w:t>Study the issue of insertion loss imbalance across SRS ports, and if justified, specify the corresponding solution</w:t>
            </w:r>
          </w:p>
        </w:tc>
      </w:tr>
    </w:tbl>
    <w:p w14:paraId="35977039" w14:textId="4ABE8C8B" w:rsidR="0035525F" w:rsidRPr="00833632" w:rsidRDefault="00D24A7B" w:rsidP="00DE7255">
      <w:pPr>
        <w:widowControl w:val="0"/>
        <w:snapToGrid w:val="0"/>
        <w:spacing w:beforeLines="50" w:before="120" w:line="288" w:lineRule="auto"/>
        <w:jc w:val="both"/>
        <w:rPr>
          <w:kern w:val="2"/>
          <w:sz w:val="21"/>
          <w:szCs w:val="21"/>
          <w:lang w:val="en-US" w:eastAsia="zh-CN"/>
        </w:rPr>
      </w:pPr>
      <w:r w:rsidRPr="00833632">
        <w:rPr>
          <w:kern w:val="2"/>
          <w:sz w:val="21"/>
          <w:szCs w:val="21"/>
          <w:lang w:val="en-US" w:eastAsia="zh-CN"/>
        </w:rPr>
        <w:t xml:space="preserve">Furthermore, RAN4 </w:t>
      </w:r>
      <w:r w:rsidR="00604FA2" w:rsidRPr="00833632">
        <w:rPr>
          <w:rFonts w:hint="eastAsia"/>
          <w:kern w:val="2"/>
          <w:sz w:val="21"/>
          <w:szCs w:val="21"/>
          <w:lang w:val="en-US" w:eastAsia="zh-CN"/>
        </w:rPr>
        <w:t>sent LS to RAN1</w:t>
      </w:r>
      <w:r w:rsidR="00CF2D01" w:rsidRPr="00833632">
        <w:rPr>
          <w:rFonts w:hint="eastAsia"/>
          <w:kern w:val="2"/>
          <w:sz w:val="21"/>
          <w:szCs w:val="21"/>
          <w:lang w:val="en-US" w:eastAsia="zh-CN"/>
        </w:rPr>
        <w:t xml:space="preserve"> </w:t>
      </w:r>
      <w:r w:rsidR="00CF2D01" w:rsidRPr="00833632">
        <w:rPr>
          <w:kern w:val="2"/>
          <w:sz w:val="21"/>
          <w:szCs w:val="21"/>
          <w:lang w:val="en-US" w:eastAsia="zh-CN"/>
        </w:rPr>
        <w:t>[3]</w:t>
      </w:r>
      <w:r w:rsidR="00604FA2" w:rsidRPr="00833632">
        <w:rPr>
          <w:rFonts w:hint="eastAsia"/>
          <w:kern w:val="2"/>
          <w:sz w:val="21"/>
          <w:szCs w:val="21"/>
          <w:lang w:val="en-US" w:eastAsia="zh-CN"/>
        </w:rPr>
        <w:t xml:space="preserve">, and </w:t>
      </w:r>
      <w:r w:rsidR="00604FA2" w:rsidRPr="00833632">
        <w:rPr>
          <w:sz w:val="21"/>
          <w:szCs w:val="21"/>
          <w:lang w:val="en-US"/>
        </w:rPr>
        <w:t>respectfully asks</w:t>
      </w:r>
      <w:r w:rsidR="00604FA2" w:rsidRPr="00833632">
        <w:rPr>
          <w:kern w:val="2"/>
          <w:sz w:val="21"/>
          <w:szCs w:val="21"/>
          <w:lang w:val="en-US" w:eastAsia="zh-CN"/>
        </w:rPr>
        <w:t xml:space="preserve"> </w:t>
      </w:r>
      <w:r w:rsidRPr="00833632">
        <w:rPr>
          <w:kern w:val="2"/>
          <w:sz w:val="21"/>
          <w:szCs w:val="21"/>
          <w:lang w:val="en-US" w:eastAsia="zh-CN"/>
        </w:rPr>
        <w:t xml:space="preserve">RAN1 to consider introducing 3T6R </w:t>
      </w:r>
      <w:r w:rsidR="00604FA2" w:rsidRPr="00833632">
        <w:rPr>
          <w:rFonts w:hint="eastAsia"/>
          <w:kern w:val="2"/>
          <w:sz w:val="21"/>
          <w:szCs w:val="21"/>
          <w:lang w:val="en-US" w:eastAsia="zh-CN"/>
        </w:rPr>
        <w:t xml:space="preserve">SRS </w:t>
      </w:r>
      <w:r w:rsidRPr="00833632">
        <w:rPr>
          <w:kern w:val="2"/>
          <w:sz w:val="21"/>
          <w:szCs w:val="21"/>
          <w:lang w:val="en-US" w:eastAsia="zh-CN"/>
        </w:rPr>
        <w:t>antenna switching.</w:t>
      </w:r>
      <w:r w:rsidR="00604FA2" w:rsidRPr="00833632">
        <w:rPr>
          <w:rFonts w:hint="eastAsia"/>
          <w:kern w:val="2"/>
          <w:sz w:val="21"/>
          <w:szCs w:val="21"/>
          <w:lang w:val="en-US" w:eastAsia="zh-CN"/>
        </w:rPr>
        <w:t xml:space="preserve"> </w:t>
      </w:r>
      <w:r w:rsidR="00E5281C" w:rsidRPr="00833632">
        <w:rPr>
          <w:rFonts w:hint="eastAsia"/>
          <w:kern w:val="2"/>
          <w:sz w:val="21"/>
          <w:szCs w:val="21"/>
          <w:lang w:val="en-US" w:eastAsia="zh-CN"/>
        </w:rPr>
        <w:t xml:space="preserve">During RAN1#117 meeting, the LS has been discussed, and the </w:t>
      </w:r>
      <w:r w:rsidR="00E5281C" w:rsidRPr="00833632">
        <w:rPr>
          <w:kern w:val="2"/>
          <w:sz w:val="21"/>
          <w:szCs w:val="21"/>
          <w:lang w:val="en-US" w:eastAsia="zh-CN"/>
        </w:rPr>
        <w:t xml:space="preserve">consensus in RAN1 </w:t>
      </w:r>
      <w:r w:rsidR="00E5281C" w:rsidRPr="00833632">
        <w:rPr>
          <w:rFonts w:hint="eastAsia"/>
          <w:kern w:val="2"/>
          <w:sz w:val="21"/>
          <w:szCs w:val="21"/>
          <w:lang w:val="en-US" w:eastAsia="zh-CN"/>
        </w:rPr>
        <w:t xml:space="preserve">is </w:t>
      </w:r>
      <w:r w:rsidR="00E5281C" w:rsidRPr="00833632">
        <w:rPr>
          <w:kern w:val="2"/>
          <w:sz w:val="21"/>
          <w:szCs w:val="21"/>
          <w:lang w:val="en-US" w:eastAsia="zh-CN"/>
        </w:rPr>
        <w:t xml:space="preserve">to let the discussion of working on the introduction of 3T6R </w:t>
      </w:r>
      <w:r w:rsidR="00E5281C" w:rsidRPr="00833632">
        <w:rPr>
          <w:rFonts w:hint="eastAsia"/>
          <w:kern w:val="2"/>
          <w:sz w:val="21"/>
          <w:szCs w:val="21"/>
          <w:lang w:val="en-US" w:eastAsia="zh-CN"/>
        </w:rPr>
        <w:t xml:space="preserve">and </w:t>
      </w:r>
      <w:r w:rsidR="00E5281C" w:rsidRPr="00833632">
        <w:rPr>
          <w:kern w:val="2"/>
          <w:sz w:val="21"/>
          <w:szCs w:val="21"/>
          <w:lang w:val="en-US" w:eastAsia="zh-CN"/>
        </w:rPr>
        <w:t>4T6R SRS antenna switching in Rel-19</w:t>
      </w:r>
      <w:r w:rsidR="00E5281C" w:rsidRPr="00833632">
        <w:rPr>
          <w:rFonts w:hint="eastAsia"/>
          <w:kern w:val="2"/>
          <w:sz w:val="21"/>
          <w:szCs w:val="21"/>
          <w:lang w:val="en-US" w:eastAsia="zh-CN"/>
        </w:rPr>
        <w:t xml:space="preserve"> </w:t>
      </w:r>
      <w:r w:rsidR="00E5281C" w:rsidRPr="00833632">
        <w:rPr>
          <w:kern w:val="2"/>
          <w:sz w:val="21"/>
          <w:szCs w:val="21"/>
          <w:lang w:val="en-US" w:eastAsia="zh-CN"/>
        </w:rPr>
        <w:t>continue in the upcoming RAN plenary</w:t>
      </w:r>
      <w:r w:rsidR="009861AE" w:rsidRPr="00833632">
        <w:rPr>
          <w:rFonts w:hint="eastAsia"/>
          <w:kern w:val="2"/>
          <w:sz w:val="21"/>
          <w:szCs w:val="21"/>
          <w:lang w:val="en-US" w:eastAsia="zh-CN"/>
        </w:rPr>
        <w:t xml:space="preserve"> [4]</w:t>
      </w:r>
      <w:r w:rsidR="00E5281C" w:rsidRPr="00833632">
        <w:rPr>
          <w:kern w:val="2"/>
          <w:sz w:val="21"/>
          <w:szCs w:val="21"/>
          <w:lang w:val="en-US" w:eastAsia="zh-CN"/>
        </w:rPr>
        <w:t>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04FA2" w:rsidRPr="00604FA2" w14:paraId="3DE5C5AF" w14:textId="77777777" w:rsidTr="00604FA2">
        <w:tc>
          <w:tcPr>
            <w:tcW w:w="9855" w:type="dxa"/>
          </w:tcPr>
          <w:p w14:paraId="1D96D13D" w14:textId="09D9D791" w:rsidR="00604FA2" w:rsidRPr="00604FA2" w:rsidRDefault="00604FA2" w:rsidP="00685425">
            <w:pPr>
              <w:widowControl w:val="0"/>
              <w:snapToGrid w:val="0"/>
              <w:spacing w:beforeLines="50" w:before="120" w:line="288" w:lineRule="auto"/>
              <w:jc w:val="both"/>
              <w:rPr>
                <w:kern w:val="2"/>
                <w:sz w:val="21"/>
                <w:szCs w:val="21"/>
                <w:lang w:val="en-US" w:eastAsia="zh-CN"/>
              </w:rPr>
            </w:pPr>
            <w:r w:rsidRPr="00833632">
              <w:rPr>
                <w:lang w:val="en-US"/>
              </w:rPr>
              <w:t>RAN4 respectfully asks RAN1 to consider introducing 4T6R and 3T6R SRS antenna switching in Rel-19.</w:t>
            </w:r>
          </w:p>
        </w:tc>
      </w:tr>
    </w:tbl>
    <w:p w14:paraId="1708996C" w14:textId="77777777" w:rsidR="00697F32" w:rsidRPr="006044D6" w:rsidRDefault="00631AF1" w:rsidP="006044D6">
      <w:pPr>
        <w:widowControl w:val="0"/>
        <w:snapToGrid w:val="0"/>
        <w:spacing w:beforeLines="50" w:before="120" w:line="288" w:lineRule="auto"/>
        <w:jc w:val="both"/>
        <w:rPr>
          <w:kern w:val="2"/>
          <w:sz w:val="21"/>
          <w:szCs w:val="21"/>
          <w:lang w:val="en-US" w:eastAsia="zh-CN"/>
        </w:rPr>
      </w:pPr>
      <w:r w:rsidRPr="006044D6">
        <w:rPr>
          <w:rFonts w:hint="eastAsia"/>
          <w:kern w:val="2"/>
          <w:sz w:val="21"/>
          <w:szCs w:val="21"/>
          <w:lang w:val="en-US" w:eastAsia="zh-CN"/>
        </w:rPr>
        <w:t>In TDD system</w:t>
      </w:r>
      <w:r w:rsidR="00F91C90" w:rsidRPr="006044D6">
        <w:rPr>
          <w:kern w:val="2"/>
          <w:sz w:val="21"/>
          <w:szCs w:val="21"/>
          <w:lang w:val="en-US" w:eastAsia="zh-CN"/>
        </w:rPr>
        <w:t xml:space="preserve">, SRS antenna switching is </w:t>
      </w:r>
      <w:r w:rsidRPr="006044D6">
        <w:rPr>
          <w:rFonts w:hint="eastAsia"/>
          <w:kern w:val="2"/>
          <w:sz w:val="21"/>
          <w:szCs w:val="21"/>
          <w:lang w:val="en-US" w:eastAsia="zh-CN"/>
        </w:rPr>
        <w:t xml:space="preserve">widely used in the </w:t>
      </w:r>
      <w:r w:rsidRPr="006044D6">
        <w:rPr>
          <w:kern w:val="2"/>
          <w:sz w:val="21"/>
          <w:szCs w:val="21"/>
          <w:lang w:val="en-US" w:eastAsia="zh-CN"/>
        </w:rPr>
        <w:t>network</w:t>
      </w:r>
      <w:r w:rsidR="00F91C90" w:rsidRPr="006044D6">
        <w:rPr>
          <w:kern w:val="2"/>
          <w:sz w:val="21"/>
          <w:szCs w:val="21"/>
          <w:lang w:val="en-US" w:eastAsia="zh-CN"/>
        </w:rPr>
        <w:t xml:space="preserve"> for</w:t>
      </w:r>
      <w:r w:rsidRPr="006044D6">
        <w:rPr>
          <w:rFonts w:hint="eastAsia"/>
          <w:kern w:val="2"/>
          <w:sz w:val="21"/>
          <w:szCs w:val="21"/>
          <w:lang w:val="en-US" w:eastAsia="zh-CN"/>
        </w:rPr>
        <w:t xml:space="preserve"> DL</w:t>
      </w:r>
      <w:r w:rsidR="00F91C90" w:rsidRPr="006044D6">
        <w:rPr>
          <w:kern w:val="2"/>
          <w:sz w:val="21"/>
          <w:szCs w:val="21"/>
          <w:lang w:val="en-US" w:eastAsia="zh-CN"/>
        </w:rPr>
        <w:t xml:space="preserve"> CSI acquisition</w:t>
      </w:r>
      <w:r w:rsidRPr="006044D6">
        <w:rPr>
          <w:rFonts w:hint="eastAsia"/>
          <w:kern w:val="2"/>
          <w:sz w:val="21"/>
          <w:szCs w:val="21"/>
          <w:lang w:val="en-US" w:eastAsia="zh-CN"/>
        </w:rPr>
        <w:t xml:space="preserve">, which is </w:t>
      </w:r>
      <w:r w:rsidRPr="006044D6">
        <w:rPr>
          <w:kern w:val="2"/>
          <w:sz w:val="21"/>
          <w:szCs w:val="21"/>
          <w:lang w:val="en-US" w:eastAsia="zh-CN"/>
        </w:rPr>
        <w:t>beneficial</w:t>
      </w:r>
      <w:r w:rsidR="00F91C90" w:rsidRPr="006044D6">
        <w:rPr>
          <w:kern w:val="2"/>
          <w:sz w:val="21"/>
          <w:szCs w:val="21"/>
          <w:lang w:val="en-US" w:eastAsia="zh-CN"/>
        </w:rPr>
        <w:t xml:space="preserve"> to reduce the CSI-RS resource overhead for DL channel measurement and reduce the UL reporting overhead for PMI reporting. </w:t>
      </w:r>
      <w:r w:rsidR="00A04967" w:rsidRPr="006044D6">
        <w:rPr>
          <w:rFonts w:hint="eastAsia"/>
          <w:kern w:val="2"/>
          <w:sz w:val="21"/>
          <w:szCs w:val="21"/>
          <w:lang w:val="en-US" w:eastAsia="zh-CN"/>
        </w:rPr>
        <w:t xml:space="preserve">For the 3 TX UE commercialization in TDD system in the future, supporting of </w:t>
      </w:r>
      <w:r w:rsidR="00176F85" w:rsidRPr="006044D6">
        <w:rPr>
          <w:kern w:val="2"/>
          <w:sz w:val="21"/>
          <w:szCs w:val="21"/>
          <w:lang w:val="en-US" w:eastAsia="zh-CN"/>
        </w:rPr>
        <w:t xml:space="preserve">‘3TnR’ </w:t>
      </w:r>
      <w:r w:rsidR="00176F85" w:rsidRPr="006044D6">
        <w:rPr>
          <w:rFonts w:hint="eastAsia"/>
          <w:kern w:val="2"/>
          <w:sz w:val="21"/>
          <w:szCs w:val="21"/>
          <w:lang w:val="en-US" w:eastAsia="zh-CN"/>
        </w:rPr>
        <w:t xml:space="preserve">SRS antenna switching is essential and beneficial for both UE and network. </w:t>
      </w:r>
      <w:r w:rsidR="00176F85" w:rsidRPr="006044D6">
        <w:rPr>
          <w:kern w:val="2"/>
          <w:sz w:val="21"/>
          <w:szCs w:val="21"/>
          <w:lang w:val="en-US" w:eastAsia="zh-CN"/>
        </w:rPr>
        <w:t xml:space="preserve">Given </w:t>
      </w:r>
      <w:r w:rsidR="00176F85" w:rsidRPr="006044D6">
        <w:rPr>
          <w:rFonts w:hint="eastAsia"/>
          <w:kern w:val="2"/>
          <w:sz w:val="21"/>
          <w:szCs w:val="21"/>
          <w:lang w:val="en-US" w:eastAsia="zh-CN"/>
        </w:rPr>
        <w:t xml:space="preserve">the </w:t>
      </w:r>
      <w:r w:rsidR="00E5281C" w:rsidRPr="006044D6">
        <w:rPr>
          <w:rFonts w:hint="eastAsia"/>
          <w:kern w:val="2"/>
          <w:sz w:val="21"/>
          <w:szCs w:val="21"/>
          <w:lang w:val="en-US" w:eastAsia="zh-CN"/>
        </w:rPr>
        <w:t>requirement from</w:t>
      </w:r>
      <w:r w:rsidR="00176F85" w:rsidRPr="006044D6">
        <w:rPr>
          <w:rFonts w:hint="eastAsia"/>
          <w:kern w:val="2"/>
          <w:sz w:val="21"/>
          <w:szCs w:val="21"/>
          <w:lang w:val="en-US" w:eastAsia="zh-CN"/>
        </w:rPr>
        <w:t xml:space="preserve"> RAN4 and </w:t>
      </w:r>
      <w:r w:rsidR="00E5281C" w:rsidRPr="006044D6">
        <w:rPr>
          <w:rFonts w:hint="eastAsia"/>
          <w:kern w:val="2"/>
          <w:sz w:val="21"/>
          <w:szCs w:val="21"/>
          <w:lang w:val="en-US" w:eastAsia="zh-CN"/>
        </w:rPr>
        <w:t xml:space="preserve">TDD system, </w:t>
      </w:r>
      <w:r w:rsidR="00E5281C" w:rsidRPr="006044D6">
        <w:rPr>
          <w:kern w:val="2"/>
          <w:sz w:val="21"/>
          <w:szCs w:val="21"/>
          <w:lang w:val="en-US" w:eastAsia="zh-CN"/>
        </w:rPr>
        <w:lastRenderedPageBreak/>
        <w:t xml:space="preserve">we think ‘3TnR’ </w:t>
      </w:r>
      <w:r w:rsidR="00E5281C" w:rsidRPr="006044D6">
        <w:rPr>
          <w:rFonts w:hint="eastAsia"/>
          <w:kern w:val="2"/>
          <w:sz w:val="21"/>
          <w:szCs w:val="21"/>
          <w:lang w:val="en-US" w:eastAsia="zh-CN"/>
        </w:rPr>
        <w:t>SRS</w:t>
      </w:r>
      <w:r w:rsidR="00E5281C" w:rsidRPr="006044D6">
        <w:rPr>
          <w:kern w:val="2"/>
          <w:sz w:val="21"/>
          <w:szCs w:val="21"/>
          <w:lang w:val="en-US" w:eastAsia="zh-CN"/>
        </w:rPr>
        <w:t xml:space="preserve"> antenna switching should be revisited</w:t>
      </w:r>
      <w:r w:rsidR="00E5281C" w:rsidRPr="006044D6">
        <w:rPr>
          <w:rFonts w:hint="eastAsia"/>
          <w:kern w:val="2"/>
          <w:sz w:val="21"/>
          <w:szCs w:val="21"/>
          <w:lang w:val="en-US" w:eastAsia="zh-CN"/>
        </w:rPr>
        <w:t xml:space="preserve">. </w:t>
      </w:r>
    </w:p>
    <w:p w14:paraId="6845DA6D" w14:textId="1482B8CB" w:rsidR="00176F85" w:rsidRPr="006044D6" w:rsidRDefault="00697F32" w:rsidP="006044D6">
      <w:pPr>
        <w:pStyle w:val="af4"/>
        <w:numPr>
          <w:ilvl w:val="0"/>
          <w:numId w:val="38"/>
        </w:numPr>
        <w:snapToGrid w:val="0"/>
        <w:spacing w:beforeLines="50" w:before="120" w:line="288" w:lineRule="auto"/>
        <w:ind w:firstLineChars="0"/>
        <w:rPr>
          <w:rFonts w:ascii="Times New Roman" w:hAnsi="Times New Roman"/>
          <w:szCs w:val="21"/>
        </w:rPr>
      </w:pPr>
      <w:r w:rsidRPr="006044D6">
        <w:rPr>
          <w:rFonts w:ascii="Times New Roman" w:hAnsi="Times New Roman" w:hint="eastAsia"/>
          <w:szCs w:val="21"/>
        </w:rPr>
        <w:t xml:space="preserve">Firstly, </w:t>
      </w:r>
      <w:r w:rsidR="00176F85" w:rsidRPr="006044D6">
        <w:rPr>
          <w:rFonts w:ascii="Times New Roman" w:hAnsi="Times New Roman"/>
          <w:szCs w:val="21"/>
        </w:rPr>
        <w:t>UEs that support 3 Tx chains are expected to support at least 3 Rx chains</w:t>
      </w:r>
      <w:r w:rsidRPr="006044D6">
        <w:rPr>
          <w:rFonts w:ascii="Times New Roman" w:hAnsi="Times New Roman"/>
          <w:szCs w:val="21"/>
        </w:rPr>
        <w:t>, so SRS antenna switching for 3T3R</w:t>
      </w:r>
      <w:r w:rsidRPr="006044D6">
        <w:rPr>
          <w:rFonts w:ascii="Times New Roman" w:hAnsi="Times New Roman" w:hint="eastAsia"/>
          <w:szCs w:val="21"/>
        </w:rPr>
        <w:t xml:space="preserve"> can be considered</w:t>
      </w:r>
      <w:r w:rsidRPr="006044D6">
        <w:rPr>
          <w:rFonts w:ascii="Times New Roman" w:hAnsi="Times New Roman"/>
          <w:szCs w:val="21"/>
        </w:rPr>
        <w:t xml:space="preserve">. For 3T3R, one 4-port SRS </w:t>
      </w:r>
      <w:r w:rsidR="007722EC">
        <w:rPr>
          <w:rFonts w:ascii="Times New Roman" w:hAnsi="Times New Roman" w:hint="eastAsia"/>
          <w:szCs w:val="21"/>
        </w:rPr>
        <w:t xml:space="preserve">resource </w:t>
      </w:r>
      <w:r w:rsidRPr="006044D6">
        <w:rPr>
          <w:rFonts w:ascii="Times New Roman" w:hAnsi="Times New Roman"/>
          <w:szCs w:val="21"/>
        </w:rPr>
        <w:t xml:space="preserve">where one port is muted can be configured for antenna switching. In this case, all three ports can be transmitted in one OFDM symbol. </w:t>
      </w:r>
      <w:r w:rsidRPr="006044D6">
        <w:rPr>
          <w:rFonts w:ascii="Times New Roman" w:hAnsi="Times New Roman" w:hint="eastAsia"/>
          <w:szCs w:val="21"/>
        </w:rPr>
        <w:t>T</w:t>
      </w:r>
      <w:r w:rsidRPr="006044D6">
        <w:rPr>
          <w:rFonts w:ascii="Times New Roman" w:hAnsi="Times New Roman"/>
          <w:szCs w:val="21"/>
        </w:rPr>
        <w:t>his configuration is easy to specify and ha</w:t>
      </w:r>
      <w:r w:rsidRPr="006044D6">
        <w:rPr>
          <w:rFonts w:ascii="Times New Roman" w:hAnsi="Times New Roman" w:hint="eastAsia"/>
          <w:szCs w:val="21"/>
        </w:rPr>
        <w:t>s</w:t>
      </w:r>
      <w:r w:rsidRPr="006044D6">
        <w:rPr>
          <w:rFonts w:ascii="Times New Roman" w:hAnsi="Times New Roman"/>
          <w:szCs w:val="21"/>
        </w:rPr>
        <w:t xml:space="preserve"> low SRS overhead.</w:t>
      </w:r>
    </w:p>
    <w:p w14:paraId="734A6BD2" w14:textId="45F5D186" w:rsidR="00697F32" w:rsidRPr="00C5306C" w:rsidRDefault="00697F32" w:rsidP="006044D6">
      <w:pPr>
        <w:pStyle w:val="af4"/>
        <w:numPr>
          <w:ilvl w:val="0"/>
          <w:numId w:val="38"/>
        </w:numPr>
        <w:snapToGrid w:val="0"/>
        <w:spacing w:beforeLines="50" w:before="120" w:line="288" w:lineRule="auto"/>
        <w:ind w:firstLineChars="0"/>
        <w:rPr>
          <w:rFonts w:ascii="Times New Roman" w:hAnsi="Times New Roman"/>
          <w:szCs w:val="21"/>
        </w:rPr>
      </w:pPr>
      <w:r w:rsidRPr="00C5306C">
        <w:rPr>
          <w:rFonts w:ascii="Times New Roman" w:hAnsi="Times New Roman" w:hint="eastAsia"/>
          <w:szCs w:val="21"/>
        </w:rPr>
        <w:t>Secondly</w:t>
      </w:r>
      <w:r w:rsidRPr="00C5306C">
        <w:rPr>
          <w:rFonts w:ascii="Times New Roman" w:hAnsi="Times New Roman"/>
          <w:szCs w:val="21"/>
        </w:rPr>
        <w:t xml:space="preserve">, the commercial UEs in current network include 1T2R, 1T4R, and 2T4R. UEs with 4 Rx are typical and widely commercialized in the market, </w:t>
      </w:r>
      <w:r w:rsidRPr="00C5306C">
        <w:rPr>
          <w:rFonts w:ascii="Times New Roman" w:hAnsi="Times New Roman" w:hint="eastAsia"/>
          <w:szCs w:val="21"/>
        </w:rPr>
        <w:t>so</w:t>
      </w:r>
      <w:r w:rsidRPr="00C5306C">
        <w:rPr>
          <w:rFonts w:ascii="Times New Roman" w:hAnsi="Times New Roman"/>
          <w:szCs w:val="21"/>
        </w:rPr>
        <w:t xml:space="preserve"> 3T4R is a potential type of commercial UE in the future. Therefore, support SRS antenna switching for 3T4R </w:t>
      </w:r>
      <w:r w:rsidRPr="00C5306C">
        <w:rPr>
          <w:rFonts w:ascii="Times New Roman" w:hAnsi="Times New Roman" w:hint="eastAsia"/>
          <w:szCs w:val="21"/>
        </w:rPr>
        <w:t xml:space="preserve">is useful </w:t>
      </w:r>
      <w:r w:rsidRPr="00C5306C">
        <w:rPr>
          <w:rFonts w:ascii="Times New Roman" w:hAnsi="Times New Roman"/>
          <w:szCs w:val="21"/>
        </w:rPr>
        <w:t>to consider potential product</w:t>
      </w:r>
      <w:r w:rsidRPr="00C5306C">
        <w:rPr>
          <w:rFonts w:ascii="Times New Roman" w:hAnsi="Times New Roman" w:hint="eastAsia"/>
          <w:szCs w:val="21"/>
        </w:rPr>
        <w:t xml:space="preserve">. </w:t>
      </w:r>
      <w:r w:rsidR="00C5306C">
        <w:rPr>
          <w:rFonts w:ascii="Times New Roman" w:hAnsi="Times New Roman" w:hint="eastAsia"/>
          <w:szCs w:val="21"/>
        </w:rPr>
        <w:t>First</w:t>
      </w:r>
      <w:r w:rsidRPr="00C5306C">
        <w:rPr>
          <w:rFonts w:ascii="Times New Roman" w:hAnsi="Times New Roman"/>
          <w:szCs w:val="21"/>
        </w:rPr>
        <w:t xml:space="preserve"> </w:t>
      </w:r>
      <w:r w:rsidRPr="00C5306C">
        <w:rPr>
          <w:rFonts w:ascii="Times New Roman" w:hAnsi="Times New Roman" w:hint="eastAsia"/>
          <w:szCs w:val="21"/>
        </w:rPr>
        <w:t xml:space="preserve">way for 3T4R SRS antenna switching is to configure </w:t>
      </w:r>
      <w:r w:rsidR="007722EC">
        <w:rPr>
          <w:rFonts w:ascii="Times New Roman" w:hAnsi="Times New Roman" w:hint="eastAsia"/>
          <w:szCs w:val="21"/>
        </w:rPr>
        <w:t xml:space="preserve">a </w:t>
      </w:r>
      <w:r w:rsidR="007722EC" w:rsidRPr="006044D6">
        <w:rPr>
          <w:rFonts w:ascii="Times New Roman" w:hAnsi="Times New Roman"/>
          <w:szCs w:val="21"/>
        </w:rPr>
        <w:t>4-port SRS resource where one port is muted</w:t>
      </w:r>
      <w:r w:rsidR="007722EC">
        <w:rPr>
          <w:rFonts w:ascii="Times New Roman" w:hAnsi="Times New Roman" w:hint="eastAsia"/>
          <w:szCs w:val="21"/>
        </w:rPr>
        <w:t xml:space="preserve"> </w:t>
      </w:r>
      <w:r w:rsidRPr="00C5306C">
        <w:rPr>
          <w:rFonts w:ascii="Times New Roman" w:hAnsi="Times New Roman"/>
          <w:szCs w:val="21"/>
        </w:rPr>
        <w:t xml:space="preserve">and </w:t>
      </w:r>
      <w:r w:rsidR="007722EC">
        <w:rPr>
          <w:rFonts w:ascii="Times New Roman" w:hAnsi="Times New Roman" w:hint="eastAsia"/>
          <w:szCs w:val="21"/>
        </w:rPr>
        <w:t xml:space="preserve">a </w:t>
      </w:r>
      <w:r w:rsidRPr="00C5306C">
        <w:rPr>
          <w:rFonts w:ascii="Times New Roman" w:hAnsi="Times New Roman"/>
          <w:szCs w:val="21"/>
        </w:rPr>
        <w:t>1-port SRS</w:t>
      </w:r>
      <w:r w:rsidR="007722EC" w:rsidRPr="007722EC">
        <w:rPr>
          <w:rFonts w:ascii="Times New Roman" w:hAnsi="Times New Roman" w:hint="eastAsia"/>
          <w:szCs w:val="21"/>
        </w:rPr>
        <w:t xml:space="preserve"> </w:t>
      </w:r>
      <w:r w:rsidR="007722EC">
        <w:rPr>
          <w:rFonts w:ascii="Times New Roman" w:hAnsi="Times New Roman" w:hint="eastAsia"/>
          <w:szCs w:val="21"/>
        </w:rPr>
        <w:t>resource</w:t>
      </w:r>
      <w:r w:rsidRPr="00C5306C">
        <w:rPr>
          <w:rFonts w:ascii="Times New Roman" w:hAnsi="Times New Roman"/>
          <w:szCs w:val="21"/>
        </w:rPr>
        <w:t xml:space="preserve">, </w:t>
      </w:r>
      <w:r w:rsidRPr="00C5306C">
        <w:rPr>
          <w:rFonts w:ascii="Times New Roman" w:hAnsi="Times New Roman" w:hint="eastAsia"/>
          <w:szCs w:val="21"/>
        </w:rPr>
        <w:t>h</w:t>
      </w:r>
      <w:r w:rsidRPr="00C5306C">
        <w:rPr>
          <w:rFonts w:ascii="Times New Roman" w:hAnsi="Times New Roman"/>
          <w:szCs w:val="21"/>
        </w:rPr>
        <w:t xml:space="preserve">owever, </w:t>
      </w:r>
      <w:r w:rsidRPr="00C5306C">
        <w:rPr>
          <w:rFonts w:ascii="Times New Roman" w:hAnsi="Times New Roman" w:hint="eastAsia"/>
          <w:szCs w:val="21"/>
        </w:rPr>
        <w:t xml:space="preserve">this will lead to power imbalance among different SRS ports. </w:t>
      </w:r>
      <w:r w:rsidR="00C5306C">
        <w:rPr>
          <w:rFonts w:ascii="Times New Roman" w:hAnsi="Times New Roman" w:hint="eastAsia"/>
          <w:szCs w:val="21"/>
        </w:rPr>
        <w:t>Second</w:t>
      </w:r>
      <w:r w:rsidRPr="00C5306C">
        <w:rPr>
          <w:rFonts w:ascii="Times New Roman" w:hAnsi="Times New Roman" w:hint="eastAsia"/>
          <w:szCs w:val="21"/>
        </w:rPr>
        <w:t xml:space="preserve"> way is to configure two 2-port SRS</w:t>
      </w:r>
      <w:r w:rsidR="007722EC">
        <w:rPr>
          <w:rFonts w:ascii="Times New Roman" w:hAnsi="Times New Roman" w:hint="eastAsia"/>
          <w:szCs w:val="21"/>
        </w:rPr>
        <w:t xml:space="preserve"> resources</w:t>
      </w:r>
      <w:r w:rsidRPr="00C5306C">
        <w:rPr>
          <w:rFonts w:ascii="Times New Roman" w:hAnsi="Times New Roman" w:hint="eastAsia"/>
          <w:szCs w:val="21"/>
        </w:rPr>
        <w:t>, where the 4 Rx ports are sounded as 2T4R SRS antenna switching</w:t>
      </w:r>
      <w:r w:rsidR="00D932FD" w:rsidRPr="00C5306C">
        <w:rPr>
          <w:rFonts w:ascii="Times New Roman" w:hAnsi="Times New Roman" w:hint="eastAsia"/>
          <w:szCs w:val="21"/>
        </w:rPr>
        <w:t xml:space="preserve"> that has already been supported</w:t>
      </w:r>
      <w:r w:rsidR="007722EC">
        <w:rPr>
          <w:rFonts w:ascii="Times New Roman" w:hAnsi="Times New Roman" w:hint="eastAsia"/>
          <w:szCs w:val="21"/>
        </w:rPr>
        <w:t>, however, the resource for SRS antenna switching and SRS for codebook could not be reused, which will increase the overhead of SRS resources</w:t>
      </w:r>
      <w:r w:rsidRPr="00C5306C">
        <w:rPr>
          <w:rFonts w:ascii="Times New Roman" w:hAnsi="Times New Roman"/>
          <w:szCs w:val="21"/>
        </w:rPr>
        <w:t>.</w:t>
      </w:r>
      <w:r w:rsidR="007722EC">
        <w:rPr>
          <w:rFonts w:ascii="Times New Roman" w:hAnsi="Times New Roman" w:hint="eastAsia"/>
          <w:szCs w:val="21"/>
        </w:rPr>
        <w:t xml:space="preserve"> Third way is </w:t>
      </w:r>
      <w:r w:rsidR="007722EC" w:rsidRPr="00C5306C">
        <w:rPr>
          <w:rFonts w:ascii="Times New Roman" w:hAnsi="Times New Roman" w:hint="eastAsia"/>
          <w:szCs w:val="21"/>
        </w:rPr>
        <w:t xml:space="preserve">to configure </w:t>
      </w:r>
      <w:r w:rsidR="007722EC">
        <w:rPr>
          <w:rFonts w:ascii="Times New Roman" w:hAnsi="Times New Roman" w:hint="eastAsia"/>
          <w:szCs w:val="21"/>
        </w:rPr>
        <w:t xml:space="preserve">two </w:t>
      </w:r>
      <w:r w:rsidR="007722EC" w:rsidRPr="006044D6">
        <w:rPr>
          <w:rFonts w:ascii="Times New Roman" w:hAnsi="Times New Roman"/>
          <w:szCs w:val="21"/>
        </w:rPr>
        <w:t>4-port SRS resource</w:t>
      </w:r>
      <w:r w:rsidR="007722EC">
        <w:rPr>
          <w:rFonts w:ascii="Times New Roman" w:hAnsi="Times New Roman" w:hint="eastAsia"/>
          <w:szCs w:val="21"/>
        </w:rPr>
        <w:t>s,</w:t>
      </w:r>
      <w:r w:rsidR="007722EC" w:rsidRPr="006044D6">
        <w:rPr>
          <w:rFonts w:ascii="Times New Roman" w:hAnsi="Times New Roman"/>
          <w:szCs w:val="21"/>
        </w:rPr>
        <w:t xml:space="preserve"> where one port is muted</w:t>
      </w:r>
      <w:r w:rsidR="007722EC">
        <w:rPr>
          <w:rFonts w:ascii="Times New Roman" w:hAnsi="Times New Roman" w:hint="eastAsia"/>
          <w:szCs w:val="21"/>
        </w:rPr>
        <w:t xml:space="preserve"> for the first SRS resource and two port is muted for</w:t>
      </w:r>
      <w:r w:rsidR="007722EC" w:rsidRPr="007722EC">
        <w:rPr>
          <w:rFonts w:ascii="Times New Roman" w:hAnsi="Times New Roman"/>
          <w:szCs w:val="21"/>
        </w:rPr>
        <w:t xml:space="preserve"> the second </w:t>
      </w:r>
      <w:r w:rsidR="007722EC">
        <w:rPr>
          <w:rFonts w:ascii="Times New Roman" w:hAnsi="Times New Roman" w:hint="eastAsia"/>
          <w:szCs w:val="21"/>
        </w:rPr>
        <w:t xml:space="preserve">SRS </w:t>
      </w:r>
      <w:r w:rsidR="007722EC" w:rsidRPr="007722EC">
        <w:rPr>
          <w:rFonts w:ascii="Times New Roman" w:hAnsi="Times New Roman"/>
          <w:szCs w:val="21"/>
        </w:rPr>
        <w:t>resource</w:t>
      </w:r>
      <w:r w:rsidR="007722EC">
        <w:rPr>
          <w:rFonts w:ascii="Times New Roman" w:hAnsi="Times New Roman" w:hint="eastAsia"/>
          <w:szCs w:val="21"/>
        </w:rPr>
        <w:t xml:space="preserve">. The </w:t>
      </w:r>
      <w:r w:rsidR="007722EC" w:rsidRPr="006044D6">
        <w:rPr>
          <w:rFonts w:ascii="Times New Roman" w:hAnsi="Times New Roman"/>
          <w:szCs w:val="21"/>
        </w:rPr>
        <w:t>4-port SRS resources where one port is muted</w:t>
      </w:r>
      <w:r w:rsidR="007722EC">
        <w:rPr>
          <w:rFonts w:ascii="Times New Roman" w:hAnsi="Times New Roman" w:hint="eastAsia"/>
          <w:szCs w:val="21"/>
        </w:rPr>
        <w:t xml:space="preserve"> could be reused with SRS for antenna switching. The muting mechanism could ensure power balance between different SRS ports.</w:t>
      </w:r>
      <w:r w:rsidR="00324F41">
        <w:rPr>
          <w:rFonts w:ascii="Times New Roman" w:hAnsi="Times New Roman" w:hint="eastAsia"/>
          <w:szCs w:val="21"/>
        </w:rPr>
        <w:t xml:space="preserve"> The muting mechanism could be also extended to </w:t>
      </w:r>
      <w:proofErr w:type="spellStart"/>
      <w:r w:rsidR="00324F41">
        <w:rPr>
          <w:rFonts w:ascii="Times New Roman" w:hAnsi="Times New Roman" w:hint="eastAsia"/>
          <w:szCs w:val="21"/>
        </w:rPr>
        <w:t>xTyR</w:t>
      </w:r>
      <w:proofErr w:type="spellEnd"/>
      <w:r w:rsidR="00324F41">
        <w:rPr>
          <w:rFonts w:ascii="Times New Roman" w:hAnsi="Times New Roman" w:hint="eastAsia"/>
          <w:szCs w:val="21"/>
        </w:rPr>
        <w:t xml:space="preserve"> SRS antenna switching, where x</w:t>
      </w:r>
      <w:r w:rsidR="00324F41" w:rsidRPr="00324F41">
        <w:rPr>
          <w:rFonts w:ascii="Times New Roman" w:hAnsi="Times New Roman"/>
          <w:szCs w:val="21"/>
        </w:rPr>
        <w:t xml:space="preserve"> cannot be evenly divided by y</w:t>
      </w:r>
      <w:r w:rsidR="00324F41">
        <w:rPr>
          <w:rFonts w:ascii="Times New Roman" w:hAnsi="Times New Roman" w:hint="eastAsia"/>
          <w:szCs w:val="21"/>
        </w:rPr>
        <w:t>. For example, SRS</w:t>
      </w:r>
      <w:r w:rsidR="00324F41" w:rsidRPr="00324F41">
        <w:rPr>
          <w:rFonts w:ascii="Times New Roman" w:hAnsi="Times New Roman"/>
          <w:szCs w:val="21"/>
        </w:rPr>
        <w:t xml:space="preserve"> antenna switching </w:t>
      </w:r>
      <w:r w:rsidR="00324F41">
        <w:rPr>
          <w:rFonts w:ascii="Times New Roman" w:hAnsi="Times New Roman" w:hint="eastAsia"/>
          <w:szCs w:val="21"/>
        </w:rPr>
        <w:t xml:space="preserve">for </w:t>
      </w:r>
      <w:r w:rsidR="00324F41" w:rsidRPr="00324F41">
        <w:rPr>
          <w:rFonts w:ascii="Times New Roman" w:hAnsi="Times New Roman"/>
          <w:szCs w:val="21"/>
        </w:rPr>
        <w:t xml:space="preserve">4T6R </w:t>
      </w:r>
      <w:r w:rsidR="00324F41">
        <w:rPr>
          <w:rFonts w:ascii="Times New Roman" w:hAnsi="Times New Roman" w:hint="eastAsia"/>
          <w:szCs w:val="21"/>
        </w:rPr>
        <w:t>can be supported by</w:t>
      </w:r>
      <w:r w:rsidR="00324F41" w:rsidRPr="00324F41">
        <w:rPr>
          <w:rFonts w:ascii="Times New Roman" w:hAnsi="Times New Roman"/>
          <w:szCs w:val="21"/>
        </w:rPr>
        <w:t xml:space="preserve"> configuring two 4-port SRS resources, where 2 ports in the second resource are </w:t>
      </w:r>
      <w:r w:rsidR="00324F41">
        <w:rPr>
          <w:rFonts w:ascii="Times New Roman" w:hAnsi="Times New Roman" w:hint="eastAsia"/>
          <w:szCs w:val="21"/>
        </w:rPr>
        <w:t>muted</w:t>
      </w:r>
      <w:r w:rsidR="00324F41" w:rsidRPr="00324F41">
        <w:rPr>
          <w:rFonts w:ascii="Times New Roman" w:hAnsi="Times New Roman"/>
          <w:szCs w:val="21"/>
        </w:rPr>
        <w:t>.</w:t>
      </w:r>
    </w:p>
    <w:p w14:paraId="7ACA3AB3" w14:textId="5BC3EDD6" w:rsidR="00D932FD" w:rsidRPr="006044D6" w:rsidRDefault="00D932FD" w:rsidP="006044D6">
      <w:pPr>
        <w:pStyle w:val="af4"/>
        <w:numPr>
          <w:ilvl w:val="0"/>
          <w:numId w:val="38"/>
        </w:numPr>
        <w:snapToGrid w:val="0"/>
        <w:spacing w:beforeLines="50" w:before="120" w:line="288" w:lineRule="auto"/>
        <w:ind w:firstLineChars="0"/>
        <w:rPr>
          <w:rFonts w:ascii="Times New Roman" w:hAnsi="Times New Roman"/>
          <w:szCs w:val="21"/>
        </w:rPr>
      </w:pPr>
      <w:r w:rsidRPr="006044D6">
        <w:rPr>
          <w:rFonts w:ascii="Times New Roman" w:hAnsi="Times New Roman" w:hint="eastAsia"/>
          <w:szCs w:val="21"/>
        </w:rPr>
        <w:t>Thirdly</w:t>
      </w:r>
      <w:r w:rsidRPr="006044D6">
        <w:rPr>
          <w:rFonts w:ascii="Times New Roman" w:hAnsi="Times New Roman"/>
          <w:szCs w:val="21"/>
        </w:rPr>
        <w:t>, RAN4 has asked RAN1 to consider introducing 3T6R SRS antenna switching in Rel-19. In this case, 1 SRS resource set with two 4-port SRS resources where one port is muted for each resource can be configured for antenna switching.</w:t>
      </w:r>
      <w:r w:rsidRPr="006044D6">
        <w:rPr>
          <w:rFonts w:ascii="Times New Roman" w:hAnsi="Times New Roman" w:hint="eastAsia"/>
          <w:szCs w:val="21"/>
        </w:rPr>
        <w:t xml:space="preserve"> T</w:t>
      </w:r>
      <w:r w:rsidRPr="006044D6">
        <w:rPr>
          <w:rFonts w:ascii="Times New Roman" w:hAnsi="Times New Roman"/>
          <w:szCs w:val="21"/>
        </w:rPr>
        <w:t>his configuration is easy to specify and ha</w:t>
      </w:r>
      <w:r w:rsidRPr="006044D6">
        <w:rPr>
          <w:rFonts w:ascii="Times New Roman" w:hAnsi="Times New Roman" w:hint="eastAsia"/>
          <w:szCs w:val="21"/>
        </w:rPr>
        <w:t>s</w:t>
      </w:r>
      <w:r w:rsidRPr="006044D6">
        <w:rPr>
          <w:rFonts w:ascii="Times New Roman" w:hAnsi="Times New Roman"/>
          <w:szCs w:val="21"/>
        </w:rPr>
        <w:t xml:space="preserve"> low SRS overhead.</w:t>
      </w:r>
    </w:p>
    <w:p w14:paraId="623C432F" w14:textId="44D3B25B" w:rsidR="00176F85" w:rsidRDefault="00D932FD" w:rsidP="00176F85">
      <w:pPr>
        <w:widowControl w:val="0"/>
        <w:snapToGrid w:val="0"/>
        <w:spacing w:beforeLines="50" w:before="120" w:line="288" w:lineRule="auto"/>
        <w:jc w:val="both"/>
        <w:rPr>
          <w:b/>
          <w:bCs/>
          <w:i/>
          <w:iCs/>
          <w:kern w:val="2"/>
          <w:sz w:val="21"/>
          <w:szCs w:val="21"/>
          <w:lang w:eastAsia="zh-CN"/>
        </w:rPr>
      </w:pPr>
      <w:r w:rsidRPr="00D932FD">
        <w:rPr>
          <w:b/>
          <w:bCs/>
          <w:i/>
          <w:iCs/>
          <w:kern w:val="2"/>
          <w:sz w:val="21"/>
          <w:szCs w:val="21"/>
          <w:u w:val="single"/>
          <w:lang w:eastAsia="zh-CN"/>
        </w:rPr>
        <w:t xml:space="preserve">Proposal </w:t>
      </w:r>
      <w:r w:rsidRPr="00D932FD">
        <w:rPr>
          <w:rFonts w:hint="eastAsia"/>
          <w:b/>
          <w:bCs/>
          <w:i/>
          <w:iCs/>
          <w:kern w:val="2"/>
          <w:sz w:val="21"/>
          <w:szCs w:val="21"/>
          <w:u w:val="single"/>
          <w:lang w:eastAsia="zh-CN"/>
        </w:rPr>
        <w:t>1</w:t>
      </w:r>
      <w:r w:rsidRPr="00D932FD">
        <w:rPr>
          <w:rFonts w:hint="eastAsia"/>
          <w:b/>
          <w:bCs/>
          <w:i/>
          <w:iCs/>
          <w:kern w:val="2"/>
          <w:sz w:val="21"/>
          <w:szCs w:val="21"/>
          <w:lang w:eastAsia="zh-CN"/>
        </w:rPr>
        <w:t>: S</w:t>
      </w:r>
      <w:r w:rsidRPr="00D932FD">
        <w:rPr>
          <w:b/>
          <w:bCs/>
          <w:i/>
          <w:iCs/>
          <w:kern w:val="2"/>
          <w:sz w:val="21"/>
          <w:szCs w:val="21"/>
          <w:lang w:eastAsia="zh-CN"/>
        </w:rPr>
        <w:t xml:space="preserve">upport </w:t>
      </w:r>
      <w:r w:rsidRPr="00D932FD">
        <w:rPr>
          <w:rFonts w:hint="eastAsia"/>
          <w:b/>
          <w:bCs/>
          <w:i/>
          <w:iCs/>
          <w:kern w:val="2"/>
          <w:sz w:val="21"/>
          <w:szCs w:val="21"/>
          <w:lang w:eastAsia="zh-CN"/>
        </w:rPr>
        <w:t xml:space="preserve">SRS </w:t>
      </w:r>
      <w:r w:rsidRPr="00D932FD">
        <w:rPr>
          <w:b/>
          <w:bCs/>
          <w:i/>
          <w:iCs/>
          <w:kern w:val="2"/>
          <w:sz w:val="21"/>
          <w:szCs w:val="21"/>
          <w:lang w:eastAsia="zh-CN"/>
        </w:rPr>
        <w:t>antenna switching</w:t>
      </w:r>
      <w:r w:rsidR="006044D6">
        <w:rPr>
          <w:rFonts w:hint="eastAsia"/>
          <w:b/>
          <w:bCs/>
          <w:i/>
          <w:iCs/>
          <w:kern w:val="2"/>
          <w:sz w:val="21"/>
          <w:szCs w:val="21"/>
          <w:lang w:eastAsia="zh-CN"/>
        </w:rPr>
        <w:t xml:space="preserve"> for </w:t>
      </w:r>
      <w:r w:rsidR="006044D6" w:rsidRPr="00D932FD">
        <w:rPr>
          <w:rFonts w:hint="eastAsia"/>
          <w:b/>
          <w:bCs/>
          <w:i/>
          <w:iCs/>
          <w:kern w:val="2"/>
          <w:sz w:val="21"/>
          <w:szCs w:val="21"/>
          <w:lang w:eastAsia="zh-CN"/>
        </w:rPr>
        <w:t>3T3</w:t>
      </w:r>
      <w:r w:rsidR="006044D6" w:rsidRPr="00324F41">
        <w:rPr>
          <w:rFonts w:hint="eastAsia"/>
          <w:b/>
          <w:bCs/>
          <w:i/>
          <w:iCs/>
          <w:kern w:val="2"/>
          <w:sz w:val="21"/>
          <w:szCs w:val="21"/>
          <w:lang w:eastAsia="zh-CN"/>
        </w:rPr>
        <w:t>R, 3T4R</w:t>
      </w:r>
      <w:r w:rsidR="006044D6" w:rsidRPr="00D932FD">
        <w:rPr>
          <w:rFonts w:hint="eastAsia"/>
          <w:b/>
          <w:bCs/>
          <w:i/>
          <w:iCs/>
          <w:kern w:val="2"/>
          <w:sz w:val="21"/>
          <w:szCs w:val="21"/>
          <w:lang w:eastAsia="zh-CN"/>
        </w:rPr>
        <w:t xml:space="preserve">, and </w:t>
      </w:r>
      <w:r w:rsidR="006044D6" w:rsidRPr="00D932FD">
        <w:rPr>
          <w:b/>
          <w:bCs/>
          <w:i/>
          <w:iCs/>
          <w:kern w:val="2"/>
          <w:sz w:val="21"/>
          <w:szCs w:val="21"/>
          <w:lang w:eastAsia="zh-CN"/>
        </w:rPr>
        <w:t>3T6R</w:t>
      </w:r>
      <w:r w:rsidRPr="00D932FD">
        <w:rPr>
          <w:rFonts w:hint="eastAsia"/>
          <w:b/>
          <w:bCs/>
          <w:i/>
          <w:iCs/>
          <w:kern w:val="2"/>
          <w:sz w:val="21"/>
          <w:szCs w:val="21"/>
          <w:lang w:eastAsia="zh-CN"/>
        </w:rPr>
        <w:t xml:space="preserve"> in Rel-19 NR MIMO Phase 5</w:t>
      </w:r>
      <w:r w:rsidRPr="00D932FD">
        <w:rPr>
          <w:b/>
          <w:bCs/>
          <w:i/>
          <w:iCs/>
          <w:kern w:val="2"/>
          <w:sz w:val="21"/>
          <w:szCs w:val="21"/>
          <w:lang w:eastAsia="zh-CN"/>
        </w:rPr>
        <w:t>.</w:t>
      </w:r>
    </w:p>
    <w:p w14:paraId="111EC4C5" w14:textId="44CAB33B" w:rsidR="004D36EC" w:rsidRPr="008973D1" w:rsidRDefault="00324F41" w:rsidP="00324F41">
      <w:pPr>
        <w:widowControl w:val="0"/>
        <w:snapToGrid w:val="0"/>
        <w:spacing w:beforeLines="50" w:before="120" w:line="288" w:lineRule="auto"/>
        <w:jc w:val="both"/>
        <w:rPr>
          <w:b/>
          <w:bCs/>
          <w:i/>
          <w:iCs/>
          <w:kern w:val="2"/>
          <w:sz w:val="21"/>
          <w:szCs w:val="21"/>
          <w:lang w:eastAsia="zh-CN"/>
        </w:rPr>
      </w:pPr>
      <w:r w:rsidRPr="00D932FD">
        <w:rPr>
          <w:b/>
          <w:bCs/>
          <w:i/>
          <w:iCs/>
          <w:kern w:val="2"/>
          <w:sz w:val="21"/>
          <w:szCs w:val="21"/>
          <w:u w:val="single"/>
          <w:lang w:eastAsia="zh-CN"/>
        </w:rPr>
        <w:t xml:space="preserve">Proposal </w:t>
      </w:r>
      <w:r w:rsidR="00C93822">
        <w:rPr>
          <w:rFonts w:hint="eastAsia"/>
          <w:b/>
          <w:bCs/>
          <w:i/>
          <w:iCs/>
          <w:kern w:val="2"/>
          <w:sz w:val="21"/>
          <w:szCs w:val="21"/>
          <w:u w:val="single"/>
          <w:lang w:eastAsia="zh-CN"/>
        </w:rPr>
        <w:t>2</w:t>
      </w:r>
      <w:r w:rsidRPr="00D932FD">
        <w:rPr>
          <w:rFonts w:hint="eastAsia"/>
          <w:b/>
          <w:bCs/>
          <w:i/>
          <w:iCs/>
          <w:kern w:val="2"/>
          <w:sz w:val="21"/>
          <w:szCs w:val="21"/>
          <w:lang w:eastAsia="zh-CN"/>
        </w:rPr>
        <w:t>: S</w:t>
      </w:r>
      <w:r w:rsidRPr="00D932FD">
        <w:rPr>
          <w:b/>
          <w:bCs/>
          <w:i/>
          <w:iCs/>
          <w:kern w:val="2"/>
          <w:sz w:val="21"/>
          <w:szCs w:val="21"/>
          <w:lang w:eastAsia="zh-CN"/>
        </w:rPr>
        <w:t xml:space="preserve">upport </w:t>
      </w:r>
      <w:r w:rsidR="004D36EC">
        <w:rPr>
          <w:rFonts w:hint="eastAsia"/>
          <w:b/>
          <w:bCs/>
          <w:i/>
          <w:iCs/>
          <w:kern w:val="2"/>
          <w:sz w:val="21"/>
          <w:szCs w:val="21"/>
          <w:lang w:eastAsia="zh-CN"/>
        </w:rPr>
        <w:t xml:space="preserve">unified </w:t>
      </w:r>
      <w:r w:rsidR="004D36EC">
        <w:rPr>
          <w:b/>
          <w:bCs/>
          <w:i/>
          <w:iCs/>
          <w:kern w:val="2"/>
          <w:sz w:val="21"/>
          <w:szCs w:val="21"/>
          <w:lang w:eastAsia="zh-CN"/>
        </w:rPr>
        <w:t>design</w:t>
      </w:r>
      <w:r w:rsidR="004D36EC">
        <w:rPr>
          <w:rFonts w:hint="eastAsia"/>
          <w:b/>
          <w:bCs/>
          <w:i/>
          <w:iCs/>
          <w:kern w:val="2"/>
          <w:sz w:val="21"/>
          <w:szCs w:val="21"/>
          <w:lang w:eastAsia="zh-CN"/>
        </w:rPr>
        <w:t xml:space="preserve"> for </w:t>
      </w:r>
      <w:proofErr w:type="spellStart"/>
      <w:r w:rsidR="004D36EC" w:rsidRPr="004D36EC">
        <w:rPr>
          <w:b/>
          <w:bCs/>
          <w:i/>
          <w:iCs/>
          <w:kern w:val="2"/>
          <w:sz w:val="21"/>
          <w:szCs w:val="21"/>
          <w:lang w:eastAsia="zh-CN"/>
        </w:rPr>
        <w:t>xTyR</w:t>
      </w:r>
      <w:proofErr w:type="spellEnd"/>
      <w:r w:rsidR="004D36EC" w:rsidRPr="004D36EC">
        <w:rPr>
          <w:b/>
          <w:bCs/>
          <w:i/>
          <w:iCs/>
          <w:kern w:val="2"/>
          <w:sz w:val="21"/>
          <w:szCs w:val="21"/>
          <w:lang w:eastAsia="zh-CN"/>
        </w:rPr>
        <w:t xml:space="preserve"> SRS antenna switching, where x cannot be evenly divided by y</w:t>
      </w:r>
      <w:r w:rsidR="004D36EC">
        <w:rPr>
          <w:rFonts w:hint="eastAsia"/>
          <w:b/>
          <w:bCs/>
          <w:i/>
          <w:iCs/>
          <w:kern w:val="2"/>
          <w:sz w:val="21"/>
          <w:szCs w:val="21"/>
          <w:lang w:eastAsia="zh-CN"/>
        </w:rPr>
        <w:t xml:space="preserve">, </w:t>
      </w:r>
      <w:r w:rsidR="008973D1">
        <w:rPr>
          <w:rFonts w:hint="eastAsia"/>
          <w:b/>
          <w:bCs/>
          <w:i/>
          <w:iCs/>
          <w:kern w:val="2"/>
          <w:sz w:val="21"/>
          <w:szCs w:val="21"/>
          <w:lang w:eastAsia="zh-CN"/>
        </w:rPr>
        <w:t xml:space="preserve">e.g., by configuring two x-port SRS </w:t>
      </w:r>
      <w:r w:rsidR="008973D1">
        <w:rPr>
          <w:b/>
          <w:bCs/>
          <w:i/>
          <w:iCs/>
          <w:kern w:val="2"/>
          <w:sz w:val="21"/>
          <w:szCs w:val="21"/>
          <w:lang w:eastAsia="zh-CN"/>
        </w:rPr>
        <w:t>resources</w:t>
      </w:r>
      <w:r w:rsidR="008973D1">
        <w:rPr>
          <w:rFonts w:hint="eastAsia"/>
          <w:b/>
          <w:bCs/>
          <w:i/>
          <w:iCs/>
          <w:kern w:val="2"/>
          <w:sz w:val="21"/>
          <w:szCs w:val="21"/>
          <w:lang w:eastAsia="zh-CN"/>
        </w:rPr>
        <w:t>, where the (y-x) port(s) are transmitted for the second SRS resource.</w:t>
      </w:r>
    </w:p>
    <w:p w14:paraId="114746A3" w14:textId="77777777" w:rsidR="00204DE0" w:rsidRDefault="00204DE0" w:rsidP="00AE7733">
      <w:pPr>
        <w:autoSpaceDE w:val="0"/>
        <w:autoSpaceDN w:val="0"/>
        <w:adjustRightInd w:val="0"/>
        <w:snapToGrid w:val="0"/>
        <w:spacing w:beforeLines="50" w:before="120" w:line="288" w:lineRule="auto"/>
        <w:jc w:val="both"/>
        <w:rPr>
          <w:rFonts w:eastAsia="宋体"/>
          <w:b/>
          <w:iCs/>
          <w:sz w:val="21"/>
          <w:szCs w:val="21"/>
          <w:lang w:val="en-US" w:eastAsia="zh-CN"/>
        </w:rPr>
      </w:pPr>
    </w:p>
    <w:p w14:paraId="19DE3BC9" w14:textId="7597A3B4" w:rsidR="008B796E" w:rsidRPr="00685425" w:rsidRDefault="008B796E" w:rsidP="008B796E">
      <w:pPr>
        <w:pStyle w:val="2"/>
        <w:numPr>
          <w:ilvl w:val="0"/>
          <w:numId w:val="30"/>
        </w:numPr>
        <w:spacing w:line="288" w:lineRule="auto"/>
        <w:rPr>
          <w:rFonts w:eastAsiaTheme="minorEastAsia" w:cs="Arial"/>
          <w:bCs/>
          <w:kern w:val="28"/>
          <w:sz w:val="21"/>
          <w:szCs w:val="24"/>
          <w:lang w:val="en-US" w:eastAsia="zh-CN"/>
        </w:rPr>
      </w:pPr>
      <w:r w:rsidRPr="00685425">
        <w:rPr>
          <w:rFonts w:cs="Arial"/>
          <w:sz w:val="21"/>
          <w:szCs w:val="21"/>
          <w:lang w:val="en-US" w:eastAsia="zh-CN"/>
        </w:rPr>
        <w:t xml:space="preserve">Discussion </w:t>
      </w:r>
      <w:r>
        <w:rPr>
          <w:rFonts w:cs="Arial" w:hint="eastAsia"/>
          <w:sz w:val="21"/>
          <w:szCs w:val="21"/>
          <w:lang w:val="en-US" w:eastAsia="zh-CN"/>
        </w:rPr>
        <w:t>on</w:t>
      </w:r>
      <w:r w:rsidRPr="00685425">
        <w:rPr>
          <w:rFonts w:cs="Arial"/>
          <w:sz w:val="21"/>
          <w:szCs w:val="21"/>
          <w:lang w:val="en-US" w:eastAsia="zh-CN"/>
        </w:rPr>
        <w:t xml:space="preserve"> </w:t>
      </w:r>
      <w:r w:rsidR="005C04F6" w:rsidRPr="005C04F6">
        <w:rPr>
          <w:rFonts w:eastAsiaTheme="minorEastAsia" w:cs="Arial"/>
          <w:sz w:val="21"/>
          <w:szCs w:val="21"/>
          <w:lang w:val="en-US" w:eastAsia="zh-CN"/>
        </w:rPr>
        <w:t>partial-coherent codebook</w:t>
      </w:r>
      <w:r w:rsidRPr="00685425">
        <w:rPr>
          <w:rFonts w:cs="Arial"/>
          <w:sz w:val="21"/>
          <w:szCs w:val="21"/>
          <w:lang w:val="en-US" w:eastAsia="zh-CN"/>
        </w:rPr>
        <w:t xml:space="preserve"> </w:t>
      </w:r>
      <w:r>
        <w:rPr>
          <w:rFonts w:cs="Arial" w:hint="eastAsia"/>
          <w:sz w:val="21"/>
          <w:szCs w:val="21"/>
          <w:lang w:val="en-US" w:eastAsia="zh-CN"/>
        </w:rPr>
        <w:t xml:space="preserve">for </w:t>
      </w:r>
      <w:r w:rsidRPr="00685425">
        <w:rPr>
          <w:rFonts w:cs="Arial"/>
          <w:sz w:val="21"/>
          <w:szCs w:val="21"/>
          <w:lang w:val="en-US" w:eastAsia="zh-CN"/>
        </w:rPr>
        <w:t>3 TX UL transmission</w:t>
      </w:r>
      <w:r w:rsidRPr="00685425">
        <w:rPr>
          <w:rFonts w:eastAsiaTheme="minorEastAsia" w:cs="Arial"/>
          <w:bCs/>
          <w:kern w:val="28"/>
          <w:sz w:val="21"/>
          <w:szCs w:val="24"/>
          <w:lang w:val="en-US" w:eastAsia="zh-CN"/>
        </w:rPr>
        <w:t xml:space="preserve"> </w:t>
      </w:r>
    </w:p>
    <w:p w14:paraId="54E6EAD6" w14:textId="0C1B5292" w:rsidR="009C5430" w:rsidRPr="00DE1911" w:rsidRDefault="009861AE" w:rsidP="009C5430">
      <w:pPr>
        <w:widowControl w:val="0"/>
        <w:snapToGrid w:val="0"/>
        <w:spacing w:beforeLines="50" w:before="120" w:line="288" w:lineRule="auto"/>
        <w:jc w:val="both"/>
        <w:rPr>
          <w:rFonts w:hint="eastAsia"/>
          <w:sz w:val="21"/>
          <w:szCs w:val="21"/>
          <w:lang w:val="en-US" w:eastAsia="zh-CN"/>
        </w:rPr>
      </w:pPr>
      <w:r w:rsidRPr="00DE1911">
        <w:rPr>
          <w:rFonts w:hint="eastAsia"/>
          <w:kern w:val="2"/>
          <w:sz w:val="21"/>
          <w:szCs w:val="21"/>
          <w:lang w:val="en-US" w:eastAsia="zh-CN"/>
        </w:rPr>
        <w:t xml:space="preserve">In the </w:t>
      </w:r>
      <w:r w:rsidRPr="00DE1911">
        <w:rPr>
          <w:kern w:val="2"/>
          <w:sz w:val="21"/>
          <w:szCs w:val="21"/>
          <w:lang w:val="en-US" w:eastAsia="zh-CN"/>
        </w:rPr>
        <w:t xml:space="preserve">WID of NR MIMO </w:t>
      </w:r>
      <w:r w:rsidRPr="00DE1911">
        <w:rPr>
          <w:rFonts w:hint="eastAsia"/>
          <w:kern w:val="2"/>
          <w:sz w:val="21"/>
          <w:szCs w:val="21"/>
          <w:lang w:val="en-US" w:eastAsia="zh-CN"/>
        </w:rPr>
        <w:t>phase 5</w:t>
      </w:r>
      <w:r w:rsidRPr="00DE1911">
        <w:rPr>
          <w:kern w:val="2"/>
          <w:sz w:val="21"/>
          <w:szCs w:val="21"/>
          <w:lang w:val="en-US" w:eastAsia="zh-CN"/>
        </w:rPr>
        <w:t xml:space="preserve">, 3Tx was limited to quite small scope only </w:t>
      </w:r>
      <w:r w:rsidRPr="00DE1911">
        <w:rPr>
          <w:rFonts w:hint="eastAsia"/>
          <w:kern w:val="2"/>
          <w:sz w:val="21"/>
          <w:szCs w:val="21"/>
          <w:lang w:val="en-US" w:eastAsia="zh-CN"/>
        </w:rPr>
        <w:t>supporting</w:t>
      </w:r>
      <w:r w:rsidRPr="00DE1911">
        <w:rPr>
          <w:kern w:val="2"/>
          <w:sz w:val="21"/>
          <w:szCs w:val="21"/>
          <w:lang w:val="en-US" w:eastAsia="zh-CN"/>
        </w:rPr>
        <w:t xml:space="preserve"> non-coherent UL codebook.</w:t>
      </w:r>
      <w:r w:rsidRPr="00DE1911">
        <w:rPr>
          <w:rFonts w:hint="eastAsia"/>
          <w:kern w:val="2"/>
          <w:sz w:val="21"/>
          <w:szCs w:val="21"/>
          <w:lang w:val="en-US" w:eastAsia="zh-CN"/>
        </w:rPr>
        <w:t xml:space="preserve"> </w:t>
      </w:r>
      <w:r w:rsidR="001C2B9B" w:rsidRPr="00DE1911">
        <w:rPr>
          <w:kern w:val="2"/>
          <w:sz w:val="21"/>
          <w:szCs w:val="21"/>
          <w:lang w:val="en-US" w:eastAsia="zh-CN"/>
        </w:rPr>
        <w:t xml:space="preserve">Considering the practical implementation of 3Tx UE, </w:t>
      </w:r>
      <w:r w:rsidR="001C2B9B" w:rsidRPr="00DE1911">
        <w:rPr>
          <w:rFonts w:hint="eastAsia"/>
          <w:kern w:val="2"/>
          <w:sz w:val="21"/>
          <w:szCs w:val="21"/>
          <w:lang w:val="en-US" w:eastAsia="zh-CN"/>
        </w:rPr>
        <w:t>it</w:t>
      </w:r>
      <w:r w:rsidR="00114DEF" w:rsidRPr="00DE1911">
        <w:rPr>
          <w:rFonts w:hint="eastAsia"/>
          <w:kern w:val="2"/>
          <w:sz w:val="21"/>
          <w:szCs w:val="21"/>
          <w:lang w:val="en-US" w:eastAsia="zh-CN"/>
        </w:rPr>
        <w:t xml:space="preserve"> is most possible to be used in the foldable phones which is popular in the market.</w:t>
      </w:r>
      <w:r w:rsidR="00114DEF" w:rsidRPr="00DE1911">
        <w:rPr>
          <w:sz w:val="21"/>
          <w:szCs w:val="21"/>
        </w:rPr>
        <w:t xml:space="preserve"> </w:t>
      </w:r>
      <w:r w:rsidR="001C2B9B" w:rsidRPr="00DE1911">
        <w:rPr>
          <w:rFonts w:hint="eastAsia"/>
          <w:sz w:val="21"/>
          <w:szCs w:val="21"/>
          <w:lang w:eastAsia="zh-CN"/>
        </w:rPr>
        <w:t xml:space="preserve">For </w:t>
      </w:r>
      <w:r w:rsidR="001C2B9B" w:rsidRPr="00DE1911">
        <w:rPr>
          <w:rFonts w:hint="eastAsia"/>
          <w:kern w:val="2"/>
          <w:sz w:val="21"/>
          <w:szCs w:val="21"/>
          <w:lang w:val="en-US" w:eastAsia="zh-CN"/>
        </w:rPr>
        <w:t>foldable phones</w:t>
      </w:r>
      <w:r w:rsidR="00116A72" w:rsidRPr="00DE1911">
        <w:rPr>
          <w:rFonts w:hint="eastAsia"/>
          <w:kern w:val="2"/>
          <w:sz w:val="21"/>
          <w:szCs w:val="21"/>
          <w:lang w:val="en-US" w:eastAsia="zh-CN"/>
        </w:rPr>
        <w:t xml:space="preserve">, </w:t>
      </w:r>
      <w:r w:rsidR="00AA0210" w:rsidRPr="00DE1911">
        <w:rPr>
          <w:rFonts w:hint="eastAsia"/>
          <w:kern w:val="2"/>
          <w:sz w:val="21"/>
          <w:szCs w:val="21"/>
          <w:lang w:val="en-US" w:eastAsia="zh-CN"/>
        </w:rPr>
        <w:t>it is</w:t>
      </w:r>
      <w:r w:rsidR="00116A72" w:rsidRPr="00DE1911">
        <w:rPr>
          <w:rFonts w:hint="eastAsia"/>
          <w:kern w:val="2"/>
          <w:sz w:val="21"/>
          <w:szCs w:val="21"/>
          <w:lang w:val="en-US" w:eastAsia="zh-CN"/>
        </w:rPr>
        <w:t xml:space="preserve"> potential to </w:t>
      </w:r>
      <w:r w:rsidR="00AA0210" w:rsidRPr="00DE1911">
        <w:rPr>
          <w:rFonts w:hint="eastAsia"/>
          <w:kern w:val="2"/>
          <w:sz w:val="21"/>
          <w:szCs w:val="21"/>
          <w:lang w:val="en-US" w:eastAsia="zh-CN"/>
        </w:rPr>
        <w:t xml:space="preserve">apply </w:t>
      </w:r>
      <w:r w:rsidR="00116A72" w:rsidRPr="00DE1911">
        <w:rPr>
          <w:rFonts w:hint="eastAsia"/>
          <w:kern w:val="2"/>
          <w:sz w:val="21"/>
          <w:szCs w:val="21"/>
          <w:lang w:val="en-US" w:eastAsia="zh-CN"/>
        </w:rPr>
        <w:t>with multi-panel</w:t>
      </w:r>
      <w:r w:rsidR="00AA0210" w:rsidRPr="00DE1911">
        <w:rPr>
          <w:rFonts w:hint="eastAsia"/>
          <w:kern w:val="2"/>
          <w:sz w:val="21"/>
          <w:szCs w:val="21"/>
          <w:lang w:val="en-US" w:eastAsia="zh-CN"/>
        </w:rPr>
        <w:t xml:space="preserve"> </w:t>
      </w:r>
      <w:r w:rsidR="00AA0210" w:rsidRPr="00DE1911">
        <w:rPr>
          <w:rFonts w:hint="eastAsia"/>
          <w:kern w:val="2"/>
          <w:sz w:val="21"/>
          <w:szCs w:val="21"/>
          <w:lang w:val="en-US" w:eastAsia="zh-CN"/>
        </w:rPr>
        <w:t>antenna</w:t>
      </w:r>
      <w:r w:rsidR="00AA0210" w:rsidRPr="00DE1911">
        <w:rPr>
          <w:rFonts w:hint="eastAsia"/>
          <w:kern w:val="2"/>
          <w:sz w:val="21"/>
          <w:szCs w:val="21"/>
          <w:lang w:val="en-US" w:eastAsia="zh-CN"/>
        </w:rPr>
        <w:t>s</w:t>
      </w:r>
      <w:r w:rsidR="00116A72" w:rsidRPr="00DE1911">
        <w:rPr>
          <w:rFonts w:hint="eastAsia"/>
          <w:kern w:val="2"/>
          <w:sz w:val="21"/>
          <w:szCs w:val="21"/>
          <w:lang w:val="en-US" w:eastAsia="zh-CN"/>
        </w:rPr>
        <w:t xml:space="preserve">, where one of the </w:t>
      </w:r>
      <w:r w:rsidR="00AA0210" w:rsidRPr="00DE1911">
        <w:rPr>
          <w:kern w:val="2"/>
          <w:sz w:val="21"/>
          <w:szCs w:val="21"/>
          <w:lang w:val="en-US" w:eastAsia="zh-CN"/>
        </w:rPr>
        <w:t>panels</w:t>
      </w:r>
      <w:r w:rsidR="00116A72" w:rsidRPr="00DE1911">
        <w:rPr>
          <w:rFonts w:hint="eastAsia"/>
          <w:kern w:val="2"/>
          <w:sz w:val="21"/>
          <w:szCs w:val="21"/>
          <w:lang w:val="en-US" w:eastAsia="zh-CN"/>
        </w:rPr>
        <w:t xml:space="preserve"> is configured with two antennas and is capable of coherent </w:t>
      </w:r>
      <w:r w:rsidR="00116A72" w:rsidRPr="00DE1911">
        <w:rPr>
          <w:kern w:val="2"/>
          <w:sz w:val="21"/>
          <w:szCs w:val="21"/>
          <w:lang w:val="en-US" w:eastAsia="zh-CN"/>
        </w:rPr>
        <w:t>transmission</w:t>
      </w:r>
      <w:r w:rsidR="00116A72" w:rsidRPr="00DE1911">
        <w:rPr>
          <w:rFonts w:hint="eastAsia"/>
          <w:kern w:val="2"/>
          <w:sz w:val="21"/>
          <w:szCs w:val="21"/>
          <w:lang w:val="en-US" w:eastAsia="zh-CN"/>
        </w:rPr>
        <w:t xml:space="preserve">, and another panel is configured with one </w:t>
      </w:r>
      <w:r w:rsidR="00116A72" w:rsidRPr="00DE1911">
        <w:rPr>
          <w:kern w:val="2"/>
          <w:sz w:val="21"/>
          <w:szCs w:val="21"/>
          <w:lang w:val="en-US" w:eastAsia="zh-CN"/>
        </w:rPr>
        <w:t>antenna</w:t>
      </w:r>
      <w:r w:rsidR="00116A72" w:rsidRPr="00DE1911">
        <w:rPr>
          <w:rFonts w:hint="eastAsia"/>
          <w:kern w:val="2"/>
          <w:sz w:val="21"/>
          <w:szCs w:val="21"/>
          <w:lang w:val="en-US" w:eastAsia="zh-CN"/>
        </w:rPr>
        <w:t>.</w:t>
      </w:r>
      <w:r w:rsidR="00AA0210" w:rsidRPr="00DE1911">
        <w:rPr>
          <w:rFonts w:hint="eastAsia"/>
          <w:kern w:val="2"/>
          <w:sz w:val="21"/>
          <w:szCs w:val="21"/>
          <w:lang w:val="en-US" w:eastAsia="zh-CN"/>
        </w:rPr>
        <w:t xml:space="preserve"> </w:t>
      </w:r>
      <w:r w:rsidR="00BC3D9E" w:rsidRPr="00DE1911">
        <w:rPr>
          <w:rFonts w:hint="eastAsia"/>
          <w:kern w:val="2"/>
          <w:sz w:val="21"/>
          <w:szCs w:val="21"/>
          <w:lang w:val="en-US" w:eastAsia="zh-CN"/>
        </w:rPr>
        <w:t>I</w:t>
      </w:r>
      <w:r w:rsidR="00BC3D9E" w:rsidRPr="00DE1911">
        <w:rPr>
          <w:kern w:val="2"/>
          <w:sz w:val="21"/>
          <w:szCs w:val="21"/>
          <w:lang w:val="en-US" w:eastAsia="zh-CN"/>
        </w:rPr>
        <w:t xml:space="preserve">t may be more appropriate to support partial coherent codebook for </w:t>
      </w:r>
      <w:r w:rsidR="001C2B9B" w:rsidRPr="00DE1911">
        <w:rPr>
          <w:rFonts w:hint="eastAsia"/>
          <w:kern w:val="2"/>
          <w:sz w:val="21"/>
          <w:szCs w:val="21"/>
          <w:lang w:val="en-US" w:eastAsia="zh-CN"/>
        </w:rPr>
        <w:t xml:space="preserve">multi-panel based </w:t>
      </w:r>
      <w:r w:rsidR="00BC3D9E" w:rsidRPr="00DE1911">
        <w:rPr>
          <w:kern w:val="2"/>
          <w:sz w:val="21"/>
          <w:szCs w:val="21"/>
          <w:lang w:val="en-US" w:eastAsia="zh-CN"/>
        </w:rPr>
        <w:t xml:space="preserve">3Tx to be able to utilize the full capability of such </w:t>
      </w:r>
      <w:r w:rsidR="00BC3D9E" w:rsidRPr="00DE1911">
        <w:rPr>
          <w:rFonts w:hint="eastAsia"/>
          <w:kern w:val="2"/>
          <w:sz w:val="21"/>
          <w:szCs w:val="21"/>
          <w:lang w:val="en-US" w:eastAsia="zh-CN"/>
        </w:rPr>
        <w:t>kind of</w:t>
      </w:r>
      <w:r w:rsidR="00BC3D9E" w:rsidRPr="00DE1911">
        <w:rPr>
          <w:kern w:val="2"/>
          <w:sz w:val="21"/>
          <w:szCs w:val="21"/>
          <w:lang w:val="en-US" w:eastAsia="zh-CN"/>
        </w:rPr>
        <w:t xml:space="preserve"> UE </w:t>
      </w:r>
      <w:r w:rsidR="00BC3D9E" w:rsidRPr="00DE1911">
        <w:rPr>
          <w:rFonts w:hint="eastAsia"/>
          <w:kern w:val="2"/>
          <w:sz w:val="21"/>
          <w:szCs w:val="21"/>
          <w:lang w:val="en-US" w:eastAsia="zh-CN"/>
        </w:rPr>
        <w:t>implementation</w:t>
      </w:r>
      <w:r w:rsidR="0012090B">
        <w:rPr>
          <w:rFonts w:hint="eastAsia"/>
          <w:kern w:val="2"/>
          <w:sz w:val="21"/>
          <w:szCs w:val="21"/>
          <w:lang w:val="en-US" w:eastAsia="zh-CN"/>
        </w:rPr>
        <w:t xml:space="preserve">, and </w:t>
      </w:r>
      <w:r w:rsidR="0012090B" w:rsidRPr="00DE1911">
        <w:rPr>
          <w:kern w:val="2"/>
          <w:sz w:val="21"/>
          <w:szCs w:val="21"/>
          <w:lang w:val="en-US" w:eastAsia="zh-CN"/>
        </w:rPr>
        <w:t xml:space="preserve">PUSCH </w:t>
      </w:r>
      <w:r w:rsidR="0012090B" w:rsidRPr="00DE1911">
        <w:rPr>
          <w:rFonts w:hint="eastAsia"/>
          <w:kern w:val="2"/>
          <w:sz w:val="21"/>
          <w:szCs w:val="21"/>
          <w:lang w:val="en-US" w:eastAsia="zh-CN"/>
        </w:rPr>
        <w:t>transmission with</w:t>
      </w:r>
      <w:r w:rsidR="0012090B" w:rsidRPr="00DE1911">
        <w:rPr>
          <w:kern w:val="2"/>
          <w:sz w:val="21"/>
          <w:szCs w:val="21"/>
          <w:lang w:val="en-US" w:eastAsia="zh-CN"/>
        </w:rPr>
        <w:t xml:space="preserve"> partial-coherent </w:t>
      </w:r>
      <w:r w:rsidR="0012090B" w:rsidRPr="00DE1911">
        <w:rPr>
          <w:rFonts w:hint="eastAsia"/>
          <w:kern w:val="2"/>
          <w:sz w:val="21"/>
          <w:szCs w:val="21"/>
          <w:lang w:val="en-US" w:eastAsia="zh-CN"/>
        </w:rPr>
        <w:t>codebook</w:t>
      </w:r>
      <w:r w:rsidR="0012090B" w:rsidRPr="00DE1911">
        <w:rPr>
          <w:kern w:val="2"/>
          <w:sz w:val="21"/>
          <w:szCs w:val="21"/>
          <w:lang w:val="en-US" w:eastAsia="zh-CN"/>
        </w:rPr>
        <w:t xml:space="preserve"> </w:t>
      </w:r>
      <w:r w:rsidR="0012090B" w:rsidRPr="00DE1911">
        <w:rPr>
          <w:rFonts w:hint="eastAsia"/>
          <w:kern w:val="2"/>
          <w:sz w:val="21"/>
          <w:szCs w:val="21"/>
          <w:lang w:val="en-US" w:eastAsia="zh-CN"/>
        </w:rPr>
        <w:t xml:space="preserve">could achieve </w:t>
      </w:r>
      <w:r w:rsidR="0012090B" w:rsidRPr="00DE1911">
        <w:rPr>
          <w:kern w:val="2"/>
          <w:sz w:val="21"/>
          <w:szCs w:val="21"/>
          <w:lang w:val="en-US" w:eastAsia="zh-CN"/>
        </w:rPr>
        <w:t xml:space="preserve">higher SNR than with a non-coherent </w:t>
      </w:r>
      <w:r w:rsidR="0012090B" w:rsidRPr="00DE1911">
        <w:rPr>
          <w:rFonts w:hint="eastAsia"/>
          <w:kern w:val="2"/>
          <w:sz w:val="21"/>
          <w:szCs w:val="21"/>
          <w:lang w:val="en-US" w:eastAsia="zh-CN"/>
        </w:rPr>
        <w:t>codebook</w:t>
      </w:r>
      <w:r w:rsidR="0012090B" w:rsidRPr="00DE1911">
        <w:rPr>
          <w:kern w:val="2"/>
          <w:sz w:val="21"/>
          <w:szCs w:val="21"/>
          <w:lang w:val="en-US" w:eastAsia="zh-CN"/>
        </w:rPr>
        <w:t>.</w:t>
      </w:r>
    </w:p>
    <w:p w14:paraId="42AEF467" w14:textId="0A31B1CB" w:rsidR="00BC3D9E" w:rsidRPr="00D932FD" w:rsidRDefault="00BC3D9E" w:rsidP="00BC3D9E">
      <w:pPr>
        <w:widowControl w:val="0"/>
        <w:snapToGrid w:val="0"/>
        <w:spacing w:beforeLines="50" w:before="120" w:line="288" w:lineRule="auto"/>
        <w:jc w:val="both"/>
        <w:rPr>
          <w:b/>
          <w:bCs/>
          <w:i/>
          <w:iCs/>
          <w:kern w:val="2"/>
          <w:sz w:val="21"/>
          <w:szCs w:val="21"/>
          <w:lang w:eastAsia="zh-CN"/>
        </w:rPr>
      </w:pPr>
      <w:r w:rsidRPr="00D932FD">
        <w:rPr>
          <w:b/>
          <w:bCs/>
          <w:i/>
          <w:iCs/>
          <w:kern w:val="2"/>
          <w:sz w:val="21"/>
          <w:szCs w:val="21"/>
          <w:u w:val="single"/>
          <w:lang w:eastAsia="zh-CN"/>
        </w:rPr>
        <w:t xml:space="preserve">Proposal </w:t>
      </w:r>
      <w:r w:rsidR="008973D1">
        <w:rPr>
          <w:rFonts w:hint="eastAsia"/>
          <w:b/>
          <w:bCs/>
          <w:i/>
          <w:iCs/>
          <w:kern w:val="2"/>
          <w:sz w:val="21"/>
          <w:szCs w:val="21"/>
          <w:u w:val="single"/>
          <w:lang w:eastAsia="zh-CN"/>
        </w:rPr>
        <w:t>3</w:t>
      </w:r>
      <w:r w:rsidRPr="00D932FD">
        <w:rPr>
          <w:rFonts w:hint="eastAsia"/>
          <w:b/>
          <w:bCs/>
          <w:i/>
          <w:iCs/>
          <w:kern w:val="2"/>
          <w:sz w:val="21"/>
          <w:szCs w:val="21"/>
          <w:lang w:eastAsia="zh-CN"/>
        </w:rPr>
        <w:t>: S</w:t>
      </w:r>
      <w:r w:rsidRPr="00D932FD">
        <w:rPr>
          <w:b/>
          <w:bCs/>
          <w:i/>
          <w:iCs/>
          <w:kern w:val="2"/>
          <w:sz w:val="21"/>
          <w:szCs w:val="21"/>
          <w:lang w:eastAsia="zh-CN"/>
        </w:rPr>
        <w:t xml:space="preserve">upport </w:t>
      </w:r>
      <w:r>
        <w:rPr>
          <w:rFonts w:hint="eastAsia"/>
          <w:b/>
          <w:bCs/>
          <w:i/>
          <w:iCs/>
          <w:kern w:val="2"/>
          <w:sz w:val="21"/>
          <w:szCs w:val="21"/>
          <w:lang w:eastAsia="zh-CN"/>
        </w:rPr>
        <w:t>partial</w:t>
      </w:r>
      <w:r w:rsidRPr="00BC3D9E">
        <w:rPr>
          <w:b/>
          <w:bCs/>
          <w:i/>
          <w:iCs/>
          <w:kern w:val="2"/>
          <w:sz w:val="21"/>
          <w:szCs w:val="21"/>
          <w:lang w:eastAsia="zh-CN"/>
        </w:rPr>
        <w:t xml:space="preserve">-coherent UL codebook </w:t>
      </w:r>
      <w:r w:rsidR="00AA0210" w:rsidRPr="00AA0210">
        <w:rPr>
          <w:b/>
          <w:bCs/>
          <w:i/>
          <w:iCs/>
          <w:kern w:val="2"/>
          <w:sz w:val="21"/>
          <w:szCs w:val="21"/>
          <w:lang w:eastAsia="zh-CN"/>
        </w:rPr>
        <w:t>for multi-panel based 3Tx</w:t>
      </w:r>
      <w:r w:rsidRPr="00D932FD">
        <w:rPr>
          <w:rFonts w:hint="eastAsia"/>
          <w:b/>
          <w:bCs/>
          <w:i/>
          <w:iCs/>
          <w:kern w:val="2"/>
          <w:sz w:val="21"/>
          <w:szCs w:val="21"/>
          <w:lang w:eastAsia="zh-CN"/>
        </w:rPr>
        <w:t xml:space="preserve"> in Rel-19 NR MIMO Phase 5</w:t>
      </w:r>
      <w:r w:rsidRPr="00D932FD">
        <w:rPr>
          <w:b/>
          <w:bCs/>
          <w:i/>
          <w:iCs/>
          <w:kern w:val="2"/>
          <w:sz w:val="21"/>
          <w:szCs w:val="21"/>
          <w:lang w:eastAsia="zh-CN"/>
        </w:rPr>
        <w:t>.</w:t>
      </w:r>
    </w:p>
    <w:p w14:paraId="5FB6E711" w14:textId="77777777" w:rsidR="00C50CA0" w:rsidRDefault="00C50CA0" w:rsidP="00CA3B17">
      <w:pPr>
        <w:rPr>
          <w:lang w:eastAsia="zh-CN"/>
        </w:rPr>
      </w:pPr>
    </w:p>
    <w:p w14:paraId="137E60B9" w14:textId="43E685F3" w:rsidR="001F236E" w:rsidRPr="005C04F6" w:rsidRDefault="00554EEA" w:rsidP="00554EEA">
      <w:pPr>
        <w:pStyle w:val="2"/>
        <w:numPr>
          <w:ilvl w:val="0"/>
          <w:numId w:val="30"/>
        </w:numPr>
        <w:spacing w:line="288" w:lineRule="auto"/>
        <w:rPr>
          <w:rFonts w:cs="Arial"/>
          <w:sz w:val="21"/>
          <w:szCs w:val="21"/>
          <w:lang w:val="en-US" w:eastAsia="zh-CN"/>
        </w:rPr>
      </w:pPr>
      <w:r w:rsidRPr="005C04F6">
        <w:rPr>
          <w:rFonts w:cs="Arial"/>
          <w:sz w:val="21"/>
          <w:szCs w:val="21"/>
          <w:lang w:val="en-US" w:eastAsia="zh-CN"/>
        </w:rPr>
        <w:t>Conclusion</w:t>
      </w:r>
      <w:r w:rsidR="007E0E29" w:rsidRPr="005C04F6">
        <w:rPr>
          <w:rFonts w:cs="Arial"/>
          <w:sz w:val="21"/>
          <w:szCs w:val="21"/>
          <w:lang w:val="en-US" w:eastAsia="zh-CN"/>
        </w:rPr>
        <w:t xml:space="preserve"> </w:t>
      </w:r>
    </w:p>
    <w:p w14:paraId="1AC8467B" w14:textId="0E416A02" w:rsidR="00591F4C" w:rsidRPr="00591F4C" w:rsidRDefault="00591F4C" w:rsidP="00BC3D9E">
      <w:pPr>
        <w:autoSpaceDE w:val="0"/>
        <w:autoSpaceDN w:val="0"/>
        <w:adjustRightInd w:val="0"/>
        <w:snapToGrid w:val="0"/>
        <w:spacing w:beforeLines="50" w:before="120" w:line="288" w:lineRule="auto"/>
        <w:jc w:val="both"/>
        <w:rPr>
          <w:sz w:val="21"/>
          <w:szCs w:val="21"/>
          <w:lang w:val="en-US" w:eastAsia="zh-CN"/>
        </w:rPr>
      </w:pPr>
      <w:r w:rsidRPr="00591F4C">
        <w:rPr>
          <w:sz w:val="21"/>
          <w:szCs w:val="21"/>
          <w:lang w:val="en-US" w:eastAsia="zh-CN"/>
        </w:rPr>
        <w:t>This contribution provides our views on</w:t>
      </w:r>
      <w:r w:rsidR="00BC3D9E">
        <w:rPr>
          <w:rFonts w:hint="eastAsia"/>
          <w:sz w:val="21"/>
          <w:szCs w:val="21"/>
          <w:lang w:val="en-US" w:eastAsia="zh-CN"/>
        </w:rPr>
        <w:t xml:space="preserve"> the scope of 3 TX in </w:t>
      </w:r>
      <w:r w:rsidR="00BC3D9E" w:rsidRPr="00BC3D9E">
        <w:rPr>
          <w:sz w:val="21"/>
          <w:szCs w:val="21"/>
          <w:lang w:val="en-US" w:eastAsia="zh-CN"/>
        </w:rPr>
        <w:t>Rel-19 NR MIMO Phase 5</w:t>
      </w:r>
      <w:r w:rsidRPr="00591F4C">
        <w:rPr>
          <w:sz w:val="21"/>
          <w:szCs w:val="21"/>
          <w:lang w:val="en-US" w:eastAsia="zh-CN"/>
        </w:rPr>
        <w:t>. Based on the above discussions, the proposals are as follows:</w:t>
      </w:r>
    </w:p>
    <w:p w14:paraId="2CAEB849" w14:textId="77777777" w:rsidR="00BC3D9E" w:rsidRPr="00D932FD" w:rsidRDefault="00BC3D9E" w:rsidP="00BC3D9E">
      <w:pPr>
        <w:widowControl w:val="0"/>
        <w:snapToGrid w:val="0"/>
        <w:spacing w:beforeLines="50" w:before="120" w:line="288" w:lineRule="auto"/>
        <w:jc w:val="both"/>
        <w:rPr>
          <w:b/>
          <w:bCs/>
          <w:i/>
          <w:iCs/>
          <w:kern w:val="2"/>
          <w:sz w:val="21"/>
          <w:szCs w:val="21"/>
          <w:lang w:eastAsia="zh-CN"/>
        </w:rPr>
      </w:pPr>
      <w:r w:rsidRPr="00D932FD">
        <w:rPr>
          <w:b/>
          <w:bCs/>
          <w:i/>
          <w:iCs/>
          <w:kern w:val="2"/>
          <w:sz w:val="21"/>
          <w:szCs w:val="21"/>
          <w:u w:val="single"/>
          <w:lang w:eastAsia="zh-CN"/>
        </w:rPr>
        <w:t xml:space="preserve">Proposal </w:t>
      </w:r>
      <w:r w:rsidRPr="00D932FD">
        <w:rPr>
          <w:rFonts w:hint="eastAsia"/>
          <w:b/>
          <w:bCs/>
          <w:i/>
          <w:iCs/>
          <w:kern w:val="2"/>
          <w:sz w:val="21"/>
          <w:szCs w:val="21"/>
          <w:u w:val="single"/>
          <w:lang w:eastAsia="zh-CN"/>
        </w:rPr>
        <w:t>1</w:t>
      </w:r>
      <w:r w:rsidRPr="00D932FD">
        <w:rPr>
          <w:rFonts w:hint="eastAsia"/>
          <w:b/>
          <w:bCs/>
          <w:i/>
          <w:iCs/>
          <w:kern w:val="2"/>
          <w:sz w:val="21"/>
          <w:szCs w:val="21"/>
          <w:lang w:eastAsia="zh-CN"/>
        </w:rPr>
        <w:t>: S</w:t>
      </w:r>
      <w:r w:rsidRPr="00D932FD">
        <w:rPr>
          <w:b/>
          <w:bCs/>
          <w:i/>
          <w:iCs/>
          <w:kern w:val="2"/>
          <w:sz w:val="21"/>
          <w:szCs w:val="21"/>
          <w:lang w:eastAsia="zh-CN"/>
        </w:rPr>
        <w:t xml:space="preserve">upport </w:t>
      </w:r>
      <w:r w:rsidRPr="00D932FD">
        <w:rPr>
          <w:rFonts w:hint="eastAsia"/>
          <w:b/>
          <w:bCs/>
          <w:i/>
          <w:iCs/>
          <w:kern w:val="2"/>
          <w:sz w:val="21"/>
          <w:szCs w:val="21"/>
          <w:lang w:eastAsia="zh-CN"/>
        </w:rPr>
        <w:t xml:space="preserve">SRS </w:t>
      </w:r>
      <w:r w:rsidRPr="00D932FD">
        <w:rPr>
          <w:b/>
          <w:bCs/>
          <w:i/>
          <w:iCs/>
          <w:kern w:val="2"/>
          <w:sz w:val="21"/>
          <w:szCs w:val="21"/>
          <w:lang w:eastAsia="zh-CN"/>
        </w:rPr>
        <w:t>antenna switching</w:t>
      </w:r>
      <w:r>
        <w:rPr>
          <w:rFonts w:hint="eastAsia"/>
          <w:b/>
          <w:bCs/>
          <w:i/>
          <w:iCs/>
          <w:kern w:val="2"/>
          <w:sz w:val="21"/>
          <w:szCs w:val="21"/>
          <w:lang w:eastAsia="zh-CN"/>
        </w:rPr>
        <w:t xml:space="preserve"> for </w:t>
      </w:r>
      <w:r w:rsidRPr="00D932FD">
        <w:rPr>
          <w:rFonts w:hint="eastAsia"/>
          <w:b/>
          <w:bCs/>
          <w:i/>
          <w:iCs/>
          <w:kern w:val="2"/>
          <w:sz w:val="21"/>
          <w:szCs w:val="21"/>
          <w:lang w:eastAsia="zh-CN"/>
        </w:rPr>
        <w:t xml:space="preserve">3T3R, 3T4R, and </w:t>
      </w:r>
      <w:r w:rsidRPr="00D932FD">
        <w:rPr>
          <w:b/>
          <w:bCs/>
          <w:i/>
          <w:iCs/>
          <w:kern w:val="2"/>
          <w:sz w:val="21"/>
          <w:szCs w:val="21"/>
          <w:lang w:eastAsia="zh-CN"/>
        </w:rPr>
        <w:t>3T6R</w:t>
      </w:r>
      <w:r w:rsidRPr="00D932FD">
        <w:rPr>
          <w:rFonts w:hint="eastAsia"/>
          <w:b/>
          <w:bCs/>
          <w:i/>
          <w:iCs/>
          <w:kern w:val="2"/>
          <w:sz w:val="21"/>
          <w:szCs w:val="21"/>
          <w:lang w:eastAsia="zh-CN"/>
        </w:rPr>
        <w:t xml:space="preserve"> in Rel-19 NR MIMO Phase 5</w:t>
      </w:r>
      <w:r w:rsidRPr="00D932FD">
        <w:rPr>
          <w:b/>
          <w:bCs/>
          <w:i/>
          <w:iCs/>
          <w:kern w:val="2"/>
          <w:sz w:val="21"/>
          <w:szCs w:val="21"/>
          <w:lang w:eastAsia="zh-CN"/>
        </w:rPr>
        <w:t>.</w:t>
      </w:r>
    </w:p>
    <w:p w14:paraId="32B4F243" w14:textId="77777777" w:rsidR="008973D1" w:rsidRPr="008973D1" w:rsidRDefault="008973D1" w:rsidP="008973D1">
      <w:pPr>
        <w:widowControl w:val="0"/>
        <w:snapToGrid w:val="0"/>
        <w:spacing w:beforeLines="50" w:before="120" w:line="288" w:lineRule="auto"/>
        <w:jc w:val="both"/>
        <w:rPr>
          <w:b/>
          <w:bCs/>
          <w:i/>
          <w:iCs/>
          <w:kern w:val="2"/>
          <w:sz w:val="21"/>
          <w:szCs w:val="21"/>
          <w:lang w:eastAsia="zh-CN"/>
        </w:rPr>
      </w:pPr>
      <w:r w:rsidRPr="00D932FD">
        <w:rPr>
          <w:b/>
          <w:bCs/>
          <w:i/>
          <w:iCs/>
          <w:kern w:val="2"/>
          <w:sz w:val="21"/>
          <w:szCs w:val="21"/>
          <w:u w:val="single"/>
          <w:lang w:eastAsia="zh-CN"/>
        </w:rPr>
        <w:t xml:space="preserve">Proposal </w:t>
      </w:r>
      <w:r>
        <w:rPr>
          <w:rFonts w:hint="eastAsia"/>
          <w:b/>
          <w:bCs/>
          <w:i/>
          <w:iCs/>
          <w:kern w:val="2"/>
          <w:sz w:val="21"/>
          <w:szCs w:val="21"/>
          <w:u w:val="single"/>
          <w:lang w:eastAsia="zh-CN"/>
        </w:rPr>
        <w:t>2</w:t>
      </w:r>
      <w:r w:rsidRPr="00D932FD">
        <w:rPr>
          <w:rFonts w:hint="eastAsia"/>
          <w:b/>
          <w:bCs/>
          <w:i/>
          <w:iCs/>
          <w:kern w:val="2"/>
          <w:sz w:val="21"/>
          <w:szCs w:val="21"/>
          <w:lang w:eastAsia="zh-CN"/>
        </w:rPr>
        <w:t>: S</w:t>
      </w:r>
      <w:r w:rsidRPr="00D932FD">
        <w:rPr>
          <w:b/>
          <w:bCs/>
          <w:i/>
          <w:iCs/>
          <w:kern w:val="2"/>
          <w:sz w:val="21"/>
          <w:szCs w:val="21"/>
          <w:lang w:eastAsia="zh-CN"/>
        </w:rPr>
        <w:t xml:space="preserve">upport </w:t>
      </w:r>
      <w:r>
        <w:rPr>
          <w:rFonts w:hint="eastAsia"/>
          <w:b/>
          <w:bCs/>
          <w:i/>
          <w:iCs/>
          <w:kern w:val="2"/>
          <w:sz w:val="21"/>
          <w:szCs w:val="21"/>
          <w:lang w:eastAsia="zh-CN"/>
        </w:rPr>
        <w:t xml:space="preserve">unified </w:t>
      </w:r>
      <w:r>
        <w:rPr>
          <w:b/>
          <w:bCs/>
          <w:i/>
          <w:iCs/>
          <w:kern w:val="2"/>
          <w:sz w:val="21"/>
          <w:szCs w:val="21"/>
          <w:lang w:eastAsia="zh-CN"/>
        </w:rPr>
        <w:t>design</w:t>
      </w:r>
      <w:r>
        <w:rPr>
          <w:rFonts w:hint="eastAsia"/>
          <w:b/>
          <w:bCs/>
          <w:i/>
          <w:iCs/>
          <w:kern w:val="2"/>
          <w:sz w:val="21"/>
          <w:szCs w:val="21"/>
          <w:lang w:eastAsia="zh-CN"/>
        </w:rPr>
        <w:t xml:space="preserve"> for </w:t>
      </w:r>
      <w:proofErr w:type="spellStart"/>
      <w:r w:rsidRPr="004D36EC">
        <w:rPr>
          <w:b/>
          <w:bCs/>
          <w:i/>
          <w:iCs/>
          <w:kern w:val="2"/>
          <w:sz w:val="21"/>
          <w:szCs w:val="21"/>
          <w:lang w:eastAsia="zh-CN"/>
        </w:rPr>
        <w:t>xTyR</w:t>
      </w:r>
      <w:proofErr w:type="spellEnd"/>
      <w:r w:rsidRPr="004D36EC">
        <w:rPr>
          <w:b/>
          <w:bCs/>
          <w:i/>
          <w:iCs/>
          <w:kern w:val="2"/>
          <w:sz w:val="21"/>
          <w:szCs w:val="21"/>
          <w:lang w:eastAsia="zh-CN"/>
        </w:rPr>
        <w:t xml:space="preserve"> SRS antenna switching, where x cannot be evenly divided by y</w:t>
      </w:r>
      <w:r>
        <w:rPr>
          <w:rFonts w:hint="eastAsia"/>
          <w:b/>
          <w:bCs/>
          <w:i/>
          <w:iCs/>
          <w:kern w:val="2"/>
          <w:sz w:val="21"/>
          <w:szCs w:val="21"/>
          <w:lang w:eastAsia="zh-CN"/>
        </w:rPr>
        <w:t xml:space="preserve">, e.g., by configuring two x-port SRS </w:t>
      </w:r>
      <w:r>
        <w:rPr>
          <w:b/>
          <w:bCs/>
          <w:i/>
          <w:iCs/>
          <w:kern w:val="2"/>
          <w:sz w:val="21"/>
          <w:szCs w:val="21"/>
          <w:lang w:eastAsia="zh-CN"/>
        </w:rPr>
        <w:t>resources</w:t>
      </w:r>
      <w:r>
        <w:rPr>
          <w:rFonts w:hint="eastAsia"/>
          <w:b/>
          <w:bCs/>
          <w:i/>
          <w:iCs/>
          <w:kern w:val="2"/>
          <w:sz w:val="21"/>
          <w:szCs w:val="21"/>
          <w:lang w:eastAsia="zh-CN"/>
        </w:rPr>
        <w:t>, where the (y-x) port(s) are transmitted for the second SRS resource.</w:t>
      </w:r>
    </w:p>
    <w:p w14:paraId="6A105015" w14:textId="2CB4A902" w:rsidR="00BC3D9E" w:rsidRDefault="00AA0210" w:rsidP="00BC3D9E">
      <w:pPr>
        <w:widowControl w:val="0"/>
        <w:snapToGrid w:val="0"/>
        <w:spacing w:beforeLines="50" w:before="120" w:line="288" w:lineRule="auto"/>
        <w:jc w:val="both"/>
        <w:rPr>
          <w:b/>
          <w:bCs/>
          <w:i/>
          <w:iCs/>
          <w:kern w:val="2"/>
          <w:sz w:val="21"/>
          <w:szCs w:val="21"/>
          <w:lang w:eastAsia="zh-CN"/>
        </w:rPr>
      </w:pPr>
      <w:r w:rsidRPr="00D932FD">
        <w:rPr>
          <w:b/>
          <w:bCs/>
          <w:i/>
          <w:iCs/>
          <w:kern w:val="2"/>
          <w:sz w:val="21"/>
          <w:szCs w:val="21"/>
          <w:u w:val="single"/>
          <w:lang w:eastAsia="zh-CN"/>
        </w:rPr>
        <w:t xml:space="preserve">Proposal </w:t>
      </w:r>
      <w:r>
        <w:rPr>
          <w:rFonts w:hint="eastAsia"/>
          <w:b/>
          <w:bCs/>
          <w:i/>
          <w:iCs/>
          <w:kern w:val="2"/>
          <w:sz w:val="21"/>
          <w:szCs w:val="21"/>
          <w:u w:val="single"/>
          <w:lang w:eastAsia="zh-CN"/>
        </w:rPr>
        <w:t>3</w:t>
      </w:r>
      <w:r w:rsidRPr="00D932FD">
        <w:rPr>
          <w:rFonts w:hint="eastAsia"/>
          <w:b/>
          <w:bCs/>
          <w:i/>
          <w:iCs/>
          <w:kern w:val="2"/>
          <w:sz w:val="21"/>
          <w:szCs w:val="21"/>
          <w:lang w:eastAsia="zh-CN"/>
        </w:rPr>
        <w:t>: S</w:t>
      </w:r>
      <w:r w:rsidRPr="00D932FD">
        <w:rPr>
          <w:b/>
          <w:bCs/>
          <w:i/>
          <w:iCs/>
          <w:kern w:val="2"/>
          <w:sz w:val="21"/>
          <w:szCs w:val="21"/>
          <w:lang w:eastAsia="zh-CN"/>
        </w:rPr>
        <w:t xml:space="preserve">upport </w:t>
      </w:r>
      <w:r>
        <w:rPr>
          <w:rFonts w:hint="eastAsia"/>
          <w:b/>
          <w:bCs/>
          <w:i/>
          <w:iCs/>
          <w:kern w:val="2"/>
          <w:sz w:val="21"/>
          <w:szCs w:val="21"/>
          <w:lang w:eastAsia="zh-CN"/>
        </w:rPr>
        <w:t>partial</w:t>
      </w:r>
      <w:r w:rsidRPr="00BC3D9E">
        <w:rPr>
          <w:b/>
          <w:bCs/>
          <w:i/>
          <w:iCs/>
          <w:kern w:val="2"/>
          <w:sz w:val="21"/>
          <w:szCs w:val="21"/>
          <w:lang w:eastAsia="zh-CN"/>
        </w:rPr>
        <w:t xml:space="preserve">-coherent UL codebook </w:t>
      </w:r>
      <w:r w:rsidRPr="00AA0210">
        <w:rPr>
          <w:b/>
          <w:bCs/>
          <w:i/>
          <w:iCs/>
          <w:kern w:val="2"/>
          <w:sz w:val="21"/>
          <w:szCs w:val="21"/>
          <w:lang w:eastAsia="zh-CN"/>
        </w:rPr>
        <w:t>for multi-panel based 3Tx</w:t>
      </w:r>
      <w:r w:rsidRPr="00D932FD">
        <w:rPr>
          <w:rFonts w:hint="eastAsia"/>
          <w:b/>
          <w:bCs/>
          <w:i/>
          <w:iCs/>
          <w:kern w:val="2"/>
          <w:sz w:val="21"/>
          <w:szCs w:val="21"/>
          <w:lang w:eastAsia="zh-CN"/>
        </w:rPr>
        <w:t xml:space="preserve"> in Rel-19 NR MIMO Phase 5</w:t>
      </w:r>
      <w:r w:rsidRPr="00D932FD">
        <w:rPr>
          <w:b/>
          <w:bCs/>
          <w:i/>
          <w:iCs/>
          <w:kern w:val="2"/>
          <w:sz w:val="21"/>
          <w:szCs w:val="21"/>
          <w:lang w:eastAsia="zh-CN"/>
        </w:rPr>
        <w:t>.</w:t>
      </w:r>
    </w:p>
    <w:p w14:paraId="6F262527" w14:textId="77777777" w:rsidR="00AA0210" w:rsidRPr="00BC3D9E" w:rsidRDefault="00AA0210" w:rsidP="00BC3D9E">
      <w:pPr>
        <w:widowControl w:val="0"/>
        <w:snapToGrid w:val="0"/>
        <w:spacing w:beforeLines="50" w:before="120" w:line="288" w:lineRule="auto"/>
        <w:jc w:val="both"/>
        <w:rPr>
          <w:b/>
          <w:bCs/>
          <w:i/>
          <w:iCs/>
          <w:kern w:val="2"/>
          <w:sz w:val="21"/>
          <w:szCs w:val="21"/>
          <w:lang w:eastAsia="zh-CN"/>
        </w:rPr>
      </w:pPr>
    </w:p>
    <w:p w14:paraId="5CAD3D70" w14:textId="131EAC64" w:rsidR="001F236E" w:rsidRPr="005C04F6" w:rsidRDefault="00000000" w:rsidP="00591F4C">
      <w:pPr>
        <w:pStyle w:val="2"/>
        <w:numPr>
          <w:ilvl w:val="0"/>
          <w:numId w:val="30"/>
        </w:numPr>
        <w:spacing w:line="288" w:lineRule="auto"/>
        <w:rPr>
          <w:rFonts w:cs="Arial"/>
          <w:sz w:val="21"/>
          <w:szCs w:val="21"/>
          <w:lang w:val="en-US" w:eastAsia="zh-CN"/>
        </w:rPr>
      </w:pPr>
      <w:r w:rsidRPr="005C04F6">
        <w:rPr>
          <w:rFonts w:cs="Arial"/>
          <w:sz w:val="21"/>
          <w:szCs w:val="21"/>
          <w:lang w:val="en-US" w:eastAsia="zh-CN"/>
        </w:rPr>
        <w:t>References</w:t>
      </w:r>
    </w:p>
    <w:p w14:paraId="0801AB97" w14:textId="29D2BF9A" w:rsidR="001F236E" w:rsidRDefault="005A33AC" w:rsidP="001D6CF8">
      <w:pPr>
        <w:numPr>
          <w:ilvl w:val="0"/>
          <w:numId w:val="12"/>
        </w:numPr>
        <w:snapToGrid w:val="0"/>
        <w:spacing w:beforeLines="50" w:before="120" w:line="288" w:lineRule="auto"/>
        <w:rPr>
          <w:rFonts w:eastAsia="宋体"/>
          <w:kern w:val="2"/>
          <w:sz w:val="21"/>
          <w:szCs w:val="21"/>
          <w:lang w:val="en-US" w:eastAsia="zh-CN"/>
        </w:rPr>
      </w:pPr>
      <w:r>
        <w:rPr>
          <w:sz w:val="21"/>
          <w:szCs w:val="21"/>
          <w:lang w:eastAsia="zh-CN"/>
        </w:rPr>
        <w:t>RP-234007, “</w:t>
      </w:r>
      <w:r w:rsidRPr="005A33AC">
        <w:rPr>
          <w:sz w:val="21"/>
          <w:szCs w:val="21"/>
          <w:lang w:eastAsia="zh-CN"/>
        </w:rPr>
        <w:t>New WID: NR MIMO Phase 5</w:t>
      </w:r>
      <w:r>
        <w:rPr>
          <w:sz w:val="21"/>
          <w:szCs w:val="21"/>
          <w:lang w:eastAsia="zh-CN"/>
        </w:rPr>
        <w:t xml:space="preserve">”, </w:t>
      </w:r>
      <w:r w:rsidRPr="005A33AC">
        <w:rPr>
          <w:rFonts w:eastAsia="宋体"/>
          <w:kern w:val="2"/>
          <w:sz w:val="21"/>
          <w:szCs w:val="21"/>
          <w:lang w:val="en-US" w:eastAsia="zh-CN"/>
        </w:rPr>
        <w:t>3GPP TSG RAN Meeting #102</w:t>
      </w:r>
      <w:r w:rsidR="00D24A7B">
        <w:rPr>
          <w:rFonts w:eastAsia="宋体" w:hint="eastAsia"/>
          <w:kern w:val="2"/>
          <w:sz w:val="21"/>
          <w:szCs w:val="21"/>
          <w:lang w:val="en-US" w:eastAsia="zh-CN"/>
        </w:rPr>
        <w:t xml:space="preserve">, </w:t>
      </w:r>
      <w:r w:rsidRPr="005A33AC">
        <w:rPr>
          <w:rFonts w:eastAsia="宋体"/>
          <w:kern w:val="2"/>
          <w:sz w:val="21"/>
          <w:szCs w:val="21"/>
          <w:lang w:val="en-US" w:eastAsia="zh-CN"/>
        </w:rPr>
        <w:t>December 11-15, 2023</w:t>
      </w:r>
    </w:p>
    <w:p w14:paraId="5081FD06" w14:textId="23907F58" w:rsidR="00D24A7B" w:rsidRPr="00D24A7B" w:rsidRDefault="00D24A7B" w:rsidP="00D24A7B">
      <w:pPr>
        <w:numPr>
          <w:ilvl w:val="0"/>
          <w:numId w:val="12"/>
        </w:numPr>
        <w:snapToGrid w:val="0"/>
        <w:spacing w:beforeLines="50" w:before="120" w:line="288" w:lineRule="auto"/>
        <w:rPr>
          <w:sz w:val="21"/>
          <w:szCs w:val="21"/>
          <w:lang w:eastAsia="zh-CN"/>
        </w:rPr>
      </w:pPr>
      <w:r w:rsidRPr="00D24A7B">
        <w:rPr>
          <w:sz w:val="21"/>
          <w:szCs w:val="21"/>
          <w:lang w:eastAsia="zh-CN"/>
        </w:rPr>
        <w:lastRenderedPageBreak/>
        <w:t>RP-240828, “New WID: UE RF enhancements for NR FR1/FR2 and EN-DC, Phase 4”, 3GPP TSG RAN Meeting #103, March 18</w:t>
      </w:r>
      <w:r w:rsidRPr="00D24A7B">
        <w:rPr>
          <w:rFonts w:hint="eastAsia"/>
          <w:sz w:val="21"/>
          <w:szCs w:val="21"/>
          <w:lang w:eastAsia="zh-CN"/>
        </w:rPr>
        <w:t>-</w:t>
      </w:r>
      <w:r w:rsidRPr="00D24A7B">
        <w:rPr>
          <w:sz w:val="21"/>
          <w:szCs w:val="21"/>
          <w:lang w:eastAsia="zh-CN"/>
        </w:rPr>
        <w:t>21, 2024.</w:t>
      </w:r>
    </w:p>
    <w:p w14:paraId="20F0E56F" w14:textId="418D3349" w:rsidR="003E1E88" w:rsidRDefault="00D24A7B" w:rsidP="00D24A7B">
      <w:pPr>
        <w:numPr>
          <w:ilvl w:val="0"/>
          <w:numId w:val="12"/>
        </w:numPr>
        <w:snapToGrid w:val="0"/>
        <w:spacing w:beforeLines="50" w:before="120" w:line="288" w:lineRule="auto"/>
        <w:rPr>
          <w:sz w:val="21"/>
          <w:szCs w:val="21"/>
          <w:lang w:eastAsia="zh-CN"/>
        </w:rPr>
      </w:pPr>
      <w:r w:rsidRPr="00D24A7B">
        <w:rPr>
          <w:sz w:val="21"/>
          <w:szCs w:val="21"/>
          <w:lang w:eastAsia="zh-CN"/>
        </w:rPr>
        <w:t>R1-2403834 (R4-2406718), “LS on 3T6R and 4T6R antenna switching SRS”, RAN1#117, May 20</w:t>
      </w:r>
      <w:r w:rsidRPr="00D24A7B">
        <w:rPr>
          <w:rFonts w:hint="eastAsia"/>
          <w:sz w:val="21"/>
          <w:szCs w:val="21"/>
          <w:lang w:eastAsia="zh-CN"/>
        </w:rPr>
        <w:t>-</w:t>
      </w:r>
      <w:r w:rsidRPr="00D24A7B">
        <w:rPr>
          <w:sz w:val="21"/>
          <w:szCs w:val="21"/>
          <w:lang w:eastAsia="zh-CN"/>
        </w:rPr>
        <w:t>24, 2024.</w:t>
      </w:r>
    </w:p>
    <w:p w14:paraId="2609AD79" w14:textId="0C6DE5AC" w:rsidR="009861AE" w:rsidRPr="00833632" w:rsidRDefault="009861AE" w:rsidP="00833632">
      <w:pPr>
        <w:numPr>
          <w:ilvl w:val="0"/>
          <w:numId w:val="12"/>
        </w:numPr>
        <w:snapToGrid w:val="0"/>
        <w:spacing w:beforeLines="50" w:before="120" w:line="288" w:lineRule="auto"/>
        <w:rPr>
          <w:rFonts w:eastAsia="宋体"/>
          <w:kern w:val="2"/>
          <w:sz w:val="21"/>
          <w:szCs w:val="21"/>
          <w:lang w:val="en-US" w:eastAsia="zh-CN"/>
        </w:rPr>
      </w:pPr>
      <w:r w:rsidRPr="00D74FEF">
        <w:rPr>
          <w:rFonts w:eastAsia="宋体"/>
          <w:kern w:val="2"/>
          <w:sz w:val="21"/>
          <w:szCs w:val="21"/>
          <w:lang w:val="en-US" w:eastAsia="zh-CN"/>
        </w:rPr>
        <w:t>3GPP RAN1#1</w:t>
      </w:r>
      <w:r>
        <w:rPr>
          <w:rFonts w:eastAsia="宋体"/>
          <w:kern w:val="2"/>
          <w:sz w:val="21"/>
          <w:szCs w:val="21"/>
          <w:lang w:val="en-US" w:eastAsia="zh-CN"/>
        </w:rPr>
        <w:t>1</w:t>
      </w:r>
      <w:r>
        <w:rPr>
          <w:rFonts w:eastAsia="宋体" w:hint="eastAsia"/>
          <w:kern w:val="2"/>
          <w:sz w:val="21"/>
          <w:szCs w:val="21"/>
          <w:lang w:val="en-US" w:eastAsia="zh-CN"/>
        </w:rPr>
        <w:t>7</w:t>
      </w:r>
      <w:r w:rsidRPr="00D74FEF">
        <w:rPr>
          <w:rFonts w:eastAsia="宋体"/>
          <w:kern w:val="2"/>
          <w:sz w:val="21"/>
          <w:szCs w:val="21"/>
          <w:lang w:val="en-US" w:eastAsia="zh-CN"/>
        </w:rPr>
        <w:t xml:space="preserve">, RAN1 Chairman’s Notes, </w:t>
      </w:r>
      <w:r>
        <w:rPr>
          <w:rFonts w:eastAsia="宋体" w:hint="eastAsia"/>
          <w:kern w:val="2"/>
          <w:sz w:val="21"/>
          <w:szCs w:val="21"/>
          <w:lang w:val="en-US" w:eastAsia="zh-CN"/>
        </w:rPr>
        <w:t>May.</w:t>
      </w:r>
      <w:r w:rsidRPr="00D74FEF">
        <w:rPr>
          <w:rFonts w:eastAsia="宋体"/>
          <w:kern w:val="2"/>
          <w:sz w:val="21"/>
          <w:szCs w:val="21"/>
          <w:lang w:val="en-US" w:eastAsia="zh-CN"/>
        </w:rPr>
        <w:t xml:space="preserve"> 202</w:t>
      </w:r>
      <w:r>
        <w:rPr>
          <w:rFonts w:eastAsia="宋体" w:hint="eastAsia"/>
          <w:kern w:val="2"/>
          <w:sz w:val="21"/>
          <w:szCs w:val="21"/>
          <w:lang w:val="en-US" w:eastAsia="zh-CN"/>
        </w:rPr>
        <w:t>4</w:t>
      </w:r>
      <w:r w:rsidRPr="00D74FEF">
        <w:rPr>
          <w:rFonts w:eastAsia="宋体"/>
          <w:kern w:val="2"/>
          <w:sz w:val="21"/>
          <w:szCs w:val="21"/>
          <w:lang w:val="en-US" w:eastAsia="zh-CN"/>
        </w:rPr>
        <w:t>.</w:t>
      </w:r>
    </w:p>
    <w:sectPr w:rsidR="009861AE" w:rsidRPr="00833632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F417DD" w14:textId="77777777" w:rsidR="000D3D83" w:rsidRDefault="000D3D83" w:rsidP="00210ED1">
      <w:r>
        <w:separator/>
      </w:r>
    </w:p>
  </w:endnote>
  <w:endnote w:type="continuationSeparator" w:id="0">
    <w:p w14:paraId="6458F0C8" w14:textId="77777777" w:rsidR="000D3D83" w:rsidRDefault="000D3D83" w:rsidP="00210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85B5DD" w14:textId="77777777" w:rsidR="000D3D83" w:rsidRDefault="000D3D83" w:rsidP="00210ED1">
      <w:r>
        <w:separator/>
      </w:r>
    </w:p>
  </w:footnote>
  <w:footnote w:type="continuationSeparator" w:id="0">
    <w:p w14:paraId="2A3C7D4B" w14:textId="77777777" w:rsidR="000D3D83" w:rsidRDefault="000D3D83" w:rsidP="00210E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501EAB"/>
    <w:multiLevelType w:val="multilevel"/>
    <w:tmpl w:val="00501EAB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B46033"/>
    <w:multiLevelType w:val="hybridMultilevel"/>
    <w:tmpl w:val="E28A74DC"/>
    <w:lvl w:ilvl="0" w:tplc="7FF0B558">
      <w:start w:val="1"/>
      <w:numFmt w:val="decimal"/>
      <w:pStyle w:val="table"/>
      <w:lvlText w:val="Table %1"/>
      <w:lvlJc w:val="left"/>
      <w:pPr>
        <w:ind w:left="420" w:hanging="42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4D622E0"/>
    <w:multiLevelType w:val="hybridMultilevel"/>
    <w:tmpl w:val="3B8CEB4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7434F3D"/>
    <w:multiLevelType w:val="multilevel"/>
    <w:tmpl w:val="07434F3D"/>
    <w:lvl w:ilvl="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206C21"/>
    <w:multiLevelType w:val="hybridMultilevel"/>
    <w:tmpl w:val="D33AD89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eastAsia="Times New Roman" w:hAnsi="宋体" w:hint="eastAsia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EC1457D"/>
    <w:multiLevelType w:val="multilevel"/>
    <w:tmpl w:val="0EC1457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00F53A9"/>
    <w:multiLevelType w:val="hybridMultilevel"/>
    <w:tmpl w:val="7FE6318A"/>
    <w:lvl w:ilvl="0" w:tplc="577EF0D8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1A80843"/>
    <w:multiLevelType w:val="multilevel"/>
    <w:tmpl w:val="11A80843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>
      <w:start w:val="1"/>
      <w:numFmt w:val="decimal"/>
      <w:lvlText w:val="%2."/>
      <w:lvlJc w:val="left"/>
      <w:pPr>
        <w:ind w:left="1170" w:hanging="360"/>
      </w:p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C6A5158"/>
    <w:multiLevelType w:val="hybridMultilevel"/>
    <w:tmpl w:val="E7D6BB70"/>
    <w:lvl w:ilvl="0" w:tplc="577EF0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CE608A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14E7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E42D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9807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C8AC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40D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82A7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8243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EF96774"/>
    <w:multiLevelType w:val="hybridMultilevel"/>
    <w:tmpl w:val="56A090D8"/>
    <w:lvl w:ilvl="0" w:tplc="3F367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B866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D8B1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6606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6682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689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D49B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6012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B02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3971539"/>
    <w:multiLevelType w:val="hybridMultilevel"/>
    <w:tmpl w:val="D414A546"/>
    <w:lvl w:ilvl="0" w:tplc="179ADAD8">
      <w:start w:val="1"/>
      <w:numFmt w:val="decimal"/>
      <w:lvlText w:val="2.%1"/>
      <w:lvlJc w:val="left"/>
      <w:pPr>
        <w:ind w:left="440" w:hanging="440"/>
      </w:pPr>
      <w:rPr>
        <w:rFonts w:ascii="Times New Roman" w:hAnsi="Times New Roman" w:hint="default"/>
        <w:b/>
        <w:i w:val="0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28AF7241"/>
    <w:multiLevelType w:val="hybridMultilevel"/>
    <w:tmpl w:val="ED42B4A0"/>
    <w:lvl w:ilvl="0" w:tplc="577EF0D8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B063835"/>
    <w:multiLevelType w:val="hybridMultilevel"/>
    <w:tmpl w:val="36BAEB6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2D721CFA"/>
    <w:multiLevelType w:val="hybridMultilevel"/>
    <w:tmpl w:val="CD5CEFD2"/>
    <w:lvl w:ilvl="0" w:tplc="044655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829C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5A08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82C5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9297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4843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1811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E276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C01C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EF93B2F"/>
    <w:multiLevelType w:val="hybridMultilevel"/>
    <w:tmpl w:val="A3B611CC"/>
    <w:lvl w:ilvl="0" w:tplc="B9D0D8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6" w15:restartNumberingAfterBreak="0">
    <w:nsid w:val="311C4F22"/>
    <w:multiLevelType w:val="hybridMultilevel"/>
    <w:tmpl w:val="3F2CE584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7" w15:restartNumberingAfterBreak="0">
    <w:nsid w:val="356B7B1B"/>
    <w:multiLevelType w:val="multilevel"/>
    <w:tmpl w:val="356B7B1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8926C73"/>
    <w:multiLevelType w:val="multilevel"/>
    <w:tmpl w:val="38926C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401D0D"/>
    <w:multiLevelType w:val="hybridMultilevel"/>
    <w:tmpl w:val="683899DC"/>
    <w:lvl w:ilvl="0" w:tplc="2DC41C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72BB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06EB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F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08F4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BC84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3C17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546A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34A2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AA04641"/>
    <w:multiLevelType w:val="hybridMultilevel"/>
    <w:tmpl w:val="E2D218A0"/>
    <w:lvl w:ilvl="0" w:tplc="2116A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283E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FE47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F4E7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F07A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58C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C018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5426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8425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8E40DA0"/>
    <w:multiLevelType w:val="multilevel"/>
    <w:tmpl w:val="48E40DA0"/>
    <w:lvl w:ilvl="0">
      <w:start w:val="1"/>
      <w:numFmt w:val="bullet"/>
      <w:lvlText w:val=""/>
      <w:lvlJc w:val="left"/>
      <w:pPr>
        <w:ind w:left="846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ind w:left="126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4" w15:restartNumberingAfterBreak="0">
    <w:nsid w:val="4BE3131A"/>
    <w:multiLevelType w:val="hybridMultilevel"/>
    <w:tmpl w:val="EE049D54"/>
    <w:lvl w:ilvl="0" w:tplc="FFFFFFFF">
      <w:start w:val="1"/>
      <w:numFmt w:val="decimal"/>
      <w:lvlText w:val="%1)"/>
      <w:lvlJc w:val="left"/>
      <w:pPr>
        <w:ind w:left="800" w:hanging="440"/>
      </w:pPr>
    </w:lvl>
    <w:lvl w:ilvl="1" w:tplc="FFFFFFFF">
      <w:start w:val="1"/>
      <w:numFmt w:val="lowerLetter"/>
      <w:lvlText w:val="%2)"/>
      <w:lvlJc w:val="left"/>
      <w:pPr>
        <w:ind w:left="1240" w:hanging="440"/>
      </w:pPr>
    </w:lvl>
    <w:lvl w:ilvl="2" w:tplc="FFFFFFFF">
      <w:start w:val="1"/>
      <w:numFmt w:val="lowerRoman"/>
      <w:lvlText w:val="%3."/>
      <w:lvlJc w:val="right"/>
      <w:pPr>
        <w:ind w:left="1680" w:hanging="440"/>
      </w:pPr>
    </w:lvl>
    <w:lvl w:ilvl="3" w:tplc="FFFFFFFF">
      <w:start w:val="1"/>
      <w:numFmt w:val="decimal"/>
      <w:lvlText w:val="%4."/>
      <w:lvlJc w:val="left"/>
      <w:pPr>
        <w:ind w:left="2120" w:hanging="440"/>
      </w:pPr>
    </w:lvl>
    <w:lvl w:ilvl="4" w:tplc="FFFFFFFF" w:tentative="1">
      <w:start w:val="1"/>
      <w:numFmt w:val="lowerLetter"/>
      <w:lvlText w:val="%5)"/>
      <w:lvlJc w:val="left"/>
      <w:pPr>
        <w:ind w:left="2560" w:hanging="440"/>
      </w:pPr>
    </w:lvl>
    <w:lvl w:ilvl="5" w:tplc="FFFFFFFF" w:tentative="1">
      <w:start w:val="1"/>
      <w:numFmt w:val="lowerRoman"/>
      <w:lvlText w:val="%6."/>
      <w:lvlJc w:val="right"/>
      <w:pPr>
        <w:ind w:left="3000" w:hanging="440"/>
      </w:pPr>
    </w:lvl>
    <w:lvl w:ilvl="6" w:tplc="FFFFFFFF" w:tentative="1">
      <w:start w:val="1"/>
      <w:numFmt w:val="decimal"/>
      <w:lvlText w:val="%7."/>
      <w:lvlJc w:val="left"/>
      <w:pPr>
        <w:ind w:left="3440" w:hanging="440"/>
      </w:pPr>
    </w:lvl>
    <w:lvl w:ilvl="7" w:tplc="FFFFFFFF" w:tentative="1">
      <w:start w:val="1"/>
      <w:numFmt w:val="lowerLetter"/>
      <w:lvlText w:val="%8)"/>
      <w:lvlJc w:val="left"/>
      <w:pPr>
        <w:ind w:left="3880" w:hanging="440"/>
      </w:pPr>
    </w:lvl>
    <w:lvl w:ilvl="8" w:tplc="FFFFFFFF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25" w15:restartNumberingAfterBreak="0">
    <w:nsid w:val="4C9950F8"/>
    <w:multiLevelType w:val="hybridMultilevel"/>
    <w:tmpl w:val="06C29242"/>
    <w:lvl w:ilvl="0" w:tplc="7932FF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7EA5FC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72800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9840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36E6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DE41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6A3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743D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50DC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CAC369B"/>
    <w:multiLevelType w:val="hybridMultilevel"/>
    <w:tmpl w:val="8482F1E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5A8E4D68"/>
    <w:multiLevelType w:val="multilevel"/>
    <w:tmpl w:val="5A8E4D6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E93823A"/>
    <w:multiLevelType w:val="singleLevel"/>
    <w:tmpl w:val="5E93823A"/>
    <w:lvl w:ilvl="0">
      <w:start w:val="1"/>
      <w:numFmt w:val="decimal"/>
      <w:suff w:val="space"/>
      <w:lvlText w:val="[%1]"/>
      <w:lvlJc w:val="left"/>
    </w:lvl>
  </w:abstractNum>
  <w:abstractNum w:abstractNumId="3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8595B18"/>
    <w:multiLevelType w:val="multilevel"/>
    <w:tmpl w:val="68595B1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311481"/>
    <w:multiLevelType w:val="hybridMultilevel"/>
    <w:tmpl w:val="9D66CDFE"/>
    <w:lvl w:ilvl="0" w:tplc="03CE2D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58222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049B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381E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8B3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A899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5459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E458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C2B0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1ED51FD"/>
    <w:multiLevelType w:val="hybridMultilevel"/>
    <w:tmpl w:val="35580260"/>
    <w:lvl w:ilvl="0" w:tplc="0110320A">
      <w:start w:val="1"/>
      <w:numFmt w:val="decimal"/>
      <w:lvlText w:val="1.%1"/>
      <w:lvlJc w:val="left"/>
      <w:pPr>
        <w:ind w:left="440" w:hanging="440"/>
      </w:pPr>
      <w:rPr>
        <w:rFonts w:ascii="Times New Roman" w:hAnsi="Times New Roman" w:hint="default"/>
        <w:b/>
        <w:i w:val="0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4" w15:restartNumberingAfterBreak="0">
    <w:nsid w:val="73850725"/>
    <w:multiLevelType w:val="multilevel"/>
    <w:tmpl w:val="7385072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6B25EB9"/>
    <w:multiLevelType w:val="hybridMultilevel"/>
    <w:tmpl w:val="48B84A36"/>
    <w:lvl w:ilvl="0" w:tplc="369A1B1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C797A70"/>
    <w:multiLevelType w:val="hybridMultilevel"/>
    <w:tmpl w:val="D3EE0F3E"/>
    <w:lvl w:ilvl="0" w:tplc="2D7067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7E15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B291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E4C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DAB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8C1C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FECC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16E5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60CC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645088275">
    <w:abstractNumId w:val="30"/>
  </w:num>
  <w:num w:numId="2" w16cid:durableId="1414932222">
    <w:abstractNumId w:val="21"/>
  </w:num>
  <w:num w:numId="3" w16cid:durableId="609164412">
    <w:abstractNumId w:val="27"/>
  </w:num>
  <w:num w:numId="4" w16cid:durableId="705258460">
    <w:abstractNumId w:val="8"/>
  </w:num>
  <w:num w:numId="5" w16cid:durableId="324868279">
    <w:abstractNumId w:val="18"/>
  </w:num>
  <w:num w:numId="6" w16cid:durableId="1366179632">
    <w:abstractNumId w:val="3"/>
  </w:num>
  <w:num w:numId="7" w16cid:durableId="2059822035">
    <w:abstractNumId w:val="7"/>
  </w:num>
  <w:num w:numId="8" w16cid:durableId="68816409">
    <w:abstractNumId w:val="5"/>
  </w:num>
  <w:num w:numId="9" w16cid:durableId="1337881156">
    <w:abstractNumId w:val="34"/>
  </w:num>
  <w:num w:numId="10" w16cid:durableId="1846900750">
    <w:abstractNumId w:val="17"/>
  </w:num>
  <w:num w:numId="11" w16cid:durableId="273944969">
    <w:abstractNumId w:val="23"/>
  </w:num>
  <w:num w:numId="12" w16cid:durableId="1054159640">
    <w:abstractNumId w:val="0"/>
  </w:num>
  <w:num w:numId="13" w16cid:durableId="61488859">
    <w:abstractNumId w:val="24"/>
  </w:num>
  <w:num w:numId="14" w16cid:durableId="170798011">
    <w:abstractNumId w:val="9"/>
  </w:num>
  <w:num w:numId="15" w16cid:durableId="240722825">
    <w:abstractNumId w:val="2"/>
  </w:num>
  <w:num w:numId="16" w16cid:durableId="1103841963">
    <w:abstractNumId w:val="10"/>
  </w:num>
  <w:num w:numId="17" w16cid:durableId="1976597826">
    <w:abstractNumId w:val="19"/>
  </w:num>
  <w:num w:numId="18" w16cid:durableId="716659273">
    <w:abstractNumId w:val="14"/>
  </w:num>
  <w:num w:numId="19" w16cid:durableId="1493596844">
    <w:abstractNumId w:val="25"/>
  </w:num>
  <w:num w:numId="20" w16cid:durableId="1204176814">
    <w:abstractNumId w:val="36"/>
  </w:num>
  <w:num w:numId="21" w16cid:durableId="943535946">
    <w:abstractNumId w:val="32"/>
  </w:num>
  <w:num w:numId="22" w16cid:durableId="1350713244">
    <w:abstractNumId w:val="35"/>
  </w:num>
  <w:num w:numId="23" w16cid:durableId="1023826804">
    <w:abstractNumId w:val="12"/>
  </w:num>
  <w:num w:numId="24" w16cid:durableId="822816233">
    <w:abstractNumId w:val="6"/>
  </w:num>
  <w:num w:numId="25" w16cid:durableId="657614372">
    <w:abstractNumId w:val="20"/>
  </w:num>
  <w:num w:numId="26" w16cid:durableId="113522398">
    <w:abstractNumId w:val="13"/>
  </w:num>
  <w:num w:numId="27" w16cid:durableId="2000881796">
    <w:abstractNumId w:val="29"/>
  </w:num>
  <w:num w:numId="28" w16cid:durableId="1688364610">
    <w:abstractNumId w:val="22"/>
  </w:num>
  <w:num w:numId="29" w16cid:durableId="1525940414">
    <w:abstractNumId w:val="31"/>
  </w:num>
  <w:num w:numId="30" w16cid:durableId="462432120">
    <w:abstractNumId w:val="15"/>
  </w:num>
  <w:num w:numId="31" w16cid:durableId="2092969282">
    <w:abstractNumId w:val="33"/>
  </w:num>
  <w:num w:numId="32" w16cid:durableId="200480196">
    <w:abstractNumId w:val="11"/>
  </w:num>
  <w:num w:numId="33" w16cid:durableId="746459967">
    <w:abstractNumId w:val="1"/>
  </w:num>
  <w:num w:numId="34" w16cid:durableId="1218009746">
    <w:abstractNumId w:val="1"/>
  </w:num>
  <w:num w:numId="35" w16cid:durableId="688487833">
    <w:abstractNumId w:val="1"/>
  </w:num>
  <w:num w:numId="36" w16cid:durableId="510920172">
    <w:abstractNumId w:val="1"/>
  </w:num>
  <w:num w:numId="37" w16cid:durableId="1703481431">
    <w:abstractNumId w:val="4"/>
  </w:num>
  <w:num w:numId="38" w16cid:durableId="544148251">
    <w:abstractNumId w:val="16"/>
  </w:num>
  <w:num w:numId="39" w16cid:durableId="398553494">
    <w:abstractNumId w:val="26"/>
  </w:num>
  <w:num w:numId="40" w16cid:durableId="186459229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FFFD2F47"/>
    <w:rsid w:val="00002616"/>
    <w:rsid w:val="00002A28"/>
    <w:rsid w:val="00003C19"/>
    <w:rsid w:val="00004999"/>
    <w:rsid w:val="000052F8"/>
    <w:rsid w:val="000054B7"/>
    <w:rsid w:val="00006581"/>
    <w:rsid w:val="00006D80"/>
    <w:rsid w:val="00007889"/>
    <w:rsid w:val="0001174C"/>
    <w:rsid w:val="00013F1D"/>
    <w:rsid w:val="00014466"/>
    <w:rsid w:val="0001542C"/>
    <w:rsid w:val="0001561A"/>
    <w:rsid w:val="00015988"/>
    <w:rsid w:val="00015B32"/>
    <w:rsid w:val="00016486"/>
    <w:rsid w:val="00016490"/>
    <w:rsid w:val="00016B3A"/>
    <w:rsid w:val="00017B41"/>
    <w:rsid w:val="000200E0"/>
    <w:rsid w:val="000212C4"/>
    <w:rsid w:val="00023444"/>
    <w:rsid w:val="000258AE"/>
    <w:rsid w:val="00027735"/>
    <w:rsid w:val="00027D8F"/>
    <w:rsid w:val="00030ABA"/>
    <w:rsid w:val="000350B5"/>
    <w:rsid w:val="0003538C"/>
    <w:rsid w:val="00035491"/>
    <w:rsid w:val="00035E1A"/>
    <w:rsid w:val="00036B2B"/>
    <w:rsid w:val="000375BF"/>
    <w:rsid w:val="000424B5"/>
    <w:rsid w:val="00043C7F"/>
    <w:rsid w:val="000462DE"/>
    <w:rsid w:val="00046353"/>
    <w:rsid w:val="000463C4"/>
    <w:rsid w:val="00050320"/>
    <w:rsid w:val="00050B39"/>
    <w:rsid w:val="0005150C"/>
    <w:rsid w:val="00052DEB"/>
    <w:rsid w:val="00053070"/>
    <w:rsid w:val="0005317F"/>
    <w:rsid w:val="0005383E"/>
    <w:rsid w:val="000546D6"/>
    <w:rsid w:val="0005513D"/>
    <w:rsid w:val="00055299"/>
    <w:rsid w:val="00055B96"/>
    <w:rsid w:val="00055E6E"/>
    <w:rsid w:val="00055FF7"/>
    <w:rsid w:val="0005762A"/>
    <w:rsid w:val="00060DCF"/>
    <w:rsid w:val="000627D2"/>
    <w:rsid w:val="000631B0"/>
    <w:rsid w:val="00067DAC"/>
    <w:rsid w:val="00070F5B"/>
    <w:rsid w:val="000711E3"/>
    <w:rsid w:val="00071954"/>
    <w:rsid w:val="00071BB1"/>
    <w:rsid w:val="00071BBD"/>
    <w:rsid w:val="0007212D"/>
    <w:rsid w:val="00073BE1"/>
    <w:rsid w:val="00074E69"/>
    <w:rsid w:val="000750AA"/>
    <w:rsid w:val="000778C5"/>
    <w:rsid w:val="000778F4"/>
    <w:rsid w:val="00082348"/>
    <w:rsid w:val="0008450F"/>
    <w:rsid w:val="00086659"/>
    <w:rsid w:val="00086A97"/>
    <w:rsid w:val="00090059"/>
    <w:rsid w:val="000907E6"/>
    <w:rsid w:val="0009090D"/>
    <w:rsid w:val="000914A5"/>
    <w:rsid w:val="00094785"/>
    <w:rsid w:val="0009518E"/>
    <w:rsid w:val="0009638C"/>
    <w:rsid w:val="00096978"/>
    <w:rsid w:val="000A0D3F"/>
    <w:rsid w:val="000A16E3"/>
    <w:rsid w:val="000A2186"/>
    <w:rsid w:val="000A234B"/>
    <w:rsid w:val="000A26DD"/>
    <w:rsid w:val="000A2A48"/>
    <w:rsid w:val="000A6C8B"/>
    <w:rsid w:val="000B10ED"/>
    <w:rsid w:val="000B1A96"/>
    <w:rsid w:val="000B1E99"/>
    <w:rsid w:val="000B2146"/>
    <w:rsid w:val="000B3887"/>
    <w:rsid w:val="000B478F"/>
    <w:rsid w:val="000C0431"/>
    <w:rsid w:val="000C09A4"/>
    <w:rsid w:val="000C30FB"/>
    <w:rsid w:val="000C33FD"/>
    <w:rsid w:val="000D0FEE"/>
    <w:rsid w:val="000D14D9"/>
    <w:rsid w:val="000D3CA1"/>
    <w:rsid w:val="000D3D83"/>
    <w:rsid w:val="000D6F7F"/>
    <w:rsid w:val="000E1087"/>
    <w:rsid w:val="000E1329"/>
    <w:rsid w:val="000E1825"/>
    <w:rsid w:val="000E1A6D"/>
    <w:rsid w:val="000E2252"/>
    <w:rsid w:val="000E2B44"/>
    <w:rsid w:val="000E7253"/>
    <w:rsid w:val="000F1BC7"/>
    <w:rsid w:val="000F3AF9"/>
    <w:rsid w:val="000F7170"/>
    <w:rsid w:val="00102EA2"/>
    <w:rsid w:val="00104445"/>
    <w:rsid w:val="00105B2D"/>
    <w:rsid w:val="001145AE"/>
    <w:rsid w:val="00114D23"/>
    <w:rsid w:val="00114DEF"/>
    <w:rsid w:val="00114F2D"/>
    <w:rsid w:val="0011513B"/>
    <w:rsid w:val="001162F7"/>
    <w:rsid w:val="001164B4"/>
    <w:rsid w:val="00116A72"/>
    <w:rsid w:val="001176E0"/>
    <w:rsid w:val="0012090B"/>
    <w:rsid w:val="00124307"/>
    <w:rsid w:val="00124CC5"/>
    <w:rsid w:val="001251A6"/>
    <w:rsid w:val="001262B0"/>
    <w:rsid w:val="00126593"/>
    <w:rsid w:val="00126A24"/>
    <w:rsid w:val="001307BB"/>
    <w:rsid w:val="00134155"/>
    <w:rsid w:val="00134245"/>
    <w:rsid w:val="00137A8F"/>
    <w:rsid w:val="00137C48"/>
    <w:rsid w:val="00137E1B"/>
    <w:rsid w:val="00142BFD"/>
    <w:rsid w:val="00142E52"/>
    <w:rsid w:val="00145100"/>
    <w:rsid w:val="00145113"/>
    <w:rsid w:val="00145B43"/>
    <w:rsid w:val="00146F4F"/>
    <w:rsid w:val="0014728E"/>
    <w:rsid w:val="001479FE"/>
    <w:rsid w:val="00150E47"/>
    <w:rsid w:val="00153975"/>
    <w:rsid w:val="00154292"/>
    <w:rsid w:val="00154586"/>
    <w:rsid w:val="00156BA4"/>
    <w:rsid w:val="00157D72"/>
    <w:rsid w:val="00160E45"/>
    <w:rsid w:val="00163E78"/>
    <w:rsid w:val="0016650D"/>
    <w:rsid w:val="001666A3"/>
    <w:rsid w:val="00166774"/>
    <w:rsid w:val="00167DC7"/>
    <w:rsid w:val="00167FC9"/>
    <w:rsid w:val="00172212"/>
    <w:rsid w:val="0017361C"/>
    <w:rsid w:val="00173AA3"/>
    <w:rsid w:val="001747D3"/>
    <w:rsid w:val="00176F85"/>
    <w:rsid w:val="0018008C"/>
    <w:rsid w:val="00180763"/>
    <w:rsid w:val="001832B9"/>
    <w:rsid w:val="00186195"/>
    <w:rsid w:val="00187C7E"/>
    <w:rsid w:val="001921E1"/>
    <w:rsid w:val="00193619"/>
    <w:rsid w:val="00194407"/>
    <w:rsid w:val="00194FFD"/>
    <w:rsid w:val="00195F00"/>
    <w:rsid w:val="001A078B"/>
    <w:rsid w:val="001A0EE6"/>
    <w:rsid w:val="001A2EEA"/>
    <w:rsid w:val="001A30D5"/>
    <w:rsid w:val="001A3D68"/>
    <w:rsid w:val="001A423F"/>
    <w:rsid w:val="001A4EBC"/>
    <w:rsid w:val="001B0514"/>
    <w:rsid w:val="001B1357"/>
    <w:rsid w:val="001B291E"/>
    <w:rsid w:val="001B2E08"/>
    <w:rsid w:val="001B354D"/>
    <w:rsid w:val="001B3C3A"/>
    <w:rsid w:val="001B4E6B"/>
    <w:rsid w:val="001B5A33"/>
    <w:rsid w:val="001B5BF7"/>
    <w:rsid w:val="001B64A7"/>
    <w:rsid w:val="001B6519"/>
    <w:rsid w:val="001B673C"/>
    <w:rsid w:val="001C026B"/>
    <w:rsid w:val="001C0F87"/>
    <w:rsid w:val="001C1D23"/>
    <w:rsid w:val="001C2462"/>
    <w:rsid w:val="001C2B9B"/>
    <w:rsid w:val="001C5072"/>
    <w:rsid w:val="001C72E9"/>
    <w:rsid w:val="001C791C"/>
    <w:rsid w:val="001D06C1"/>
    <w:rsid w:val="001D1753"/>
    <w:rsid w:val="001D2C0A"/>
    <w:rsid w:val="001D30C6"/>
    <w:rsid w:val="001D36B7"/>
    <w:rsid w:val="001D433C"/>
    <w:rsid w:val="001D4CC0"/>
    <w:rsid w:val="001D5013"/>
    <w:rsid w:val="001D54B3"/>
    <w:rsid w:val="001D54D7"/>
    <w:rsid w:val="001D6CF8"/>
    <w:rsid w:val="001D7286"/>
    <w:rsid w:val="001E1B89"/>
    <w:rsid w:val="001E3E49"/>
    <w:rsid w:val="001E45AB"/>
    <w:rsid w:val="001E48C7"/>
    <w:rsid w:val="001E73CD"/>
    <w:rsid w:val="001E789B"/>
    <w:rsid w:val="001F0927"/>
    <w:rsid w:val="001F0B95"/>
    <w:rsid w:val="001F1ADD"/>
    <w:rsid w:val="001F236E"/>
    <w:rsid w:val="001F2695"/>
    <w:rsid w:val="001F2A17"/>
    <w:rsid w:val="001F32F5"/>
    <w:rsid w:val="001F3A97"/>
    <w:rsid w:val="001F47E1"/>
    <w:rsid w:val="001F48E5"/>
    <w:rsid w:val="00200A26"/>
    <w:rsid w:val="002045F7"/>
    <w:rsid w:val="00204DE0"/>
    <w:rsid w:val="00204E04"/>
    <w:rsid w:val="00205C49"/>
    <w:rsid w:val="0020746C"/>
    <w:rsid w:val="00207D7F"/>
    <w:rsid w:val="00210ED1"/>
    <w:rsid w:val="002115D1"/>
    <w:rsid w:val="002122C8"/>
    <w:rsid w:val="00212D41"/>
    <w:rsid w:val="00213DDD"/>
    <w:rsid w:val="00214555"/>
    <w:rsid w:val="00215EB8"/>
    <w:rsid w:val="00215F53"/>
    <w:rsid w:val="00216FDD"/>
    <w:rsid w:val="0021797A"/>
    <w:rsid w:val="00217D51"/>
    <w:rsid w:val="00222268"/>
    <w:rsid w:val="00224912"/>
    <w:rsid w:val="00224938"/>
    <w:rsid w:val="002313D9"/>
    <w:rsid w:val="00232C32"/>
    <w:rsid w:val="002332E1"/>
    <w:rsid w:val="00237087"/>
    <w:rsid w:val="0023736B"/>
    <w:rsid w:val="0023737A"/>
    <w:rsid w:val="002403FB"/>
    <w:rsid w:val="002418E9"/>
    <w:rsid w:val="00241B83"/>
    <w:rsid w:val="00244262"/>
    <w:rsid w:val="00244DF3"/>
    <w:rsid w:val="00247204"/>
    <w:rsid w:val="0024744C"/>
    <w:rsid w:val="002478F3"/>
    <w:rsid w:val="00247EEF"/>
    <w:rsid w:val="00247FA1"/>
    <w:rsid w:val="00250515"/>
    <w:rsid w:val="002530D7"/>
    <w:rsid w:val="002552F0"/>
    <w:rsid w:val="00255CC3"/>
    <w:rsid w:val="002566A2"/>
    <w:rsid w:val="00257894"/>
    <w:rsid w:val="00260AE2"/>
    <w:rsid w:val="00260DFA"/>
    <w:rsid w:val="0026130D"/>
    <w:rsid w:val="00262436"/>
    <w:rsid w:val="00262469"/>
    <w:rsid w:val="0026344E"/>
    <w:rsid w:val="00263601"/>
    <w:rsid w:val="00263BFD"/>
    <w:rsid w:val="00263C3D"/>
    <w:rsid w:val="002646A5"/>
    <w:rsid w:val="00264A4A"/>
    <w:rsid w:val="0026513A"/>
    <w:rsid w:val="002701EB"/>
    <w:rsid w:val="00271ED2"/>
    <w:rsid w:val="0027222B"/>
    <w:rsid w:val="00273D56"/>
    <w:rsid w:val="0027484C"/>
    <w:rsid w:val="002760CE"/>
    <w:rsid w:val="00276BAE"/>
    <w:rsid w:val="0028181E"/>
    <w:rsid w:val="00281980"/>
    <w:rsid w:val="00281F1B"/>
    <w:rsid w:val="00282BC1"/>
    <w:rsid w:val="00283D74"/>
    <w:rsid w:val="00285518"/>
    <w:rsid w:val="00286427"/>
    <w:rsid w:val="00286965"/>
    <w:rsid w:val="00287A85"/>
    <w:rsid w:val="002900E1"/>
    <w:rsid w:val="002903FA"/>
    <w:rsid w:val="00290AC9"/>
    <w:rsid w:val="002913D8"/>
    <w:rsid w:val="002915E2"/>
    <w:rsid w:val="00293444"/>
    <w:rsid w:val="00294BCF"/>
    <w:rsid w:val="002969CC"/>
    <w:rsid w:val="00296A32"/>
    <w:rsid w:val="00297C25"/>
    <w:rsid w:val="002A15E5"/>
    <w:rsid w:val="002A4744"/>
    <w:rsid w:val="002A6550"/>
    <w:rsid w:val="002A7F31"/>
    <w:rsid w:val="002B079A"/>
    <w:rsid w:val="002B12C7"/>
    <w:rsid w:val="002B25FC"/>
    <w:rsid w:val="002B34F2"/>
    <w:rsid w:val="002B3561"/>
    <w:rsid w:val="002B3A9B"/>
    <w:rsid w:val="002B408E"/>
    <w:rsid w:val="002B4931"/>
    <w:rsid w:val="002B6070"/>
    <w:rsid w:val="002B68F5"/>
    <w:rsid w:val="002B6A0C"/>
    <w:rsid w:val="002C08E7"/>
    <w:rsid w:val="002C2266"/>
    <w:rsid w:val="002C270C"/>
    <w:rsid w:val="002C2E8D"/>
    <w:rsid w:val="002C4669"/>
    <w:rsid w:val="002C59FD"/>
    <w:rsid w:val="002C6619"/>
    <w:rsid w:val="002C7B0C"/>
    <w:rsid w:val="002D02FD"/>
    <w:rsid w:val="002D1CEE"/>
    <w:rsid w:val="002D2711"/>
    <w:rsid w:val="002D413B"/>
    <w:rsid w:val="002D41B7"/>
    <w:rsid w:val="002D540F"/>
    <w:rsid w:val="002D6216"/>
    <w:rsid w:val="002E00DD"/>
    <w:rsid w:val="002E037A"/>
    <w:rsid w:val="002E0715"/>
    <w:rsid w:val="002E19CC"/>
    <w:rsid w:val="002E76CB"/>
    <w:rsid w:val="002E7846"/>
    <w:rsid w:val="002F0861"/>
    <w:rsid w:val="002F091C"/>
    <w:rsid w:val="002F1844"/>
    <w:rsid w:val="002F3805"/>
    <w:rsid w:val="002F43A5"/>
    <w:rsid w:val="002F64CF"/>
    <w:rsid w:val="002F74E9"/>
    <w:rsid w:val="00300E9B"/>
    <w:rsid w:val="00302EBB"/>
    <w:rsid w:val="003031A1"/>
    <w:rsid w:val="00303A5E"/>
    <w:rsid w:val="00303E8F"/>
    <w:rsid w:val="00304ECE"/>
    <w:rsid w:val="00305562"/>
    <w:rsid w:val="00305D47"/>
    <w:rsid w:val="00305E61"/>
    <w:rsid w:val="00310485"/>
    <w:rsid w:val="003135FE"/>
    <w:rsid w:val="00313D17"/>
    <w:rsid w:val="00315A85"/>
    <w:rsid w:val="00316EC1"/>
    <w:rsid w:val="00323CEF"/>
    <w:rsid w:val="00323E68"/>
    <w:rsid w:val="003241F5"/>
    <w:rsid w:val="00324F41"/>
    <w:rsid w:val="00327995"/>
    <w:rsid w:val="0032799B"/>
    <w:rsid w:val="00327FDF"/>
    <w:rsid w:val="00330D51"/>
    <w:rsid w:val="00331059"/>
    <w:rsid w:val="003311F7"/>
    <w:rsid w:val="00331B7B"/>
    <w:rsid w:val="00332676"/>
    <w:rsid w:val="00332B4E"/>
    <w:rsid w:val="00332D5A"/>
    <w:rsid w:val="00332FB5"/>
    <w:rsid w:val="00333306"/>
    <w:rsid w:val="00334046"/>
    <w:rsid w:val="003342BB"/>
    <w:rsid w:val="0033626A"/>
    <w:rsid w:val="00336292"/>
    <w:rsid w:val="00337290"/>
    <w:rsid w:val="0034015E"/>
    <w:rsid w:val="003408FF"/>
    <w:rsid w:val="0034159F"/>
    <w:rsid w:val="00341BC3"/>
    <w:rsid w:val="0034241B"/>
    <w:rsid w:val="00342E8D"/>
    <w:rsid w:val="0034347D"/>
    <w:rsid w:val="00346547"/>
    <w:rsid w:val="0034707B"/>
    <w:rsid w:val="00347E01"/>
    <w:rsid w:val="00347FFE"/>
    <w:rsid w:val="00351DC1"/>
    <w:rsid w:val="00351DFB"/>
    <w:rsid w:val="00353882"/>
    <w:rsid w:val="0035525F"/>
    <w:rsid w:val="00355B76"/>
    <w:rsid w:val="00355FFF"/>
    <w:rsid w:val="003568A4"/>
    <w:rsid w:val="00360194"/>
    <w:rsid w:val="003601D9"/>
    <w:rsid w:val="00361D31"/>
    <w:rsid w:val="0036213F"/>
    <w:rsid w:val="00363534"/>
    <w:rsid w:val="00363EAB"/>
    <w:rsid w:val="003654F8"/>
    <w:rsid w:val="00365718"/>
    <w:rsid w:val="00365CE5"/>
    <w:rsid w:val="00366B69"/>
    <w:rsid w:val="00367F18"/>
    <w:rsid w:val="00370A6B"/>
    <w:rsid w:val="00370AA6"/>
    <w:rsid w:val="00371810"/>
    <w:rsid w:val="00371FBF"/>
    <w:rsid w:val="00372216"/>
    <w:rsid w:val="003751DA"/>
    <w:rsid w:val="0037549F"/>
    <w:rsid w:val="00375AFA"/>
    <w:rsid w:val="0037610E"/>
    <w:rsid w:val="0037699F"/>
    <w:rsid w:val="003769E9"/>
    <w:rsid w:val="00377DDA"/>
    <w:rsid w:val="00380249"/>
    <w:rsid w:val="003809BE"/>
    <w:rsid w:val="00382CA2"/>
    <w:rsid w:val="00383EBD"/>
    <w:rsid w:val="00385D26"/>
    <w:rsid w:val="00386569"/>
    <w:rsid w:val="00386B29"/>
    <w:rsid w:val="003874AB"/>
    <w:rsid w:val="00387A7D"/>
    <w:rsid w:val="00390DD7"/>
    <w:rsid w:val="00393920"/>
    <w:rsid w:val="0039555A"/>
    <w:rsid w:val="003961C9"/>
    <w:rsid w:val="003A01C8"/>
    <w:rsid w:val="003A358A"/>
    <w:rsid w:val="003A45AE"/>
    <w:rsid w:val="003A48F2"/>
    <w:rsid w:val="003A4E24"/>
    <w:rsid w:val="003A54C5"/>
    <w:rsid w:val="003A6C1B"/>
    <w:rsid w:val="003A77AF"/>
    <w:rsid w:val="003B0BF2"/>
    <w:rsid w:val="003B23F1"/>
    <w:rsid w:val="003B25D3"/>
    <w:rsid w:val="003B31AB"/>
    <w:rsid w:val="003B3F0F"/>
    <w:rsid w:val="003B5FBA"/>
    <w:rsid w:val="003B65C4"/>
    <w:rsid w:val="003B7A1A"/>
    <w:rsid w:val="003C0A0D"/>
    <w:rsid w:val="003C1D4F"/>
    <w:rsid w:val="003C4897"/>
    <w:rsid w:val="003C56D1"/>
    <w:rsid w:val="003C68BE"/>
    <w:rsid w:val="003C6CD1"/>
    <w:rsid w:val="003D0A73"/>
    <w:rsid w:val="003D26B5"/>
    <w:rsid w:val="003D2C26"/>
    <w:rsid w:val="003D35B5"/>
    <w:rsid w:val="003D3D7E"/>
    <w:rsid w:val="003D63B4"/>
    <w:rsid w:val="003D68F8"/>
    <w:rsid w:val="003D77B5"/>
    <w:rsid w:val="003E053F"/>
    <w:rsid w:val="003E076C"/>
    <w:rsid w:val="003E0811"/>
    <w:rsid w:val="003E1E88"/>
    <w:rsid w:val="003E3CB2"/>
    <w:rsid w:val="003E3EF8"/>
    <w:rsid w:val="003E5CA9"/>
    <w:rsid w:val="003E762C"/>
    <w:rsid w:val="003F0186"/>
    <w:rsid w:val="003F2D5A"/>
    <w:rsid w:val="003F579B"/>
    <w:rsid w:val="00401D31"/>
    <w:rsid w:val="00401E93"/>
    <w:rsid w:val="00401ED6"/>
    <w:rsid w:val="00402131"/>
    <w:rsid w:val="0040233D"/>
    <w:rsid w:val="004037CA"/>
    <w:rsid w:val="004041CC"/>
    <w:rsid w:val="00405036"/>
    <w:rsid w:val="00406534"/>
    <w:rsid w:val="0041071C"/>
    <w:rsid w:val="00410768"/>
    <w:rsid w:val="00411227"/>
    <w:rsid w:val="004132E1"/>
    <w:rsid w:val="0041349D"/>
    <w:rsid w:val="00417A4A"/>
    <w:rsid w:val="004203D9"/>
    <w:rsid w:val="00421A92"/>
    <w:rsid w:val="004224BC"/>
    <w:rsid w:val="0042362C"/>
    <w:rsid w:val="00427ADC"/>
    <w:rsid w:val="004304DA"/>
    <w:rsid w:val="00432349"/>
    <w:rsid w:val="004331B9"/>
    <w:rsid w:val="004342EE"/>
    <w:rsid w:val="004403DF"/>
    <w:rsid w:val="00442B7B"/>
    <w:rsid w:val="00446A36"/>
    <w:rsid w:val="004501D6"/>
    <w:rsid w:val="00450B23"/>
    <w:rsid w:val="00450D94"/>
    <w:rsid w:val="00451487"/>
    <w:rsid w:val="004523AA"/>
    <w:rsid w:val="004535DC"/>
    <w:rsid w:val="0045608A"/>
    <w:rsid w:val="00460448"/>
    <w:rsid w:val="004607C3"/>
    <w:rsid w:val="00461621"/>
    <w:rsid w:val="0046459B"/>
    <w:rsid w:val="00464A09"/>
    <w:rsid w:val="00464F81"/>
    <w:rsid w:val="00467C3B"/>
    <w:rsid w:val="00470B67"/>
    <w:rsid w:val="00470CA6"/>
    <w:rsid w:val="00470E47"/>
    <w:rsid w:val="004718C3"/>
    <w:rsid w:val="00471EC5"/>
    <w:rsid w:val="004726D8"/>
    <w:rsid w:val="004731B3"/>
    <w:rsid w:val="00475245"/>
    <w:rsid w:val="00477091"/>
    <w:rsid w:val="00480493"/>
    <w:rsid w:val="004807A8"/>
    <w:rsid w:val="00480BCC"/>
    <w:rsid w:val="004826A3"/>
    <w:rsid w:val="004826CA"/>
    <w:rsid w:val="004830C8"/>
    <w:rsid w:val="00483780"/>
    <w:rsid w:val="00484886"/>
    <w:rsid w:val="00485FF3"/>
    <w:rsid w:val="00486138"/>
    <w:rsid w:val="004862E2"/>
    <w:rsid w:val="00490835"/>
    <w:rsid w:val="00490C03"/>
    <w:rsid w:val="004912D3"/>
    <w:rsid w:val="00491923"/>
    <w:rsid w:val="00491B9D"/>
    <w:rsid w:val="00492E73"/>
    <w:rsid w:val="004946A9"/>
    <w:rsid w:val="00494C91"/>
    <w:rsid w:val="00495293"/>
    <w:rsid w:val="00495C85"/>
    <w:rsid w:val="00496521"/>
    <w:rsid w:val="004A25A7"/>
    <w:rsid w:val="004A4B70"/>
    <w:rsid w:val="004A5DFE"/>
    <w:rsid w:val="004A5E6C"/>
    <w:rsid w:val="004A6AC9"/>
    <w:rsid w:val="004A7A1C"/>
    <w:rsid w:val="004A7C50"/>
    <w:rsid w:val="004A7E7B"/>
    <w:rsid w:val="004B3178"/>
    <w:rsid w:val="004B36A1"/>
    <w:rsid w:val="004B4857"/>
    <w:rsid w:val="004B4BBA"/>
    <w:rsid w:val="004B4F1F"/>
    <w:rsid w:val="004B5FE3"/>
    <w:rsid w:val="004B626A"/>
    <w:rsid w:val="004B64AC"/>
    <w:rsid w:val="004B7FB7"/>
    <w:rsid w:val="004C0728"/>
    <w:rsid w:val="004C3625"/>
    <w:rsid w:val="004C538E"/>
    <w:rsid w:val="004C6087"/>
    <w:rsid w:val="004C6C53"/>
    <w:rsid w:val="004D0FAF"/>
    <w:rsid w:val="004D30B3"/>
    <w:rsid w:val="004D357A"/>
    <w:rsid w:val="004D36EC"/>
    <w:rsid w:val="004D42C5"/>
    <w:rsid w:val="004D492E"/>
    <w:rsid w:val="004D4A57"/>
    <w:rsid w:val="004D5D9C"/>
    <w:rsid w:val="004D5DD1"/>
    <w:rsid w:val="004D6CE1"/>
    <w:rsid w:val="004D74EA"/>
    <w:rsid w:val="004D75C1"/>
    <w:rsid w:val="004E0484"/>
    <w:rsid w:val="004E08D9"/>
    <w:rsid w:val="004E205C"/>
    <w:rsid w:val="004E2936"/>
    <w:rsid w:val="004E35AA"/>
    <w:rsid w:val="004E4645"/>
    <w:rsid w:val="004E4669"/>
    <w:rsid w:val="004E4FC3"/>
    <w:rsid w:val="004E5216"/>
    <w:rsid w:val="004E5BAA"/>
    <w:rsid w:val="004E60E9"/>
    <w:rsid w:val="004E6C15"/>
    <w:rsid w:val="004F0845"/>
    <w:rsid w:val="004F0E61"/>
    <w:rsid w:val="004F2730"/>
    <w:rsid w:val="004F5CDB"/>
    <w:rsid w:val="004F6104"/>
    <w:rsid w:val="004F6111"/>
    <w:rsid w:val="004F61E9"/>
    <w:rsid w:val="004F6A21"/>
    <w:rsid w:val="004F6D94"/>
    <w:rsid w:val="00500887"/>
    <w:rsid w:val="005015CE"/>
    <w:rsid w:val="00501CAE"/>
    <w:rsid w:val="00501F3F"/>
    <w:rsid w:val="00505922"/>
    <w:rsid w:val="005075A6"/>
    <w:rsid w:val="00507B7D"/>
    <w:rsid w:val="00510179"/>
    <w:rsid w:val="005118AA"/>
    <w:rsid w:val="0051394A"/>
    <w:rsid w:val="00514373"/>
    <w:rsid w:val="00514628"/>
    <w:rsid w:val="005159A2"/>
    <w:rsid w:val="0051697F"/>
    <w:rsid w:val="00517817"/>
    <w:rsid w:val="005179C3"/>
    <w:rsid w:val="005217FA"/>
    <w:rsid w:val="00521EEE"/>
    <w:rsid w:val="00522C05"/>
    <w:rsid w:val="00525E79"/>
    <w:rsid w:val="0052697F"/>
    <w:rsid w:val="00526AED"/>
    <w:rsid w:val="00527E80"/>
    <w:rsid w:val="0053192D"/>
    <w:rsid w:val="00531CBF"/>
    <w:rsid w:val="00531EDA"/>
    <w:rsid w:val="00532F27"/>
    <w:rsid w:val="00533034"/>
    <w:rsid w:val="00536199"/>
    <w:rsid w:val="005363EC"/>
    <w:rsid w:val="005367AA"/>
    <w:rsid w:val="00540304"/>
    <w:rsid w:val="00542270"/>
    <w:rsid w:val="005422B5"/>
    <w:rsid w:val="005438D2"/>
    <w:rsid w:val="00546DBC"/>
    <w:rsid w:val="0055124A"/>
    <w:rsid w:val="0055234A"/>
    <w:rsid w:val="00553FF7"/>
    <w:rsid w:val="00554EEA"/>
    <w:rsid w:val="00555032"/>
    <w:rsid w:val="00557563"/>
    <w:rsid w:val="00557EA2"/>
    <w:rsid w:val="005614A0"/>
    <w:rsid w:val="005618C3"/>
    <w:rsid w:val="00562AD5"/>
    <w:rsid w:val="00563C8E"/>
    <w:rsid w:val="00565751"/>
    <w:rsid w:val="00570408"/>
    <w:rsid w:val="005707ED"/>
    <w:rsid w:val="005710BD"/>
    <w:rsid w:val="005714D8"/>
    <w:rsid w:val="00571CF8"/>
    <w:rsid w:val="00574AE9"/>
    <w:rsid w:val="0057518A"/>
    <w:rsid w:val="005775D8"/>
    <w:rsid w:val="0058074C"/>
    <w:rsid w:val="00580F1F"/>
    <w:rsid w:val="005810F2"/>
    <w:rsid w:val="005837BE"/>
    <w:rsid w:val="00585E8C"/>
    <w:rsid w:val="0058675F"/>
    <w:rsid w:val="00586814"/>
    <w:rsid w:val="005871CF"/>
    <w:rsid w:val="00587EE4"/>
    <w:rsid w:val="00590965"/>
    <w:rsid w:val="00591F4C"/>
    <w:rsid w:val="0059444C"/>
    <w:rsid w:val="0059456A"/>
    <w:rsid w:val="005949AC"/>
    <w:rsid w:val="0059521F"/>
    <w:rsid w:val="00595497"/>
    <w:rsid w:val="00596D77"/>
    <w:rsid w:val="005A0DD4"/>
    <w:rsid w:val="005A2620"/>
    <w:rsid w:val="005A33AC"/>
    <w:rsid w:val="005A41EB"/>
    <w:rsid w:val="005A4908"/>
    <w:rsid w:val="005A5642"/>
    <w:rsid w:val="005A584C"/>
    <w:rsid w:val="005A6EE8"/>
    <w:rsid w:val="005A7072"/>
    <w:rsid w:val="005B39E5"/>
    <w:rsid w:val="005B432F"/>
    <w:rsid w:val="005B4575"/>
    <w:rsid w:val="005B485B"/>
    <w:rsid w:val="005B56BD"/>
    <w:rsid w:val="005B6789"/>
    <w:rsid w:val="005B6D8F"/>
    <w:rsid w:val="005C02E7"/>
    <w:rsid w:val="005C04F6"/>
    <w:rsid w:val="005C0E3D"/>
    <w:rsid w:val="005C2A82"/>
    <w:rsid w:val="005C302A"/>
    <w:rsid w:val="005C46F4"/>
    <w:rsid w:val="005D20F1"/>
    <w:rsid w:val="005D21DA"/>
    <w:rsid w:val="005D2940"/>
    <w:rsid w:val="005D3436"/>
    <w:rsid w:val="005D445A"/>
    <w:rsid w:val="005D4F1D"/>
    <w:rsid w:val="005E05E5"/>
    <w:rsid w:val="005E0EF4"/>
    <w:rsid w:val="005E13C2"/>
    <w:rsid w:val="005E294F"/>
    <w:rsid w:val="005E34D4"/>
    <w:rsid w:val="005E44BD"/>
    <w:rsid w:val="005E580A"/>
    <w:rsid w:val="005E6419"/>
    <w:rsid w:val="005E6E83"/>
    <w:rsid w:val="005E729E"/>
    <w:rsid w:val="005E7E0D"/>
    <w:rsid w:val="005F072F"/>
    <w:rsid w:val="005F75A4"/>
    <w:rsid w:val="006001E2"/>
    <w:rsid w:val="00601139"/>
    <w:rsid w:val="00601726"/>
    <w:rsid w:val="006018D5"/>
    <w:rsid w:val="006030B5"/>
    <w:rsid w:val="00603BDD"/>
    <w:rsid w:val="00603FD9"/>
    <w:rsid w:val="006044D6"/>
    <w:rsid w:val="00604FA2"/>
    <w:rsid w:val="006063B4"/>
    <w:rsid w:val="006063F7"/>
    <w:rsid w:val="00606666"/>
    <w:rsid w:val="00610DEC"/>
    <w:rsid w:val="00611E7E"/>
    <w:rsid w:val="00613F71"/>
    <w:rsid w:val="0061409F"/>
    <w:rsid w:val="00614FD1"/>
    <w:rsid w:val="0061591C"/>
    <w:rsid w:val="006166B2"/>
    <w:rsid w:val="0061758E"/>
    <w:rsid w:val="006217CE"/>
    <w:rsid w:val="00621C12"/>
    <w:rsid w:val="00621D5B"/>
    <w:rsid w:val="006259AB"/>
    <w:rsid w:val="00625F1D"/>
    <w:rsid w:val="006270DF"/>
    <w:rsid w:val="0062736B"/>
    <w:rsid w:val="00631AF1"/>
    <w:rsid w:val="006354DC"/>
    <w:rsid w:val="0063692E"/>
    <w:rsid w:val="0063710B"/>
    <w:rsid w:val="00640993"/>
    <w:rsid w:val="00642684"/>
    <w:rsid w:val="00643884"/>
    <w:rsid w:val="00644C17"/>
    <w:rsid w:val="006453F2"/>
    <w:rsid w:val="0064651D"/>
    <w:rsid w:val="00647C49"/>
    <w:rsid w:val="00650157"/>
    <w:rsid w:val="00652D31"/>
    <w:rsid w:val="006537DD"/>
    <w:rsid w:val="006559C4"/>
    <w:rsid w:val="00656A3C"/>
    <w:rsid w:val="00660CF9"/>
    <w:rsid w:val="0066260A"/>
    <w:rsid w:val="0066291E"/>
    <w:rsid w:val="00662C40"/>
    <w:rsid w:val="00663666"/>
    <w:rsid w:val="00663FD2"/>
    <w:rsid w:val="00665063"/>
    <w:rsid w:val="00665F43"/>
    <w:rsid w:val="00666BCD"/>
    <w:rsid w:val="00672386"/>
    <w:rsid w:val="00673582"/>
    <w:rsid w:val="00673FA0"/>
    <w:rsid w:val="00676AA8"/>
    <w:rsid w:val="00680B00"/>
    <w:rsid w:val="00680C61"/>
    <w:rsid w:val="00681351"/>
    <w:rsid w:val="006826EE"/>
    <w:rsid w:val="00683CCF"/>
    <w:rsid w:val="00684075"/>
    <w:rsid w:val="00685425"/>
    <w:rsid w:val="0068568C"/>
    <w:rsid w:val="00686F82"/>
    <w:rsid w:val="0068726F"/>
    <w:rsid w:val="006878AD"/>
    <w:rsid w:val="0069099C"/>
    <w:rsid w:val="0069292E"/>
    <w:rsid w:val="006957B4"/>
    <w:rsid w:val="00695F86"/>
    <w:rsid w:val="00696ECE"/>
    <w:rsid w:val="00697D4D"/>
    <w:rsid w:val="00697F16"/>
    <w:rsid w:val="00697F32"/>
    <w:rsid w:val="006A06F6"/>
    <w:rsid w:val="006A081F"/>
    <w:rsid w:val="006A1456"/>
    <w:rsid w:val="006A4A8C"/>
    <w:rsid w:val="006A5774"/>
    <w:rsid w:val="006A71A1"/>
    <w:rsid w:val="006B0009"/>
    <w:rsid w:val="006B05EA"/>
    <w:rsid w:val="006B0DF7"/>
    <w:rsid w:val="006B4524"/>
    <w:rsid w:val="006B4DD7"/>
    <w:rsid w:val="006B4F69"/>
    <w:rsid w:val="006B6156"/>
    <w:rsid w:val="006C329F"/>
    <w:rsid w:val="006C34AA"/>
    <w:rsid w:val="006C61DA"/>
    <w:rsid w:val="006D120D"/>
    <w:rsid w:val="006D159D"/>
    <w:rsid w:val="006D16AC"/>
    <w:rsid w:val="006D1893"/>
    <w:rsid w:val="006D20F5"/>
    <w:rsid w:val="006D2443"/>
    <w:rsid w:val="006D3583"/>
    <w:rsid w:val="006D3A36"/>
    <w:rsid w:val="006D3F62"/>
    <w:rsid w:val="006D401A"/>
    <w:rsid w:val="006D4320"/>
    <w:rsid w:val="006D436A"/>
    <w:rsid w:val="006D4890"/>
    <w:rsid w:val="006D581B"/>
    <w:rsid w:val="006D7FFA"/>
    <w:rsid w:val="006E0C6F"/>
    <w:rsid w:val="006E1C2A"/>
    <w:rsid w:val="006E5153"/>
    <w:rsid w:val="006E56D1"/>
    <w:rsid w:val="006E5A13"/>
    <w:rsid w:val="006F0A3A"/>
    <w:rsid w:val="006F0D4D"/>
    <w:rsid w:val="006F184B"/>
    <w:rsid w:val="006F2F6E"/>
    <w:rsid w:val="006F433A"/>
    <w:rsid w:val="006F4660"/>
    <w:rsid w:val="00700AE0"/>
    <w:rsid w:val="00704D89"/>
    <w:rsid w:val="007054EE"/>
    <w:rsid w:val="00706770"/>
    <w:rsid w:val="00710780"/>
    <w:rsid w:val="007107A5"/>
    <w:rsid w:val="00712069"/>
    <w:rsid w:val="00712CE8"/>
    <w:rsid w:val="00713008"/>
    <w:rsid w:val="0071683B"/>
    <w:rsid w:val="00716D4B"/>
    <w:rsid w:val="00720220"/>
    <w:rsid w:val="00720A73"/>
    <w:rsid w:val="00720F95"/>
    <w:rsid w:val="00721B08"/>
    <w:rsid w:val="007220E7"/>
    <w:rsid w:val="00724946"/>
    <w:rsid w:val="00725AAA"/>
    <w:rsid w:val="00726B9B"/>
    <w:rsid w:val="007271D1"/>
    <w:rsid w:val="00727E8B"/>
    <w:rsid w:val="00731884"/>
    <w:rsid w:val="00732133"/>
    <w:rsid w:val="00732945"/>
    <w:rsid w:val="00733E02"/>
    <w:rsid w:val="00734A21"/>
    <w:rsid w:val="0073546E"/>
    <w:rsid w:val="00736383"/>
    <w:rsid w:val="00737EEA"/>
    <w:rsid w:val="00741546"/>
    <w:rsid w:val="00741A44"/>
    <w:rsid w:val="00743489"/>
    <w:rsid w:val="007447D0"/>
    <w:rsid w:val="00745F3C"/>
    <w:rsid w:val="0074648B"/>
    <w:rsid w:val="00746CFA"/>
    <w:rsid w:val="0074744B"/>
    <w:rsid w:val="0075468E"/>
    <w:rsid w:val="00754780"/>
    <w:rsid w:val="0075523D"/>
    <w:rsid w:val="00755957"/>
    <w:rsid w:val="00755B54"/>
    <w:rsid w:val="00755D84"/>
    <w:rsid w:val="00757C77"/>
    <w:rsid w:val="00757EFD"/>
    <w:rsid w:val="00757FDE"/>
    <w:rsid w:val="00760824"/>
    <w:rsid w:val="00762213"/>
    <w:rsid w:val="00762C2D"/>
    <w:rsid w:val="00763808"/>
    <w:rsid w:val="00763B6E"/>
    <w:rsid w:val="00763C55"/>
    <w:rsid w:val="00767C2B"/>
    <w:rsid w:val="00771F38"/>
    <w:rsid w:val="007722EC"/>
    <w:rsid w:val="00774F3A"/>
    <w:rsid w:val="00777268"/>
    <w:rsid w:val="007775B6"/>
    <w:rsid w:val="0077760E"/>
    <w:rsid w:val="00777636"/>
    <w:rsid w:val="00782F87"/>
    <w:rsid w:val="0078412F"/>
    <w:rsid w:val="007854D4"/>
    <w:rsid w:val="00786CC4"/>
    <w:rsid w:val="00787B2D"/>
    <w:rsid w:val="00791BFA"/>
    <w:rsid w:val="007924EB"/>
    <w:rsid w:val="007934F2"/>
    <w:rsid w:val="00793CBD"/>
    <w:rsid w:val="007949F5"/>
    <w:rsid w:val="00796402"/>
    <w:rsid w:val="0079720A"/>
    <w:rsid w:val="007A00BE"/>
    <w:rsid w:val="007A1C90"/>
    <w:rsid w:val="007A5C80"/>
    <w:rsid w:val="007A778C"/>
    <w:rsid w:val="007A7E5E"/>
    <w:rsid w:val="007B0A9E"/>
    <w:rsid w:val="007B1D9C"/>
    <w:rsid w:val="007B3866"/>
    <w:rsid w:val="007B4C6F"/>
    <w:rsid w:val="007B6307"/>
    <w:rsid w:val="007B6B10"/>
    <w:rsid w:val="007B79B3"/>
    <w:rsid w:val="007C0CA7"/>
    <w:rsid w:val="007C0F42"/>
    <w:rsid w:val="007C1C06"/>
    <w:rsid w:val="007C207A"/>
    <w:rsid w:val="007C293C"/>
    <w:rsid w:val="007C34AB"/>
    <w:rsid w:val="007C35FE"/>
    <w:rsid w:val="007C3627"/>
    <w:rsid w:val="007C38B3"/>
    <w:rsid w:val="007C442A"/>
    <w:rsid w:val="007C51BC"/>
    <w:rsid w:val="007C5A88"/>
    <w:rsid w:val="007C6D8D"/>
    <w:rsid w:val="007D1456"/>
    <w:rsid w:val="007D1787"/>
    <w:rsid w:val="007D1B9A"/>
    <w:rsid w:val="007D1ED6"/>
    <w:rsid w:val="007D3992"/>
    <w:rsid w:val="007D399A"/>
    <w:rsid w:val="007D56F6"/>
    <w:rsid w:val="007E0DAB"/>
    <w:rsid w:val="007E0E29"/>
    <w:rsid w:val="007E186D"/>
    <w:rsid w:val="007E200E"/>
    <w:rsid w:val="007E22B0"/>
    <w:rsid w:val="007E3508"/>
    <w:rsid w:val="007F01CD"/>
    <w:rsid w:val="007F206A"/>
    <w:rsid w:val="007F28CD"/>
    <w:rsid w:val="007F6755"/>
    <w:rsid w:val="00800933"/>
    <w:rsid w:val="008028EC"/>
    <w:rsid w:val="00803FA7"/>
    <w:rsid w:val="00807560"/>
    <w:rsid w:val="00810565"/>
    <w:rsid w:val="00813AB8"/>
    <w:rsid w:val="00813DD0"/>
    <w:rsid w:val="00814083"/>
    <w:rsid w:val="0081466A"/>
    <w:rsid w:val="0081581C"/>
    <w:rsid w:val="008171A3"/>
    <w:rsid w:val="008206CD"/>
    <w:rsid w:val="00822C65"/>
    <w:rsid w:val="00823660"/>
    <w:rsid w:val="00824D0C"/>
    <w:rsid w:val="00824DD2"/>
    <w:rsid w:val="00825EE3"/>
    <w:rsid w:val="00825F1A"/>
    <w:rsid w:val="00826861"/>
    <w:rsid w:val="00827601"/>
    <w:rsid w:val="00827A61"/>
    <w:rsid w:val="0083261B"/>
    <w:rsid w:val="0083296B"/>
    <w:rsid w:val="00832DD4"/>
    <w:rsid w:val="00833632"/>
    <w:rsid w:val="0083394D"/>
    <w:rsid w:val="00836CBB"/>
    <w:rsid w:val="0083710D"/>
    <w:rsid w:val="008400A7"/>
    <w:rsid w:val="00840ACF"/>
    <w:rsid w:val="0084342D"/>
    <w:rsid w:val="008447CE"/>
    <w:rsid w:val="0084555F"/>
    <w:rsid w:val="00845714"/>
    <w:rsid w:val="00845FA4"/>
    <w:rsid w:val="008462F0"/>
    <w:rsid w:val="0085178F"/>
    <w:rsid w:val="00851FE9"/>
    <w:rsid w:val="00852FF8"/>
    <w:rsid w:val="00853733"/>
    <w:rsid w:val="008545F1"/>
    <w:rsid w:val="0085672B"/>
    <w:rsid w:val="00856899"/>
    <w:rsid w:val="00856F81"/>
    <w:rsid w:val="00856FAE"/>
    <w:rsid w:val="008605AC"/>
    <w:rsid w:val="0086146D"/>
    <w:rsid w:val="00861E5C"/>
    <w:rsid w:val="00862B0B"/>
    <w:rsid w:val="0086326B"/>
    <w:rsid w:val="00863C23"/>
    <w:rsid w:val="0086610E"/>
    <w:rsid w:val="00870804"/>
    <w:rsid w:val="00871746"/>
    <w:rsid w:val="00871792"/>
    <w:rsid w:val="00872E30"/>
    <w:rsid w:val="00874687"/>
    <w:rsid w:val="0087670A"/>
    <w:rsid w:val="00880339"/>
    <w:rsid w:val="00882235"/>
    <w:rsid w:val="00886EE8"/>
    <w:rsid w:val="00890B92"/>
    <w:rsid w:val="00890E73"/>
    <w:rsid w:val="00890FA9"/>
    <w:rsid w:val="00891DA5"/>
    <w:rsid w:val="0089488E"/>
    <w:rsid w:val="008973D1"/>
    <w:rsid w:val="008A0301"/>
    <w:rsid w:val="008A14F3"/>
    <w:rsid w:val="008A1943"/>
    <w:rsid w:val="008B0D49"/>
    <w:rsid w:val="008B19BB"/>
    <w:rsid w:val="008B4846"/>
    <w:rsid w:val="008B4E4B"/>
    <w:rsid w:val="008B52B7"/>
    <w:rsid w:val="008B571C"/>
    <w:rsid w:val="008B762F"/>
    <w:rsid w:val="008B796E"/>
    <w:rsid w:val="008C0621"/>
    <w:rsid w:val="008C107C"/>
    <w:rsid w:val="008C1BB0"/>
    <w:rsid w:val="008C1FC5"/>
    <w:rsid w:val="008C4743"/>
    <w:rsid w:val="008C769C"/>
    <w:rsid w:val="008D01FC"/>
    <w:rsid w:val="008D1A77"/>
    <w:rsid w:val="008D3C76"/>
    <w:rsid w:val="008D5D5A"/>
    <w:rsid w:val="008D7EDE"/>
    <w:rsid w:val="008E0B28"/>
    <w:rsid w:val="008E27C4"/>
    <w:rsid w:val="008E280A"/>
    <w:rsid w:val="008E319B"/>
    <w:rsid w:val="008E3ED1"/>
    <w:rsid w:val="008E4B31"/>
    <w:rsid w:val="008F0A6B"/>
    <w:rsid w:val="008F1077"/>
    <w:rsid w:val="008F192D"/>
    <w:rsid w:val="008F24C8"/>
    <w:rsid w:val="008F2669"/>
    <w:rsid w:val="008F27CD"/>
    <w:rsid w:val="008F40D0"/>
    <w:rsid w:val="008F4490"/>
    <w:rsid w:val="008F5A77"/>
    <w:rsid w:val="008F6DA9"/>
    <w:rsid w:val="008F7D3C"/>
    <w:rsid w:val="009012E7"/>
    <w:rsid w:val="0090277E"/>
    <w:rsid w:val="009036AE"/>
    <w:rsid w:val="0090500C"/>
    <w:rsid w:val="00905A64"/>
    <w:rsid w:val="00906968"/>
    <w:rsid w:val="009112E0"/>
    <w:rsid w:val="00911C5A"/>
    <w:rsid w:val="00912AC9"/>
    <w:rsid w:val="009136D8"/>
    <w:rsid w:val="00913C17"/>
    <w:rsid w:val="009143B2"/>
    <w:rsid w:val="00914D7D"/>
    <w:rsid w:val="009159E1"/>
    <w:rsid w:val="00916F0D"/>
    <w:rsid w:val="00917115"/>
    <w:rsid w:val="009200FF"/>
    <w:rsid w:val="00920C53"/>
    <w:rsid w:val="00920E09"/>
    <w:rsid w:val="00921D9A"/>
    <w:rsid w:val="0092484B"/>
    <w:rsid w:val="00925ABC"/>
    <w:rsid w:val="00927323"/>
    <w:rsid w:val="009277AC"/>
    <w:rsid w:val="0092780B"/>
    <w:rsid w:val="009308B4"/>
    <w:rsid w:val="009312E9"/>
    <w:rsid w:val="009353A4"/>
    <w:rsid w:val="00935E63"/>
    <w:rsid w:val="0093611F"/>
    <w:rsid w:val="00936177"/>
    <w:rsid w:val="00940652"/>
    <w:rsid w:val="009409A0"/>
    <w:rsid w:val="00941035"/>
    <w:rsid w:val="009426CA"/>
    <w:rsid w:val="009432DE"/>
    <w:rsid w:val="00945491"/>
    <w:rsid w:val="00946424"/>
    <w:rsid w:val="00946D71"/>
    <w:rsid w:val="00947B4B"/>
    <w:rsid w:val="00947E83"/>
    <w:rsid w:val="00951981"/>
    <w:rsid w:val="00952603"/>
    <w:rsid w:val="00953627"/>
    <w:rsid w:val="009541B0"/>
    <w:rsid w:val="009557E3"/>
    <w:rsid w:val="0096209B"/>
    <w:rsid w:val="0096239D"/>
    <w:rsid w:val="0096277B"/>
    <w:rsid w:val="009666A8"/>
    <w:rsid w:val="00970227"/>
    <w:rsid w:val="009705C1"/>
    <w:rsid w:val="009712CB"/>
    <w:rsid w:val="0097175A"/>
    <w:rsid w:val="00972F55"/>
    <w:rsid w:val="0097350F"/>
    <w:rsid w:val="00974246"/>
    <w:rsid w:val="00974C90"/>
    <w:rsid w:val="00975312"/>
    <w:rsid w:val="009754CE"/>
    <w:rsid w:val="009757F1"/>
    <w:rsid w:val="009758CC"/>
    <w:rsid w:val="00975FF6"/>
    <w:rsid w:val="00976717"/>
    <w:rsid w:val="00977780"/>
    <w:rsid w:val="00980691"/>
    <w:rsid w:val="00980979"/>
    <w:rsid w:val="00980D43"/>
    <w:rsid w:val="0098221A"/>
    <w:rsid w:val="00983149"/>
    <w:rsid w:val="00984402"/>
    <w:rsid w:val="009844B6"/>
    <w:rsid w:val="009858AD"/>
    <w:rsid w:val="009861AE"/>
    <w:rsid w:val="009863F5"/>
    <w:rsid w:val="009878A1"/>
    <w:rsid w:val="00991E04"/>
    <w:rsid w:val="00992783"/>
    <w:rsid w:val="00993590"/>
    <w:rsid w:val="009938C6"/>
    <w:rsid w:val="00994372"/>
    <w:rsid w:val="00995293"/>
    <w:rsid w:val="00996392"/>
    <w:rsid w:val="00996954"/>
    <w:rsid w:val="009971D6"/>
    <w:rsid w:val="009A1485"/>
    <w:rsid w:val="009A21DB"/>
    <w:rsid w:val="009A2989"/>
    <w:rsid w:val="009A33FF"/>
    <w:rsid w:val="009A3770"/>
    <w:rsid w:val="009A49BC"/>
    <w:rsid w:val="009A64A0"/>
    <w:rsid w:val="009A64FA"/>
    <w:rsid w:val="009A66EC"/>
    <w:rsid w:val="009A712E"/>
    <w:rsid w:val="009B0B77"/>
    <w:rsid w:val="009B3A6D"/>
    <w:rsid w:val="009B54A7"/>
    <w:rsid w:val="009B6CC2"/>
    <w:rsid w:val="009B72D6"/>
    <w:rsid w:val="009C00BE"/>
    <w:rsid w:val="009C0315"/>
    <w:rsid w:val="009C0619"/>
    <w:rsid w:val="009C0CA9"/>
    <w:rsid w:val="009C0D7F"/>
    <w:rsid w:val="009C0DAF"/>
    <w:rsid w:val="009C29D3"/>
    <w:rsid w:val="009C2B34"/>
    <w:rsid w:val="009C374F"/>
    <w:rsid w:val="009C3C79"/>
    <w:rsid w:val="009C5430"/>
    <w:rsid w:val="009C598C"/>
    <w:rsid w:val="009C5A64"/>
    <w:rsid w:val="009C61BC"/>
    <w:rsid w:val="009D0C5A"/>
    <w:rsid w:val="009D2E6A"/>
    <w:rsid w:val="009D2F61"/>
    <w:rsid w:val="009D7253"/>
    <w:rsid w:val="009E1047"/>
    <w:rsid w:val="009E151D"/>
    <w:rsid w:val="009E1907"/>
    <w:rsid w:val="009E3354"/>
    <w:rsid w:val="009E5C05"/>
    <w:rsid w:val="009E7478"/>
    <w:rsid w:val="009F00A3"/>
    <w:rsid w:val="009F0E50"/>
    <w:rsid w:val="009F103C"/>
    <w:rsid w:val="009F29E1"/>
    <w:rsid w:val="009F52CC"/>
    <w:rsid w:val="009F6027"/>
    <w:rsid w:val="009F61F1"/>
    <w:rsid w:val="009F6A47"/>
    <w:rsid w:val="00A003C7"/>
    <w:rsid w:val="00A007A9"/>
    <w:rsid w:val="00A02C18"/>
    <w:rsid w:val="00A03270"/>
    <w:rsid w:val="00A04967"/>
    <w:rsid w:val="00A04CBD"/>
    <w:rsid w:val="00A05CC2"/>
    <w:rsid w:val="00A05DF1"/>
    <w:rsid w:val="00A07487"/>
    <w:rsid w:val="00A077F8"/>
    <w:rsid w:val="00A10B64"/>
    <w:rsid w:val="00A10F4E"/>
    <w:rsid w:val="00A14405"/>
    <w:rsid w:val="00A1730A"/>
    <w:rsid w:val="00A17E28"/>
    <w:rsid w:val="00A208FC"/>
    <w:rsid w:val="00A21204"/>
    <w:rsid w:val="00A21B11"/>
    <w:rsid w:val="00A220A6"/>
    <w:rsid w:val="00A228A1"/>
    <w:rsid w:val="00A231B3"/>
    <w:rsid w:val="00A24BEB"/>
    <w:rsid w:val="00A25607"/>
    <w:rsid w:val="00A27FCA"/>
    <w:rsid w:val="00A30823"/>
    <w:rsid w:val="00A320E0"/>
    <w:rsid w:val="00A345C0"/>
    <w:rsid w:val="00A361F7"/>
    <w:rsid w:val="00A37D59"/>
    <w:rsid w:val="00A40CCF"/>
    <w:rsid w:val="00A428C4"/>
    <w:rsid w:val="00A43114"/>
    <w:rsid w:val="00A44BDF"/>
    <w:rsid w:val="00A44C26"/>
    <w:rsid w:val="00A45E7C"/>
    <w:rsid w:val="00A4740B"/>
    <w:rsid w:val="00A4746D"/>
    <w:rsid w:val="00A47826"/>
    <w:rsid w:val="00A50587"/>
    <w:rsid w:val="00A50E6F"/>
    <w:rsid w:val="00A5193C"/>
    <w:rsid w:val="00A52D55"/>
    <w:rsid w:val="00A52FA5"/>
    <w:rsid w:val="00A53312"/>
    <w:rsid w:val="00A539C3"/>
    <w:rsid w:val="00A54026"/>
    <w:rsid w:val="00A5424F"/>
    <w:rsid w:val="00A548EA"/>
    <w:rsid w:val="00A54C02"/>
    <w:rsid w:val="00A55120"/>
    <w:rsid w:val="00A56673"/>
    <w:rsid w:val="00A6084F"/>
    <w:rsid w:val="00A6410A"/>
    <w:rsid w:val="00A6590C"/>
    <w:rsid w:val="00A65DB7"/>
    <w:rsid w:val="00A67595"/>
    <w:rsid w:val="00A70289"/>
    <w:rsid w:val="00A7088F"/>
    <w:rsid w:val="00A7229B"/>
    <w:rsid w:val="00A73B1D"/>
    <w:rsid w:val="00A7508C"/>
    <w:rsid w:val="00A7621D"/>
    <w:rsid w:val="00A77E64"/>
    <w:rsid w:val="00A8009E"/>
    <w:rsid w:val="00A82B3A"/>
    <w:rsid w:val="00A82EE3"/>
    <w:rsid w:val="00A83649"/>
    <w:rsid w:val="00A86232"/>
    <w:rsid w:val="00A86AA2"/>
    <w:rsid w:val="00A86F4A"/>
    <w:rsid w:val="00A94F33"/>
    <w:rsid w:val="00A95091"/>
    <w:rsid w:val="00A9625F"/>
    <w:rsid w:val="00AA0210"/>
    <w:rsid w:val="00AA164C"/>
    <w:rsid w:val="00AA5D8F"/>
    <w:rsid w:val="00AA67BA"/>
    <w:rsid w:val="00AA6F07"/>
    <w:rsid w:val="00AA776C"/>
    <w:rsid w:val="00AB1CD3"/>
    <w:rsid w:val="00AB2B98"/>
    <w:rsid w:val="00AB2F9F"/>
    <w:rsid w:val="00AB3E04"/>
    <w:rsid w:val="00AB4310"/>
    <w:rsid w:val="00AB4AE9"/>
    <w:rsid w:val="00AB5CD0"/>
    <w:rsid w:val="00AB5EB9"/>
    <w:rsid w:val="00AB68E2"/>
    <w:rsid w:val="00AB72BE"/>
    <w:rsid w:val="00AC023B"/>
    <w:rsid w:val="00AC079B"/>
    <w:rsid w:val="00AC1C8F"/>
    <w:rsid w:val="00AC27C1"/>
    <w:rsid w:val="00AC3453"/>
    <w:rsid w:val="00AC5247"/>
    <w:rsid w:val="00AC6605"/>
    <w:rsid w:val="00AC6ED8"/>
    <w:rsid w:val="00AC74CE"/>
    <w:rsid w:val="00AD048E"/>
    <w:rsid w:val="00AD208F"/>
    <w:rsid w:val="00AD2229"/>
    <w:rsid w:val="00AD2463"/>
    <w:rsid w:val="00AD4363"/>
    <w:rsid w:val="00AD56AE"/>
    <w:rsid w:val="00AD6EED"/>
    <w:rsid w:val="00AD7D39"/>
    <w:rsid w:val="00AE03A3"/>
    <w:rsid w:val="00AE155C"/>
    <w:rsid w:val="00AE1572"/>
    <w:rsid w:val="00AE31BC"/>
    <w:rsid w:val="00AE72AF"/>
    <w:rsid w:val="00AE7733"/>
    <w:rsid w:val="00AF3872"/>
    <w:rsid w:val="00AF3E07"/>
    <w:rsid w:val="00AF5F00"/>
    <w:rsid w:val="00AF6C7B"/>
    <w:rsid w:val="00AF6DE7"/>
    <w:rsid w:val="00B0001E"/>
    <w:rsid w:val="00B00316"/>
    <w:rsid w:val="00B01B3F"/>
    <w:rsid w:val="00B06230"/>
    <w:rsid w:val="00B074B2"/>
    <w:rsid w:val="00B1255D"/>
    <w:rsid w:val="00B140AE"/>
    <w:rsid w:val="00B16558"/>
    <w:rsid w:val="00B215C9"/>
    <w:rsid w:val="00B21942"/>
    <w:rsid w:val="00B236FC"/>
    <w:rsid w:val="00B23B59"/>
    <w:rsid w:val="00B24441"/>
    <w:rsid w:val="00B25D9E"/>
    <w:rsid w:val="00B273D4"/>
    <w:rsid w:val="00B3273C"/>
    <w:rsid w:val="00B335F4"/>
    <w:rsid w:val="00B35144"/>
    <w:rsid w:val="00B36F9C"/>
    <w:rsid w:val="00B40350"/>
    <w:rsid w:val="00B404B4"/>
    <w:rsid w:val="00B42464"/>
    <w:rsid w:val="00B4280A"/>
    <w:rsid w:val="00B4302D"/>
    <w:rsid w:val="00B44171"/>
    <w:rsid w:val="00B44FF1"/>
    <w:rsid w:val="00B467ED"/>
    <w:rsid w:val="00B51ADA"/>
    <w:rsid w:val="00B521EC"/>
    <w:rsid w:val="00B526B6"/>
    <w:rsid w:val="00B5293C"/>
    <w:rsid w:val="00B53787"/>
    <w:rsid w:val="00B556A4"/>
    <w:rsid w:val="00B61111"/>
    <w:rsid w:val="00B621C8"/>
    <w:rsid w:val="00B624F6"/>
    <w:rsid w:val="00B62986"/>
    <w:rsid w:val="00B62BC6"/>
    <w:rsid w:val="00B64D87"/>
    <w:rsid w:val="00B66C26"/>
    <w:rsid w:val="00B7112C"/>
    <w:rsid w:val="00B719EB"/>
    <w:rsid w:val="00B71E4D"/>
    <w:rsid w:val="00B728E3"/>
    <w:rsid w:val="00B75440"/>
    <w:rsid w:val="00B756C3"/>
    <w:rsid w:val="00B80ADA"/>
    <w:rsid w:val="00B817C6"/>
    <w:rsid w:val="00B81EB7"/>
    <w:rsid w:val="00B830F6"/>
    <w:rsid w:val="00B845CB"/>
    <w:rsid w:val="00B858EA"/>
    <w:rsid w:val="00B86039"/>
    <w:rsid w:val="00B863B5"/>
    <w:rsid w:val="00B86BFD"/>
    <w:rsid w:val="00B8724F"/>
    <w:rsid w:val="00B87903"/>
    <w:rsid w:val="00B87A8A"/>
    <w:rsid w:val="00B87C15"/>
    <w:rsid w:val="00B87C60"/>
    <w:rsid w:val="00B92394"/>
    <w:rsid w:val="00B93668"/>
    <w:rsid w:val="00B95DD2"/>
    <w:rsid w:val="00B97D8A"/>
    <w:rsid w:val="00B97ED9"/>
    <w:rsid w:val="00BA052F"/>
    <w:rsid w:val="00BA053E"/>
    <w:rsid w:val="00BA0B5A"/>
    <w:rsid w:val="00BA1040"/>
    <w:rsid w:val="00BA197C"/>
    <w:rsid w:val="00BA20E2"/>
    <w:rsid w:val="00BA4492"/>
    <w:rsid w:val="00BA5C18"/>
    <w:rsid w:val="00BA6079"/>
    <w:rsid w:val="00BA7250"/>
    <w:rsid w:val="00BA725A"/>
    <w:rsid w:val="00BB0923"/>
    <w:rsid w:val="00BB1FB4"/>
    <w:rsid w:val="00BB27B9"/>
    <w:rsid w:val="00BB3543"/>
    <w:rsid w:val="00BB4ED6"/>
    <w:rsid w:val="00BB5454"/>
    <w:rsid w:val="00BB6279"/>
    <w:rsid w:val="00BB77C6"/>
    <w:rsid w:val="00BC3D9E"/>
    <w:rsid w:val="00BC51C2"/>
    <w:rsid w:val="00BC5793"/>
    <w:rsid w:val="00BD0111"/>
    <w:rsid w:val="00BD01C9"/>
    <w:rsid w:val="00BD02A3"/>
    <w:rsid w:val="00BD151E"/>
    <w:rsid w:val="00BD2530"/>
    <w:rsid w:val="00BD3474"/>
    <w:rsid w:val="00BD5609"/>
    <w:rsid w:val="00BD5C17"/>
    <w:rsid w:val="00BD643C"/>
    <w:rsid w:val="00BE2CE4"/>
    <w:rsid w:val="00BE2D0E"/>
    <w:rsid w:val="00BE5170"/>
    <w:rsid w:val="00BE5DE4"/>
    <w:rsid w:val="00BF1609"/>
    <w:rsid w:val="00BF2DF6"/>
    <w:rsid w:val="00BF37D2"/>
    <w:rsid w:val="00BF3964"/>
    <w:rsid w:val="00BF3D90"/>
    <w:rsid w:val="00BF4BA0"/>
    <w:rsid w:val="00BF4F64"/>
    <w:rsid w:val="00BF647E"/>
    <w:rsid w:val="00BF710A"/>
    <w:rsid w:val="00BF7458"/>
    <w:rsid w:val="00C00440"/>
    <w:rsid w:val="00C00CC7"/>
    <w:rsid w:val="00C02191"/>
    <w:rsid w:val="00C0231E"/>
    <w:rsid w:val="00C02581"/>
    <w:rsid w:val="00C026DF"/>
    <w:rsid w:val="00C03253"/>
    <w:rsid w:val="00C036A7"/>
    <w:rsid w:val="00C04AF5"/>
    <w:rsid w:val="00C04E41"/>
    <w:rsid w:val="00C04FA8"/>
    <w:rsid w:val="00C053DB"/>
    <w:rsid w:val="00C067C8"/>
    <w:rsid w:val="00C07EB3"/>
    <w:rsid w:val="00C109F3"/>
    <w:rsid w:val="00C1214D"/>
    <w:rsid w:val="00C12EC7"/>
    <w:rsid w:val="00C13E6E"/>
    <w:rsid w:val="00C17E5A"/>
    <w:rsid w:val="00C20B55"/>
    <w:rsid w:val="00C20C01"/>
    <w:rsid w:val="00C20E04"/>
    <w:rsid w:val="00C23F8F"/>
    <w:rsid w:val="00C26FBD"/>
    <w:rsid w:val="00C270DF"/>
    <w:rsid w:val="00C3003D"/>
    <w:rsid w:val="00C30803"/>
    <w:rsid w:val="00C31CE0"/>
    <w:rsid w:val="00C32460"/>
    <w:rsid w:val="00C32470"/>
    <w:rsid w:val="00C32496"/>
    <w:rsid w:val="00C33FBC"/>
    <w:rsid w:val="00C357E6"/>
    <w:rsid w:val="00C36BD5"/>
    <w:rsid w:val="00C36D54"/>
    <w:rsid w:val="00C40EC4"/>
    <w:rsid w:val="00C4213A"/>
    <w:rsid w:val="00C42176"/>
    <w:rsid w:val="00C42B43"/>
    <w:rsid w:val="00C42BFB"/>
    <w:rsid w:val="00C434F3"/>
    <w:rsid w:val="00C439D0"/>
    <w:rsid w:val="00C4597F"/>
    <w:rsid w:val="00C465ED"/>
    <w:rsid w:val="00C507B5"/>
    <w:rsid w:val="00C50CA0"/>
    <w:rsid w:val="00C52296"/>
    <w:rsid w:val="00C5306C"/>
    <w:rsid w:val="00C53108"/>
    <w:rsid w:val="00C55839"/>
    <w:rsid w:val="00C601F6"/>
    <w:rsid w:val="00C62B43"/>
    <w:rsid w:val="00C6300D"/>
    <w:rsid w:val="00C63090"/>
    <w:rsid w:val="00C630FC"/>
    <w:rsid w:val="00C6419F"/>
    <w:rsid w:val="00C647EB"/>
    <w:rsid w:val="00C6561F"/>
    <w:rsid w:val="00C66040"/>
    <w:rsid w:val="00C71AED"/>
    <w:rsid w:val="00C7322F"/>
    <w:rsid w:val="00C76520"/>
    <w:rsid w:val="00C77185"/>
    <w:rsid w:val="00C80028"/>
    <w:rsid w:val="00C800BC"/>
    <w:rsid w:val="00C81CD6"/>
    <w:rsid w:val="00C8211D"/>
    <w:rsid w:val="00C8418C"/>
    <w:rsid w:val="00C85557"/>
    <w:rsid w:val="00C871EB"/>
    <w:rsid w:val="00C8785B"/>
    <w:rsid w:val="00C87B1A"/>
    <w:rsid w:val="00C900F7"/>
    <w:rsid w:val="00C906DB"/>
    <w:rsid w:val="00C925F1"/>
    <w:rsid w:val="00C92722"/>
    <w:rsid w:val="00C92A7D"/>
    <w:rsid w:val="00C92F61"/>
    <w:rsid w:val="00C93198"/>
    <w:rsid w:val="00C93822"/>
    <w:rsid w:val="00C97EA3"/>
    <w:rsid w:val="00CA2221"/>
    <w:rsid w:val="00CA26C4"/>
    <w:rsid w:val="00CA2B12"/>
    <w:rsid w:val="00CA3B17"/>
    <w:rsid w:val="00CA4C37"/>
    <w:rsid w:val="00CB0357"/>
    <w:rsid w:val="00CB06BE"/>
    <w:rsid w:val="00CB31FC"/>
    <w:rsid w:val="00CB321B"/>
    <w:rsid w:val="00CB32B3"/>
    <w:rsid w:val="00CB3B59"/>
    <w:rsid w:val="00CB4488"/>
    <w:rsid w:val="00CB48F5"/>
    <w:rsid w:val="00CB6291"/>
    <w:rsid w:val="00CB670F"/>
    <w:rsid w:val="00CB7BCB"/>
    <w:rsid w:val="00CC093A"/>
    <w:rsid w:val="00CC1205"/>
    <w:rsid w:val="00CC2545"/>
    <w:rsid w:val="00CC30A9"/>
    <w:rsid w:val="00CC39F1"/>
    <w:rsid w:val="00CC4703"/>
    <w:rsid w:val="00CC4BD7"/>
    <w:rsid w:val="00CC64CF"/>
    <w:rsid w:val="00CC7C96"/>
    <w:rsid w:val="00CD0BDC"/>
    <w:rsid w:val="00CD4856"/>
    <w:rsid w:val="00CD4E88"/>
    <w:rsid w:val="00CD5BBE"/>
    <w:rsid w:val="00CD5D24"/>
    <w:rsid w:val="00CD6079"/>
    <w:rsid w:val="00CD6256"/>
    <w:rsid w:val="00CD6379"/>
    <w:rsid w:val="00CD6BD8"/>
    <w:rsid w:val="00CD75BA"/>
    <w:rsid w:val="00CE05AA"/>
    <w:rsid w:val="00CE0D5C"/>
    <w:rsid w:val="00CE25F0"/>
    <w:rsid w:val="00CE2B52"/>
    <w:rsid w:val="00CE2DF2"/>
    <w:rsid w:val="00CE2F3F"/>
    <w:rsid w:val="00CE3D94"/>
    <w:rsid w:val="00CE5B30"/>
    <w:rsid w:val="00CE6070"/>
    <w:rsid w:val="00CF0D1E"/>
    <w:rsid w:val="00CF26BF"/>
    <w:rsid w:val="00CF28DC"/>
    <w:rsid w:val="00CF2D01"/>
    <w:rsid w:val="00CF411A"/>
    <w:rsid w:val="00CF4A37"/>
    <w:rsid w:val="00CF59C5"/>
    <w:rsid w:val="00CF5D92"/>
    <w:rsid w:val="00D00ACA"/>
    <w:rsid w:val="00D01207"/>
    <w:rsid w:val="00D01D80"/>
    <w:rsid w:val="00D0232D"/>
    <w:rsid w:val="00D06674"/>
    <w:rsid w:val="00D1093B"/>
    <w:rsid w:val="00D12A20"/>
    <w:rsid w:val="00D154EE"/>
    <w:rsid w:val="00D15686"/>
    <w:rsid w:val="00D1573E"/>
    <w:rsid w:val="00D17476"/>
    <w:rsid w:val="00D17936"/>
    <w:rsid w:val="00D20099"/>
    <w:rsid w:val="00D201B7"/>
    <w:rsid w:val="00D2145E"/>
    <w:rsid w:val="00D22059"/>
    <w:rsid w:val="00D22B41"/>
    <w:rsid w:val="00D232F2"/>
    <w:rsid w:val="00D24A7B"/>
    <w:rsid w:val="00D24B78"/>
    <w:rsid w:val="00D25131"/>
    <w:rsid w:val="00D272BA"/>
    <w:rsid w:val="00D27724"/>
    <w:rsid w:val="00D31ADF"/>
    <w:rsid w:val="00D31F23"/>
    <w:rsid w:val="00D36B56"/>
    <w:rsid w:val="00D373A9"/>
    <w:rsid w:val="00D4015C"/>
    <w:rsid w:val="00D40283"/>
    <w:rsid w:val="00D41B16"/>
    <w:rsid w:val="00D431A8"/>
    <w:rsid w:val="00D448EB"/>
    <w:rsid w:val="00D44C37"/>
    <w:rsid w:val="00D45363"/>
    <w:rsid w:val="00D46B45"/>
    <w:rsid w:val="00D50749"/>
    <w:rsid w:val="00D516CB"/>
    <w:rsid w:val="00D52831"/>
    <w:rsid w:val="00D5363B"/>
    <w:rsid w:val="00D53E03"/>
    <w:rsid w:val="00D53E43"/>
    <w:rsid w:val="00D54A6C"/>
    <w:rsid w:val="00D565F1"/>
    <w:rsid w:val="00D56E6A"/>
    <w:rsid w:val="00D57150"/>
    <w:rsid w:val="00D579D9"/>
    <w:rsid w:val="00D61EE8"/>
    <w:rsid w:val="00D663CA"/>
    <w:rsid w:val="00D72D0D"/>
    <w:rsid w:val="00D72E57"/>
    <w:rsid w:val="00D7303A"/>
    <w:rsid w:val="00D74835"/>
    <w:rsid w:val="00D74A8F"/>
    <w:rsid w:val="00D75432"/>
    <w:rsid w:val="00D75671"/>
    <w:rsid w:val="00D75892"/>
    <w:rsid w:val="00D762DD"/>
    <w:rsid w:val="00D76EB2"/>
    <w:rsid w:val="00D807B4"/>
    <w:rsid w:val="00D87B59"/>
    <w:rsid w:val="00D90021"/>
    <w:rsid w:val="00D90606"/>
    <w:rsid w:val="00D914BB"/>
    <w:rsid w:val="00D91D0D"/>
    <w:rsid w:val="00D9210D"/>
    <w:rsid w:val="00D927B0"/>
    <w:rsid w:val="00D92F8D"/>
    <w:rsid w:val="00D932FD"/>
    <w:rsid w:val="00D93C6D"/>
    <w:rsid w:val="00D93F66"/>
    <w:rsid w:val="00D956FA"/>
    <w:rsid w:val="00D96D40"/>
    <w:rsid w:val="00D96F15"/>
    <w:rsid w:val="00D973B5"/>
    <w:rsid w:val="00DA0E38"/>
    <w:rsid w:val="00DA14EA"/>
    <w:rsid w:val="00DA1F34"/>
    <w:rsid w:val="00DA300C"/>
    <w:rsid w:val="00DA651C"/>
    <w:rsid w:val="00DA7207"/>
    <w:rsid w:val="00DA7330"/>
    <w:rsid w:val="00DA7936"/>
    <w:rsid w:val="00DA7D13"/>
    <w:rsid w:val="00DB039F"/>
    <w:rsid w:val="00DB0DD5"/>
    <w:rsid w:val="00DB1712"/>
    <w:rsid w:val="00DB2A79"/>
    <w:rsid w:val="00DB2DD9"/>
    <w:rsid w:val="00DB3B91"/>
    <w:rsid w:val="00DB4275"/>
    <w:rsid w:val="00DB430D"/>
    <w:rsid w:val="00DB511A"/>
    <w:rsid w:val="00DB5DAA"/>
    <w:rsid w:val="00DB63C6"/>
    <w:rsid w:val="00DB64A4"/>
    <w:rsid w:val="00DC02A0"/>
    <w:rsid w:val="00DC19A0"/>
    <w:rsid w:val="00DC2536"/>
    <w:rsid w:val="00DC2905"/>
    <w:rsid w:val="00DC3A2C"/>
    <w:rsid w:val="00DC4330"/>
    <w:rsid w:val="00DC4C5C"/>
    <w:rsid w:val="00DC52C4"/>
    <w:rsid w:val="00DC6CAB"/>
    <w:rsid w:val="00DC6D10"/>
    <w:rsid w:val="00DC71F1"/>
    <w:rsid w:val="00DC727D"/>
    <w:rsid w:val="00DC78C1"/>
    <w:rsid w:val="00DC7E58"/>
    <w:rsid w:val="00DD001F"/>
    <w:rsid w:val="00DD012B"/>
    <w:rsid w:val="00DD06F3"/>
    <w:rsid w:val="00DD34E1"/>
    <w:rsid w:val="00DD3BB6"/>
    <w:rsid w:val="00DD4CB8"/>
    <w:rsid w:val="00DD5A85"/>
    <w:rsid w:val="00DD5ED0"/>
    <w:rsid w:val="00DD6E67"/>
    <w:rsid w:val="00DD6FEF"/>
    <w:rsid w:val="00DD7F30"/>
    <w:rsid w:val="00DE1911"/>
    <w:rsid w:val="00DE3CBF"/>
    <w:rsid w:val="00DE5587"/>
    <w:rsid w:val="00DE6B8A"/>
    <w:rsid w:val="00DE7255"/>
    <w:rsid w:val="00DE7D83"/>
    <w:rsid w:val="00DE7DBD"/>
    <w:rsid w:val="00DF130B"/>
    <w:rsid w:val="00DF3DA1"/>
    <w:rsid w:val="00DF4C96"/>
    <w:rsid w:val="00DF562B"/>
    <w:rsid w:val="00DF7B07"/>
    <w:rsid w:val="00E01AFB"/>
    <w:rsid w:val="00E01EC0"/>
    <w:rsid w:val="00E02D0E"/>
    <w:rsid w:val="00E108F5"/>
    <w:rsid w:val="00E10B00"/>
    <w:rsid w:val="00E11121"/>
    <w:rsid w:val="00E16BFA"/>
    <w:rsid w:val="00E2040A"/>
    <w:rsid w:val="00E205BB"/>
    <w:rsid w:val="00E2273F"/>
    <w:rsid w:val="00E24275"/>
    <w:rsid w:val="00E2548E"/>
    <w:rsid w:val="00E2565C"/>
    <w:rsid w:val="00E25EB2"/>
    <w:rsid w:val="00E269F2"/>
    <w:rsid w:val="00E33129"/>
    <w:rsid w:val="00E33F83"/>
    <w:rsid w:val="00E35095"/>
    <w:rsid w:val="00E405EC"/>
    <w:rsid w:val="00E42592"/>
    <w:rsid w:val="00E43A1D"/>
    <w:rsid w:val="00E43D0B"/>
    <w:rsid w:val="00E44212"/>
    <w:rsid w:val="00E45B3C"/>
    <w:rsid w:val="00E4681B"/>
    <w:rsid w:val="00E46D40"/>
    <w:rsid w:val="00E470ED"/>
    <w:rsid w:val="00E4727C"/>
    <w:rsid w:val="00E47AB8"/>
    <w:rsid w:val="00E506EC"/>
    <w:rsid w:val="00E5281C"/>
    <w:rsid w:val="00E53A03"/>
    <w:rsid w:val="00E56C85"/>
    <w:rsid w:val="00E60343"/>
    <w:rsid w:val="00E611E8"/>
    <w:rsid w:val="00E61421"/>
    <w:rsid w:val="00E61B00"/>
    <w:rsid w:val="00E72696"/>
    <w:rsid w:val="00E743B6"/>
    <w:rsid w:val="00E778A7"/>
    <w:rsid w:val="00E810F9"/>
    <w:rsid w:val="00E812CE"/>
    <w:rsid w:val="00E84DBB"/>
    <w:rsid w:val="00E8753D"/>
    <w:rsid w:val="00E9059F"/>
    <w:rsid w:val="00E90A17"/>
    <w:rsid w:val="00E90BC4"/>
    <w:rsid w:val="00E92536"/>
    <w:rsid w:val="00E93737"/>
    <w:rsid w:val="00E94853"/>
    <w:rsid w:val="00E94AE6"/>
    <w:rsid w:val="00E94EFD"/>
    <w:rsid w:val="00E968C4"/>
    <w:rsid w:val="00EA178D"/>
    <w:rsid w:val="00EA2418"/>
    <w:rsid w:val="00EA2E3A"/>
    <w:rsid w:val="00EA306B"/>
    <w:rsid w:val="00EA34F6"/>
    <w:rsid w:val="00EA53CC"/>
    <w:rsid w:val="00EA5B98"/>
    <w:rsid w:val="00EA7C14"/>
    <w:rsid w:val="00EB2853"/>
    <w:rsid w:val="00EB3D58"/>
    <w:rsid w:val="00EB4486"/>
    <w:rsid w:val="00EB5A3B"/>
    <w:rsid w:val="00EB6790"/>
    <w:rsid w:val="00EC07C5"/>
    <w:rsid w:val="00EC07F8"/>
    <w:rsid w:val="00EC1176"/>
    <w:rsid w:val="00EC1629"/>
    <w:rsid w:val="00EC1A46"/>
    <w:rsid w:val="00EC2C69"/>
    <w:rsid w:val="00EC3180"/>
    <w:rsid w:val="00EC3BD0"/>
    <w:rsid w:val="00EC429C"/>
    <w:rsid w:val="00ED380B"/>
    <w:rsid w:val="00ED380D"/>
    <w:rsid w:val="00ED39E1"/>
    <w:rsid w:val="00ED4085"/>
    <w:rsid w:val="00ED4610"/>
    <w:rsid w:val="00ED4647"/>
    <w:rsid w:val="00ED4FAF"/>
    <w:rsid w:val="00ED5036"/>
    <w:rsid w:val="00ED61D3"/>
    <w:rsid w:val="00ED68B4"/>
    <w:rsid w:val="00ED6D6A"/>
    <w:rsid w:val="00EE036A"/>
    <w:rsid w:val="00EE37EF"/>
    <w:rsid w:val="00EE4707"/>
    <w:rsid w:val="00EE5E6F"/>
    <w:rsid w:val="00EE6C1C"/>
    <w:rsid w:val="00EE71E9"/>
    <w:rsid w:val="00EE7259"/>
    <w:rsid w:val="00EE7409"/>
    <w:rsid w:val="00EF010D"/>
    <w:rsid w:val="00EF0B5B"/>
    <w:rsid w:val="00EF0F71"/>
    <w:rsid w:val="00EF3698"/>
    <w:rsid w:val="00EF407E"/>
    <w:rsid w:val="00EF5903"/>
    <w:rsid w:val="00EF7C9E"/>
    <w:rsid w:val="00EF7E13"/>
    <w:rsid w:val="00F029B1"/>
    <w:rsid w:val="00F02F03"/>
    <w:rsid w:val="00F06207"/>
    <w:rsid w:val="00F07C8B"/>
    <w:rsid w:val="00F11656"/>
    <w:rsid w:val="00F1205F"/>
    <w:rsid w:val="00F12683"/>
    <w:rsid w:val="00F13E0C"/>
    <w:rsid w:val="00F13EA8"/>
    <w:rsid w:val="00F14CDB"/>
    <w:rsid w:val="00F159D4"/>
    <w:rsid w:val="00F17A84"/>
    <w:rsid w:val="00F17D2D"/>
    <w:rsid w:val="00F20C74"/>
    <w:rsid w:val="00F21453"/>
    <w:rsid w:val="00F241E5"/>
    <w:rsid w:val="00F246AB"/>
    <w:rsid w:val="00F24EEA"/>
    <w:rsid w:val="00F263B0"/>
    <w:rsid w:val="00F263B2"/>
    <w:rsid w:val="00F26940"/>
    <w:rsid w:val="00F30304"/>
    <w:rsid w:val="00F307D7"/>
    <w:rsid w:val="00F31780"/>
    <w:rsid w:val="00F329C7"/>
    <w:rsid w:val="00F360E1"/>
    <w:rsid w:val="00F362B4"/>
    <w:rsid w:val="00F37CBF"/>
    <w:rsid w:val="00F37E34"/>
    <w:rsid w:val="00F40D8C"/>
    <w:rsid w:val="00F41ADC"/>
    <w:rsid w:val="00F42012"/>
    <w:rsid w:val="00F43168"/>
    <w:rsid w:val="00F43ECE"/>
    <w:rsid w:val="00F4455C"/>
    <w:rsid w:val="00F577C7"/>
    <w:rsid w:val="00F632D6"/>
    <w:rsid w:val="00F63754"/>
    <w:rsid w:val="00F642B3"/>
    <w:rsid w:val="00F64747"/>
    <w:rsid w:val="00F65DE3"/>
    <w:rsid w:val="00F65E24"/>
    <w:rsid w:val="00F66A8E"/>
    <w:rsid w:val="00F66AF3"/>
    <w:rsid w:val="00F66C9A"/>
    <w:rsid w:val="00F66D03"/>
    <w:rsid w:val="00F67742"/>
    <w:rsid w:val="00F67960"/>
    <w:rsid w:val="00F7026F"/>
    <w:rsid w:val="00F70CE3"/>
    <w:rsid w:val="00F73861"/>
    <w:rsid w:val="00F740AE"/>
    <w:rsid w:val="00F75D56"/>
    <w:rsid w:val="00F779B3"/>
    <w:rsid w:val="00F77C41"/>
    <w:rsid w:val="00F80DEC"/>
    <w:rsid w:val="00F83623"/>
    <w:rsid w:val="00F838F0"/>
    <w:rsid w:val="00F84628"/>
    <w:rsid w:val="00F85301"/>
    <w:rsid w:val="00F861B5"/>
    <w:rsid w:val="00F862B2"/>
    <w:rsid w:val="00F86871"/>
    <w:rsid w:val="00F86D73"/>
    <w:rsid w:val="00F87446"/>
    <w:rsid w:val="00F907D1"/>
    <w:rsid w:val="00F91C90"/>
    <w:rsid w:val="00F91FBC"/>
    <w:rsid w:val="00F941A6"/>
    <w:rsid w:val="00F9452F"/>
    <w:rsid w:val="00F947EA"/>
    <w:rsid w:val="00F94C0D"/>
    <w:rsid w:val="00F954EA"/>
    <w:rsid w:val="00F95C53"/>
    <w:rsid w:val="00FA09B5"/>
    <w:rsid w:val="00FA0B43"/>
    <w:rsid w:val="00FA3963"/>
    <w:rsid w:val="00FA3E8F"/>
    <w:rsid w:val="00FA4099"/>
    <w:rsid w:val="00FA4C71"/>
    <w:rsid w:val="00FA6270"/>
    <w:rsid w:val="00FA714A"/>
    <w:rsid w:val="00FA7BFF"/>
    <w:rsid w:val="00FB02B9"/>
    <w:rsid w:val="00FB18FD"/>
    <w:rsid w:val="00FB24BA"/>
    <w:rsid w:val="00FC04E4"/>
    <w:rsid w:val="00FC0739"/>
    <w:rsid w:val="00FC08D3"/>
    <w:rsid w:val="00FC0A31"/>
    <w:rsid w:val="00FC18BD"/>
    <w:rsid w:val="00FC2F93"/>
    <w:rsid w:val="00FC323A"/>
    <w:rsid w:val="00FC3487"/>
    <w:rsid w:val="00FC3496"/>
    <w:rsid w:val="00FC61DD"/>
    <w:rsid w:val="00FC696B"/>
    <w:rsid w:val="00FD02CB"/>
    <w:rsid w:val="00FD069F"/>
    <w:rsid w:val="00FD0E68"/>
    <w:rsid w:val="00FD0E7C"/>
    <w:rsid w:val="00FD13C0"/>
    <w:rsid w:val="00FD193E"/>
    <w:rsid w:val="00FD29F7"/>
    <w:rsid w:val="00FD2EAD"/>
    <w:rsid w:val="00FD3CE9"/>
    <w:rsid w:val="00FD44F8"/>
    <w:rsid w:val="00FD52D0"/>
    <w:rsid w:val="00FD54AD"/>
    <w:rsid w:val="00FD6280"/>
    <w:rsid w:val="00FD6BFF"/>
    <w:rsid w:val="00FD749C"/>
    <w:rsid w:val="00FE2583"/>
    <w:rsid w:val="00FE30B3"/>
    <w:rsid w:val="00FE388D"/>
    <w:rsid w:val="00FE44B0"/>
    <w:rsid w:val="00FE649B"/>
    <w:rsid w:val="00FE66B8"/>
    <w:rsid w:val="00FE7972"/>
    <w:rsid w:val="00FE7EFA"/>
    <w:rsid w:val="00FE7FA4"/>
    <w:rsid w:val="00FF075D"/>
    <w:rsid w:val="00FF1990"/>
    <w:rsid w:val="00FF1E36"/>
    <w:rsid w:val="00FF345D"/>
    <w:rsid w:val="00FF42A2"/>
    <w:rsid w:val="00FF5848"/>
    <w:rsid w:val="7F6FAC3C"/>
    <w:rsid w:val="7FB73B92"/>
    <w:rsid w:val="7FFE8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58E0A7"/>
  <w15:docId w15:val="{AFF207EB-9FCD-478E-9560-3E5F2FCA3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37D2"/>
    <w:rPr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link w:val="30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qFormat/>
    <w:pPr>
      <w:suppressAutoHyphens/>
      <w:overflowPunct w:val="0"/>
      <w:autoSpaceDE w:val="0"/>
      <w:spacing w:before="120" w:after="120"/>
      <w:textAlignment w:val="baseline"/>
    </w:pPr>
    <w:rPr>
      <w:rFonts w:eastAsia="Times New Roman"/>
      <w:b/>
      <w:lang w:eastAsia="ar-SA"/>
    </w:rPr>
  </w:style>
  <w:style w:type="paragraph" w:styleId="a5">
    <w:name w:val="annotation text"/>
    <w:basedOn w:val="a"/>
    <w:link w:val="a6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qFormat/>
    <w:rPr>
      <w:rFonts w:ascii="Arial" w:hAnsi="Arial" w:cs="Arial"/>
      <w:color w:val="FF0000"/>
    </w:rPr>
  </w:style>
  <w:style w:type="paragraph" w:styleId="a8">
    <w:name w:val="Balloon Text"/>
    <w:basedOn w:val="a"/>
    <w:link w:val="a9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a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c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d">
    <w:name w:val="annotation subject"/>
    <w:basedOn w:val="a5"/>
    <w:next w:val="a5"/>
    <w:link w:val="ae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f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age number"/>
    <w:basedOn w:val="a0"/>
    <w:semiHidden/>
    <w:qFormat/>
  </w:style>
  <w:style w:type="character" w:styleId="af1">
    <w:name w:val="Emphasis"/>
    <w:qFormat/>
    <w:rPr>
      <w:i/>
      <w:iCs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</w:pPr>
    <w:rPr>
      <w:lang w:eastAsia="en-US"/>
    </w:rPr>
  </w:style>
  <w:style w:type="paragraph" w:customStyle="1" w:styleId="21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9">
    <w:name w:val="批注框文本 字符"/>
    <w:link w:val="a8"/>
    <w:uiPriority w:val="99"/>
    <w:semiHidden/>
    <w:qFormat/>
    <w:rPr>
      <w:rFonts w:ascii="Segoe UI" w:hAnsi="Segoe UI" w:cs="Segoe UI"/>
      <w:sz w:val="18"/>
      <w:szCs w:val="18"/>
      <w:lang w:eastAsia="en-US"/>
    </w:rPr>
  </w:style>
  <w:style w:type="character" w:customStyle="1" w:styleId="a6">
    <w:name w:val="批注文字 字符"/>
    <w:link w:val="a5"/>
    <w:semiHidden/>
    <w:qFormat/>
    <w:rPr>
      <w:rFonts w:ascii="Arial" w:hAnsi="Arial"/>
      <w:lang w:val="en-GB" w:eastAsia="en-US"/>
    </w:rPr>
  </w:style>
  <w:style w:type="character" w:customStyle="1" w:styleId="ae">
    <w:name w:val="批注主题 字符"/>
    <w:link w:val="ad"/>
    <w:uiPriority w:val="99"/>
    <w:semiHidden/>
    <w:qFormat/>
    <w:rPr>
      <w:rFonts w:ascii="Arial" w:hAnsi="Arial"/>
      <w:b/>
      <w:bCs/>
      <w:lang w:val="en-GB" w:eastAsia="en-US"/>
    </w:rPr>
  </w:style>
  <w:style w:type="paragraph" w:styleId="af4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P,列出段落"/>
    <w:basedOn w:val="a"/>
    <w:link w:val="af5"/>
    <w:uiPriority w:val="34"/>
    <w:qFormat/>
    <w:pPr>
      <w:widowControl w:val="0"/>
      <w:ind w:firstLineChars="200" w:firstLine="420"/>
      <w:jc w:val="both"/>
    </w:pPr>
    <w:rPr>
      <w:rFonts w:ascii="等线" w:hAnsi="等线"/>
      <w:kern w:val="2"/>
      <w:sz w:val="21"/>
      <w:szCs w:val="22"/>
      <w:lang w:val="en-US" w:eastAsia="zh-CN"/>
    </w:rPr>
  </w:style>
  <w:style w:type="paragraph" w:customStyle="1" w:styleId="YC">
    <w:name w:val="YC"/>
    <w:basedOn w:val="2"/>
    <w:qFormat/>
    <w:pPr>
      <w:keepLines/>
      <w:tabs>
        <w:tab w:val="left" w:pos="576"/>
      </w:tabs>
      <w:overflowPunct w:val="0"/>
      <w:autoSpaceDE w:val="0"/>
      <w:autoSpaceDN w:val="0"/>
      <w:adjustRightInd w:val="0"/>
      <w:spacing w:before="100" w:beforeAutospacing="1" w:after="100" w:afterAutospacing="1"/>
      <w:ind w:left="360" w:right="0" w:hanging="360"/>
      <w:textAlignment w:val="baseline"/>
    </w:pPr>
    <w:rPr>
      <w:rFonts w:ascii="Times New Roman" w:eastAsia="Malgun Gothic" w:hAnsi="Times New Roman"/>
      <w:sz w:val="20"/>
      <w:u w:val="single"/>
      <w:lang w:val="en-US" w:eastAsia="zh-CN"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宋体" w:hAnsi="Arial"/>
      <w:sz w:val="18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en-US"/>
    </w:rPr>
  </w:style>
  <w:style w:type="character" w:customStyle="1" w:styleId="af5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4"/>
    <w:uiPriority w:val="34"/>
    <w:qFormat/>
    <w:rPr>
      <w:rFonts w:ascii="等线" w:hAnsi="等线"/>
      <w:kern w:val="2"/>
      <w:sz w:val="21"/>
      <w:szCs w:val="22"/>
    </w:rPr>
  </w:style>
  <w:style w:type="character" w:customStyle="1" w:styleId="a4">
    <w:name w:val="题注 字符"/>
    <w:link w:val="a3"/>
    <w:qFormat/>
    <w:rPr>
      <w:rFonts w:eastAsia="Times New Roman"/>
      <w:b/>
      <w:lang w:val="en-GB" w:eastAsia="ar-SA"/>
    </w:rPr>
  </w:style>
  <w:style w:type="paragraph" w:customStyle="1" w:styleId="mc-p">
    <w:name w:val="mc-p___"/>
    <w:basedOn w:val="a"/>
    <w:uiPriority w:val="99"/>
    <w:qFormat/>
    <w:pPr>
      <w:spacing w:before="100" w:beforeAutospacing="1" w:after="100" w:afterAutospacing="1"/>
    </w:pPr>
    <w:rPr>
      <w:rFonts w:ascii="Gulim" w:eastAsia="Gulim" w:cs="Calibri"/>
      <w:sz w:val="24"/>
      <w:szCs w:val="24"/>
      <w:lang w:val="en-US"/>
    </w:rPr>
  </w:style>
  <w:style w:type="character" w:styleId="af6">
    <w:name w:val="Placeholder Text"/>
    <w:basedOn w:val="a0"/>
    <w:uiPriority w:val="99"/>
    <w:semiHidden/>
    <w:qFormat/>
    <w:rPr>
      <w:color w:val="808080"/>
    </w:rPr>
  </w:style>
  <w:style w:type="paragraph" w:customStyle="1" w:styleId="default">
    <w:name w:val="default"/>
    <w:basedOn w:val="a"/>
    <w:qFormat/>
    <w:pPr>
      <w:spacing w:before="100" w:beforeAutospacing="1" w:after="100" w:afterAutospacing="1"/>
    </w:pPr>
    <w:rPr>
      <w:rFonts w:ascii="Calibri" w:eastAsia="Malgun Gothic" w:hAnsi="Calibri" w:cs="Calibri"/>
      <w:sz w:val="22"/>
      <w:szCs w:val="22"/>
      <w:lang w:val="en-US" w:eastAsia="ko-KR"/>
    </w:rPr>
  </w:style>
  <w:style w:type="table" w:customStyle="1" w:styleId="TableGrid1">
    <w:name w:val="TableGrid1"/>
    <w:basedOn w:val="a1"/>
    <w:uiPriority w:val="39"/>
    <w:qFormat/>
    <w:pPr>
      <w:spacing w:before="120" w:after="160" w:line="280" w:lineRule="atLeast"/>
      <w:jc w:val="both"/>
    </w:pPr>
    <w:rPr>
      <w:rFonts w:ascii="New York" w:eastAsia="宋体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qFormat/>
    <w:rsid w:val="006B4DD7"/>
    <w:rPr>
      <w:rFonts w:eastAsiaTheme="minorEastAsia"/>
      <w:b/>
    </w:rPr>
  </w:style>
  <w:style w:type="character" w:customStyle="1" w:styleId="TAHCar">
    <w:name w:val="TAH Car"/>
    <w:link w:val="TAH"/>
    <w:qFormat/>
    <w:rsid w:val="006B4DD7"/>
    <w:rPr>
      <w:rFonts w:ascii="Arial" w:eastAsiaTheme="minorEastAsia" w:hAnsi="Arial"/>
      <w:b/>
      <w:sz w:val="18"/>
      <w:lang w:val="en-GB" w:eastAsia="en-US"/>
    </w:rPr>
  </w:style>
  <w:style w:type="character" w:customStyle="1" w:styleId="20">
    <w:name w:val="标题 2 字符"/>
    <w:basedOn w:val="a0"/>
    <w:link w:val="2"/>
    <w:qFormat/>
    <w:rsid w:val="00EC429C"/>
    <w:rPr>
      <w:rFonts w:ascii="Arial" w:hAnsi="Arial"/>
      <w:b/>
      <w:sz w:val="24"/>
      <w:lang w:val="en-GB" w:eastAsia="en-US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제목 1(no line) 字符,Heading 1_a 字符,heading 1 字符,h17 字符,h111 字符,h121 字符,h131 字符,h141 字符,h151 字符,h161 字符,h18 字符,h112 字符,h122 字符,h132 字符,h142 字符,h152 字符"/>
    <w:link w:val="1"/>
    <w:rsid w:val="00C053DB"/>
    <w:rPr>
      <w:rFonts w:ascii="Arial" w:hAnsi="Arial"/>
      <w:b/>
      <w:sz w:val="24"/>
      <w:lang w:val="en-GB" w:eastAsia="en-US"/>
    </w:rPr>
  </w:style>
  <w:style w:type="paragraph" w:customStyle="1" w:styleId="NoSpacing1">
    <w:name w:val="No Spacing1"/>
    <w:uiPriority w:val="1"/>
    <w:qFormat/>
    <w:rsid w:val="00337290"/>
    <w:pPr>
      <w:spacing w:after="160" w:line="259" w:lineRule="auto"/>
    </w:pPr>
    <w:rPr>
      <w:rFonts w:eastAsia="宋体"/>
      <w:sz w:val="22"/>
      <w:szCs w:val="22"/>
    </w:rPr>
  </w:style>
  <w:style w:type="character" w:customStyle="1" w:styleId="30">
    <w:name w:val="标题 3 字符"/>
    <w:basedOn w:val="a0"/>
    <w:link w:val="3"/>
    <w:rsid w:val="00A27FCA"/>
    <w:rPr>
      <w:sz w:val="24"/>
      <w:lang w:val="en-GB" w:eastAsia="en-US"/>
    </w:rPr>
  </w:style>
  <w:style w:type="paragraph" w:customStyle="1" w:styleId="table">
    <w:name w:val="table"/>
    <w:basedOn w:val="a"/>
    <w:next w:val="a"/>
    <w:link w:val="table0"/>
    <w:qFormat/>
    <w:rsid w:val="00890E73"/>
    <w:pPr>
      <w:numPr>
        <w:numId w:val="33"/>
      </w:numPr>
      <w:spacing w:after="120"/>
      <w:jc w:val="center"/>
    </w:pPr>
    <w:rPr>
      <w:rFonts w:eastAsiaTheme="minorEastAsia"/>
      <w:szCs w:val="24"/>
      <w:lang w:val="en-US" w:eastAsia="zh-CN"/>
    </w:rPr>
  </w:style>
  <w:style w:type="character" w:customStyle="1" w:styleId="table0">
    <w:name w:val="table 字符"/>
    <w:basedOn w:val="a0"/>
    <w:link w:val="table"/>
    <w:rsid w:val="00890E73"/>
    <w:rPr>
      <w:rFonts w:eastAsiaTheme="minorEastAsia"/>
      <w:szCs w:val="24"/>
    </w:rPr>
  </w:style>
  <w:style w:type="paragraph" w:styleId="af7">
    <w:name w:val="Revision"/>
    <w:hidden/>
    <w:uiPriority w:val="99"/>
    <w:unhideWhenUsed/>
    <w:rsid w:val="00686F82"/>
    <w:rPr>
      <w:lang w:val="en-GB" w:eastAsia="en-US"/>
    </w:rPr>
  </w:style>
  <w:style w:type="paragraph" w:customStyle="1" w:styleId="Default0">
    <w:name w:val="Default"/>
    <w:qFormat/>
    <w:rsid w:val="00D46B45"/>
    <w:pPr>
      <w:autoSpaceDE w:val="0"/>
      <w:autoSpaceDN w:val="0"/>
      <w:adjustRightInd w:val="0"/>
      <w:spacing w:after="160" w:line="259" w:lineRule="auto"/>
    </w:pPr>
    <w:rPr>
      <w:rFonts w:eastAsia="宋体"/>
      <w:color w:val="000000"/>
      <w:sz w:val="24"/>
      <w:szCs w:val="24"/>
    </w:rPr>
  </w:style>
  <w:style w:type="paragraph" w:customStyle="1" w:styleId="Table1">
    <w:name w:val="Table #"/>
    <w:basedOn w:val="a"/>
    <w:qFormat/>
    <w:rsid w:val="00D46B45"/>
    <w:pPr>
      <w:keepNext/>
      <w:widowControl w:val="0"/>
      <w:spacing w:after="200" w:line="276" w:lineRule="auto"/>
      <w:jc w:val="center"/>
    </w:pPr>
    <w:rPr>
      <w:rFonts w:ascii="Calibri" w:eastAsiaTheme="minorEastAsia" w:hAnsi="Calibri" w:cstheme="minorBidi"/>
      <w:kern w:val="2"/>
      <w:sz w:val="22"/>
      <w:szCs w:val="22"/>
      <w:lang w:val="en-US" w:eastAsia="zh-CN"/>
      <w14:ligatures w14:val="standardContextual"/>
    </w:rPr>
  </w:style>
  <w:style w:type="character" w:customStyle="1" w:styleId="0MaintextChar">
    <w:name w:val="0 Main text Char"/>
    <w:link w:val="0Maintext"/>
    <w:qFormat/>
    <w:locked/>
    <w:rsid w:val="00FD44F8"/>
    <w:rPr>
      <w:lang w:val="en-GB"/>
    </w:rPr>
  </w:style>
  <w:style w:type="paragraph" w:customStyle="1" w:styleId="0Maintext">
    <w:name w:val="0 Main text"/>
    <w:basedOn w:val="a"/>
    <w:link w:val="0MaintextChar"/>
    <w:qFormat/>
    <w:rsid w:val="00FD44F8"/>
    <w:pPr>
      <w:jc w:val="both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7508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65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29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0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520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89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37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0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5309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67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1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645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8938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34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97128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556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468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0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0417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7300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8228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55166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3450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866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2308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4468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2842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31392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8880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3568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74768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69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99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81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43638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99908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4619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25202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98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398140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45847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35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11031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73828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7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8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8286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9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545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5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0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9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7197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0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625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9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1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8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94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3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7FB995-1E9D-44EF-B69F-EB7760F71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3</Pages>
  <Words>1170</Words>
  <Characters>6673</Characters>
  <Application>Microsoft Office Word</Application>
  <DocSecurity>0</DocSecurity>
  <Lines>55</Lines>
  <Paragraphs>15</Paragraphs>
  <ScaleCrop>false</ScaleCrop>
  <Company>CMCC</Company>
  <LinksUpToDate>false</LinksUpToDate>
  <CharactersWithSpaces>7828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CMCC</dc:creator>
  <cp:lastModifiedBy>LI Yan</cp:lastModifiedBy>
  <cp:revision>217</cp:revision>
  <cp:lastPrinted>2002-04-23T09:10:00Z</cp:lastPrinted>
  <dcterms:created xsi:type="dcterms:W3CDTF">2024-05-08T06:14:00Z</dcterms:created>
  <dcterms:modified xsi:type="dcterms:W3CDTF">2024-06-07T08:05:00Z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2052-11.8.2.12019</vt:lpwstr>
  </property>
  <property fmtid="{D5CDD505-2E9C-101B-9397-08002B2CF9AE}" pid="3" name="ICV">
    <vt:lpwstr>B399DBF987FB37C5D1E0A46572374485</vt:lpwstr>
  </property>
</Properties>
</file>