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EB9C1" w14:textId="6D1A5E13" w:rsidR="008F3283" w:rsidRPr="00A56945" w:rsidRDefault="002C4854" w:rsidP="00A74AA4">
      <w:pPr>
        <w:pStyle w:val="CRCoverPage"/>
        <w:tabs>
          <w:tab w:val="left" w:pos="1980"/>
        </w:tabs>
        <w:jc w:val="both"/>
        <w:rPr>
          <w:rFonts w:ascii="Times New Roman" w:hAnsi="Times New Roman"/>
          <w:b/>
          <w:bCs/>
          <w:szCs w:val="28"/>
          <w:lang w:val="en-CA"/>
        </w:rPr>
      </w:pPr>
      <w:r w:rsidRPr="00A56945">
        <w:rPr>
          <w:rFonts w:ascii="Times New Roman" w:eastAsiaTheme="minorHAnsi" w:hAnsi="Times New Roman"/>
          <w:b/>
          <w:bCs/>
          <w:sz w:val="24"/>
          <w:szCs w:val="28"/>
          <w:lang w:val="en-US"/>
        </w:rPr>
        <w:t>3GPP TSG RAN WG1 #1</w:t>
      </w:r>
      <w:r w:rsidR="00804DB5">
        <w:rPr>
          <w:rFonts w:ascii="Times New Roman" w:eastAsiaTheme="minorHAnsi" w:hAnsi="Times New Roman"/>
          <w:b/>
          <w:bCs/>
          <w:sz w:val="24"/>
          <w:szCs w:val="28"/>
          <w:lang w:val="en-US"/>
        </w:rPr>
        <w:t>04</w:t>
      </w:r>
      <w:r w:rsidR="008F3283" w:rsidRPr="00A56945">
        <w:rPr>
          <w:rFonts w:ascii="Times New Roman" w:eastAsiaTheme="minorHAnsi" w:hAnsi="Times New Roman"/>
          <w:b/>
          <w:bCs/>
          <w:sz w:val="24"/>
          <w:szCs w:val="28"/>
          <w:lang w:val="en-US"/>
        </w:rPr>
        <w:tab/>
      </w:r>
      <w:r w:rsidR="008F3283" w:rsidRPr="00A56945">
        <w:rPr>
          <w:rFonts w:ascii="Times New Roman" w:eastAsiaTheme="minorHAnsi" w:hAnsi="Times New Roman"/>
          <w:b/>
          <w:bCs/>
          <w:sz w:val="24"/>
          <w:szCs w:val="28"/>
          <w:lang w:val="en-US"/>
        </w:rPr>
        <w:tab/>
        <w:t xml:space="preserve">                               </w:t>
      </w:r>
      <w:r w:rsidR="00AF1A4D">
        <w:rPr>
          <w:rFonts w:ascii="Times New Roman" w:eastAsiaTheme="minorHAnsi" w:hAnsi="Times New Roman"/>
          <w:b/>
          <w:bCs/>
          <w:sz w:val="24"/>
          <w:szCs w:val="28"/>
          <w:lang w:val="en-US"/>
        </w:rPr>
        <w:t xml:space="preserve"> </w:t>
      </w:r>
      <w:r w:rsidR="00EA1515">
        <w:rPr>
          <w:rFonts w:ascii="Times New Roman" w:eastAsiaTheme="minorHAnsi" w:hAnsi="Times New Roman"/>
          <w:b/>
          <w:bCs/>
          <w:sz w:val="24"/>
          <w:szCs w:val="28"/>
          <w:lang w:val="en-US"/>
        </w:rPr>
        <w:t xml:space="preserve"> </w:t>
      </w:r>
      <w:r w:rsidR="004B1637">
        <w:rPr>
          <w:rFonts w:ascii="Times New Roman" w:eastAsiaTheme="minorHAnsi" w:hAnsi="Times New Roman"/>
          <w:b/>
          <w:bCs/>
          <w:sz w:val="24"/>
          <w:szCs w:val="28"/>
          <w:lang w:val="en-US"/>
        </w:rPr>
        <w:t xml:space="preserve">   </w:t>
      </w:r>
      <w:r w:rsidR="00A750D2">
        <w:rPr>
          <w:rFonts w:ascii="Times New Roman" w:eastAsiaTheme="minorHAnsi" w:hAnsi="Times New Roman"/>
          <w:b/>
          <w:bCs/>
          <w:sz w:val="24"/>
          <w:szCs w:val="28"/>
          <w:lang w:val="en-US"/>
        </w:rPr>
        <w:t xml:space="preserve">  </w:t>
      </w:r>
      <w:r w:rsidR="008E1091">
        <w:rPr>
          <w:rFonts w:ascii="Times New Roman" w:eastAsiaTheme="minorHAnsi" w:hAnsi="Times New Roman"/>
          <w:b/>
          <w:bCs/>
          <w:sz w:val="24"/>
          <w:szCs w:val="28"/>
          <w:lang w:val="en-US"/>
        </w:rPr>
        <w:t xml:space="preserve"> </w:t>
      </w:r>
      <w:r w:rsidR="00D418FD" w:rsidRPr="00D418FD">
        <w:rPr>
          <w:rFonts w:ascii="Times New Roman" w:eastAsiaTheme="minorHAnsi" w:hAnsi="Times New Roman"/>
          <w:b/>
          <w:bCs/>
          <w:sz w:val="24"/>
          <w:szCs w:val="28"/>
          <w:lang w:val="en-US"/>
        </w:rPr>
        <w:t>R</w:t>
      </w:r>
      <w:r w:rsidR="009D6524">
        <w:rPr>
          <w:rFonts w:ascii="Times New Roman" w:eastAsiaTheme="minorHAnsi" w:hAnsi="Times New Roman"/>
          <w:b/>
          <w:bCs/>
          <w:sz w:val="24"/>
          <w:szCs w:val="28"/>
          <w:lang w:val="en-US"/>
        </w:rPr>
        <w:t>P</w:t>
      </w:r>
      <w:r w:rsidR="00D418FD" w:rsidRPr="00D418FD">
        <w:rPr>
          <w:rFonts w:ascii="Times New Roman" w:eastAsiaTheme="minorHAnsi" w:hAnsi="Times New Roman"/>
          <w:b/>
          <w:bCs/>
          <w:sz w:val="24"/>
          <w:szCs w:val="28"/>
          <w:lang w:val="en-US"/>
        </w:rPr>
        <w:t>-2</w:t>
      </w:r>
      <w:r w:rsidR="001B53D7">
        <w:rPr>
          <w:rFonts w:ascii="Times New Roman" w:eastAsiaTheme="minorHAnsi" w:hAnsi="Times New Roman"/>
          <w:b/>
          <w:bCs/>
          <w:sz w:val="24"/>
          <w:szCs w:val="28"/>
          <w:lang w:val="en-US"/>
        </w:rPr>
        <w:t>4</w:t>
      </w:r>
      <w:r w:rsidR="008B1683">
        <w:rPr>
          <w:rFonts w:ascii="Times New Roman" w:eastAsiaTheme="minorHAnsi" w:hAnsi="Times New Roman"/>
          <w:b/>
          <w:bCs/>
          <w:sz w:val="24"/>
          <w:szCs w:val="28"/>
          <w:lang w:val="en-US"/>
        </w:rPr>
        <w:t>1180</w:t>
      </w:r>
      <w:r w:rsidR="00A74AA4" w:rsidRPr="00A56945">
        <w:rPr>
          <w:rFonts w:ascii="Times New Roman" w:hAnsi="Times New Roman"/>
          <w:b/>
          <w:bCs/>
          <w:szCs w:val="28"/>
          <w:lang w:val="en-CA"/>
        </w:rPr>
        <w:br/>
      </w:r>
      <w:r w:rsidR="00927ACE" w:rsidRPr="00927ACE">
        <w:rPr>
          <w:rFonts w:ascii="Times New Roman" w:eastAsiaTheme="minorHAnsi" w:hAnsi="Times New Roman"/>
          <w:b/>
          <w:bCs/>
          <w:sz w:val="24"/>
          <w:szCs w:val="28"/>
          <w:lang w:val="en-US"/>
        </w:rPr>
        <w:t>Shanghai, China, June 17-20, 2024</w:t>
      </w:r>
    </w:p>
    <w:p w14:paraId="2ED28A93" w14:textId="77777777" w:rsidR="001E0E46" w:rsidRPr="00A56945" w:rsidRDefault="001E0E46" w:rsidP="00FC6469">
      <w:pPr>
        <w:pStyle w:val="CRCoverPage"/>
        <w:tabs>
          <w:tab w:val="left" w:pos="1980"/>
        </w:tabs>
        <w:jc w:val="both"/>
        <w:rPr>
          <w:rFonts w:ascii="Times New Roman" w:hAnsi="Times New Roman"/>
          <w:b/>
          <w:bCs/>
          <w:sz w:val="24"/>
          <w:lang w:val="en-US"/>
        </w:rPr>
      </w:pPr>
    </w:p>
    <w:p w14:paraId="6FA141D4" w14:textId="28A4F06C" w:rsidR="00FA20F7" w:rsidRPr="0083664D" w:rsidRDefault="00FA20F7" w:rsidP="00FC6469">
      <w:pPr>
        <w:pStyle w:val="CRCoverPage"/>
        <w:tabs>
          <w:tab w:val="left" w:pos="1980"/>
        </w:tabs>
        <w:jc w:val="both"/>
        <w:rPr>
          <w:rFonts w:cs="Arial"/>
          <w:b/>
          <w:bCs/>
          <w:lang w:val="en-US" w:eastAsia="ja-JP"/>
        </w:rPr>
      </w:pPr>
      <w:r w:rsidRPr="0083664D">
        <w:rPr>
          <w:rFonts w:cs="Arial"/>
          <w:b/>
          <w:bCs/>
          <w:lang w:val="en-US"/>
        </w:rPr>
        <w:t>Agenda Item:</w:t>
      </w:r>
      <w:r w:rsidRPr="0083664D">
        <w:rPr>
          <w:rFonts w:cs="Arial"/>
          <w:b/>
          <w:bCs/>
          <w:lang w:val="en-US"/>
        </w:rPr>
        <w:tab/>
      </w:r>
      <w:r w:rsidR="006D11D7" w:rsidRPr="0083664D">
        <w:rPr>
          <w:rFonts w:cs="Arial"/>
          <w:b/>
          <w:bCs/>
          <w:lang w:val="en-US"/>
        </w:rPr>
        <w:t>9.</w:t>
      </w:r>
      <w:r w:rsidR="00075F46" w:rsidRPr="0083664D">
        <w:rPr>
          <w:rFonts w:cs="Arial"/>
          <w:b/>
          <w:bCs/>
          <w:lang w:val="en-US"/>
        </w:rPr>
        <w:t>3.1.5</w:t>
      </w:r>
    </w:p>
    <w:p w14:paraId="186753AF" w14:textId="2FAD7EBF" w:rsidR="00FA20F7" w:rsidRPr="0083664D" w:rsidRDefault="0092027E" w:rsidP="00FA20F7">
      <w:pPr>
        <w:tabs>
          <w:tab w:val="left" w:pos="1985"/>
        </w:tabs>
        <w:rPr>
          <w:rFonts w:ascii="Arial" w:hAnsi="Arial" w:cs="Arial"/>
          <w:bCs/>
          <w:sz w:val="20"/>
          <w:szCs w:val="20"/>
        </w:rPr>
      </w:pPr>
      <w:r w:rsidRPr="0083664D">
        <w:rPr>
          <w:rFonts w:ascii="Arial" w:hAnsi="Arial" w:cs="Arial"/>
          <w:b/>
          <w:bCs/>
          <w:sz w:val="20"/>
          <w:szCs w:val="20"/>
        </w:rPr>
        <w:t>Source:</w:t>
      </w:r>
      <w:r w:rsidRPr="0083664D">
        <w:rPr>
          <w:rFonts w:ascii="Arial" w:hAnsi="Arial" w:cs="Arial"/>
          <w:b/>
          <w:bCs/>
          <w:sz w:val="20"/>
          <w:szCs w:val="20"/>
        </w:rPr>
        <w:tab/>
      </w:r>
      <w:r w:rsidR="00437A4D" w:rsidRPr="0083664D">
        <w:rPr>
          <w:rFonts w:ascii="Arial" w:hAnsi="Arial" w:cs="Arial"/>
          <w:b/>
          <w:bCs/>
          <w:sz w:val="20"/>
          <w:szCs w:val="20"/>
        </w:rPr>
        <w:t>InterDigital</w:t>
      </w:r>
      <w:r w:rsidR="00184BCC">
        <w:rPr>
          <w:rFonts w:ascii="Arial" w:hAnsi="Arial" w:cs="Arial"/>
          <w:b/>
          <w:bCs/>
          <w:sz w:val="20"/>
          <w:szCs w:val="20"/>
        </w:rPr>
        <w:t>,</w:t>
      </w:r>
      <w:r w:rsidR="00437A4D" w:rsidRPr="0083664D">
        <w:rPr>
          <w:rFonts w:ascii="Arial" w:hAnsi="Arial" w:cs="Arial"/>
          <w:b/>
          <w:bCs/>
          <w:sz w:val="20"/>
          <w:szCs w:val="20"/>
        </w:rPr>
        <w:t xml:space="preserve"> Inc.</w:t>
      </w:r>
    </w:p>
    <w:p w14:paraId="2DA5EA0F" w14:textId="68715EC5" w:rsidR="002C2BC4" w:rsidRPr="0083664D" w:rsidRDefault="00FA20F7" w:rsidP="00FA20F7">
      <w:pPr>
        <w:ind w:left="1985" w:hanging="1985"/>
        <w:rPr>
          <w:rFonts w:ascii="Arial" w:hAnsi="Arial" w:cs="Arial"/>
          <w:b/>
          <w:bCs/>
          <w:sz w:val="20"/>
          <w:szCs w:val="20"/>
        </w:rPr>
      </w:pPr>
      <w:r w:rsidRPr="0083664D">
        <w:rPr>
          <w:rFonts w:ascii="Arial" w:hAnsi="Arial" w:cs="Arial"/>
          <w:b/>
          <w:bCs/>
          <w:sz w:val="20"/>
          <w:szCs w:val="20"/>
        </w:rPr>
        <w:t>Title:</w:t>
      </w:r>
      <w:r w:rsidRPr="0083664D">
        <w:rPr>
          <w:rFonts w:ascii="Arial" w:hAnsi="Arial" w:cs="Arial"/>
          <w:b/>
          <w:bCs/>
          <w:sz w:val="20"/>
          <w:szCs w:val="20"/>
        </w:rPr>
        <w:tab/>
      </w:r>
      <w:r w:rsidR="0083664D" w:rsidRPr="0083664D">
        <w:rPr>
          <w:rFonts w:ascii="Arial" w:hAnsi="Arial" w:cs="Arial"/>
          <w:b/>
          <w:bCs/>
          <w:sz w:val="20"/>
          <w:szCs w:val="20"/>
        </w:rPr>
        <w:t>Discussion on PRACH adaptation in spatial domain</w:t>
      </w:r>
    </w:p>
    <w:p w14:paraId="20F2A3ED" w14:textId="0A8AEA7F" w:rsidR="00FA20F7" w:rsidRPr="0083664D" w:rsidRDefault="00A51E32" w:rsidP="00FA20F7">
      <w:pPr>
        <w:ind w:left="1985" w:hanging="1985"/>
        <w:rPr>
          <w:rFonts w:ascii="Arial" w:hAnsi="Arial" w:cs="Arial"/>
          <w:b/>
          <w:bCs/>
          <w:sz w:val="20"/>
          <w:szCs w:val="20"/>
        </w:rPr>
      </w:pPr>
      <w:r w:rsidRPr="0083664D">
        <w:rPr>
          <w:rFonts w:ascii="Arial" w:hAnsi="Arial" w:cs="Arial"/>
          <w:b/>
          <w:bCs/>
          <w:sz w:val="20"/>
          <w:szCs w:val="20"/>
        </w:rPr>
        <w:t>Document for:</w:t>
      </w:r>
      <w:r w:rsidRPr="0083664D">
        <w:rPr>
          <w:rFonts w:ascii="Arial" w:hAnsi="Arial" w:cs="Arial"/>
          <w:b/>
          <w:bCs/>
          <w:sz w:val="20"/>
          <w:szCs w:val="20"/>
        </w:rPr>
        <w:tab/>
        <w:t>Discussion</w:t>
      </w:r>
      <w:r w:rsidR="008B1683">
        <w:rPr>
          <w:rFonts w:ascii="Arial" w:hAnsi="Arial" w:cs="Arial"/>
          <w:b/>
          <w:bCs/>
          <w:sz w:val="20"/>
          <w:szCs w:val="20"/>
        </w:rPr>
        <w:t>/Decision</w:t>
      </w:r>
      <w:r w:rsidR="00F17C46" w:rsidRPr="0083664D">
        <w:rPr>
          <w:rFonts w:ascii="Arial" w:hAnsi="Arial" w:cs="Arial"/>
          <w:b/>
          <w:bCs/>
          <w:sz w:val="20"/>
          <w:szCs w:val="20"/>
        </w:rPr>
        <w:t xml:space="preserve"> </w:t>
      </w:r>
    </w:p>
    <w:p w14:paraId="45A92109" w14:textId="77777777" w:rsidR="00261A3A" w:rsidRDefault="00A35469" w:rsidP="00211E8A">
      <w:pPr>
        <w:pStyle w:val="Heading1"/>
        <w:spacing w:after="120"/>
        <w:rPr>
          <w:rFonts w:ascii="Times New Roman" w:hAnsi="Times New Roman"/>
          <w:szCs w:val="32"/>
        </w:rPr>
      </w:pPr>
      <w:bookmarkStart w:id="0" w:name="_Ref513464071"/>
      <w:r w:rsidRPr="00A56945">
        <w:rPr>
          <w:rFonts w:ascii="Times New Roman" w:hAnsi="Times New Roman"/>
          <w:szCs w:val="32"/>
        </w:rPr>
        <w:t>Introduction</w:t>
      </w:r>
      <w:bookmarkEnd w:id="0"/>
    </w:p>
    <w:p w14:paraId="041AB400" w14:textId="40B2A1FB" w:rsidR="006B3DBD" w:rsidRDefault="006B3DBD" w:rsidP="006B3DBD">
      <w:pPr>
        <w:pStyle w:val="ListParagraph"/>
        <w:rPr>
          <w:rFonts w:ascii="Arial" w:hAnsi="Arial" w:cs="Arial"/>
          <w:sz w:val="20"/>
          <w:szCs w:val="20"/>
        </w:rPr>
      </w:pPr>
      <w:r>
        <w:rPr>
          <w:rFonts w:ascii="Arial" w:hAnsi="Arial" w:cs="Arial"/>
          <w:sz w:val="20"/>
          <w:szCs w:val="20"/>
        </w:rPr>
        <w:t xml:space="preserve">The Rel-19 WID </w:t>
      </w:r>
      <w:r w:rsidR="005E278A">
        <w:rPr>
          <w:rFonts w:ascii="Arial" w:hAnsi="Arial" w:cs="Arial"/>
          <w:sz w:val="20"/>
          <w:szCs w:val="20"/>
        </w:rPr>
        <w:t>on</w:t>
      </w:r>
      <w:r>
        <w:rPr>
          <w:rFonts w:ascii="Arial" w:hAnsi="Arial" w:cs="Arial"/>
          <w:sz w:val="20"/>
          <w:szCs w:val="20"/>
        </w:rPr>
        <w:t xml:space="preserve"> E</w:t>
      </w:r>
      <w:r w:rsidRPr="00775949">
        <w:rPr>
          <w:rFonts w:ascii="Arial" w:hAnsi="Arial" w:cs="Arial"/>
          <w:sz w:val="20"/>
          <w:szCs w:val="20"/>
        </w:rPr>
        <w:t>nhancements of network energy savings for NR</w:t>
      </w:r>
      <w:r>
        <w:rPr>
          <w:rFonts w:ascii="Arial" w:hAnsi="Arial" w:cs="Arial"/>
          <w:sz w:val="20"/>
          <w:szCs w:val="20"/>
        </w:rPr>
        <w:t xml:space="preserve"> [1] has the following sub-objective </w:t>
      </w:r>
      <w:r w:rsidR="0069688F">
        <w:rPr>
          <w:rFonts w:ascii="Arial" w:hAnsi="Arial" w:cs="Arial"/>
          <w:sz w:val="20"/>
          <w:szCs w:val="20"/>
        </w:rPr>
        <w:t xml:space="preserve">to </w:t>
      </w:r>
      <w:r>
        <w:rPr>
          <w:rFonts w:ascii="Arial" w:hAnsi="Arial" w:cs="Arial"/>
          <w:sz w:val="20"/>
          <w:szCs w:val="20"/>
        </w:rPr>
        <w:t xml:space="preserve">study </w:t>
      </w:r>
      <w:r w:rsidR="00026966">
        <w:rPr>
          <w:rFonts w:ascii="Arial" w:hAnsi="Arial" w:cs="Arial"/>
          <w:sz w:val="20"/>
          <w:szCs w:val="20"/>
        </w:rPr>
        <w:t>adaptation of</w:t>
      </w:r>
      <w:r>
        <w:rPr>
          <w:rFonts w:ascii="Arial" w:hAnsi="Arial" w:cs="Arial"/>
          <w:sz w:val="20"/>
          <w:szCs w:val="20"/>
        </w:rPr>
        <w:t xml:space="preserve"> PRACH in spatial domain to done by Q2 2024:</w:t>
      </w:r>
    </w:p>
    <w:tbl>
      <w:tblPr>
        <w:tblStyle w:val="TableGrid"/>
        <w:tblW w:w="0" w:type="auto"/>
        <w:tblLook w:val="04A0" w:firstRow="1" w:lastRow="0" w:firstColumn="1" w:lastColumn="0" w:noHBand="0" w:noVBand="1"/>
      </w:tblPr>
      <w:tblGrid>
        <w:gridCol w:w="9962"/>
      </w:tblGrid>
      <w:tr w:rsidR="006B3DBD" w14:paraId="274191B5" w14:textId="77777777" w:rsidTr="006A3253">
        <w:tc>
          <w:tcPr>
            <w:tcW w:w="9962" w:type="dxa"/>
          </w:tcPr>
          <w:p w14:paraId="0F78045F" w14:textId="77777777" w:rsidR="006B3DBD" w:rsidRPr="007C6836" w:rsidRDefault="006B3DBD" w:rsidP="006B3DBD">
            <w:pPr>
              <w:numPr>
                <w:ilvl w:val="0"/>
                <w:numId w:val="48"/>
              </w:numPr>
              <w:overflowPunct w:val="0"/>
              <w:autoSpaceDE w:val="0"/>
              <w:autoSpaceDN w:val="0"/>
              <w:adjustRightInd w:val="0"/>
              <w:spacing w:after="0" w:line="240" w:lineRule="auto"/>
              <w:textAlignment w:val="baseline"/>
              <w:rPr>
                <w:rFonts w:ascii="Times New Roman" w:hAnsi="Times New Roman" w:cs="Times New Roman"/>
                <w:sz w:val="22"/>
                <w:szCs w:val="22"/>
                <w:lang w:eastAsia="zh-CN"/>
              </w:rPr>
            </w:pPr>
            <w:r w:rsidRPr="007C6836">
              <w:rPr>
                <w:rFonts w:ascii="Times New Roman" w:hAnsi="Times New Roman" w:cs="Times New Roman"/>
                <w:sz w:val="22"/>
                <w:szCs w:val="22"/>
                <w:lang w:eastAsia="zh-CN"/>
              </w:rPr>
              <w:t>Specify a</w:t>
            </w:r>
            <w:r w:rsidRPr="007C6836">
              <w:rPr>
                <w:rFonts w:ascii="Times New Roman" w:hAnsi="Times New Roman" w:cs="Times New Roman"/>
                <w:sz w:val="22"/>
                <w:szCs w:val="22"/>
              </w:rPr>
              <w:t xml:space="preserve">daptation of common signal/channel transmissions. </w:t>
            </w:r>
            <w:r w:rsidRPr="007C6836">
              <w:rPr>
                <w:rFonts w:ascii="Times New Roman" w:hAnsi="Times New Roman" w:cs="Times New Roman"/>
                <w:sz w:val="22"/>
                <w:szCs w:val="22"/>
                <w:lang w:eastAsia="zh-CN"/>
              </w:rPr>
              <w:t>[RAN1/2/3/4]</w:t>
            </w:r>
          </w:p>
          <w:p w14:paraId="0A4C75F9" w14:textId="77777777" w:rsidR="006B3DBD" w:rsidRPr="007C6836" w:rsidRDefault="006B3DBD" w:rsidP="006B3DBD">
            <w:pPr>
              <w:numPr>
                <w:ilvl w:val="1"/>
                <w:numId w:val="48"/>
              </w:numPr>
              <w:overflowPunct w:val="0"/>
              <w:autoSpaceDE w:val="0"/>
              <w:autoSpaceDN w:val="0"/>
              <w:adjustRightInd w:val="0"/>
              <w:spacing w:beforeLines="50" w:before="120" w:afterLines="50" w:after="120" w:line="240" w:lineRule="auto"/>
              <w:ind w:left="1049" w:hanging="329"/>
              <w:jc w:val="both"/>
              <w:textAlignment w:val="baseline"/>
              <w:rPr>
                <w:rFonts w:ascii="Times New Roman" w:hAnsi="Times New Roman" w:cs="Times New Roman"/>
                <w:bCs/>
                <w:sz w:val="22"/>
                <w:szCs w:val="22"/>
                <w:lang w:eastAsia="zh-CN"/>
              </w:rPr>
            </w:pPr>
            <w:r w:rsidRPr="007C6836">
              <w:rPr>
                <w:rFonts w:ascii="Times New Roman" w:hAnsi="Times New Roman" w:cs="Times New Roman"/>
                <w:bCs/>
                <w:sz w:val="22"/>
                <w:szCs w:val="22"/>
                <w:lang w:eastAsia="zh-CN"/>
              </w:rPr>
              <w:t xml:space="preserve">Adaptation of SSB in time domain, e.g. adapting periodicity </w:t>
            </w:r>
          </w:p>
          <w:p w14:paraId="3256938C" w14:textId="77777777" w:rsidR="006B3DBD" w:rsidRPr="007C6836" w:rsidRDefault="006B3DBD" w:rsidP="006B3DBD">
            <w:pPr>
              <w:numPr>
                <w:ilvl w:val="1"/>
                <w:numId w:val="48"/>
              </w:numPr>
              <w:overflowPunct w:val="0"/>
              <w:autoSpaceDE w:val="0"/>
              <w:autoSpaceDN w:val="0"/>
              <w:adjustRightInd w:val="0"/>
              <w:spacing w:beforeLines="50" w:before="120" w:afterLines="50" w:after="120" w:line="240" w:lineRule="auto"/>
              <w:ind w:left="1049" w:hanging="329"/>
              <w:jc w:val="both"/>
              <w:textAlignment w:val="baseline"/>
              <w:rPr>
                <w:rFonts w:ascii="Times New Roman" w:hAnsi="Times New Roman" w:cs="Times New Roman"/>
                <w:sz w:val="22"/>
                <w:szCs w:val="22"/>
                <w:lang w:eastAsia="zh-CN"/>
              </w:rPr>
            </w:pPr>
            <w:r w:rsidRPr="007C6836">
              <w:rPr>
                <w:rFonts w:ascii="Times New Roman" w:hAnsi="Times New Roman" w:cs="Times New Roman"/>
                <w:sz w:val="22"/>
                <w:szCs w:val="22"/>
              </w:rPr>
              <w:t>Adaptation of PRACH in time domain</w:t>
            </w:r>
          </w:p>
          <w:p w14:paraId="3E671D47" w14:textId="77777777" w:rsidR="006B3DBD" w:rsidRPr="007C6836" w:rsidRDefault="006B3DBD" w:rsidP="006B3DBD">
            <w:pPr>
              <w:numPr>
                <w:ilvl w:val="1"/>
                <w:numId w:val="48"/>
              </w:numPr>
              <w:overflowPunct w:val="0"/>
              <w:autoSpaceDE w:val="0"/>
              <w:autoSpaceDN w:val="0"/>
              <w:adjustRightInd w:val="0"/>
              <w:spacing w:beforeLines="50" w:before="120" w:afterLines="50" w:after="120" w:line="240" w:lineRule="auto"/>
              <w:ind w:left="1049" w:hanging="329"/>
              <w:jc w:val="both"/>
              <w:textAlignment w:val="baseline"/>
              <w:rPr>
                <w:rFonts w:ascii="Times New Roman" w:hAnsi="Times New Roman" w:cs="Times New Roman"/>
                <w:sz w:val="22"/>
                <w:szCs w:val="22"/>
                <w:highlight w:val="yellow"/>
                <w:lang w:eastAsia="zh-CN"/>
              </w:rPr>
            </w:pPr>
            <w:r w:rsidRPr="007C6836">
              <w:rPr>
                <w:rFonts w:ascii="Times New Roman" w:hAnsi="Times New Roman" w:cs="Times New Roman"/>
                <w:sz w:val="22"/>
                <w:szCs w:val="22"/>
                <w:highlight w:val="yellow"/>
              </w:rPr>
              <w:t>Study adaptation of PRACH in spatial domain, e.g. non-uniform PRACH resources per SSB, and specify if found beneficial</w:t>
            </w:r>
          </w:p>
          <w:p w14:paraId="14DB0835" w14:textId="77777777" w:rsidR="006B3DBD" w:rsidRPr="007C6836" w:rsidRDefault="006B3DBD" w:rsidP="006B3DBD">
            <w:pPr>
              <w:numPr>
                <w:ilvl w:val="2"/>
                <w:numId w:val="48"/>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sz w:val="22"/>
                <w:szCs w:val="22"/>
                <w:highlight w:val="yellow"/>
                <w:lang w:eastAsia="zh-CN"/>
              </w:rPr>
            </w:pPr>
            <w:r w:rsidRPr="007C6836">
              <w:rPr>
                <w:rFonts w:ascii="Times New Roman" w:hAnsi="Times New Roman" w:cs="Times New Roman"/>
                <w:sz w:val="22"/>
                <w:szCs w:val="22"/>
                <w:highlight w:val="yellow"/>
              </w:rPr>
              <w:t>This study is to be done in 2Q’2024 only</w:t>
            </w:r>
          </w:p>
          <w:p w14:paraId="31D6A3CF" w14:textId="77777777" w:rsidR="006B3DBD" w:rsidRPr="007C6836" w:rsidRDefault="006B3DBD" w:rsidP="006B3DBD">
            <w:pPr>
              <w:numPr>
                <w:ilvl w:val="1"/>
                <w:numId w:val="48"/>
              </w:numPr>
              <w:overflowPunct w:val="0"/>
              <w:autoSpaceDE w:val="0"/>
              <w:autoSpaceDN w:val="0"/>
              <w:adjustRightInd w:val="0"/>
              <w:spacing w:beforeLines="50" w:before="120" w:afterLines="50" w:after="120" w:line="240" w:lineRule="auto"/>
              <w:ind w:left="1049" w:hanging="329"/>
              <w:jc w:val="both"/>
              <w:textAlignment w:val="baseline"/>
              <w:rPr>
                <w:rFonts w:ascii="Times New Roman" w:hAnsi="Times New Roman" w:cs="Times New Roman"/>
                <w:sz w:val="22"/>
                <w:szCs w:val="22"/>
                <w:lang w:eastAsia="zh-CN"/>
              </w:rPr>
            </w:pPr>
            <w:r w:rsidRPr="007C6836">
              <w:rPr>
                <w:rFonts w:ascii="Times New Roman" w:hAnsi="Times New Roman" w:cs="Times New Roman"/>
                <w:sz w:val="22"/>
                <w:szCs w:val="22"/>
                <w:lang w:eastAsia="zh-CN"/>
              </w:rPr>
              <w:t>Adaptation of paging occasions including confining the paging occasions in the time domain</w:t>
            </w:r>
          </w:p>
          <w:p w14:paraId="12570BC7" w14:textId="77777777" w:rsidR="006B3DBD" w:rsidRPr="007C6836" w:rsidRDefault="006B3DBD" w:rsidP="006B3DBD">
            <w:pPr>
              <w:numPr>
                <w:ilvl w:val="2"/>
                <w:numId w:val="48"/>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sz w:val="22"/>
                <w:szCs w:val="22"/>
                <w:lang w:eastAsia="zh-CN"/>
              </w:rPr>
            </w:pPr>
            <w:r w:rsidRPr="007C6836">
              <w:rPr>
                <w:rFonts w:ascii="Times New Roman" w:hAnsi="Times New Roman" w:cs="Times New Roman"/>
                <w:sz w:val="22"/>
                <w:szCs w:val="22"/>
                <w:lang w:eastAsia="zh-CN"/>
              </w:rPr>
              <w:t>Note: there shall be no paging latency increase</w:t>
            </w:r>
          </w:p>
          <w:p w14:paraId="306B8106" w14:textId="77777777" w:rsidR="006B3DBD" w:rsidRPr="00775949" w:rsidRDefault="006B3DBD" w:rsidP="006B3DBD">
            <w:pPr>
              <w:numPr>
                <w:ilvl w:val="1"/>
                <w:numId w:val="48"/>
              </w:numPr>
              <w:overflowPunct w:val="0"/>
              <w:autoSpaceDE w:val="0"/>
              <w:autoSpaceDN w:val="0"/>
              <w:adjustRightInd w:val="0"/>
              <w:spacing w:beforeLines="50" w:before="120" w:afterLines="50" w:after="120" w:line="240" w:lineRule="auto"/>
              <w:ind w:left="1049" w:hanging="329"/>
              <w:jc w:val="both"/>
              <w:textAlignment w:val="baseline"/>
              <w:rPr>
                <w:lang w:eastAsia="zh-CN"/>
              </w:rPr>
            </w:pPr>
            <w:r w:rsidRPr="007C6836">
              <w:rPr>
                <w:rFonts w:ascii="Times New Roman" w:hAnsi="Times New Roman" w:cs="Times New Roman"/>
                <w:sz w:val="22"/>
                <w:szCs w:val="22"/>
                <w:lang w:eastAsia="zh-CN"/>
              </w:rPr>
              <w:t xml:space="preserve">Note: there shall be no negative impact to legacy UEs, unless significant benefits are shown </w:t>
            </w:r>
          </w:p>
        </w:tc>
      </w:tr>
    </w:tbl>
    <w:p w14:paraId="62B13C78" w14:textId="15B8B515" w:rsidR="007270A9" w:rsidRPr="004F65D2" w:rsidRDefault="007270A9" w:rsidP="00026966">
      <w:pPr>
        <w:pStyle w:val="ListParagraph"/>
        <w:spacing w:before="160"/>
        <w:rPr>
          <w:rFonts w:ascii="Arial" w:hAnsi="Arial" w:cs="Arial"/>
          <w:sz w:val="20"/>
          <w:szCs w:val="20"/>
        </w:rPr>
      </w:pPr>
      <w:r w:rsidRPr="004F65D2">
        <w:rPr>
          <w:rFonts w:ascii="Arial" w:hAnsi="Arial" w:cs="Arial"/>
          <w:sz w:val="20"/>
          <w:szCs w:val="20"/>
        </w:rPr>
        <w:t>In RAN1#117 [</w:t>
      </w:r>
      <w:r w:rsidR="00026966">
        <w:rPr>
          <w:rFonts w:ascii="Arial" w:hAnsi="Arial" w:cs="Arial"/>
          <w:sz w:val="20"/>
          <w:szCs w:val="20"/>
        </w:rPr>
        <w:t>2</w:t>
      </w:r>
      <w:r w:rsidRPr="004F65D2">
        <w:rPr>
          <w:rFonts w:ascii="Arial" w:hAnsi="Arial" w:cs="Arial"/>
          <w:sz w:val="20"/>
          <w:szCs w:val="20"/>
        </w:rPr>
        <w:t xml:space="preserve">], the study on PRACH </w:t>
      </w:r>
      <w:r w:rsidR="00474713">
        <w:rPr>
          <w:rFonts w:ascii="Arial" w:hAnsi="Arial" w:cs="Arial"/>
          <w:sz w:val="20"/>
          <w:szCs w:val="20"/>
        </w:rPr>
        <w:t xml:space="preserve">adaptation </w:t>
      </w:r>
      <w:r w:rsidRPr="004F65D2">
        <w:rPr>
          <w:rFonts w:ascii="Arial" w:hAnsi="Arial" w:cs="Arial"/>
          <w:sz w:val="20"/>
          <w:szCs w:val="20"/>
        </w:rPr>
        <w:t>in spatial domain was done and following conclusion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270A9" w14:paraId="6E150819" w14:textId="77777777" w:rsidTr="006A3253">
        <w:tc>
          <w:tcPr>
            <w:tcW w:w="9855" w:type="dxa"/>
            <w:shd w:val="clear" w:color="auto" w:fill="auto"/>
          </w:tcPr>
          <w:p w14:paraId="4469B750" w14:textId="77777777" w:rsidR="007270A9" w:rsidRPr="007C6836" w:rsidRDefault="007270A9" w:rsidP="00166B87">
            <w:pPr>
              <w:spacing w:after="120" w:line="240" w:lineRule="auto"/>
              <w:rPr>
                <w:rFonts w:ascii="Times New Roman" w:hAnsi="Times New Roman"/>
                <w:b/>
                <w:bCs/>
                <w:sz w:val="22"/>
                <w:szCs w:val="22"/>
              </w:rPr>
            </w:pPr>
            <w:r w:rsidRPr="007C6836">
              <w:rPr>
                <w:rFonts w:ascii="Times New Roman" w:hAnsi="Times New Roman"/>
                <w:b/>
                <w:bCs/>
                <w:sz w:val="22"/>
                <w:szCs w:val="22"/>
              </w:rPr>
              <w:t>Conclusion</w:t>
            </w:r>
          </w:p>
          <w:p w14:paraId="26AA4B3C" w14:textId="77777777" w:rsidR="007270A9" w:rsidRPr="00AB7E58" w:rsidRDefault="007270A9" w:rsidP="006A3253">
            <w:pPr>
              <w:rPr>
                <w:rFonts w:ascii="Times New Roman" w:hAnsi="Times New Roman"/>
              </w:rPr>
            </w:pPr>
            <w:r w:rsidRPr="007C6836">
              <w:rPr>
                <w:rFonts w:ascii="Times New Roman" w:hAnsi="Times New Roman"/>
                <w:sz w:val="22"/>
                <w:szCs w:val="22"/>
              </w:rPr>
              <w:t>There is no consensus in RAN1 on the support of PRACH adaptation in spatial domain</w:t>
            </w:r>
          </w:p>
        </w:tc>
      </w:tr>
    </w:tbl>
    <w:p w14:paraId="3799120A" w14:textId="190AAF14" w:rsidR="003F6193" w:rsidRPr="007270A9" w:rsidRDefault="007270A9" w:rsidP="007270A9">
      <w:pPr>
        <w:pStyle w:val="ListParagraph"/>
        <w:spacing w:before="120" w:after="0"/>
        <w:rPr>
          <w:rFonts w:ascii="Arial" w:hAnsi="Arial" w:cs="Arial"/>
          <w:sz w:val="20"/>
          <w:szCs w:val="20"/>
        </w:rPr>
      </w:pPr>
      <w:r w:rsidRPr="004F65D2">
        <w:rPr>
          <w:rFonts w:ascii="Arial" w:hAnsi="Arial" w:cs="Arial"/>
          <w:sz w:val="20"/>
          <w:szCs w:val="20"/>
        </w:rPr>
        <w:t xml:space="preserve">In this contribution, we discuss the </w:t>
      </w:r>
      <w:r w:rsidR="006D6493">
        <w:rPr>
          <w:rFonts w:ascii="Arial" w:hAnsi="Arial" w:cs="Arial"/>
          <w:sz w:val="20"/>
          <w:szCs w:val="20"/>
        </w:rPr>
        <w:t xml:space="preserve">observations from the study and the </w:t>
      </w:r>
      <w:r w:rsidRPr="004F65D2">
        <w:rPr>
          <w:rFonts w:ascii="Arial" w:hAnsi="Arial" w:cs="Arial"/>
          <w:sz w:val="20"/>
          <w:szCs w:val="20"/>
        </w:rPr>
        <w:t xml:space="preserve">potential way-forward for enabling PRACH adaptation in spatial domain in Rel-19. </w:t>
      </w:r>
    </w:p>
    <w:p w14:paraId="5B39FD88" w14:textId="5CEFC7FF" w:rsidR="009426AD" w:rsidRPr="001654BA" w:rsidRDefault="006C0588" w:rsidP="009426AD">
      <w:pPr>
        <w:pStyle w:val="Heading1"/>
        <w:pBdr>
          <w:top w:val="single" w:sz="12" w:space="5" w:color="auto"/>
        </w:pBdr>
        <w:spacing w:after="120"/>
        <w:rPr>
          <w:rFonts w:cs="Arial"/>
          <w:szCs w:val="32"/>
        </w:rPr>
      </w:pPr>
      <w:r w:rsidRPr="001654BA">
        <w:rPr>
          <w:rFonts w:cs="Arial"/>
          <w:szCs w:val="32"/>
        </w:rPr>
        <w:t>Discussion</w:t>
      </w:r>
    </w:p>
    <w:p w14:paraId="73838E53" w14:textId="03C7D4BF" w:rsidR="0086729A" w:rsidRPr="001654BA" w:rsidRDefault="001654BA" w:rsidP="001654BA">
      <w:pPr>
        <w:pStyle w:val="Heading2"/>
        <w:rPr>
          <w:rFonts w:cs="Arial"/>
          <w:sz w:val="28"/>
          <w:szCs w:val="28"/>
        </w:rPr>
      </w:pPr>
      <w:r w:rsidRPr="001654BA">
        <w:rPr>
          <w:rFonts w:cs="Arial"/>
          <w:sz w:val="28"/>
          <w:szCs w:val="28"/>
        </w:rPr>
        <w:t>Enabling PRACH adaptations in spatial domain</w:t>
      </w:r>
    </w:p>
    <w:p w14:paraId="160D544E" w14:textId="47B5B58E" w:rsidR="009C3D18" w:rsidRPr="009C3D18" w:rsidRDefault="009C3D18" w:rsidP="00650D21">
      <w:pPr>
        <w:jc w:val="both"/>
        <w:rPr>
          <w:rFonts w:ascii="Arial" w:hAnsi="Arial" w:cs="Arial"/>
          <w:sz w:val="20"/>
          <w:szCs w:val="20"/>
        </w:rPr>
      </w:pPr>
      <w:r w:rsidRPr="009C3D18">
        <w:rPr>
          <w:rFonts w:ascii="Arial" w:hAnsi="Arial" w:cs="Arial"/>
          <w:sz w:val="20"/>
          <w:szCs w:val="20"/>
        </w:rPr>
        <w:t>In RAN1#117</w:t>
      </w:r>
      <w:r w:rsidR="00650D21">
        <w:rPr>
          <w:rFonts w:ascii="Arial" w:hAnsi="Arial" w:cs="Arial"/>
          <w:sz w:val="20"/>
          <w:szCs w:val="20"/>
        </w:rPr>
        <w:t xml:space="preserve"> [</w:t>
      </w:r>
      <w:r w:rsidR="00026966">
        <w:rPr>
          <w:rFonts w:ascii="Arial" w:hAnsi="Arial" w:cs="Arial"/>
          <w:sz w:val="20"/>
          <w:szCs w:val="20"/>
        </w:rPr>
        <w:t>2</w:t>
      </w:r>
      <w:r w:rsidR="00650D21">
        <w:rPr>
          <w:rFonts w:ascii="Arial" w:hAnsi="Arial" w:cs="Arial"/>
          <w:sz w:val="20"/>
          <w:szCs w:val="20"/>
        </w:rPr>
        <w:t>]</w:t>
      </w:r>
      <w:r w:rsidRPr="009C3D18">
        <w:rPr>
          <w:rFonts w:ascii="Arial" w:hAnsi="Arial" w:cs="Arial"/>
          <w:sz w:val="20"/>
          <w:szCs w:val="20"/>
        </w:rPr>
        <w:t xml:space="preserve">, companies provided evaluation results </w:t>
      </w:r>
      <w:r w:rsidR="00EF4C79">
        <w:rPr>
          <w:rFonts w:ascii="Arial" w:hAnsi="Arial" w:cs="Arial"/>
          <w:sz w:val="20"/>
          <w:szCs w:val="20"/>
        </w:rPr>
        <w:t xml:space="preserve">showing the </w:t>
      </w:r>
      <w:r w:rsidR="00CF236A">
        <w:rPr>
          <w:rFonts w:ascii="Arial" w:hAnsi="Arial" w:cs="Arial"/>
          <w:sz w:val="20"/>
          <w:szCs w:val="20"/>
        </w:rPr>
        <w:t xml:space="preserve">NES </w:t>
      </w:r>
      <w:r w:rsidR="00EF4C79">
        <w:rPr>
          <w:rFonts w:ascii="Arial" w:hAnsi="Arial" w:cs="Arial"/>
          <w:sz w:val="20"/>
          <w:szCs w:val="20"/>
        </w:rPr>
        <w:t>performance of</w:t>
      </w:r>
      <w:r w:rsidRPr="009C3D18">
        <w:rPr>
          <w:rFonts w:ascii="Arial" w:hAnsi="Arial" w:cs="Arial"/>
          <w:sz w:val="20"/>
          <w:szCs w:val="20"/>
        </w:rPr>
        <w:t xml:space="preserve"> PRACH adaptations </w:t>
      </w:r>
      <w:r w:rsidR="00CF236A">
        <w:rPr>
          <w:rFonts w:ascii="Arial" w:hAnsi="Arial" w:cs="Arial"/>
          <w:sz w:val="20"/>
          <w:szCs w:val="20"/>
        </w:rPr>
        <w:t xml:space="preserve">in </w:t>
      </w:r>
      <w:r w:rsidRPr="009C3D18">
        <w:rPr>
          <w:rFonts w:ascii="Arial" w:hAnsi="Arial" w:cs="Arial"/>
          <w:sz w:val="20"/>
          <w:szCs w:val="20"/>
        </w:rPr>
        <w:t>spatial domain. The observations (</w:t>
      </w:r>
      <w:r w:rsidR="00EF4C79">
        <w:rPr>
          <w:rFonts w:ascii="Arial" w:hAnsi="Arial" w:cs="Arial"/>
          <w:sz w:val="20"/>
          <w:szCs w:val="20"/>
        </w:rPr>
        <w:t xml:space="preserve">in </w:t>
      </w:r>
      <w:r w:rsidRPr="009C3D18">
        <w:rPr>
          <w:rFonts w:ascii="Arial" w:hAnsi="Arial" w:cs="Arial"/>
          <w:sz w:val="20"/>
          <w:szCs w:val="20"/>
        </w:rPr>
        <w:t>Appendix) from the evaluations indicate reasonable amount of NES gains</w:t>
      </w:r>
      <w:r w:rsidR="00D13046">
        <w:rPr>
          <w:rFonts w:ascii="Arial" w:hAnsi="Arial" w:cs="Arial"/>
          <w:sz w:val="20"/>
          <w:szCs w:val="20"/>
        </w:rPr>
        <w:t xml:space="preserve"> for such PRACH adaptations</w:t>
      </w:r>
      <w:r w:rsidRPr="009C3D18">
        <w:rPr>
          <w:rFonts w:ascii="Arial" w:hAnsi="Arial" w:cs="Arial"/>
          <w:sz w:val="20"/>
          <w:szCs w:val="20"/>
        </w:rPr>
        <w:t>. As an example, the NES gains from 7 sources achieved for a TDD configuration when using CAT1 BS power model with zero load ranges from 0 to 31%</w:t>
      </w:r>
      <w:r w:rsidR="006429B9">
        <w:rPr>
          <w:rFonts w:ascii="Arial" w:hAnsi="Arial" w:cs="Arial"/>
          <w:sz w:val="20"/>
          <w:szCs w:val="20"/>
        </w:rPr>
        <w:t>, with an overall mean of 11.4%</w:t>
      </w:r>
      <w:r w:rsidRPr="009C3D18">
        <w:rPr>
          <w:rFonts w:ascii="Arial" w:hAnsi="Arial" w:cs="Arial"/>
          <w:sz w:val="20"/>
          <w:szCs w:val="20"/>
        </w:rPr>
        <w:t xml:space="preserve">. Such NES gains for the PRACH adaptation in spatial domain are achieved with respect </w:t>
      </w:r>
      <w:r w:rsidR="00B26206">
        <w:rPr>
          <w:rFonts w:ascii="Arial" w:hAnsi="Arial" w:cs="Arial"/>
          <w:sz w:val="20"/>
          <w:szCs w:val="20"/>
        </w:rPr>
        <w:t>to</w:t>
      </w:r>
      <w:r w:rsidRPr="009C3D18">
        <w:rPr>
          <w:rFonts w:ascii="Arial" w:hAnsi="Arial" w:cs="Arial"/>
          <w:sz w:val="20"/>
          <w:szCs w:val="20"/>
        </w:rPr>
        <w:t xml:space="preserve"> a baseline case corresponding to a PRACH configuration with 10ms periodicity where the RACH occasions (ROs) are distributed </w:t>
      </w:r>
      <w:r w:rsidR="00FF4CF7">
        <w:rPr>
          <w:rFonts w:ascii="Arial" w:hAnsi="Arial" w:cs="Arial"/>
          <w:sz w:val="20"/>
          <w:szCs w:val="20"/>
        </w:rPr>
        <w:t>uniformly</w:t>
      </w:r>
      <w:r w:rsidRPr="009C3D18">
        <w:rPr>
          <w:rFonts w:ascii="Arial" w:hAnsi="Arial" w:cs="Arial"/>
          <w:sz w:val="20"/>
          <w:szCs w:val="20"/>
        </w:rPr>
        <w:t xml:space="preserve"> across all </w:t>
      </w:r>
      <w:r w:rsidR="006B363B">
        <w:rPr>
          <w:rFonts w:ascii="Arial" w:hAnsi="Arial" w:cs="Arial"/>
          <w:sz w:val="20"/>
          <w:szCs w:val="20"/>
        </w:rPr>
        <w:t>transmitted</w:t>
      </w:r>
      <w:r w:rsidRPr="009C3D18">
        <w:rPr>
          <w:rFonts w:ascii="Arial" w:hAnsi="Arial" w:cs="Arial"/>
          <w:sz w:val="20"/>
          <w:szCs w:val="20"/>
        </w:rPr>
        <w:t xml:space="preserve"> SSBs.</w:t>
      </w:r>
    </w:p>
    <w:p w14:paraId="1867F766" w14:textId="68D3E25E" w:rsidR="009C3D18" w:rsidRPr="009C3D18" w:rsidRDefault="009C3D18" w:rsidP="00650D21">
      <w:pPr>
        <w:ind w:left="1526" w:hanging="1526"/>
        <w:jc w:val="both"/>
        <w:rPr>
          <w:rFonts w:ascii="Arial" w:hAnsi="Arial" w:cs="Arial"/>
          <w:sz w:val="20"/>
          <w:szCs w:val="20"/>
        </w:rPr>
      </w:pPr>
      <w:r w:rsidRPr="009C3D18">
        <w:rPr>
          <w:rFonts w:ascii="Arial" w:eastAsia="SimSun" w:hAnsi="Arial" w:cs="Arial"/>
          <w:b/>
          <w:bCs/>
          <w:sz w:val="20"/>
          <w:szCs w:val="20"/>
        </w:rPr>
        <w:lastRenderedPageBreak/>
        <w:t>Observation 1</w:t>
      </w:r>
      <w:r w:rsidRPr="009C3D18">
        <w:rPr>
          <w:rFonts w:ascii="Arial" w:eastAsia="SimSun" w:hAnsi="Arial" w:cs="Arial"/>
          <w:sz w:val="20"/>
          <w:szCs w:val="20"/>
        </w:rPr>
        <w:t xml:space="preserve">: </w:t>
      </w:r>
      <w:r w:rsidRPr="009C3D18">
        <w:rPr>
          <w:rFonts w:ascii="Arial" w:eastAsia="SimSun" w:hAnsi="Arial" w:cs="Arial"/>
          <w:sz w:val="20"/>
          <w:szCs w:val="20"/>
        </w:rPr>
        <w:tab/>
        <w:t xml:space="preserve">Reasonable amount of NES gains (e.g. </w:t>
      </w:r>
      <w:r w:rsidR="00E17A0A">
        <w:rPr>
          <w:rFonts w:ascii="Arial" w:eastAsia="SimSun" w:hAnsi="Arial" w:cs="Arial"/>
          <w:sz w:val="20"/>
          <w:szCs w:val="20"/>
        </w:rPr>
        <w:t>up</w:t>
      </w:r>
      <w:r w:rsidRPr="009C3D18">
        <w:rPr>
          <w:rFonts w:ascii="Arial" w:eastAsia="SimSun" w:hAnsi="Arial" w:cs="Arial"/>
          <w:sz w:val="20"/>
          <w:szCs w:val="20"/>
        </w:rPr>
        <w:t xml:space="preserve"> to 31%</w:t>
      </w:r>
      <w:r w:rsidR="006429B9">
        <w:rPr>
          <w:rFonts w:ascii="Arial" w:eastAsia="SimSun" w:hAnsi="Arial" w:cs="Arial"/>
          <w:sz w:val="20"/>
          <w:szCs w:val="20"/>
        </w:rPr>
        <w:t>, with mean of 11.4%</w:t>
      </w:r>
      <w:r w:rsidRPr="009C3D18">
        <w:rPr>
          <w:rFonts w:ascii="Arial" w:eastAsia="SimSun" w:hAnsi="Arial" w:cs="Arial"/>
          <w:sz w:val="20"/>
          <w:szCs w:val="20"/>
        </w:rPr>
        <w:t>) are achievable when supporting PRACH adaptation in spatial domain.</w:t>
      </w:r>
    </w:p>
    <w:p w14:paraId="678ACD55" w14:textId="045FBB76" w:rsidR="009C3D18" w:rsidRPr="009C3D18" w:rsidRDefault="009C3D18" w:rsidP="00E07654">
      <w:pPr>
        <w:jc w:val="both"/>
        <w:rPr>
          <w:rFonts w:ascii="Arial" w:hAnsi="Arial" w:cs="Arial"/>
          <w:sz w:val="20"/>
          <w:szCs w:val="20"/>
        </w:rPr>
      </w:pPr>
      <w:r w:rsidRPr="009C3D18">
        <w:rPr>
          <w:rFonts w:ascii="Arial" w:hAnsi="Arial" w:cs="Arial"/>
          <w:sz w:val="20"/>
          <w:szCs w:val="20"/>
        </w:rPr>
        <w:t>From the analysis of the evaluation results [</w:t>
      </w:r>
      <w:r w:rsidR="00026966">
        <w:rPr>
          <w:rFonts w:ascii="Arial" w:hAnsi="Arial" w:cs="Arial"/>
          <w:sz w:val="20"/>
          <w:szCs w:val="20"/>
        </w:rPr>
        <w:t>2</w:t>
      </w:r>
      <w:r w:rsidRPr="009C3D18">
        <w:rPr>
          <w:rFonts w:ascii="Arial" w:hAnsi="Arial" w:cs="Arial"/>
          <w:sz w:val="20"/>
          <w:szCs w:val="20"/>
        </w:rPr>
        <w:t xml:space="preserve">], the NES gains achieved are due to muting/reduction of the time domain ROs assigned per each </w:t>
      </w:r>
      <w:r w:rsidR="0055168E">
        <w:rPr>
          <w:rFonts w:ascii="Arial" w:hAnsi="Arial" w:cs="Arial"/>
          <w:sz w:val="20"/>
          <w:szCs w:val="20"/>
        </w:rPr>
        <w:t>transmitted</w:t>
      </w:r>
      <w:r w:rsidRPr="009C3D18">
        <w:rPr>
          <w:rFonts w:ascii="Arial" w:hAnsi="Arial" w:cs="Arial"/>
          <w:sz w:val="20"/>
          <w:szCs w:val="20"/>
        </w:rPr>
        <w:t xml:space="preserve"> SSB. In essence, by reducing the </w:t>
      </w:r>
      <w:r w:rsidR="0095692F">
        <w:rPr>
          <w:rFonts w:ascii="Arial" w:hAnsi="Arial" w:cs="Arial"/>
          <w:sz w:val="20"/>
          <w:szCs w:val="20"/>
        </w:rPr>
        <w:t xml:space="preserve">overall </w:t>
      </w:r>
      <w:r w:rsidRPr="009C3D18">
        <w:rPr>
          <w:rFonts w:ascii="Arial" w:hAnsi="Arial" w:cs="Arial"/>
          <w:sz w:val="20"/>
          <w:szCs w:val="20"/>
        </w:rPr>
        <w:t xml:space="preserve">time domain ROs assigned to the SSBs that are associated with the coverage areas where </w:t>
      </w:r>
      <w:r w:rsidR="000F7220">
        <w:rPr>
          <w:rFonts w:ascii="Arial" w:hAnsi="Arial" w:cs="Arial"/>
          <w:sz w:val="20"/>
          <w:szCs w:val="20"/>
        </w:rPr>
        <w:t xml:space="preserve">the </w:t>
      </w:r>
      <w:r w:rsidRPr="009C3D18">
        <w:rPr>
          <w:rFonts w:ascii="Arial" w:hAnsi="Arial" w:cs="Arial"/>
          <w:sz w:val="20"/>
          <w:szCs w:val="20"/>
        </w:rPr>
        <w:t>UEs are sparsely located it is feasible to achieve NES gains.</w:t>
      </w:r>
    </w:p>
    <w:p w14:paraId="52F42872" w14:textId="3B138AD2" w:rsidR="009C3D18" w:rsidRPr="009C3D18" w:rsidRDefault="009C3D18" w:rsidP="00650D21">
      <w:pPr>
        <w:ind w:left="1526" w:hanging="1526"/>
        <w:jc w:val="both"/>
        <w:rPr>
          <w:rFonts w:ascii="Arial" w:hAnsi="Arial" w:cs="Arial"/>
          <w:sz w:val="20"/>
          <w:szCs w:val="20"/>
        </w:rPr>
      </w:pPr>
      <w:r w:rsidRPr="009C3D18">
        <w:rPr>
          <w:rFonts w:ascii="Arial" w:eastAsia="SimSun" w:hAnsi="Arial" w:cs="Arial"/>
          <w:b/>
          <w:bCs/>
          <w:sz w:val="20"/>
          <w:szCs w:val="20"/>
        </w:rPr>
        <w:t>Observation 2</w:t>
      </w:r>
      <w:r w:rsidRPr="009C3D18">
        <w:rPr>
          <w:rFonts w:ascii="Arial" w:eastAsia="SimSun" w:hAnsi="Arial" w:cs="Arial"/>
          <w:sz w:val="20"/>
          <w:szCs w:val="20"/>
        </w:rPr>
        <w:t xml:space="preserve">: </w:t>
      </w:r>
      <w:r w:rsidRPr="009C3D18">
        <w:rPr>
          <w:rFonts w:ascii="Arial" w:eastAsia="SimSun" w:hAnsi="Arial" w:cs="Arial"/>
          <w:sz w:val="20"/>
          <w:szCs w:val="20"/>
        </w:rPr>
        <w:tab/>
        <w:t xml:space="preserve">NES gains </w:t>
      </w:r>
      <w:r w:rsidR="00A34AE2">
        <w:rPr>
          <w:rFonts w:ascii="Arial" w:eastAsia="SimSun" w:hAnsi="Arial" w:cs="Arial"/>
          <w:sz w:val="20"/>
          <w:szCs w:val="20"/>
        </w:rPr>
        <w:t xml:space="preserve">achieved </w:t>
      </w:r>
      <w:r w:rsidRPr="009C3D18">
        <w:rPr>
          <w:rFonts w:ascii="Arial" w:eastAsia="SimSun" w:hAnsi="Arial" w:cs="Arial"/>
          <w:sz w:val="20"/>
          <w:szCs w:val="20"/>
        </w:rPr>
        <w:t xml:space="preserve">for PRACH adaptation in spatial domain are due to muting/reduction of the </w:t>
      </w:r>
      <w:r w:rsidR="004F6A76">
        <w:rPr>
          <w:rFonts w:ascii="Arial" w:eastAsia="SimSun" w:hAnsi="Arial" w:cs="Arial"/>
          <w:sz w:val="20"/>
          <w:szCs w:val="20"/>
        </w:rPr>
        <w:t xml:space="preserve">overall </w:t>
      </w:r>
      <w:r w:rsidR="008319C2">
        <w:rPr>
          <w:rFonts w:ascii="Arial" w:eastAsia="SimSun" w:hAnsi="Arial" w:cs="Arial"/>
          <w:sz w:val="20"/>
          <w:szCs w:val="20"/>
        </w:rPr>
        <w:t xml:space="preserve">time domain </w:t>
      </w:r>
      <w:r w:rsidRPr="009C3D18">
        <w:rPr>
          <w:rFonts w:ascii="Arial" w:eastAsia="SimSun" w:hAnsi="Arial" w:cs="Arial"/>
          <w:sz w:val="20"/>
          <w:szCs w:val="20"/>
        </w:rPr>
        <w:t xml:space="preserve">ROs associated with the </w:t>
      </w:r>
      <w:r w:rsidR="008319C2">
        <w:rPr>
          <w:rFonts w:ascii="Arial" w:eastAsia="SimSun" w:hAnsi="Arial" w:cs="Arial"/>
          <w:sz w:val="20"/>
          <w:szCs w:val="20"/>
        </w:rPr>
        <w:t xml:space="preserve">transmitted </w:t>
      </w:r>
      <w:r w:rsidRPr="009C3D18">
        <w:rPr>
          <w:rFonts w:ascii="Arial" w:eastAsia="SimSun" w:hAnsi="Arial" w:cs="Arial"/>
          <w:sz w:val="20"/>
          <w:szCs w:val="20"/>
        </w:rPr>
        <w:t xml:space="preserve">SSBs </w:t>
      </w:r>
    </w:p>
    <w:p w14:paraId="7BC06CD6" w14:textId="66051D99" w:rsidR="009C3D18" w:rsidRPr="009C3D18" w:rsidRDefault="009C3D18" w:rsidP="00650D21">
      <w:pPr>
        <w:jc w:val="both"/>
        <w:rPr>
          <w:rFonts w:ascii="Arial" w:hAnsi="Arial" w:cs="Arial"/>
          <w:sz w:val="20"/>
          <w:szCs w:val="20"/>
        </w:rPr>
      </w:pPr>
      <w:r w:rsidRPr="009C3D18">
        <w:rPr>
          <w:rFonts w:ascii="Arial" w:hAnsi="Arial" w:cs="Arial"/>
          <w:sz w:val="20"/>
          <w:szCs w:val="20"/>
        </w:rPr>
        <w:t>In RAN1#116bis [</w:t>
      </w:r>
      <w:r w:rsidR="00026966">
        <w:rPr>
          <w:rFonts w:ascii="Arial" w:hAnsi="Arial" w:cs="Arial"/>
          <w:sz w:val="20"/>
          <w:szCs w:val="20"/>
        </w:rPr>
        <w:t>3</w:t>
      </w:r>
      <w:r w:rsidRPr="009C3D18">
        <w:rPr>
          <w:rFonts w:ascii="Arial" w:hAnsi="Arial" w:cs="Arial"/>
          <w:sz w:val="20"/>
          <w:szCs w:val="20"/>
        </w:rPr>
        <w:t>] and RAN1#117 [</w:t>
      </w:r>
      <w:r w:rsidR="00026966">
        <w:rPr>
          <w:rFonts w:ascii="Arial" w:hAnsi="Arial" w:cs="Arial"/>
          <w:sz w:val="20"/>
          <w:szCs w:val="20"/>
        </w:rPr>
        <w:t>2</w:t>
      </w:r>
      <w:r w:rsidRPr="009C3D18">
        <w:rPr>
          <w:rFonts w:ascii="Arial" w:hAnsi="Arial" w:cs="Arial"/>
          <w:sz w:val="20"/>
          <w:szCs w:val="20"/>
        </w:rPr>
        <w:t xml:space="preserve">], several mechanisms for enabling PRACH adaptations in time domain were discussed and to this end, </w:t>
      </w:r>
      <w:r w:rsidR="00333160">
        <w:rPr>
          <w:rFonts w:ascii="Arial" w:hAnsi="Arial" w:cs="Arial"/>
          <w:sz w:val="20"/>
          <w:szCs w:val="20"/>
        </w:rPr>
        <w:t>considerable</w:t>
      </w:r>
      <w:r w:rsidRPr="009C3D18">
        <w:rPr>
          <w:rFonts w:ascii="Arial" w:hAnsi="Arial" w:cs="Arial"/>
          <w:sz w:val="20"/>
          <w:szCs w:val="20"/>
        </w:rPr>
        <w:t xml:space="preserve"> progress has been made. For the adaptation of PRACH in time</w:t>
      </w:r>
      <w:r w:rsidR="00B17FB2">
        <w:rPr>
          <w:rFonts w:ascii="Arial" w:hAnsi="Arial" w:cs="Arial"/>
          <w:sz w:val="20"/>
          <w:szCs w:val="20"/>
        </w:rPr>
        <w:t xml:space="preserve"> </w:t>
      </w:r>
      <w:r w:rsidRPr="009C3D18">
        <w:rPr>
          <w:rFonts w:ascii="Arial" w:hAnsi="Arial" w:cs="Arial"/>
          <w:sz w:val="20"/>
          <w:szCs w:val="20"/>
        </w:rPr>
        <w:t>domain, additional PRACH resources for NES-capable UEs are supported in addition to PRACH resources for legacy UEs. In this case, NES-capable UEs can use both</w:t>
      </w:r>
      <w:r w:rsidR="00133862">
        <w:rPr>
          <w:rFonts w:ascii="Arial" w:hAnsi="Arial" w:cs="Arial"/>
          <w:sz w:val="20"/>
          <w:szCs w:val="20"/>
        </w:rPr>
        <w:t xml:space="preserve"> the</w:t>
      </w:r>
      <w:r w:rsidRPr="009C3D18">
        <w:rPr>
          <w:rFonts w:ascii="Arial" w:hAnsi="Arial" w:cs="Arial"/>
          <w:sz w:val="20"/>
          <w:szCs w:val="20"/>
        </w:rPr>
        <w:t xml:space="preserve"> additional PRACH resources and PRACH resources for legacy UEs. It has also been agreed to support SSB-RO mapping for the additional PRACH resources that is separate from the SSB-RO mapping </w:t>
      </w:r>
      <w:r w:rsidR="0061444A">
        <w:rPr>
          <w:rFonts w:ascii="Arial" w:hAnsi="Arial" w:cs="Arial"/>
          <w:sz w:val="20"/>
          <w:szCs w:val="20"/>
        </w:rPr>
        <w:t>used for</w:t>
      </w:r>
      <w:r w:rsidRPr="009C3D18">
        <w:rPr>
          <w:rFonts w:ascii="Arial" w:hAnsi="Arial" w:cs="Arial"/>
          <w:sz w:val="20"/>
          <w:szCs w:val="20"/>
        </w:rPr>
        <w:t xml:space="preserve"> the </w:t>
      </w:r>
      <w:r w:rsidR="0061444A">
        <w:rPr>
          <w:rFonts w:ascii="Arial" w:hAnsi="Arial" w:cs="Arial"/>
          <w:sz w:val="20"/>
          <w:szCs w:val="20"/>
        </w:rPr>
        <w:t xml:space="preserve">legacy </w:t>
      </w:r>
      <w:r w:rsidRPr="009C3D18">
        <w:rPr>
          <w:rFonts w:ascii="Arial" w:hAnsi="Arial" w:cs="Arial"/>
          <w:sz w:val="20"/>
          <w:szCs w:val="20"/>
        </w:rPr>
        <w:t xml:space="preserve">PRACH resources. </w:t>
      </w:r>
    </w:p>
    <w:p w14:paraId="201C3C44" w14:textId="1AE88BFE" w:rsidR="009C3D18" w:rsidRPr="009C3D18" w:rsidRDefault="00A24592" w:rsidP="00650D21">
      <w:pPr>
        <w:jc w:val="both"/>
        <w:rPr>
          <w:rFonts w:ascii="Arial" w:hAnsi="Arial" w:cs="Arial"/>
          <w:sz w:val="20"/>
          <w:szCs w:val="20"/>
        </w:rPr>
      </w:pPr>
      <w:r>
        <w:rPr>
          <w:rFonts w:ascii="Arial" w:hAnsi="Arial" w:cs="Arial"/>
          <w:sz w:val="20"/>
          <w:szCs w:val="20"/>
        </w:rPr>
        <w:t>In this regard, t</w:t>
      </w:r>
      <w:r w:rsidR="009C3D18" w:rsidRPr="009C3D18">
        <w:rPr>
          <w:rFonts w:ascii="Arial" w:hAnsi="Arial" w:cs="Arial"/>
          <w:sz w:val="20"/>
          <w:szCs w:val="20"/>
        </w:rPr>
        <w:t>he same mechanism</w:t>
      </w:r>
      <w:r w:rsidR="008318AC">
        <w:rPr>
          <w:rFonts w:ascii="Arial" w:hAnsi="Arial" w:cs="Arial"/>
          <w:sz w:val="20"/>
          <w:szCs w:val="20"/>
        </w:rPr>
        <w:t xml:space="preserve"> that is</w:t>
      </w:r>
      <w:r w:rsidR="009C3D18" w:rsidRPr="009C3D18">
        <w:rPr>
          <w:rFonts w:ascii="Arial" w:hAnsi="Arial" w:cs="Arial"/>
          <w:sz w:val="20"/>
          <w:szCs w:val="20"/>
        </w:rPr>
        <w:t xml:space="preserve"> to be supported for PRACH adaptation in time domain based on the configuration</w:t>
      </w:r>
      <w:r w:rsidR="003E4065">
        <w:rPr>
          <w:rFonts w:ascii="Arial" w:hAnsi="Arial" w:cs="Arial"/>
          <w:sz w:val="20"/>
          <w:szCs w:val="20"/>
        </w:rPr>
        <w:t>/indication</w:t>
      </w:r>
      <w:r w:rsidR="009C3D18" w:rsidRPr="009C3D18">
        <w:rPr>
          <w:rFonts w:ascii="Arial" w:hAnsi="Arial" w:cs="Arial"/>
          <w:sz w:val="20"/>
          <w:szCs w:val="20"/>
        </w:rPr>
        <w:t xml:space="preserve"> of a separate SSB-RO mapping for the additional PRACH resources can also be applied for PRACH adaptation in spatial domain. The difference is for the spatial domain PRACH adaptation only a subset of the SSBs in the SSB-RO mapping may be assigned </w:t>
      </w:r>
      <w:r w:rsidR="003A4C38">
        <w:rPr>
          <w:rFonts w:ascii="Arial" w:hAnsi="Arial" w:cs="Arial"/>
          <w:sz w:val="20"/>
          <w:szCs w:val="20"/>
        </w:rPr>
        <w:t>to</w:t>
      </w:r>
      <w:r w:rsidR="009C3D18" w:rsidRPr="009C3D18">
        <w:rPr>
          <w:rFonts w:ascii="Arial" w:hAnsi="Arial" w:cs="Arial"/>
          <w:sz w:val="20"/>
          <w:szCs w:val="20"/>
        </w:rPr>
        <w:t xml:space="preserve"> </w:t>
      </w:r>
      <w:r w:rsidR="000E542B">
        <w:rPr>
          <w:rFonts w:ascii="Arial" w:hAnsi="Arial" w:cs="Arial"/>
          <w:sz w:val="20"/>
          <w:szCs w:val="20"/>
        </w:rPr>
        <w:t xml:space="preserve">any of the additional </w:t>
      </w:r>
      <w:r w:rsidR="009C3D18" w:rsidRPr="009C3D18">
        <w:rPr>
          <w:rFonts w:ascii="Arial" w:hAnsi="Arial" w:cs="Arial"/>
          <w:sz w:val="20"/>
          <w:szCs w:val="20"/>
        </w:rPr>
        <w:t xml:space="preserve">ROs.  </w:t>
      </w:r>
    </w:p>
    <w:p w14:paraId="7640AD2E" w14:textId="3BEA066B" w:rsidR="009C3D18" w:rsidRPr="009C3D18" w:rsidRDefault="009C3D18" w:rsidP="00650D21">
      <w:pPr>
        <w:ind w:left="1526" w:hanging="1526"/>
        <w:jc w:val="both"/>
        <w:rPr>
          <w:rFonts w:ascii="Arial" w:hAnsi="Arial" w:cs="Arial"/>
          <w:sz w:val="20"/>
          <w:szCs w:val="20"/>
        </w:rPr>
      </w:pPr>
      <w:r w:rsidRPr="009C3D18">
        <w:rPr>
          <w:rFonts w:ascii="Arial" w:eastAsia="SimSun" w:hAnsi="Arial" w:cs="Arial"/>
          <w:b/>
          <w:bCs/>
          <w:sz w:val="20"/>
          <w:szCs w:val="20"/>
        </w:rPr>
        <w:t>Observation 3</w:t>
      </w:r>
      <w:r w:rsidRPr="009C3D18">
        <w:rPr>
          <w:rFonts w:ascii="Arial" w:eastAsia="SimSun" w:hAnsi="Arial" w:cs="Arial"/>
          <w:sz w:val="20"/>
          <w:szCs w:val="20"/>
        </w:rPr>
        <w:t xml:space="preserve">: </w:t>
      </w:r>
      <w:r w:rsidRPr="009C3D18">
        <w:rPr>
          <w:rFonts w:ascii="Arial" w:eastAsia="SimSun" w:hAnsi="Arial" w:cs="Arial"/>
          <w:sz w:val="20"/>
          <w:szCs w:val="20"/>
        </w:rPr>
        <w:tab/>
        <w:t>The same mechanism to be supported for PRACH adaptation in time domain based on the configuration</w:t>
      </w:r>
      <w:r w:rsidR="00A2646E">
        <w:rPr>
          <w:rFonts w:ascii="Arial" w:eastAsia="SimSun" w:hAnsi="Arial" w:cs="Arial"/>
          <w:sz w:val="20"/>
          <w:szCs w:val="20"/>
        </w:rPr>
        <w:t>/indication</w:t>
      </w:r>
      <w:r w:rsidRPr="009C3D18">
        <w:rPr>
          <w:rFonts w:ascii="Arial" w:eastAsia="SimSun" w:hAnsi="Arial" w:cs="Arial"/>
          <w:sz w:val="20"/>
          <w:szCs w:val="20"/>
        </w:rPr>
        <w:t xml:space="preserve"> of a separate SSB-RO mapping for the additional PRACH resources can be applied for PRACH adaptation in spatial domain.</w:t>
      </w:r>
    </w:p>
    <w:p w14:paraId="2A40AB8F" w14:textId="4CF2EFCC" w:rsidR="009C3D18" w:rsidRPr="009C3D18" w:rsidRDefault="009C3D18" w:rsidP="00650D21">
      <w:pPr>
        <w:jc w:val="both"/>
        <w:rPr>
          <w:rFonts w:ascii="Arial" w:hAnsi="Arial" w:cs="Arial"/>
          <w:sz w:val="20"/>
          <w:szCs w:val="20"/>
        </w:rPr>
      </w:pPr>
      <w:r w:rsidRPr="009C3D18">
        <w:rPr>
          <w:rFonts w:ascii="Arial" w:hAnsi="Arial" w:cs="Arial"/>
          <w:sz w:val="20"/>
          <w:szCs w:val="20"/>
        </w:rPr>
        <w:t xml:space="preserve">Since the solution approach </w:t>
      </w:r>
      <w:r w:rsidR="0051594D">
        <w:rPr>
          <w:rFonts w:ascii="Arial" w:hAnsi="Arial" w:cs="Arial"/>
          <w:sz w:val="20"/>
          <w:szCs w:val="20"/>
        </w:rPr>
        <w:t xml:space="preserve">for </w:t>
      </w:r>
      <w:r w:rsidRPr="009C3D18">
        <w:rPr>
          <w:rFonts w:ascii="Arial" w:hAnsi="Arial" w:cs="Arial"/>
          <w:sz w:val="20"/>
          <w:szCs w:val="20"/>
        </w:rPr>
        <w:t xml:space="preserve">both time domain and spatial domain PRACH adaptations is common, both can be </w:t>
      </w:r>
      <w:r w:rsidR="008B257F">
        <w:rPr>
          <w:rFonts w:ascii="Arial" w:hAnsi="Arial" w:cs="Arial"/>
          <w:sz w:val="20"/>
          <w:szCs w:val="20"/>
        </w:rPr>
        <w:t xml:space="preserve">handled </w:t>
      </w:r>
      <w:r w:rsidRPr="009C3D18">
        <w:rPr>
          <w:rFonts w:ascii="Arial" w:hAnsi="Arial" w:cs="Arial"/>
          <w:sz w:val="20"/>
          <w:szCs w:val="20"/>
        </w:rPr>
        <w:t>under the WID’s existing sub-objective</w:t>
      </w:r>
      <w:r w:rsidR="00AE382D">
        <w:rPr>
          <w:rFonts w:ascii="Arial" w:hAnsi="Arial" w:cs="Arial"/>
          <w:sz w:val="20"/>
          <w:szCs w:val="20"/>
        </w:rPr>
        <w:t xml:space="preserve"> [</w:t>
      </w:r>
      <w:r w:rsidR="00026966">
        <w:rPr>
          <w:rFonts w:ascii="Arial" w:hAnsi="Arial" w:cs="Arial"/>
          <w:sz w:val="20"/>
          <w:szCs w:val="20"/>
        </w:rPr>
        <w:t>1</w:t>
      </w:r>
      <w:r w:rsidR="00AE382D">
        <w:rPr>
          <w:rFonts w:ascii="Arial" w:hAnsi="Arial" w:cs="Arial"/>
          <w:sz w:val="20"/>
          <w:szCs w:val="20"/>
        </w:rPr>
        <w:t>]</w:t>
      </w:r>
      <w:r w:rsidRPr="009C3D18">
        <w:rPr>
          <w:rFonts w:ascii="Arial" w:hAnsi="Arial" w:cs="Arial"/>
          <w:sz w:val="20"/>
          <w:szCs w:val="20"/>
        </w:rPr>
        <w:t xml:space="preserve"> to specify adaptation of PRACH in time domain. </w:t>
      </w:r>
    </w:p>
    <w:p w14:paraId="0E024B85" w14:textId="77777777" w:rsidR="009C3D18" w:rsidRPr="009C3D18" w:rsidRDefault="009C3D18" w:rsidP="00650D21">
      <w:pPr>
        <w:ind w:left="1267" w:hanging="1267"/>
        <w:jc w:val="both"/>
        <w:rPr>
          <w:rFonts w:ascii="Arial" w:eastAsia="SimSun" w:hAnsi="Arial" w:cs="Arial"/>
          <w:sz w:val="20"/>
          <w:szCs w:val="20"/>
        </w:rPr>
      </w:pPr>
      <w:r w:rsidRPr="009C3D18">
        <w:rPr>
          <w:rFonts w:ascii="Arial" w:eastAsia="SimSun" w:hAnsi="Arial" w:cs="Arial"/>
          <w:b/>
          <w:bCs/>
          <w:sz w:val="20"/>
          <w:szCs w:val="20"/>
        </w:rPr>
        <w:t>Proposal 1</w:t>
      </w:r>
      <w:r w:rsidRPr="009C3D18">
        <w:rPr>
          <w:rFonts w:ascii="Arial" w:eastAsia="SimSun" w:hAnsi="Arial" w:cs="Arial"/>
          <w:sz w:val="20"/>
          <w:szCs w:val="20"/>
        </w:rPr>
        <w:t xml:space="preserve">: </w:t>
      </w:r>
      <w:r w:rsidRPr="009C3D18">
        <w:rPr>
          <w:rFonts w:ascii="Arial" w:eastAsia="SimSun" w:hAnsi="Arial" w:cs="Arial"/>
          <w:sz w:val="20"/>
          <w:szCs w:val="20"/>
        </w:rPr>
        <w:tab/>
        <w:t xml:space="preserve">The adaptation of PRACH in spatial domain to be handled under the adaptation of PRACH in time domain   </w:t>
      </w:r>
    </w:p>
    <w:p w14:paraId="0917D422" w14:textId="79324FDE" w:rsidR="009C3D18" w:rsidRPr="009C3D18" w:rsidRDefault="009C3D18" w:rsidP="00650D21">
      <w:pPr>
        <w:jc w:val="both"/>
        <w:rPr>
          <w:rFonts w:ascii="Arial" w:hAnsi="Arial" w:cs="Arial"/>
          <w:sz w:val="20"/>
          <w:szCs w:val="20"/>
        </w:rPr>
      </w:pPr>
      <w:r w:rsidRPr="009C3D18">
        <w:rPr>
          <w:rFonts w:ascii="Arial" w:hAnsi="Arial" w:cs="Arial"/>
          <w:sz w:val="20"/>
          <w:szCs w:val="20"/>
        </w:rPr>
        <w:t xml:space="preserve">Additionally, a </w:t>
      </w:r>
      <w:r w:rsidR="00207454">
        <w:rPr>
          <w:rFonts w:ascii="Arial" w:hAnsi="Arial" w:cs="Arial"/>
          <w:sz w:val="20"/>
          <w:szCs w:val="20"/>
        </w:rPr>
        <w:t>sub-</w:t>
      </w:r>
      <w:r w:rsidR="003A4C38">
        <w:rPr>
          <w:rFonts w:ascii="Arial" w:hAnsi="Arial" w:cs="Arial"/>
          <w:sz w:val="20"/>
          <w:szCs w:val="20"/>
        </w:rPr>
        <w:t>bullet</w:t>
      </w:r>
      <w:r w:rsidRPr="009C3D18">
        <w:rPr>
          <w:rFonts w:ascii="Arial" w:hAnsi="Arial" w:cs="Arial"/>
          <w:sz w:val="20"/>
          <w:szCs w:val="20"/>
        </w:rPr>
        <w:t xml:space="preserve"> can be added </w:t>
      </w:r>
      <w:r w:rsidR="000F0A0E">
        <w:rPr>
          <w:rFonts w:ascii="Arial" w:hAnsi="Arial" w:cs="Arial"/>
          <w:sz w:val="20"/>
          <w:szCs w:val="20"/>
        </w:rPr>
        <w:t>under</w:t>
      </w:r>
      <w:r w:rsidR="00207454">
        <w:rPr>
          <w:rFonts w:ascii="Arial" w:hAnsi="Arial" w:cs="Arial"/>
          <w:sz w:val="20"/>
          <w:szCs w:val="20"/>
        </w:rPr>
        <w:t xml:space="preserve"> </w:t>
      </w:r>
      <w:r w:rsidRPr="009C3D18">
        <w:rPr>
          <w:rFonts w:ascii="Arial" w:hAnsi="Arial" w:cs="Arial"/>
          <w:sz w:val="20"/>
          <w:szCs w:val="20"/>
        </w:rPr>
        <w:t xml:space="preserve">PRACH adaptation in time domain </w:t>
      </w:r>
      <w:r w:rsidR="00FA7FBC">
        <w:rPr>
          <w:rFonts w:ascii="Arial" w:hAnsi="Arial" w:cs="Arial"/>
          <w:sz w:val="20"/>
          <w:szCs w:val="20"/>
        </w:rPr>
        <w:t xml:space="preserve">to account </w:t>
      </w:r>
      <w:r w:rsidRPr="009C3D18">
        <w:rPr>
          <w:rFonts w:ascii="Arial" w:hAnsi="Arial" w:cs="Arial"/>
          <w:sz w:val="20"/>
          <w:szCs w:val="20"/>
        </w:rPr>
        <w:t xml:space="preserve">for the applicable </w:t>
      </w:r>
      <w:r w:rsidR="003A4C38">
        <w:rPr>
          <w:rFonts w:ascii="Arial" w:hAnsi="Arial" w:cs="Arial"/>
          <w:sz w:val="20"/>
          <w:szCs w:val="20"/>
        </w:rPr>
        <w:t xml:space="preserve">mapping </w:t>
      </w:r>
      <w:r w:rsidRPr="009C3D18">
        <w:rPr>
          <w:rFonts w:ascii="Arial" w:hAnsi="Arial" w:cs="Arial"/>
          <w:sz w:val="20"/>
          <w:szCs w:val="20"/>
        </w:rPr>
        <w:t xml:space="preserve">approach for enabling PRACH adaptation in spatial domain. As such, we make the following proposal: </w:t>
      </w:r>
    </w:p>
    <w:p w14:paraId="7231D345" w14:textId="583D9FD6" w:rsidR="009C3D18" w:rsidRPr="009C3D18" w:rsidRDefault="009C3D18" w:rsidP="003A4C38">
      <w:pPr>
        <w:spacing w:after="80" w:line="240" w:lineRule="auto"/>
        <w:ind w:left="1267" w:hanging="1267"/>
        <w:jc w:val="both"/>
        <w:rPr>
          <w:rFonts w:ascii="Arial" w:eastAsia="SimSun" w:hAnsi="Arial" w:cs="Arial"/>
          <w:sz w:val="20"/>
          <w:szCs w:val="20"/>
        </w:rPr>
      </w:pPr>
      <w:r w:rsidRPr="009C3D18">
        <w:rPr>
          <w:rFonts w:ascii="Arial" w:eastAsia="SimSun" w:hAnsi="Arial" w:cs="Arial"/>
          <w:b/>
          <w:bCs/>
          <w:sz w:val="20"/>
          <w:szCs w:val="20"/>
        </w:rPr>
        <w:t>Proposal 2</w:t>
      </w:r>
      <w:r w:rsidRPr="009C3D18">
        <w:rPr>
          <w:rFonts w:ascii="Arial" w:eastAsia="SimSun" w:hAnsi="Arial" w:cs="Arial"/>
          <w:sz w:val="20"/>
          <w:szCs w:val="20"/>
        </w:rPr>
        <w:t xml:space="preserve">: </w:t>
      </w:r>
      <w:r w:rsidRPr="009C3D18">
        <w:rPr>
          <w:rFonts w:ascii="Arial" w:eastAsia="SimSun" w:hAnsi="Arial" w:cs="Arial"/>
          <w:sz w:val="20"/>
          <w:szCs w:val="20"/>
        </w:rPr>
        <w:tab/>
        <w:t xml:space="preserve">Add the following </w:t>
      </w:r>
      <w:r w:rsidR="00207454">
        <w:rPr>
          <w:rFonts w:ascii="Arial" w:eastAsia="SimSun" w:hAnsi="Arial" w:cs="Arial"/>
          <w:sz w:val="20"/>
          <w:szCs w:val="20"/>
        </w:rPr>
        <w:t xml:space="preserve">under </w:t>
      </w:r>
      <w:r w:rsidR="003A4C38">
        <w:rPr>
          <w:rFonts w:ascii="Arial" w:eastAsia="SimSun" w:hAnsi="Arial" w:cs="Arial"/>
          <w:sz w:val="20"/>
          <w:szCs w:val="20"/>
        </w:rPr>
        <w:t xml:space="preserve">the sub-objective on </w:t>
      </w:r>
      <w:r w:rsidRPr="009C3D18">
        <w:rPr>
          <w:rFonts w:ascii="Arial" w:eastAsia="SimSun" w:hAnsi="Arial" w:cs="Arial"/>
          <w:sz w:val="20"/>
          <w:szCs w:val="20"/>
        </w:rPr>
        <w:t xml:space="preserve">adaptation of PRACH in time domain: </w:t>
      </w:r>
    </w:p>
    <w:p w14:paraId="07370B97" w14:textId="0EB41DC1" w:rsidR="005E278A" w:rsidRDefault="005E278A" w:rsidP="003A4C38">
      <w:pPr>
        <w:pStyle w:val="ListParagraph"/>
        <w:numPr>
          <w:ilvl w:val="0"/>
          <w:numId w:val="43"/>
        </w:numPr>
        <w:spacing w:after="0" w:line="240" w:lineRule="auto"/>
        <w:rPr>
          <w:rFonts w:ascii="Arial" w:eastAsia="SimSun" w:hAnsi="Arial" w:cs="Arial"/>
          <w:sz w:val="20"/>
          <w:szCs w:val="20"/>
          <w:lang w:eastAsia="en-GB"/>
        </w:rPr>
      </w:pPr>
      <w:bookmarkStart w:id="1" w:name="_Hlk168466613"/>
      <w:r w:rsidRPr="005E278A">
        <w:rPr>
          <w:rFonts w:ascii="Arial" w:eastAsia="SimSun" w:hAnsi="Arial" w:cs="Arial"/>
          <w:sz w:val="20"/>
          <w:szCs w:val="20"/>
          <w:lang w:eastAsia="en-GB"/>
        </w:rPr>
        <w:t xml:space="preserve">Specify, if justified, </w:t>
      </w:r>
      <w:r w:rsidR="00207454">
        <w:rPr>
          <w:rFonts w:ascii="Arial" w:eastAsia="SimSun" w:hAnsi="Arial" w:cs="Arial"/>
          <w:sz w:val="20"/>
          <w:szCs w:val="20"/>
          <w:lang w:eastAsia="en-GB"/>
        </w:rPr>
        <w:t>mapping</w:t>
      </w:r>
      <w:r>
        <w:rPr>
          <w:rFonts w:ascii="Arial" w:eastAsia="SimSun" w:hAnsi="Arial" w:cs="Arial"/>
          <w:sz w:val="20"/>
          <w:szCs w:val="20"/>
          <w:lang w:eastAsia="en-GB"/>
        </w:rPr>
        <w:t xml:space="preserve"> of </w:t>
      </w:r>
      <w:r w:rsidRPr="005E278A">
        <w:rPr>
          <w:rFonts w:ascii="Arial" w:eastAsia="SimSun" w:hAnsi="Arial" w:cs="Arial"/>
          <w:sz w:val="20"/>
          <w:szCs w:val="20"/>
          <w:lang w:eastAsia="en-GB"/>
        </w:rPr>
        <w:t>additional PRACH resources to only a subset of SSBs</w:t>
      </w:r>
      <w:bookmarkEnd w:id="1"/>
    </w:p>
    <w:p w14:paraId="61A10F76" w14:textId="77777777" w:rsidR="003A4C38" w:rsidRPr="005E278A" w:rsidRDefault="003A4C38" w:rsidP="003A4C38">
      <w:pPr>
        <w:pStyle w:val="ListParagraph"/>
        <w:spacing w:after="0" w:line="240" w:lineRule="auto"/>
        <w:ind w:left="1560"/>
        <w:rPr>
          <w:rFonts w:ascii="Arial" w:eastAsia="SimSun" w:hAnsi="Arial" w:cs="Arial"/>
          <w:sz w:val="20"/>
          <w:szCs w:val="20"/>
          <w:lang w:eastAsia="en-GB"/>
        </w:rPr>
      </w:pPr>
    </w:p>
    <w:p w14:paraId="4933454C" w14:textId="229A99A4" w:rsidR="009C3D18" w:rsidRPr="009C3D18" w:rsidRDefault="001C5659" w:rsidP="00650D21">
      <w:pPr>
        <w:jc w:val="both"/>
        <w:rPr>
          <w:rFonts w:ascii="Arial" w:hAnsi="Arial" w:cs="Arial"/>
          <w:sz w:val="20"/>
          <w:szCs w:val="20"/>
        </w:rPr>
      </w:pPr>
      <w:r>
        <w:rPr>
          <w:rFonts w:ascii="Arial" w:hAnsi="Arial" w:cs="Arial"/>
          <w:sz w:val="20"/>
          <w:szCs w:val="20"/>
        </w:rPr>
        <w:t xml:space="preserve">For the </w:t>
      </w:r>
      <w:r w:rsidR="00740AFE">
        <w:rPr>
          <w:rFonts w:ascii="Arial" w:hAnsi="Arial" w:cs="Arial"/>
          <w:sz w:val="20"/>
          <w:szCs w:val="20"/>
        </w:rPr>
        <w:t xml:space="preserve">ongoing </w:t>
      </w:r>
      <w:r>
        <w:rPr>
          <w:rFonts w:ascii="Arial" w:hAnsi="Arial" w:cs="Arial"/>
          <w:sz w:val="20"/>
          <w:szCs w:val="20"/>
        </w:rPr>
        <w:t xml:space="preserve">WI on </w:t>
      </w:r>
      <w:r w:rsidR="00740AFE">
        <w:rPr>
          <w:rFonts w:ascii="Arial" w:hAnsi="Arial" w:cs="Arial"/>
          <w:sz w:val="20"/>
          <w:szCs w:val="20"/>
        </w:rPr>
        <w:t>enhancements for NES, t</w:t>
      </w:r>
      <w:r w:rsidR="009C3D18" w:rsidRPr="009C3D18">
        <w:rPr>
          <w:rFonts w:ascii="Arial" w:hAnsi="Arial" w:cs="Arial"/>
          <w:sz w:val="20"/>
          <w:szCs w:val="20"/>
        </w:rPr>
        <w:t xml:space="preserve">he existing workload is not expected to change with the proposed update to the WID and thus, the existing number of TUs can be maintained. This is based on the progress that has </w:t>
      </w:r>
      <w:r w:rsidR="00595E4B">
        <w:rPr>
          <w:rFonts w:ascii="Arial" w:hAnsi="Arial" w:cs="Arial"/>
          <w:sz w:val="20"/>
          <w:szCs w:val="20"/>
        </w:rPr>
        <w:t xml:space="preserve">already </w:t>
      </w:r>
      <w:r w:rsidR="009C3D18" w:rsidRPr="009C3D18">
        <w:rPr>
          <w:rFonts w:ascii="Arial" w:hAnsi="Arial" w:cs="Arial"/>
          <w:sz w:val="20"/>
          <w:szCs w:val="20"/>
        </w:rPr>
        <w:t xml:space="preserve">been made in </w:t>
      </w:r>
      <w:r w:rsidR="003A4C38">
        <w:rPr>
          <w:rFonts w:ascii="Arial" w:hAnsi="Arial" w:cs="Arial"/>
          <w:sz w:val="20"/>
          <w:szCs w:val="20"/>
        </w:rPr>
        <w:t>RAN1</w:t>
      </w:r>
      <w:r w:rsidR="009C3D18" w:rsidRPr="009C3D18">
        <w:rPr>
          <w:rFonts w:ascii="Arial" w:hAnsi="Arial" w:cs="Arial"/>
          <w:sz w:val="20"/>
          <w:szCs w:val="20"/>
        </w:rPr>
        <w:t xml:space="preserve"> for</w:t>
      </w:r>
      <w:r w:rsidR="001E1729">
        <w:rPr>
          <w:rFonts w:ascii="Arial" w:hAnsi="Arial" w:cs="Arial"/>
          <w:sz w:val="20"/>
          <w:szCs w:val="20"/>
        </w:rPr>
        <w:t xml:space="preserve"> supporting</w:t>
      </w:r>
      <w:r w:rsidR="009C3D18" w:rsidRPr="009C3D18">
        <w:rPr>
          <w:rFonts w:ascii="Arial" w:hAnsi="Arial" w:cs="Arial"/>
          <w:sz w:val="20"/>
          <w:szCs w:val="20"/>
        </w:rPr>
        <w:t xml:space="preserve"> PRACH adaptations in time domain. </w:t>
      </w:r>
      <w:bookmarkStart w:id="2" w:name="_Hlk142771092"/>
    </w:p>
    <w:bookmarkEnd w:id="2"/>
    <w:p w14:paraId="110BDF9F" w14:textId="2BD28028" w:rsidR="00BC080D" w:rsidRPr="002B0926" w:rsidRDefault="00C216DE" w:rsidP="002B0926">
      <w:pPr>
        <w:pStyle w:val="Heading1"/>
        <w:pBdr>
          <w:top w:val="single" w:sz="12" w:space="5" w:color="auto"/>
        </w:pBdr>
        <w:spacing w:after="120"/>
        <w:rPr>
          <w:rFonts w:cs="Arial"/>
          <w:szCs w:val="32"/>
        </w:rPr>
      </w:pPr>
      <w:r w:rsidRPr="002B0926">
        <w:rPr>
          <w:rFonts w:cs="Arial"/>
          <w:szCs w:val="32"/>
        </w:rPr>
        <w:t>Summary</w:t>
      </w:r>
    </w:p>
    <w:p w14:paraId="02367E97" w14:textId="24D07A69" w:rsidR="00E233EA" w:rsidRDefault="00E626DD" w:rsidP="00E626DD">
      <w:pPr>
        <w:pStyle w:val="ListParagraph"/>
        <w:contextualSpacing/>
        <w:jc w:val="left"/>
        <w:rPr>
          <w:rFonts w:ascii="Arial" w:hAnsi="Arial" w:cs="Arial"/>
          <w:sz w:val="20"/>
          <w:szCs w:val="20"/>
        </w:rPr>
      </w:pPr>
      <w:r w:rsidRPr="00414BD5">
        <w:rPr>
          <w:rFonts w:ascii="Arial" w:hAnsi="Arial" w:cs="Arial"/>
          <w:sz w:val="20"/>
          <w:szCs w:val="20"/>
        </w:rPr>
        <w:t xml:space="preserve">In this contribution, </w:t>
      </w:r>
      <w:r w:rsidR="00C612BC">
        <w:rPr>
          <w:rFonts w:ascii="Arial" w:hAnsi="Arial" w:cs="Arial"/>
          <w:sz w:val="20"/>
          <w:szCs w:val="20"/>
        </w:rPr>
        <w:t xml:space="preserve">the following </w:t>
      </w:r>
      <w:r w:rsidRPr="00414BD5">
        <w:rPr>
          <w:rFonts w:ascii="Arial" w:hAnsi="Arial" w:cs="Arial"/>
          <w:sz w:val="20"/>
          <w:szCs w:val="20"/>
        </w:rPr>
        <w:t xml:space="preserve">observations </w:t>
      </w:r>
      <w:r w:rsidR="00C612BC">
        <w:rPr>
          <w:rFonts w:ascii="Arial" w:hAnsi="Arial" w:cs="Arial"/>
          <w:sz w:val="20"/>
          <w:szCs w:val="20"/>
        </w:rPr>
        <w:t xml:space="preserve">on PRACH adaptation </w:t>
      </w:r>
      <w:r w:rsidR="00E233EA">
        <w:rPr>
          <w:rFonts w:ascii="Arial" w:hAnsi="Arial" w:cs="Arial"/>
          <w:sz w:val="20"/>
          <w:szCs w:val="20"/>
        </w:rPr>
        <w:t>in spatial domain were made:</w:t>
      </w:r>
    </w:p>
    <w:p w14:paraId="2EA926E4" w14:textId="086CF9BE" w:rsidR="00E233EA" w:rsidRPr="009C3D18" w:rsidRDefault="00E233EA" w:rsidP="00E233EA">
      <w:pPr>
        <w:ind w:left="1526" w:hanging="1526"/>
        <w:jc w:val="both"/>
        <w:rPr>
          <w:rFonts w:ascii="Arial" w:hAnsi="Arial" w:cs="Arial"/>
          <w:sz w:val="20"/>
          <w:szCs w:val="20"/>
        </w:rPr>
      </w:pPr>
      <w:r w:rsidRPr="009C3D18">
        <w:rPr>
          <w:rFonts w:ascii="Arial" w:eastAsia="SimSun" w:hAnsi="Arial" w:cs="Arial"/>
          <w:b/>
          <w:bCs/>
          <w:sz w:val="20"/>
          <w:szCs w:val="20"/>
        </w:rPr>
        <w:t>Observation 1</w:t>
      </w:r>
      <w:r w:rsidRPr="009C3D18">
        <w:rPr>
          <w:rFonts w:ascii="Arial" w:eastAsia="SimSun" w:hAnsi="Arial" w:cs="Arial"/>
          <w:sz w:val="20"/>
          <w:szCs w:val="20"/>
        </w:rPr>
        <w:t xml:space="preserve">: </w:t>
      </w:r>
      <w:r w:rsidRPr="009C3D18">
        <w:rPr>
          <w:rFonts w:ascii="Arial" w:eastAsia="SimSun" w:hAnsi="Arial" w:cs="Arial"/>
          <w:sz w:val="20"/>
          <w:szCs w:val="20"/>
        </w:rPr>
        <w:tab/>
        <w:t xml:space="preserve">Reasonable amount of NES gains (e.g. </w:t>
      </w:r>
      <w:r w:rsidR="00A95BE2">
        <w:rPr>
          <w:rFonts w:ascii="Arial" w:eastAsia="SimSun" w:hAnsi="Arial" w:cs="Arial"/>
          <w:sz w:val="20"/>
          <w:szCs w:val="20"/>
        </w:rPr>
        <w:t>up</w:t>
      </w:r>
      <w:r w:rsidRPr="009C3D18">
        <w:rPr>
          <w:rFonts w:ascii="Arial" w:eastAsia="SimSun" w:hAnsi="Arial" w:cs="Arial"/>
          <w:sz w:val="20"/>
          <w:szCs w:val="20"/>
        </w:rPr>
        <w:t xml:space="preserve"> to 31%</w:t>
      </w:r>
      <w:r w:rsidR="006429B9">
        <w:rPr>
          <w:rFonts w:ascii="Arial" w:eastAsia="SimSun" w:hAnsi="Arial" w:cs="Arial"/>
          <w:sz w:val="20"/>
          <w:szCs w:val="20"/>
        </w:rPr>
        <w:t>, with mean of 11.4%</w:t>
      </w:r>
      <w:r w:rsidRPr="009C3D18">
        <w:rPr>
          <w:rFonts w:ascii="Arial" w:eastAsia="SimSun" w:hAnsi="Arial" w:cs="Arial"/>
          <w:sz w:val="20"/>
          <w:szCs w:val="20"/>
        </w:rPr>
        <w:t>) are achievable when supporting PRACH adaptation in spatial domain.</w:t>
      </w:r>
    </w:p>
    <w:p w14:paraId="5ADCC472" w14:textId="77777777" w:rsidR="00E233EA" w:rsidRPr="009C3D18" w:rsidRDefault="00E233EA" w:rsidP="00E233EA">
      <w:pPr>
        <w:ind w:left="1526" w:hanging="1526"/>
        <w:jc w:val="both"/>
        <w:rPr>
          <w:rFonts w:ascii="Arial" w:hAnsi="Arial" w:cs="Arial"/>
          <w:sz w:val="20"/>
          <w:szCs w:val="20"/>
        </w:rPr>
      </w:pPr>
      <w:r w:rsidRPr="009C3D18">
        <w:rPr>
          <w:rFonts w:ascii="Arial" w:eastAsia="SimSun" w:hAnsi="Arial" w:cs="Arial"/>
          <w:b/>
          <w:bCs/>
          <w:sz w:val="20"/>
          <w:szCs w:val="20"/>
        </w:rPr>
        <w:t>Observation 2</w:t>
      </w:r>
      <w:r w:rsidRPr="009C3D18">
        <w:rPr>
          <w:rFonts w:ascii="Arial" w:eastAsia="SimSun" w:hAnsi="Arial" w:cs="Arial"/>
          <w:sz w:val="20"/>
          <w:szCs w:val="20"/>
        </w:rPr>
        <w:t xml:space="preserve">: </w:t>
      </w:r>
      <w:r w:rsidRPr="009C3D18">
        <w:rPr>
          <w:rFonts w:ascii="Arial" w:eastAsia="SimSun" w:hAnsi="Arial" w:cs="Arial"/>
          <w:sz w:val="20"/>
          <w:szCs w:val="20"/>
        </w:rPr>
        <w:tab/>
        <w:t xml:space="preserve">NES gains </w:t>
      </w:r>
      <w:r>
        <w:rPr>
          <w:rFonts w:ascii="Arial" w:eastAsia="SimSun" w:hAnsi="Arial" w:cs="Arial"/>
          <w:sz w:val="20"/>
          <w:szCs w:val="20"/>
        </w:rPr>
        <w:t xml:space="preserve">achieved </w:t>
      </w:r>
      <w:r w:rsidRPr="009C3D18">
        <w:rPr>
          <w:rFonts w:ascii="Arial" w:eastAsia="SimSun" w:hAnsi="Arial" w:cs="Arial"/>
          <w:sz w:val="20"/>
          <w:szCs w:val="20"/>
        </w:rPr>
        <w:t xml:space="preserve">for PRACH adaptation in spatial domain are due to muting/reduction of the </w:t>
      </w:r>
      <w:r>
        <w:rPr>
          <w:rFonts w:ascii="Arial" w:eastAsia="SimSun" w:hAnsi="Arial" w:cs="Arial"/>
          <w:sz w:val="20"/>
          <w:szCs w:val="20"/>
        </w:rPr>
        <w:t xml:space="preserve">overall time domain </w:t>
      </w:r>
      <w:r w:rsidRPr="009C3D18">
        <w:rPr>
          <w:rFonts w:ascii="Arial" w:eastAsia="SimSun" w:hAnsi="Arial" w:cs="Arial"/>
          <w:sz w:val="20"/>
          <w:szCs w:val="20"/>
        </w:rPr>
        <w:t xml:space="preserve">ROs associated with the </w:t>
      </w:r>
      <w:r>
        <w:rPr>
          <w:rFonts w:ascii="Arial" w:eastAsia="SimSun" w:hAnsi="Arial" w:cs="Arial"/>
          <w:sz w:val="20"/>
          <w:szCs w:val="20"/>
        </w:rPr>
        <w:t xml:space="preserve">transmitted </w:t>
      </w:r>
      <w:r w:rsidRPr="009C3D18">
        <w:rPr>
          <w:rFonts w:ascii="Arial" w:eastAsia="SimSun" w:hAnsi="Arial" w:cs="Arial"/>
          <w:sz w:val="20"/>
          <w:szCs w:val="20"/>
        </w:rPr>
        <w:t xml:space="preserve">SSBs </w:t>
      </w:r>
    </w:p>
    <w:p w14:paraId="7FAB1075" w14:textId="55101100" w:rsidR="00E626DD" w:rsidRPr="00E233EA" w:rsidRDefault="00E233EA" w:rsidP="00E233EA">
      <w:pPr>
        <w:ind w:left="1526" w:hanging="1526"/>
        <w:jc w:val="both"/>
        <w:rPr>
          <w:rFonts w:ascii="Arial" w:hAnsi="Arial" w:cs="Arial"/>
          <w:sz w:val="20"/>
          <w:szCs w:val="20"/>
        </w:rPr>
      </w:pPr>
      <w:r w:rsidRPr="009C3D18">
        <w:rPr>
          <w:rFonts w:ascii="Arial" w:eastAsia="SimSun" w:hAnsi="Arial" w:cs="Arial"/>
          <w:b/>
          <w:bCs/>
          <w:sz w:val="20"/>
          <w:szCs w:val="20"/>
        </w:rPr>
        <w:lastRenderedPageBreak/>
        <w:t>Observation 3</w:t>
      </w:r>
      <w:r w:rsidRPr="009C3D18">
        <w:rPr>
          <w:rFonts w:ascii="Arial" w:eastAsia="SimSun" w:hAnsi="Arial" w:cs="Arial"/>
          <w:sz w:val="20"/>
          <w:szCs w:val="20"/>
        </w:rPr>
        <w:t xml:space="preserve">: </w:t>
      </w:r>
      <w:r w:rsidRPr="009C3D18">
        <w:rPr>
          <w:rFonts w:ascii="Arial" w:eastAsia="SimSun" w:hAnsi="Arial" w:cs="Arial"/>
          <w:sz w:val="20"/>
          <w:szCs w:val="20"/>
        </w:rPr>
        <w:tab/>
        <w:t>The same mechanism to be supported for PRACH adaptation in time domain based on the configuration</w:t>
      </w:r>
      <w:r>
        <w:rPr>
          <w:rFonts w:ascii="Arial" w:eastAsia="SimSun" w:hAnsi="Arial" w:cs="Arial"/>
          <w:sz w:val="20"/>
          <w:szCs w:val="20"/>
        </w:rPr>
        <w:t>/indication</w:t>
      </w:r>
      <w:r w:rsidRPr="009C3D18">
        <w:rPr>
          <w:rFonts w:ascii="Arial" w:eastAsia="SimSun" w:hAnsi="Arial" w:cs="Arial"/>
          <w:sz w:val="20"/>
          <w:szCs w:val="20"/>
        </w:rPr>
        <w:t xml:space="preserve"> of a separate SSB-RO mapping for the additional PRACH resources can be applied for PRACH adaptation in spatial domain.</w:t>
      </w:r>
    </w:p>
    <w:p w14:paraId="60A3467F" w14:textId="77777777" w:rsidR="00E626DD" w:rsidRPr="00414BD5" w:rsidRDefault="00E626DD" w:rsidP="00E626DD">
      <w:pPr>
        <w:pStyle w:val="ListParagraph"/>
        <w:contextualSpacing/>
        <w:jc w:val="left"/>
        <w:rPr>
          <w:rFonts w:ascii="Arial" w:hAnsi="Arial" w:cs="Arial"/>
          <w:bCs/>
          <w:sz w:val="20"/>
          <w:szCs w:val="20"/>
        </w:rPr>
      </w:pPr>
      <w:r w:rsidRPr="00414BD5">
        <w:rPr>
          <w:rFonts w:ascii="Arial" w:hAnsi="Arial" w:cs="Arial"/>
          <w:bCs/>
          <w:sz w:val="20"/>
          <w:szCs w:val="20"/>
        </w:rPr>
        <w:t>Based on the observations, the following proposals are made:</w:t>
      </w:r>
    </w:p>
    <w:p w14:paraId="5079DCEF" w14:textId="77777777" w:rsidR="00C612BC" w:rsidRPr="009C3D18" w:rsidRDefault="00C612BC" w:rsidP="00C612BC">
      <w:pPr>
        <w:ind w:left="1267" w:hanging="1267"/>
        <w:jc w:val="both"/>
        <w:rPr>
          <w:rFonts w:ascii="Arial" w:eastAsia="SimSun" w:hAnsi="Arial" w:cs="Arial"/>
          <w:sz w:val="20"/>
          <w:szCs w:val="20"/>
        </w:rPr>
      </w:pPr>
      <w:r w:rsidRPr="009C3D18">
        <w:rPr>
          <w:rFonts w:ascii="Arial" w:eastAsia="SimSun" w:hAnsi="Arial" w:cs="Arial"/>
          <w:b/>
          <w:bCs/>
          <w:sz w:val="20"/>
          <w:szCs w:val="20"/>
        </w:rPr>
        <w:t>Proposal 1</w:t>
      </w:r>
      <w:r w:rsidRPr="009C3D18">
        <w:rPr>
          <w:rFonts w:ascii="Arial" w:eastAsia="SimSun" w:hAnsi="Arial" w:cs="Arial"/>
          <w:sz w:val="20"/>
          <w:szCs w:val="20"/>
        </w:rPr>
        <w:t xml:space="preserve">: </w:t>
      </w:r>
      <w:r w:rsidRPr="009C3D18">
        <w:rPr>
          <w:rFonts w:ascii="Arial" w:eastAsia="SimSun" w:hAnsi="Arial" w:cs="Arial"/>
          <w:sz w:val="20"/>
          <w:szCs w:val="20"/>
        </w:rPr>
        <w:tab/>
        <w:t xml:space="preserve">The adaptation of PRACH in spatial domain to be handled under the adaptation of PRACH in time domain   </w:t>
      </w:r>
    </w:p>
    <w:p w14:paraId="777A269A" w14:textId="79CE6259" w:rsidR="003A4C38" w:rsidRPr="009C3D18" w:rsidRDefault="003A4C38" w:rsidP="003A4C38">
      <w:pPr>
        <w:spacing w:after="80" w:line="240" w:lineRule="auto"/>
        <w:ind w:left="1267" w:hanging="1267"/>
        <w:jc w:val="both"/>
        <w:rPr>
          <w:rFonts w:ascii="Arial" w:eastAsia="SimSun" w:hAnsi="Arial" w:cs="Arial"/>
          <w:sz w:val="20"/>
          <w:szCs w:val="20"/>
        </w:rPr>
      </w:pPr>
      <w:r w:rsidRPr="009C3D18">
        <w:rPr>
          <w:rFonts w:ascii="Arial" w:eastAsia="SimSun" w:hAnsi="Arial" w:cs="Arial"/>
          <w:b/>
          <w:bCs/>
          <w:sz w:val="20"/>
          <w:szCs w:val="20"/>
        </w:rPr>
        <w:t>Proposal 2</w:t>
      </w:r>
      <w:r w:rsidRPr="009C3D18">
        <w:rPr>
          <w:rFonts w:ascii="Arial" w:eastAsia="SimSun" w:hAnsi="Arial" w:cs="Arial"/>
          <w:sz w:val="20"/>
          <w:szCs w:val="20"/>
        </w:rPr>
        <w:t xml:space="preserve">: </w:t>
      </w:r>
      <w:r w:rsidRPr="009C3D18">
        <w:rPr>
          <w:rFonts w:ascii="Arial" w:eastAsia="SimSun" w:hAnsi="Arial" w:cs="Arial"/>
          <w:sz w:val="20"/>
          <w:szCs w:val="20"/>
        </w:rPr>
        <w:tab/>
        <w:t xml:space="preserve">Add the following </w:t>
      </w:r>
      <w:r>
        <w:rPr>
          <w:rFonts w:ascii="Arial" w:eastAsia="SimSun" w:hAnsi="Arial" w:cs="Arial"/>
          <w:sz w:val="20"/>
          <w:szCs w:val="20"/>
        </w:rPr>
        <w:t xml:space="preserve">under the sub-objective on </w:t>
      </w:r>
      <w:r w:rsidRPr="009C3D18">
        <w:rPr>
          <w:rFonts w:ascii="Arial" w:eastAsia="SimSun" w:hAnsi="Arial" w:cs="Arial"/>
          <w:sz w:val="20"/>
          <w:szCs w:val="20"/>
        </w:rPr>
        <w:t xml:space="preserve">adaptation of PRACH in time domain: </w:t>
      </w:r>
    </w:p>
    <w:p w14:paraId="1242212A" w14:textId="2D868DBF" w:rsidR="00C612BC" w:rsidRPr="003A4C38" w:rsidRDefault="003A4C38" w:rsidP="003A4C38">
      <w:pPr>
        <w:pStyle w:val="ListParagraph"/>
        <w:numPr>
          <w:ilvl w:val="0"/>
          <w:numId w:val="43"/>
        </w:numPr>
        <w:spacing w:after="0" w:line="240" w:lineRule="auto"/>
        <w:rPr>
          <w:rFonts w:ascii="Arial" w:eastAsia="SimSun" w:hAnsi="Arial" w:cs="Arial"/>
          <w:sz w:val="20"/>
          <w:szCs w:val="20"/>
          <w:lang w:eastAsia="en-GB"/>
        </w:rPr>
      </w:pPr>
      <w:r w:rsidRPr="005E278A">
        <w:rPr>
          <w:rFonts w:ascii="Arial" w:eastAsia="SimSun" w:hAnsi="Arial" w:cs="Arial"/>
          <w:sz w:val="20"/>
          <w:szCs w:val="20"/>
          <w:lang w:eastAsia="en-GB"/>
        </w:rPr>
        <w:t xml:space="preserve">Specify, if justified, </w:t>
      </w:r>
      <w:r>
        <w:rPr>
          <w:rFonts w:ascii="Arial" w:eastAsia="SimSun" w:hAnsi="Arial" w:cs="Arial"/>
          <w:sz w:val="20"/>
          <w:szCs w:val="20"/>
          <w:lang w:eastAsia="en-GB"/>
        </w:rPr>
        <w:t xml:space="preserve">mapping of </w:t>
      </w:r>
      <w:r w:rsidRPr="005E278A">
        <w:rPr>
          <w:rFonts w:ascii="Arial" w:eastAsia="SimSun" w:hAnsi="Arial" w:cs="Arial"/>
          <w:sz w:val="20"/>
          <w:szCs w:val="20"/>
          <w:lang w:eastAsia="en-GB"/>
        </w:rPr>
        <w:t>additional PRACH resources to only a subset of SSBs</w:t>
      </w:r>
      <w:r w:rsidR="00C612BC" w:rsidRPr="003A4C38">
        <w:rPr>
          <w:rFonts w:ascii="Arial" w:eastAsia="SimSun" w:hAnsi="Arial" w:cs="Arial"/>
          <w:sz w:val="20"/>
          <w:szCs w:val="20"/>
        </w:rPr>
        <w:t xml:space="preserve"> </w:t>
      </w:r>
    </w:p>
    <w:p w14:paraId="6660327D" w14:textId="0EB3F585" w:rsidR="003147E6" w:rsidRPr="002B0926" w:rsidRDefault="00B358C1" w:rsidP="002B0926">
      <w:pPr>
        <w:pStyle w:val="Heading1"/>
        <w:pBdr>
          <w:top w:val="single" w:sz="12" w:space="5" w:color="auto"/>
        </w:pBdr>
        <w:spacing w:after="120"/>
        <w:rPr>
          <w:rFonts w:cs="Arial"/>
          <w:szCs w:val="32"/>
        </w:rPr>
      </w:pPr>
      <w:r w:rsidRPr="002B0926">
        <w:rPr>
          <w:rFonts w:cs="Arial"/>
          <w:szCs w:val="32"/>
        </w:rPr>
        <w:t>Appendix</w:t>
      </w:r>
      <w:r w:rsidR="00FE20FD" w:rsidRPr="002B0926">
        <w:rPr>
          <w:rFonts w:cs="Arial"/>
          <w:szCs w:val="32"/>
        </w:rPr>
        <w:t xml:space="preserve">: </w:t>
      </w:r>
      <w:r w:rsidR="007E590F" w:rsidRPr="002B0926">
        <w:rPr>
          <w:rFonts w:cs="Arial"/>
          <w:szCs w:val="32"/>
        </w:rPr>
        <w:t>Observations</w:t>
      </w:r>
      <w:r w:rsidR="00591885">
        <w:rPr>
          <w:rFonts w:cs="Arial"/>
          <w:szCs w:val="32"/>
        </w:rPr>
        <w:t xml:space="preserve"> on </w:t>
      </w:r>
      <w:r w:rsidR="00026966">
        <w:rPr>
          <w:rFonts w:cs="Arial"/>
          <w:szCs w:val="32"/>
        </w:rPr>
        <w:t xml:space="preserve">Adaptation of </w:t>
      </w:r>
      <w:r w:rsidR="00591885">
        <w:rPr>
          <w:rFonts w:cs="Arial"/>
          <w:szCs w:val="32"/>
        </w:rPr>
        <w:t>PRACH in spatial domain</w:t>
      </w:r>
    </w:p>
    <w:tbl>
      <w:tblPr>
        <w:tblStyle w:val="TableGrid"/>
        <w:tblW w:w="0" w:type="auto"/>
        <w:tblLook w:val="04A0" w:firstRow="1" w:lastRow="0" w:firstColumn="1" w:lastColumn="0" w:noHBand="0" w:noVBand="1"/>
      </w:tblPr>
      <w:tblGrid>
        <w:gridCol w:w="9962"/>
      </w:tblGrid>
      <w:tr w:rsidR="003147E6" w14:paraId="2C68F3AB" w14:textId="77777777" w:rsidTr="003147E6">
        <w:tc>
          <w:tcPr>
            <w:tcW w:w="9962" w:type="dxa"/>
          </w:tcPr>
          <w:p w14:paraId="5699C9F0" w14:textId="77777777" w:rsidR="003C55F3" w:rsidRPr="00166B87" w:rsidRDefault="003C55F3" w:rsidP="003C55F3">
            <w:pPr>
              <w:rPr>
                <w:rFonts w:ascii="Arial" w:hAnsi="Arial" w:cs="Arial"/>
                <w:b/>
                <w:bCs/>
                <w:sz w:val="20"/>
                <w:szCs w:val="20"/>
              </w:rPr>
            </w:pPr>
            <w:r w:rsidRPr="00166B87">
              <w:rPr>
                <w:rFonts w:ascii="Arial" w:hAnsi="Arial" w:cs="Arial"/>
                <w:b/>
                <w:bCs/>
                <w:sz w:val="20"/>
                <w:szCs w:val="20"/>
                <w:highlight w:val="green"/>
              </w:rPr>
              <w:t>Agreement</w:t>
            </w:r>
          </w:p>
          <w:p w14:paraId="64E4D833" w14:textId="77777777" w:rsidR="003C55F3" w:rsidRPr="00166B87" w:rsidRDefault="003C55F3" w:rsidP="003C55F3">
            <w:pPr>
              <w:rPr>
                <w:rFonts w:ascii="Arial" w:hAnsi="Arial" w:cs="Arial"/>
                <w:sz w:val="20"/>
                <w:szCs w:val="20"/>
              </w:rPr>
            </w:pPr>
            <w:r w:rsidRPr="00166B87">
              <w:rPr>
                <w:rFonts w:ascii="Arial" w:hAnsi="Arial" w:cs="Arial"/>
                <w:sz w:val="20"/>
                <w:szCs w:val="20"/>
              </w:rPr>
              <w:t>For the study of adaptation of PRACH in spatial domain, following network energy savings gains were reported by sources based on the evaluation framework agreed in RAN1#116bis:</w:t>
            </w:r>
          </w:p>
          <w:p w14:paraId="3A46F877" w14:textId="77777777" w:rsidR="003C55F3" w:rsidRPr="00166B87" w:rsidRDefault="003C55F3" w:rsidP="003C55F3">
            <w:pPr>
              <w:pStyle w:val="ListParagraph"/>
              <w:numPr>
                <w:ilvl w:val="0"/>
                <w:numId w:val="36"/>
              </w:numPr>
              <w:overflowPunct w:val="0"/>
              <w:autoSpaceDE w:val="0"/>
              <w:autoSpaceDN w:val="0"/>
              <w:spacing w:after="0" w:line="240" w:lineRule="auto"/>
              <w:contextualSpacing/>
              <w:textAlignment w:val="baseline"/>
              <w:rPr>
                <w:rFonts w:ascii="Arial" w:hAnsi="Arial" w:cs="Arial"/>
                <w:sz w:val="20"/>
                <w:szCs w:val="20"/>
              </w:rPr>
            </w:pPr>
            <w:r w:rsidRPr="00166B87">
              <w:rPr>
                <w:rFonts w:ascii="Arial" w:hAnsi="Arial" w:cs="Arial"/>
                <w:sz w:val="20"/>
                <w:szCs w:val="20"/>
              </w:rPr>
              <w:t xml:space="preserve">Two sources showed following NES gain for TDD, CAT1 BS power model, case C1 vs A1-1, zero load </w:t>
            </w:r>
            <w:r w:rsidRPr="00166B87">
              <w:rPr>
                <w:rFonts w:ascii="Arial" w:hAnsi="Arial" w:cs="Arial"/>
                <w:color w:val="000000"/>
                <w:sz w:val="20"/>
                <w:szCs w:val="20"/>
              </w:rPr>
              <w:t>[R1-2404409, R1-2405107]</w:t>
            </w:r>
          </w:p>
          <w:p w14:paraId="4FB6C233" w14:textId="77777777" w:rsidR="003C55F3" w:rsidRPr="00166B87" w:rsidRDefault="003C55F3" w:rsidP="003C55F3">
            <w:pPr>
              <w:pStyle w:val="ListParagraph"/>
              <w:numPr>
                <w:ilvl w:val="1"/>
                <w:numId w:val="36"/>
              </w:numPr>
              <w:overflowPunct w:val="0"/>
              <w:autoSpaceDE w:val="0"/>
              <w:autoSpaceDN w:val="0"/>
              <w:spacing w:after="0" w:line="240" w:lineRule="auto"/>
              <w:contextualSpacing/>
              <w:textAlignment w:val="baseline"/>
              <w:rPr>
                <w:rFonts w:ascii="Arial" w:hAnsi="Arial" w:cs="Arial"/>
                <w:color w:val="000000"/>
                <w:sz w:val="20"/>
                <w:szCs w:val="20"/>
              </w:rPr>
            </w:pPr>
            <w:r w:rsidRPr="00166B87">
              <w:rPr>
                <w:rFonts w:ascii="Arial" w:hAnsi="Arial" w:cs="Arial"/>
                <w:color w:val="000000"/>
                <w:sz w:val="20"/>
                <w:szCs w:val="20"/>
              </w:rPr>
              <w:t xml:space="preserve">-4% ~ -45% </w:t>
            </w:r>
          </w:p>
          <w:p w14:paraId="3144F79E" w14:textId="77777777" w:rsidR="003C55F3" w:rsidRPr="00166B87" w:rsidRDefault="003C55F3" w:rsidP="003C55F3">
            <w:pPr>
              <w:pStyle w:val="ListParagraph"/>
              <w:numPr>
                <w:ilvl w:val="0"/>
                <w:numId w:val="36"/>
              </w:numPr>
              <w:shd w:val="clear" w:color="auto" w:fill="FFFFFF"/>
              <w:overflowPunct w:val="0"/>
              <w:autoSpaceDE w:val="0"/>
              <w:autoSpaceDN w:val="0"/>
              <w:spacing w:after="0" w:line="240" w:lineRule="auto"/>
              <w:contextualSpacing/>
              <w:textAlignment w:val="baseline"/>
              <w:rPr>
                <w:rFonts w:ascii="Arial" w:hAnsi="Arial" w:cs="Arial"/>
                <w:sz w:val="20"/>
                <w:szCs w:val="20"/>
              </w:rPr>
            </w:pPr>
            <w:r w:rsidRPr="00166B87">
              <w:rPr>
                <w:rFonts w:ascii="Arial" w:hAnsi="Arial" w:cs="Arial"/>
                <w:color w:val="000000"/>
                <w:sz w:val="20"/>
                <w:szCs w:val="20"/>
              </w:rPr>
              <w:t>Seven sources showed following NES gain for TDD, CAT1 BS power model, case C1 vs B1/A1-2, zero load [R1-2404225, R1-2404185, R1-2404334, R1-2404123, R1-2404562, R1-2405107, R1-2405163]</w:t>
            </w:r>
          </w:p>
          <w:p w14:paraId="3DDC411D" w14:textId="77777777" w:rsidR="003C55F3" w:rsidRPr="00166B87" w:rsidRDefault="003C55F3" w:rsidP="003C55F3">
            <w:pPr>
              <w:pStyle w:val="ListParagraph"/>
              <w:numPr>
                <w:ilvl w:val="1"/>
                <w:numId w:val="36"/>
              </w:numPr>
              <w:shd w:val="clear" w:color="auto" w:fill="FFFFFF"/>
              <w:overflowPunct w:val="0"/>
              <w:autoSpaceDE w:val="0"/>
              <w:autoSpaceDN w:val="0"/>
              <w:spacing w:after="0" w:line="240" w:lineRule="auto"/>
              <w:contextualSpacing/>
              <w:textAlignment w:val="baseline"/>
              <w:rPr>
                <w:rFonts w:ascii="Arial" w:hAnsi="Arial" w:cs="Arial"/>
                <w:sz w:val="20"/>
                <w:szCs w:val="20"/>
              </w:rPr>
            </w:pPr>
            <w:r w:rsidRPr="00166B87">
              <w:rPr>
                <w:rFonts w:ascii="Arial" w:hAnsi="Arial" w:cs="Arial"/>
                <w:color w:val="000000"/>
                <w:sz w:val="20"/>
                <w:szCs w:val="20"/>
              </w:rPr>
              <w:t xml:space="preserve">0% ~ 31% </w:t>
            </w:r>
          </w:p>
          <w:p w14:paraId="45BAD1C6" w14:textId="77777777" w:rsidR="003C55F3" w:rsidRPr="00166B87" w:rsidRDefault="003C55F3" w:rsidP="003C55F3">
            <w:pPr>
              <w:pStyle w:val="ListParagraph"/>
              <w:numPr>
                <w:ilvl w:val="1"/>
                <w:numId w:val="36"/>
              </w:numPr>
              <w:overflowPunct w:val="0"/>
              <w:autoSpaceDE w:val="0"/>
              <w:autoSpaceDN w:val="0"/>
              <w:spacing w:after="0" w:line="240" w:lineRule="auto"/>
              <w:contextualSpacing/>
              <w:textAlignment w:val="baseline"/>
              <w:rPr>
                <w:rFonts w:ascii="Arial" w:hAnsi="Arial" w:cs="Arial"/>
                <w:sz w:val="20"/>
                <w:szCs w:val="20"/>
              </w:rPr>
            </w:pPr>
            <w:r w:rsidRPr="00166B87">
              <w:rPr>
                <w:rFonts w:ascii="Arial" w:hAnsi="Arial" w:cs="Arial"/>
                <w:sz w:val="20"/>
                <w:szCs w:val="20"/>
              </w:rPr>
              <w:t>Note: Five sources assumed that case B1 has same PRACH resources as case A1-2. Remaining two sources evaluated only A1-2.</w:t>
            </w:r>
          </w:p>
          <w:p w14:paraId="2B0E6369" w14:textId="77777777" w:rsidR="003C55F3" w:rsidRPr="00166B87" w:rsidRDefault="003C55F3" w:rsidP="003C55F3">
            <w:pPr>
              <w:pStyle w:val="ListParagraph"/>
              <w:numPr>
                <w:ilvl w:val="1"/>
                <w:numId w:val="36"/>
              </w:numPr>
              <w:overflowPunct w:val="0"/>
              <w:autoSpaceDE w:val="0"/>
              <w:autoSpaceDN w:val="0"/>
              <w:spacing w:after="0" w:line="240" w:lineRule="auto"/>
              <w:contextualSpacing/>
              <w:textAlignment w:val="baseline"/>
              <w:rPr>
                <w:rFonts w:ascii="Arial" w:hAnsi="Arial" w:cs="Arial"/>
                <w:sz w:val="20"/>
                <w:szCs w:val="20"/>
              </w:rPr>
            </w:pPr>
            <w:r w:rsidRPr="00166B87">
              <w:rPr>
                <w:rFonts w:ascii="Arial" w:hAnsi="Arial" w:cs="Arial"/>
                <w:sz w:val="20"/>
                <w:szCs w:val="20"/>
              </w:rPr>
              <w:t>Note: Three sources showed NES gains 0% ~ 10% [R1-2404225, R1-2404185, R1-2404334]</w:t>
            </w:r>
          </w:p>
          <w:p w14:paraId="62087BC0" w14:textId="77777777" w:rsidR="003C55F3" w:rsidRPr="00166B87" w:rsidRDefault="003C55F3" w:rsidP="003C55F3">
            <w:pPr>
              <w:pStyle w:val="ListParagraph"/>
              <w:numPr>
                <w:ilvl w:val="0"/>
                <w:numId w:val="36"/>
              </w:numPr>
              <w:shd w:val="clear" w:color="auto" w:fill="FFFFFF"/>
              <w:overflowPunct w:val="0"/>
              <w:autoSpaceDE w:val="0"/>
              <w:autoSpaceDN w:val="0"/>
              <w:spacing w:after="0" w:line="240" w:lineRule="auto"/>
              <w:contextualSpacing/>
              <w:textAlignment w:val="baseline"/>
              <w:rPr>
                <w:rFonts w:ascii="Arial" w:hAnsi="Arial" w:cs="Arial"/>
                <w:sz w:val="20"/>
                <w:szCs w:val="20"/>
              </w:rPr>
            </w:pPr>
            <w:r w:rsidRPr="00166B87">
              <w:rPr>
                <w:rFonts w:ascii="Arial" w:hAnsi="Arial" w:cs="Arial"/>
                <w:color w:val="000000"/>
                <w:sz w:val="20"/>
                <w:szCs w:val="20"/>
              </w:rPr>
              <w:t>One source showed following NES gain for TDD, CAT1 BS power model, case C1 vs B1, zero load [R1-2404464]</w:t>
            </w:r>
          </w:p>
          <w:p w14:paraId="7A804EF6" w14:textId="77777777" w:rsidR="003C55F3" w:rsidRPr="00166B87" w:rsidRDefault="003C55F3" w:rsidP="003C55F3">
            <w:pPr>
              <w:pStyle w:val="ListParagraph"/>
              <w:numPr>
                <w:ilvl w:val="1"/>
                <w:numId w:val="36"/>
              </w:numPr>
              <w:overflowPunct w:val="0"/>
              <w:autoSpaceDE w:val="0"/>
              <w:autoSpaceDN w:val="0"/>
              <w:spacing w:after="0" w:line="240" w:lineRule="auto"/>
              <w:contextualSpacing/>
              <w:textAlignment w:val="baseline"/>
              <w:rPr>
                <w:rFonts w:ascii="Arial" w:hAnsi="Arial" w:cs="Arial"/>
                <w:sz w:val="20"/>
                <w:szCs w:val="20"/>
              </w:rPr>
            </w:pPr>
            <w:r w:rsidRPr="00166B87">
              <w:rPr>
                <w:rFonts w:ascii="Arial" w:hAnsi="Arial" w:cs="Arial"/>
                <w:sz w:val="20"/>
                <w:szCs w:val="20"/>
              </w:rPr>
              <w:t xml:space="preserve">1.0%~8.8% </w:t>
            </w:r>
          </w:p>
          <w:p w14:paraId="276227E2" w14:textId="77777777" w:rsidR="003C55F3" w:rsidRPr="00166B87" w:rsidRDefault="003C55F3" w:rsidP="003C55F3">
            <w:pPr>
              <w:pStyle w:val="ListParagraph"/>
              <w:numPr>
                <w:ilvl w:val="1"/>
                <w:numId w:val="36"/>
              </w:numPr>
              <w:overflowPunct w:val="0"/>
              <w:autoSpaceDE w:val="0"/>
              <w:autoSpaceDN w:val="0"/>
              <w:spacing w:after="0" w:line="240" w:lineRule="auto"/>
              <w:contextualSpacing/>
              <w:textAlignment w:val="baseline"/>
              <w:rPr>
                <w:rFonts w:ascii="Arial" w:hAnsi="Arial" w:cs="Arial"/>
                <w:sz w:val="20"/>
                <w:szCs w:val="20"/>
              </w:rPr>
            </w:pPr>
            <w:r w:rsidRPr="00166B87">
              <w:rPr>
                <w:rFonts w:ascii="Arial" w:hAnsi="Arial" w:cs="Arial"/>
                <w:sz w:val="20"/>
                <w:szCs w:val="20"/>
              </w:rPr>
              <w:t xml:space="preserve">Note: The evaluation results provide the </w:t>
            </w:r>
            <w:r w:rsidRPr="00166B87">
              <w:rPr>
                <w:rFonts w:ascii="Arial" w:hAnsi="Arial" w:cs="Arial"/>
                <w:color w:val="FF0000"/>
                <w:sz w:val="20"/>
                <w:szCs w:val="20"/>
              </w:rPr>
              <w:t xml:space="preserve">extra </w:t>
            </w:r>
            <w:r w:rsidRPr="00166B87">
              <w:rPr>
                <w:rFonts w:ascii="Arial" w:hAnsi="Arial" w:cs="Arial"/>
                <w:sz w:val="20"/>
                <w:szCs w:val="20"/>
              </w:rPr>
              <w:t>NES gain of spatial domain PRACH adaptation compared to time domain PRACH adaptation, where spatial domain and time domain PRACH adaptations are based on dynamic switching between PRACH resources according to two PRACH configuration indexes.</w:t>
            </w:r>
          </w:p>
          <w:p w14:paraId="7BA0CDF5" w14:textId="77777777" w:rsidR="003C55F3" w:rsidRPr="00166B87" w:rsidRDefault="003C55F3" w:rsidP="003C55F3">
            <w:pPr>
              <w:pStyle w:val="ListParagraph"/>
              <w:numPr>
                <w:ilvl w:val="0"/>
                <w:numId w:val="36"/>
              </w:numPr>
              <w:shd w:val="clear" w:color="auto" w:fill="FFFFFF"/>
              <w:overflowPunct w:val="0"/>
              <w:autoSpaceDE w:val="0"/>
              <w:autoSpaceDN w:val="0"/>
              <w:spacing w:after="0" w:line="240" w:lineRule="auto"/>
              <w:contextualSpacing/>
              <w:textAlignment w:val="baseline"/>
              <w:rPr>
                <w:rFonts w:ascii="Arial" w:hAnsi="Arial" w:cs="Arial"/>
                <w:sz w:val="20"/>
                <w:szCs w:val="20"/>
              </w:rPr>
            </w:pPr>
            <w:r w:rsidRPr="00166B87">
              <w:rPr>
                <w:rFonts w:ascii="Arial" w:hAnsi="Arial" w:cs="Arial"/>
                <w:color w:val="000000"/>
                <w:sz w:val="20"/>
                <w:szCs w:val="20"/>
              </w:rPr>
              <w:t>One source showed following NES gain for TDD, CAT1 BS power model, case C1 vs B1, zero load [R1-2404626]</w:t>
            </w:r>
          </w:p>
          <w:p w14:paraId="630A2D6F" w14:textId="77777777" w:rsidR="003C55F3" w:rsidRPr="00166B87" w:rsidRDefault="003C55F3" w:rsidP="003C55F3">
            <w:pPr>
              <w:pStyle w:val="ListParagraph"/>
              <w:numPr>
                <w:ilvl w:val="1"/>
                <w:numId w:val="36"/>
              </w:numPr>
              <w:overflowPunct w:val="0"/>
              <w:autoSpaceDE w:val="0"/>
              <w:autoSpaceDN w:val="0"/>
              <w:spacing w:after="0" w:line="240" w:lineRule="auto"/>
              <w:contextualSpacing/>
              <w:rPr>
                <w:rFonts w:ascii="Arial" w:hAnsi="Arial" w:cs="Arial"/>
                <w:sz w:val="20"/>
                <w:szCs w:val="20"/>
              </w:rPr>
            </w:pPr>
            <w:r w:rsidRPr="00166B87">
              <w:rPr>
                <w:rFonts w:ascii="Arial" w:hAnsi="Arial" w:cs="Arial"/>
                <w:sz w:val="20"/>
                <w:szCs w:val="20"/>
              </w:rPr>
              <w:t>-48.41%~0%</w:t>
            </w:r>
          </w:p>
          <w:p w14:paraId="187DD7DD" w14:textId="77777777" w:rsidR="003C55F3" w:rsidRPr="00166B87" w:rsidRDefault="003C55F3" w:rsidP="003C55F3">
            <w:pPr>
              <w:pStyle w:val="ListParagraph"/>
              <w:numPr>
                <w:ilvl w:val="1"/>
                <w:numId w:val="36"/>
              </w:numPr>
              <w:overflowPunct w:val="0"/>
              <w:autoSpaceDE w:val="0"/>
              <w:autoSpaceDN w:val="0"/>
              <w:spacing w:after="0" w:line="240" w:lineRule="auto"/>
              <w:contextualSpacing/>
              <w:rPr>
                <w:rFonts w:ascii="Arial" w:hAnsi="Arial" w:cs="Arial"/>
                <w:sz w:val="20"/>
                <w:szCs w:val="20"/>
              </w:rPr>
            </w:pPr>
            <w:r w:rsidRPr="00166B87">
              <w:rPr>
                <w:rFonts w:ascii="Arial" w:hAnsi="Arial" w:cs="Arial"/>
                <w:sz w:val="20"/>
                <w:szCs w:val="20"/>
              </w:rPr>
              <w:t>Note: For B1, it was assumed that periodicity of PRACH resources can be adapted. For C1, it was assumed that periodicity of PRACH resources is not adapted and some ROs within a periodicity can be deactivated.</w:t>
            </w:r>
          </w:p>
          <w:p w14:paraId="2ECEF946" w14:textId="77777777" w:rsidR="003C55F3" w:rsidRPr="00166B87" w:rsidRDefault="003C55F3" w:rsidP="003C55F3">
            <w:pPr>
              <w:pStyle w:val="ListParagraph"/>
              <w:numPr>
                <w:ilvl w:val="0"/>
                <w:numId w:val="36"/>
              </w:numPr>
              <w:overflowPunct w:val="0"/>
              <w:autoSpaceDE w:val="0"/>
              <w:autoSpaceDN w:val="0"/>
              <w:spacing w:after="0" w:line="240" w:lineRule="auto"/>
              <w:contextualSpacing/>
              <w:textAlignment w:val="baseline"/>
              <w:rPr>
                <w:rFonts w:ascii="Arial" w:hAnsi="Arial" w:cs="Arial"/>
                <w:sz w:val="20"/>
                <w:szCs w:val="20"/>
              </w:rPr>
            </w:pPr>
            <w:r w:rsidRPr="00166B87">
              <w:rPr>
                <w:rFonts w:ascii="Arial" w:hAnsi="Arial" w:cs="Arial"/>
                <w:sz w:val="20"/>
                <w:szCs w:val="20"/>
              </w:rPr>
              <w:t>One source showed following NES gain for TDD, CAT1 BS power model, for case C1 vs A1-2, zero load [R1-2404626]</w:t>
            </w:r>
          </w:p>
          <w:p w14:paraId="553DD0EA" w14:textId="77777777" w:rsidR="003C55F3" w:rsidRPr="00166B87" w:rsidRDefault="003C55F3" w:rsidP="003C55F3">
            <w:pPr>
              <w:pStyle w:val="ListParagraph"/>
              <w:numPr>
                <w:ilvl w:val="1"/>
                <w:numId w:val="36"/>
              </w:numPr>
              <w:overflowPunct w:val="0"/>
              <w:autoSpaceDE w:val="0"/>
              <w:autoSpaceDN w:val="0"/>
              <w:spacing w:after="0" w:line="240" w:lineRule="auto"/>
              <w:contextualSpacing/>
              <w:textAlignment w:val="baseline"/>
              <w:rPr>
                <w:rFonts w:ascii="Arial" w:hAnsi="Arial" w:cs="Arial"/>
                <w:sz w:val="20"/>
                <w:szCs w:val="20"/>
              </w:rPr>
            </w:pPr>
            <w:r w:rsidRPr="00166B87">
              <w:rPr>
                <w:rFonts w:ascii="Arial" w:hAnsi="Arial" w:cs="Arial"/>
                <w:sz w:val="20"/>
                <w:szCs w:val="20"/>
              </w:rPr>
              <w:t xml:space="preserve">4.59%~38.04% </w:t>
            </w:r>
          </w:p>
          <w:p w14:paraId="3F847CB8" w14:textId="77777777" w:rsidR="003C55F3" w:rsidRPr="00166B87" w:rsidRDefault="003C55F3" w:rsidP="003C55F3">
            <w:pPr>
              <w:pStyle w:val="ListParagraph"/>
              <w:numPr>
                <w:ilvl w:val="1"/>
                <w:numId w:val="36"/>
              </w:numPr>
              <w:overflowPunct w:val="0"/>
              <w:autoSpaceDE w:val="0"/>
              <w:autoSpaceDN w:val="0"/>
              <w:spacing w:after="0" w:line="240" w:lineRule="auto"/>
              <w:contextualSpacing/>
              <w:rPr>
                <w:rFonts w:ascii="Arial" w:hAnsi="Arial" w:cs="Arial"/>
                <w:sz w:val="20"/>
                <w:szCs w:val="20"/>
              </w:rPr>
            </w:pPr>
            <w:r w:rsidRPr="00166B87">
              <w:rPr>
                <w:rFonts w:ascii="Arial" w:hAnsi="Arial" w:cs="Arial"/>
                <w:sz w:val="20"/>
                <w:szCs w:val="20"/>
              </w:rPr>
              <w:t xml:space="preserve">Note: For C1, it was assumed that periodicity of PRACH resources is not adapted and some ROs within a periodicity can be deactivated. </w:t>
            </w:r>
          </w:p>
          <w:p w14:paraId="58B18545" w14:textId="77777777" w:rsidR="003C55F3" w:rsidRPr="00166B87" w:rsidRDefault="003C55F3" w:rsidP="003C55F3">
            <w:pPr>
              <w:pStyle w:val="ListParagraph"/>
              <w:numPr>
                <w:ilvl w:val="0"/>
                <w:numId w:val="36"/>
              </w:numPr>
              <w:shd w:val="clear" w:color="auto" w:fill="FFFFFF"/>
              <w:overflowPunct w:val="0"/>
              <w:autoSpaceDE w:val="0"/>
              <w:autoSpaceDN w:val="0"/>
              <w:spacing w:after="0" w:line="240" w:lineRule="auto"/>
              <w:contextualSpacing/>
              <w:textAlignment w:val="baseline"/>
              <w:rPr>
                <w:rFonts w:ascii="Arial" w:hAnsi="Arial" w:cs="Arial"/>
                <w:sz w:val="20"/>
                <w:szCs w:val="20"/>
              </w:rPr>
            </w:pPr>
            <w:r w:rsidRPr="00166B87">
              <w:rPr>
                <w:rFonts w:ascii="Arial" w:hAnsi="Arial" w:cs="Arial"/>
                <w:color w:val="000000"/>
                <w:sz w:val="20"/>
                <w:szCs w:val="20"/>
              </w:rPr>
              <w:t>Four sources showed following NES gain for TDD, CAT2 BS power model, case C1 vs B1/A1-2, zero load [R1-2404562, R1-2404225, R1-2403943, R1-2404626]</w:t>
            </w:r>
          </w:p>
          <w:p w14:paraId="2D528D85" w14:textId="77777777" w:rsidR="003C55F3" w:rsidRPr="00166B87" w:rsidRDefault="003C55F3" w:rsidP="003C55F3">
            <w:pPr>
              <w:pStyle w:val="ListParagraph"/>
              <w:numPr>
                <w:ilvl w:val="1"/>
                <w:numId w:val="36"/>
              </w:numPr>
              <w:shd w:val="clear" w:color="auto" w:fill="FFFFFF"/>
              <w:overflowPunct w:val="0"/>
              <w:autoSpaceDE w:val="0"/>
              <w:autoSpaceDN w:val="0"/>
              <w:spacing w:after="0" w:line="240" w:lineRule="auto"/>
              <w:contextualSpacing/>
              <w:textAlignment w:val="baseline"/>
              <w:rPr>
                <w:rFonts w:ascii="Arial" w:hAnsi="Arial" w:cs="Arial"/>
                <w:sz w:val="20"/>
                <w:szCs w:val="20"/>
              </w:rPr>
            </w:pPr>
            <w:r w:rsidRPr="00166B87">
              <w:rPr>
                <w:rFonts w:ascii="Arial" w:hAnsi="Arial" w:cs="Arial"/>
                <w:color w:val="000000"/>
                <w:sz w:val="20"/>
                <w:szCs w:val="20"/>
              </w:rPr>
              <w:t xml:space="preserve">0% ~ 3.5% </w:t>
            </w:r>
          </w:p>
          <w:p w14:paraId="530BFEE8" w14:textId="77777777" w:rsidR="003C55F3" w:rsidRPr="00166B87" w:rsidRDefault="003C55F3" w:rsidP="003C55F3">
            <w:pPr>
              <w:pStyle w:val="ListParagraph"/>
              <w:numPr>
                <w:ilvl w:val="1"/>
                <w:numId w:val="36"/>
              </w:numPr>
              <w:overflowPunct w:val="0"/>
              <w:autoSpaceDE w:val="0"/>
              <w:autoSpaceDN w:val="0"/>
              <w:spacing w:after="0" w:line="240" w:lineRule="auto"/>
              <w:contextualSpacing/>
              <w:textAlignment w:val="baseline"/>
              <w:rPr>
                <w:rFonts w:ascii="Arial" w:hAnsi="Arial" w:cs="Arial"/>
                <w:sz w:val="20"/>
                <w:szCs w:val="20"/>
              </w:rPr>
            </w:pPr>
            <w:r w:rsidRPr="00166B87">
              <w:rPr>
                <w:rFonts w:ascii="Arial" w:hAnsi="Arial" w:cs="Arial"/>
                <w:sz w:val="20"/>
                <w:szCs w:val="20"/>
              </w:rPr>
              <w:t>Note: Three sources assumed that case B1 has same PRACH resources as case A1-2. One source evaluated only A1-2.</w:t>
            </w:r>
          </w:p>
          <w:p w14:paraId="0E3EF116" w14:textId="77777777" w:rsidR="003C55F3" w:rsidRPr="00166B87" w:rsidRDefault="003C55F3" w:rsidP="003C55F3">
            <w:pPr>
              <w:pStyle w:val="ListParagraph"/>
              <w:numPr>
                <w:ilvl w:val="0"/>
                <w:numId w:val="36"/>
              </w:numPr>
              <w:shd w:val="clear" w:color="auto" w:fill="FFFFFF"/>
              <w:overflowPunct w:val="0"/>
              <w:autoSpaceDE w:val="0"/>
              <w:autoSpaceDN w:val="0"/>
              <w:spacing w:after="0" w:line="240" w:lineRule="auto"/>
              <w:contextualSpacing/>
              <w:textAlignment w:val="baseline"/>
              <w:rPr>
                <w:rFonts w:ascii="Arial" w:hAnsi="Arial" w:cs="Arial"/>
                <w:sz w:val="20"/>
                <w:szCs w:val="20"/>
              </w:rPr>
            </w:pPr>
            <w:r w:rsidRPr="00166B87">
              <w:rPr>
                <w:rFonts w:ascii="Arial" w:hAnsi="Arial" w:cs="Arial"/>
                <w:color w:val="000000"/>
                <w:sz w:val="20"/>
                <w:szCs w:val="20"/>
              </w:rPr>
              <w:t>One source showed following NES gain for TDD, CAT2 BS power model, case C1 vs B1, zero load [R1-2404464]</w:t>
            </w:r>
          </w:p>
          <w:p w14:paraId="1FB39490" w14:textId="77777777" w:rsidR="003C55F3" w:rsidRPr="00166B87" w:rsidRDefault="003C55F3" w:rsidP="003C55F3">
            <w:pPr>
              <w:pStyle w:val="ListParagraph"/>
              <w:numPr>
                <w:ilvl w:val="1"/>
                <w:numId w:val="36"/>
              </w:numPr>
              <w:shd w:val="clear" w:color="auto" w:fill="FFFFFF"/>
              <w:overflowPunct w:val="0"/>
              <w:autoSpaceDE w:val="0"/>
              <w:autoSpaceDN w:val="0"/>
              <w:spacing w:after="0" w:line="240" w:lineRule="auto"/>
              <w:contextualSpacing/>
              <w:textAlignment w:val="baseline"/>
              <w:rPr>
                <w:rFonts w:ascii="Arial" w:hAnsi="Arial" w:cs="Arial"/>
                <w:sz w:val="20"/>
                <w:szCs w:val="20"/>
              </w:rPr>
            </w:pPr>
            <w:r w:rsidRPr="00166B87">
              <w:rPr>
                <w:rFonts w:ascii="Arial" w:hAnsi="Arial" w:cs="Arial"/>
                <w:color w:val="000000"/>
                <w:sz w:val="20"/>
                <w:szCs w:val="20"/>
              </w:rPr>
              <w:t xml:space="preserve">0%~0.2% </w:t>
            </w:r>
          </w:p>
          <w:p w14:paraId="47571B4C" w14:textId="77777777" w:rsidR="003C55F3" w:rsidRPr="00166B87" w:rsidRDefault="003C55F3" w:rsidP="003C55F3">
            <w:pPr>
              <w:pStyle w:val="ListParagraph"/>
              <w:numPr>
                <w:ilvl w:val="1"/>
                <w:numId w:val="36"/>
              </w:numPr>
              <w:overflowPunct w:val="0"/>
              <w:autoSpaceDE w:val="0"/>
              <w:autoSpaceDN w:val="0"/>
              <w:spacing w:after="0" w:line="240" w:lineRule="auto"/>
              <w:contextualSpacing/>
              <w:textAlignment w:val="baseline"/>
              <w:rPr>
                <w:rFonts w:ascii="Arial" w:hAnsi="Arial" w:cs="Arial"/>
                <w:sz w:val="20"/>
                <w:szCs w:val="20"/>
              </w:rPr>
            </w:pPr>
            <w:r w:rsidRPr="00166B87">
              <w:rPr>
                <w:rFonts w:ascii="Arial" w:hAnsi="Arial" w:cs="Arial"/>
                <w:sz w:val="20"/>
                <w:szCs w:val="20"/>
              </w:rPr>
              <w:lastRenderedPageBreak/>
              <w:t xml:space="preserve">Note: The evaluation results provide the </w:t>
            </w:r>
            <w:r w:rsidRPr="00166B87">
              <w:rPr>
                <w:rFonts w:ascii="Arial" w:hAnsi="Arial" w:cs="Arial"/>
                <w:color w:val="FF0000"/>
                <w:sz w:val="20"/>
                <w:szCs w:val="20"/>
              </w:rPr>
              <w:t xml:space="preserve">extra </w:t>
            </w:r>
            <w:r w:rsidRPr="00166B87">
              <w:rPr>
                <w:rFonts w:ascii="Arial" w:hAnsi="Arial" w:cs="Arial"/>
                <w:sz w:val="20"/>
                <w:szCs w:val="20"/>
              </w:rPr>
              <w:t>NES gain of spatial domain PRACH adaptation compared to time domain PRACH adaptation, where spatial domain and time domain PRACH adaptations are based on dynamic switching between PRACH resources according to two PRACH configuration indexes</w:t>
            </w:r>
          </w:p>
          <w:p w14:paraId="73BF1B48" w14:textId="77777777" w:rsidR="003C55F3" w:rsidRPr="00166B87" w:rsidRDefault="003C55F3" w:rsidP="003C55F3">
            <w:pPr>
              <w:pStyle w:val="ListParagraph"/>
              <w:numPr>
                <w:ilvl w:val="0"/>
                <w:numId w:val="36"/>
              </w:numPr>
              <w:shd w:val="clear" w:color="auto" w:fill="FFFFFF"/>
              <w:overflowPunct w:val="0"/>
              <w:autoSpaceDE w:val="0"/>
              <w:autoSpaceDN w:val="0"/>
              <w:spacing w:after="0" w:line="240" w:lineRule="auto"/>
              <w:contextualSpacing/>
              <w:textAlignment w:val="baseline"/>
              <w:rPr>
                <w:rFonts w:ascii="Arial" w:hAnsi="Arial" w:cs="Arial"/>
                <w:sz w:val="20"/>
                <w:szCs w:val="20"/>
              </w:rPr>
            </w:pPr>
            <w:r w:rsidRPr="00166B87">
              <w:rPr>
                <w:rFonts w:ascii="Arial" w:hAnsi="Arial" w:cs="Arial"/>
                <w:color w:val="000000"/>
                <w:sz w:val="20"/>
                <w:szCs w:val="20"/>
              </w:rPr>
              <w:t>One source showed following NES gain for TDD, CAT2 BS power model, case C1 vs B1, zero load [R1-2404626]</w:t>
            </w:r>
          </w:p>
          <w:p w14:paraId="05868FD9" w14:textId="77777777" w:rsidR="003C55F3" w:rsidRPr="00166B87" w:rsidRDefault="003C55F3" w:rsidP="003C55F3">
            <w:pPr>
              <w:pStyle w:val="ListParagraph"/>
              <w:numPr>
                <w:ilvl w:val="1"/>
                <w:numId w:val="36"/>
              </w:numPr>
              <w:overflowPunct w:val="0"/>
              <w:autoSpaceDE w:val="0"/>
              <w:autoSpaceDN w:val="0"/>
              <w:spacing w:after="0" w:line="240" w:lineRule="auto"/>
              <w:contextualSpacing/>
              <w:rPr>
                <w:rFonts w:ascii="Arial" w:hAnsi="Arial" w:cs="Arial"/>
                <w:sz w:val="20"/>
                <w:szCs w:val="20"/>
              </w:rPr>
            </w:pPr>
            <w:r w:rsidRPr="00166B87">
              <w:rPr>
                <w:rFonts w:ascii="Arial" w:hAnsi="Arial" w:cs="Arial"/>
                <w:sz w:val="20"/>
                <w:szCs w:val="20"/>
              </w:rPr>
              <w:t xml:space="preserve">-1.19%~0% </w:t>
            </w:r>
          </w:p>
          <w:p w14:paraId="16492085" w14:textId="77777777" w:rsidR="003C55F3" w:rsidRPr="00166B87" w:rsidRDefault="003C55F3" w:rsidP="003C55F3">
            <w:pPr>
              <w:pStyle w:val="ListParagraph"/>
              <w:numPr>
                <w:ilvl w:val="1"/>
                <w:numId w:val="36"/>
              </w:numPr>
              <w:overflowPunct w:val="0"/>
              <w:autoSpaceDE w:val="0"/>
              <w:autoSpaceDN w:val="0"/>
              <w:spacing w:after="0" w:line="240" w:lineRule="auto"/>
              <w:contextualSpacing/>
              <w:rPr>
                <w:rFonts w:ascii="Arial" w:hAnsi="Arial" w:cs="Arial"/>
                <w:sz w:val="20"/>
                <w:szCs w:val="20"/>
              </w:rPr>
            </w:pPr>
            <w:r w:rsidRPr="00166B87">
              <w:rPr>
                <w:rFonts w:ascii="Arial" w:hAnsi="Arial" w:cs="Arial"/>
                <w:sz w:val="20"/>
                <w:szCs w:val="20"/>
              </w:rPr>
              <w:t>Note: For B1, it was assumed that periodicity of PRACH resources can be adapted. For C1, it was assumed that periodicity of PRACH resources is not adapted and some ROs within a periodicity can be deactivated.</w:t>
            </w:r>
          </w:p>
          <w:p w14:paraId="0E7159FF" w14:textId="77777777" w:rsidR="003C55F3" w:rsidRPr="00166B87" w:rsidRDefault="003C55F3" w:rsidP="003C55F3">
            <w:pPr>
              <w:pStyle w:val="ListParagraph"/>
              <w:numPr>
                <w:ilvl w:val="0"/>
                <w:numId w:val="36"/>
              </w:numPr>
              <w:overflowPunct w:val="0"/>
              <w:autoSpaceDE w:val="0"/>
              <w:autoSpaceDN w:val="0"/>
              <w:spacing w:after="0" w:line="240" w:lineRule="auto"/>
              <w:contextualSpacing/>
              <w:textAlignment w:val="baseline"/>
              <w:rPr>
                <w:rFonts w:ascii="Arial" w:hAnsi="Arial" w:cs="Arial"/>
                <w:sz w:val="20"/>
                <w:szCs w:val="20"/>
              </w:rPr>
            </w:pPr>
            <w:r w:rsidRPr="00166B87">
              <w:rPr>
                <w:rFonts w:ascii="Arial" w:hAnsi="Arial" w:cs="Arial"/>
                <w:sz w:val="20"/>
                <w:szCs w:val="20"/>
              </w:rPr>
              <w:t>Two sources showed following NES gain for TDD, CAT1 or CAT2 BS power model, case C2 vs B2, zero load [R1-2403943, R1-2405107]</w:t>
            </w:r>
          </w:p>
          <w:p w14:paraId="2D9650A6" w14:textId="77777777" w:rsidR="003C55F3" w:rsidRPr="00166B87" w:rsidRDefault="003C55F3" w:rsidP="003C55F3">
            <w:pPr>
              <w:pStyle w:val="ListParagraph"/>
              <w:numPr>
                <w:ilvl w:val="1"/>
                <w:numId w:val="36"/>
              </w:numPr>
              <w:overflowPunct w:val="0"/>
              <w:autoSpaceDE w:val="0"/>
              <w:autoSpaceDN w:val="0"/>
              <w:spacing w:after="0" w:line="240" w:lineRule="auto"/>
              <w:contextualSpacing/>
              <w:textAlignment w:val="baseline"/>
              <w:rPr>
                <w:rFonts w:ascii="Arial" w:hAnsi="Arial" w:cs="Arial"/>
                <w:sz w:val="20"/>
                <w:szCs w:val="20"/>
              </w:rPr>
            </w:pPr>
            <w:r w:rsidRPr="00166B87">
              <w:rPr>
                <w:rFonts w:ascii="Arial" w:hAnsi="Arial" w:cs="Arial"/>
                <w:sz w:val="20"/>
                <w:szCs w:val="20"/>
              </w:rPr>
              <w:t xml:space="preserve">Less than 0.2% </w:t>
            </w:r>
          </w:p>
          <w:p w14:paraId="7AA0AEF1" w14:textId="77777777" w:rsidR="003C55F3" w:rsidRPr="00166B87" w:rsidRDefault="003C55F3" w:rsidP="003C55F3">
            <w:pPr>
              <w:pStyle w:val="ListParagraph"/>
              <w:numPr>
                <w:ilvl w:val="0"/>
                <w:numId w:val="36"/>
              </w:numPr>
              <w:overflowPunct w:val="0"/>
              <w:autoSpaceDE w:val="0"/>
              <w:autoSpaceDN w:val="0"/>
              <w:spacing w:after="0" w:line="240" w:lineRule="auto"/>
              <w:contextualSpacing/>
              <w:rPr>
                <w:rFonts w:ascii="Arial" w:hAnsi="Arial" w:cs="Arial"/>
                <w:sz w:val="20"/>
                <w:szCs w:val="20"/>
              </w:rPr>
            </w:pPr>
            <w:r w:rsidRPr="00166B87">
              <w:rPr>
                <w:rFonts w:ascii="Arial" w:hAnsi="Arial" w:cs="Arial"/>
                <w:sz w:val="20"/>
                <w:szCs w:val="20"/>
              </w:rPr>
              <w:t>One source showed following NES gain for TDD, CAT1 BS power model, (C1 vs A1-2 with changed PRACH format), PRACH format A, 10ms PRACH periodicity, different loads [R1-2403980]</w:t>
            </w:r>
          </w:p>
          <w:p w14:paraId="01644E10" w14:textId="77777777" w:rsidR="003C55F3" w:rsidRPr="00166B87" w:rsidRDefault="003C55F3" w:rsidP="003C55F3">
            <w:pPr>
              <w:pStyle w:val="ListParagraph"/>
              <w:numPr>
                <w:ilvl w:val="1"/>
                <w:numId w:val="36"/>
              </w:numPr>
              <w:overflowPunct w:val="0"/>
              <w:autoSpaceDE w:val="0"/>
              <w:autoSpaceDN w:val="0"/>
              <w:spacing w:after="0" w:line="240" w:lineRule="auto"/>
              <w:contextualSpacing/>
              <w:rPr>
                <w:rFonts w:ascii="Arial" w:hAnsi="Arial" w:cs="Arial"/>
                <w:sz w:val="20"/>
                <w:szCs w:val="20"/>
              </w:rPr>
            </w:pPr>
            <w:r w:rsidRPr="00166B87">
              <w:rPr>
                <w:rFonts w:ascii="Arial" w:hAnsi="Arial" w:cs="Arial"/>
                <w:sz w:val="20"/>
                <w:szCs w:val="20"/>
              </w:rPr>
              <w:t xml:space="preserve">13.7%/8.7%/4.9%/2.6% for zero/low/light/medium cell load </w:t>
            </w:r>
          </w:p>
          <w:p w14:paraId="00136EB1" w14:textId="77777777" w:rsidR="003C55F3" w:rsidRPr="00166B87" w:rsidRDefault="003C55F3" w:rsidP="003C55F3">
            <w:pPr>
              <w:pStyle w:val="ListParagraph"/>
              <w:numPr>
                <w:ilvl w:val="0"/>
                <w:numId w:val="36"/>
              </w:numPr>
              <w:overflowPunct w:val="0"/>
              <w:autoSpaceDE w:val="0"/>
              <w:autoSpaceDN w:val="0"/>
              <w:spacing w:after="0" w:line="240" w:lineRule="auto"/>
              <w:contextualSpacing/>
              <w:rPr>
                <w:rFonts w:ascii="Arial" w:hAnsi="Arial" w:cs="Arial"/>
                <w:sz w:val="20"/>
                <w:szCs w:val="20"/>
              </w:rPr>
            </w:pPr>
            <w:r w:rsidRPr="00166B87">
              <w:rPr>
                <w:rFonts w:ascii="Arial" w:hAnsi="Arial" w:cs="Arial"/>
                <w:sz w:val="20"/>
                <w:szCs w:val="20"/>
              </w:rPr>
              <w:t>One source showed following NES gain for TDD, CAT1 BS power model, (C1 vs B1 with changed PRACH format), PRACH format A, 10ms PRACH periodicity, different loads [R1-2403980]</w:t>
            </w:r>
          </w:p>
          <w:p w14:paraId="048A3C98" w14:textId="77777777" w:rsidR="003C55F3" w:rsidRPr="00166B87" w:rsidRDefault="003C55F3" w:rsidP="003C55F3">
            <w:pPr>
              <w:pStyle w:val="ListParagraph"/>
              <w:numPr>
                <w:ilvl w:val="1"/>
                <w:numId w:val="36"/>
              </w:numPr>
              <w:overflowPunct w:val="0"/>
              <w:autoSpaceDE w:val="0"/>
              <w:autoSpaceDN w:val="0"/>
              <w:spacing w:after="0" w:line="240" w:lineRule="auto"/>
              <w:contextualSpacing/>
              <w:rPr>
                <w:rFonts w:ascii="Arial" w:hAnsi="Arial" w:cs="Arial"/>
                <w:sz w:val="20"/>
                <w:szCs w:val="20"/>
              </w:rPr>
            </w:pPr>
            <w:r w:rsidRPr="00166B87">
              <w:rPr>
                <w:rFonts w:ascii="Arial" w:hAnsi="Arial" w:cs="Arial"/>
                <w:sz w:val="20"/>
                <w:szCs w:val="20"/>
              </w:rPr>
              <w:t xml:space="preserve">8.03%/5.1%/3.06%/1.74% for zero/low/light/medium cell load </w:t>
            </w:r>
          </w:p>
          <w:p w14:paraId="46434C59" w14:textId="77777777" w:rsidR="003C55F3" w:rsidRPr="00166B87" w:rsidRDefault="003C55F3" w:rsidP="003C55F3">
            <w:pPr>
              <w:pStyle w:val="ListParagraph"/>
              <w:numPr>
                <w:ilvl w:val="0"/>
                <w:numId w:val="36"/>
              </w:numPr>
              <w:overflowPunct w:val="0"/>
              <w:autoSpaceDE w:val="0"/>
              <w:autoSpaceDN w:val="0"/>
              <w:spacing w:after="0" w:line="240" w:lineRule="auto"/>
              <w:contextualSpacing/>
              <w:textAlignment w:val="baseline"/>
              <w:rPr>
                <w:rFonts w:ascii="Arial" w:hAnsi="Arial" w:cs="Arial"/>
                <w:sz w:val="20"/>
                <w:szCs w:val="20"/>
              </w:rPr>
            </w:pPr>
            <w:r w:rsidRPr="00166B87">
              <w:rPr>
                <w:rFonts w:ascii="Arial" w:hAnsi="Arial" w:cs="Arial"/>
                <w:sz w:val="20"/>
                <w:szCs w:val="20"/>
              </w:rPr>
              <w:t>One source showed following NES gain for TDD, C1 vs B1/A1-2, different loads [R1-2404562]</w:t>
            </w:r>
          </w:p>
          <w:p w14:paraId="1ED4DDBC" w14:textId="77777777" w:rsidR="003C55F3" w:rsidRPr="00166B87" w:rsidRDefault="003C55F3" w:rsidP="003C55F3">
            <w:pPr>
              <w:pStyle w:val="ListParagraph"/>
              <w:numPr>
                <w:ilvl w:val="1"/>
                <w:numId w:val="36"/>
              </w:numPr>
              <w:overflowPunct w:val="0"/>
              <w:autoSpaceDE w:val="0"/>
              <w:autoSpaceDN w:val="0"/>
              <w:spacing w:after="0" w:line="240" w:lineRule="auto"/>
              <w:contextualSpacing/>
              <w:textAlignment w:val="baseline"/>
              <w:rPr>
                <w:rFonts w:ascii="Arial" w:hAnsi="Arial" w:cs="Arial"/>
                <w:sz w:val="20"/>
                <w:szCs w:val="20"/>
              </w:rPr>
            </w:pPr>
            <w:r w:rsidRPr="00166B87">
              <w:rPr>
                <w:rFonts w:ascii="Arial" w:hAnsi="Arial" w:cs="Arial"/>
                <w:sz w:val="20"/>
                <w:szCs w:val="20"/>
              </w:rPr>
              <w:t>16%/4.78% for light/medium cell load for CAT1 BS power model</w:t>
            </w:r>
          </w:p>
          <w:p w14:paraId="674B3B5A" w14:textId="77777777" w:rsidR="003C55F3" w:rsidRPr="00166B87" w:rsidRDefault="003C55F3" w:rsidP="003C55F3">
            <w:pPr>
              <w:pStyle w:val="ListParagraph"/>
              <w:numPr>
                <w:ilvl w:val="1"/>
                <w:numId w:val="36"/>
              </w:numPr>
              <w:overflowPunct w:val="0"/>
              <w:autoSpaceDE w:val="0"/>
              <w:autoSpaceDN w:val="0"/>
              <w:spacing w:after="0" w:line="240" w:lineRule="auto"/>
              <w:contextualSpacing/>
              <w:textAlignment w:val="baseline"/>
              <w:rPr>
                <w:rFonts w:ascii="Arial" w:hAnsi="Arial" w:cs="Arial"/>
                <w:sz w:val="20"/>
                <w:szCs w:val="20"/>
              </w:rPr>
            </w:pPr>
            <w:r w:rsidRPr="00166B87">
              <w:rPr>
                <w:rFonts w:ascii="Arial" w:hAnsi="Arial" w:cs="Arial"/>
                <w:sz w:val="20"/>
                <w:szCs w:val="20"/>
              </w:rPr>
              <w:t>0.65%/0.29% for light/medium cell load for CAT2 BS power model</w:t>
            </w:r>
          </w:p>
          <w:p w14:paraId="4C30E587" w14:textId="77777777" w:rsidR="003C55F3" w:rsidRPr="00166B87" w:rsidRDefault="003C55F3" w:rsidP="003C55F3">
            <w:pPr>
              <w:pStyle w:val="ListParagraph"/>
              <w:numPr>
                <w:ilvl w:val="0"/>
                <w:numId w:val="36"/>
              </w:numPr>
              <w:overflowPunct w:val="0"/>
              <w:autoSpaceDE w:val="0"/>
              <w:autoSpaceDN w:val="0"/>
              <w:spacing w:after="0" w:line="240" w:lineRule="auto"/>
              <w:contextualSpacing/>
              <w:rPr>
                <w:rFonts w:ascii="Arial" w:hAnsi="Arial" w:cs="Arial"/>
                <w:sz w:val="20"/>
                <w:szCs w:val="20"/>
              </w:rPr>
            </w:pPr>
            <w:r w:rsidRPr="00166B87">
              <w:rPr>
                <w:rFonts w:ascii="Arial" w:hAnsi="Arial" w:cs="Arial"/>
                <w:sz w:val="20"/>
                <w:szCs w:val="20"/>
              </w:rPr>
              <w:t>One source showed following NES gain for TDD, C1 vs B1, different loads [R1-2404626]</w:t>
            </w:r>
          </w:p>
          <w:p w14:paraId="0AE25339" w14:textId="77777777" w:rsidR="003C55F3" w:rsidRPr="00166B87" w:rsidRDefault="003C55F3" w:rsidP="003C55F3">
            <w:pPr>
              <w:pStyle w:val="ListParagraph"/>
              <w:numPr>
                <w:ilvl w:val="1"/>
                <w:numId w:val="36"/>
              </w:numPr>
              <w:overflowPunct w:val="0"/>
              <w:autoSpaceDE w:val="0"/>
              <w:autoSpaceDN w:val="0"/>
              <w:spacing w:after="0" w:line="240" w:lineRule="auto"/>
              <w:contextualSpacing/>
              <w:rPr>
                <w:rFonts w:ascii="Arial" w:hAnsi="Arial" w:cs="Arial"/>
                <w:sz w:val="20"/>
                <w:szCs w:val="20"/>
              </w:rPr>
            </w:pPr>
            <w:r w:rsidRPr="00166B87">
              <w:rPr>
                <w:rFonts w:ascii="Arial" w:hAnsi="Arial" w:cs="Arial"/>
                <w:sz w:val="20"/>
                <w:szCs w:val="20"/>
              </w:rPr>
              <w:t>-18.57%~0%/-2.52%~0% for low /medium cell load for CAT1 BS power model</w:t>
            </w:r>
          </w:p>
          <w:p w14:paraId="279F69C1" w14:textId="77777777" w:rsidR="003C55F3" w:rsidRPr="00166B87" w:rsidRDefault="003C55F3" w:rsidP="003C55F3">
            <w:pPr>
              <w:pStyle w:val="ListParagraph"/>
              <w:numPr>
                <w:ilvl w:val="1"/>
                <w:numId w:val="36"/>
              </w:numPr>
              <w:overflowPunct w:val="0"/>
              <w:autoSpaceDE w:val="0"/>
              <w:autoSpaceDN w:val="0"/>
              <w:spacing w:after="0" w:line="240" w:lineRule="auto"/>
              <w:contextualSpacing/>
              <w:rPr>
                <w:rFonts w:ascii="Arial" w:hAnsi="Arial" w:cs="Arial"/>
                <w:sz w:val="20"/>
                <w:szCs w:val="20"/>
              </w:rPr>
            </w:pPr>
            <w:r w:rsidRPr="00166B87">
              <w:rPr>
                <w:rFonts w:ascii="Arial" w:hAnsi="Arial" w:cs="Arial"/>
                <w:sz w:val="20"/>
                <w:szCs w:val="20"/>
              </w:rPr>
              <w:t>-0.81%~0%/-0.42%~0% for low /medium cell load for CAT2 BS power model</w:t>
            </w:r>
          </w:p>
          <w:p w14:paraId="29A8E5DC" w14:textId="77777777" w:rsidR="003C55F3" w:rsidRPr="00166B87" w:rsidRDefault="003C55F3" w:rsidP="003C55F3">
            <w:pPr>
              <w:pStyle w:val="ListParagraph"/>
              <w:numPr>
                <w:ilvl w:val="1"/>
                <w:numId w:val="36"/>
              </w:numPr>
              <w:overflowPunct w:val="0"/>
              <w:autoSpaceDE w:val="0"/>
              <w:autoSpaceDN w:val="0"/>
              <w:spacing w:after="0" w:line="240" w:lineRule="auto"/>
              <w:contextualSpacing/>
              <w:rPr>
                <w:rFonts w:ascii="Arial" w:hAnsi="Arial" w:cs="Arial"/>
                <w:sz w:val="20"/>
                <w:szCs w:val="20"/>
              </w:rPr>
            </w:pPr>
            <w:r w:rsidRPr="00166B87">
              <w:rPr>
                <w:rFonts w:ascii="Arial" w:hAnsi="Arial" w:cs="Arial"/>
                <w:sz w:val="20"/>
                <w:szCs w:val="20"/>
              </w:rPr>
              <w:t>Note: For B1, it was assumed that periodicity of PRACH resources can be adapted. For C1, it was assumed that periodicity of PRACH resources is not adapted and some ROs within a periodicity can be deactivated.</w:t>
            </w:r>
          </w:p>
          <w:p w14:paraId="4F86ED1B" w14:textId="77777777" w:rsidR="003C55F3" w:rsidRPr="00166B87" w:rsidRDefault="003C55F3" w:rsidP="003C55F3">
            <w:pPr>
              <w:pStyle w:val="ListParagraph"/>
              <w:numPr>
                <w:ilvl w:val="0"/>
                <w:numId w:val="36"/>
              </w:numPr>
              <w:overflowPunct w:val="0"/>
              <w:autoSpaceDE w:val="0"/>
              <w:autoSpaceDN w:val="0"/>
              <w:spacing w:after="0" w:line="240" w:lineRule="auto"/>
              <w:contextualSpacing/>
              <w:rPr>
                <w:rFonts w:ascii="Arial" w:hAnsi="Arial" w:cs="Arial"/>
                <w:sz w:val="20"/>
                <w:szCs w:val="20"/>
              </w:rPr>
            </w:pPr>
            <w:r w:rsidRPr="00166B87">
              <w:rPr>
                <w:rFonts w:ascii="Arial" w:hAnsi="Arial" w:cs="Arial"/>
                <w:sz w:val="20"/>
                <w:szCs w:val="20"/>
              </w:rPr>
              <w:t>One source showed following NES gain for TDD, C1 vs A1-2, different loads [R1-2404626]</w:t>
            </w:r>
          </w:p>
          <w:p w14:paraId="064309E4" w14:textId="77777777" w:rsidR="003C55F3" w:rsidRPr="00166B87" w:rsidRDefault="003C55F3" w:rsidP="003C55F3">
            <w:pPr>
              <w:pStyle w:val="ListParagraph"/>
              <w:numPr>
                <w:ilvl w:val="1"/>
                <w:numId w:val="36"/>
              </w:numPr>
              <w:overflowPunct w:val="0"/>
              <w:autoSpaceDE w:val="0"/>
              <w:autoSpaceDN w:val="0"/>
              <w:spacing w:after="0" w:line="240" w:lineRule="auto"/>
              <w:contextualSpacing/>
              <w:rPr>
                <w:rFonts w:ascii="Arial" w:hAnsi="Arial" w:cs="Arial"/>
                <w:sz w:val="20"/>
                <w:szCs w:val="20"/>
              </w:rPr>
            </w:pPr>
            <w:r w:rsidRPr="00166B87">
              <w:rPr>
                <w:rFonts w:ascii="Arial" w:hAnsi="Arial" w:cs="Arial"/>
                <w:sz w:val="20"/>
                <w:szCs w:val="20"/>
              </w:rPr>
              <w:t>3.67%~19.88%/2.29%~5.22% for low /medium cell load for CAT1 BS power model</w:t>
            </w:r>
          </w:p>
          <w:p w14:paraId="54DF2494" w14:textId="77777777" w:rsidR="003C55F3" w:rsidRPr="00166B87" w:rsidRDefault="003C55F3" w:rsidP="003C55F3">
            <w:pPr>
              <w:pStyle w:val="ListParagraph"/>
              <w:numPr>
                <w:ilvl w:val="1"/>
                <w:numId w:val="36"/>
              </w:numPr>
              <w:overflowPunct w:val="0"/>
              <w:autoSpaceDE w:val="0"/>
              <w:autoSpaceDN w:val="0"/>
              <w:spacing w:after="0" w:line="240" w:lineRule="auto"/>
              <w:contextualSpacing/>
              <w:rPr>
                <w:rFonts w:ascii="Arial" w:hAnsi="Arial" w:cs="Arial"/>
                <w:sz w:val="20"/>
                <w:szCs w:val="20"/>
              </w:rPr>
            </w:pPr>
            <w:r w:rsidRPr="00166B87">
              <w:rPr>
                <w:rFonts w:ascii="Arial" w:hAnsi="Arial" w:cs="Arial"/>
                <w:sz w:val="20"/>
                <w:szCs w:val="20"/>
              </w:rPr>
              <w:t>0.67%~1.75%/0.39%~0.91% for low /medium cell load for CAT2 BS power model</w:t>
            </w:r>
          </w:p>
          <w:p w14:paraId="0F8B16D0" w14:textId="77777777" w:rsidR="003C55F3" w:rsidRPr="00166B87" w:rsidRDefault="003C55F3" w:rsidP="003C55F3">
            <w:pPr>
              <w:pStyle w:val="ListParagraph"/>
              <w:numPr>
                <w:ilvl w:val="1"/>
                <w:numId w:val="36"/>
              </w:numPr>
              <w:overflowPunct w:val="0"/>
              <w:autoSpaceDE w:val="0"/>
              <w:autoSpaceDN w:val="0"/>
              <w:spacing w:after="0" w:line="240" w:lineRule="auto"/>
              <w:contextualSpacing/>
              <w:rPr>
                <w:rFonts w:ascii="Arial" w:hAnsi="Arial" w:cs="Arial"/>
                <w:sz w:val="20"/>
                <w:szCs w:val="20"/>
              </w:rPr>
            </w:pPr>
            <w:r w:rsidRPr="00166B87">
              <w:rPr>
                <w:rFonts w:ascii="Arial" w:hAnsi="Arial" w:cs="Arial"/>
                <w:sz w:val="20"/>
                <w:szCs w:val="20"/>
              </w:rPr>
              <w:t>Note: For C1, it was assumed that periodicity of PRACH resources is not adapted and some ROs within a periodicity can be deactivated.</w:t>
            </w:r>
          </w:p>
          <w:p w14:paraId="65F6E341" w14:textId="77777777" w:rsidR="003C55F3" w:rsidRPr="00166B87" w:rsidRDefault="003C55F3" w:rsidP="003C55F3">
            <w:pPr>
              <w:pStyle w:val="ListParagraph"/>
              <w:numPr>
                <w:ilvl w:val="0"/>
                <w:numId w:val="36"/>
              </w:numPr>
              <w:overflowPunct w:val="0"/>
              <w:autoSpaceDE w:val="0"/>
              <w:autoSpaceDN w:val="0"/>
              <w:spacing w:after="0" w:line="240" w:lineRule="auto"/>
              <w:contextualSpacing/>
              <w:textAlignment w:val="baseline"/>
              <w:rPr>
                <w:rFonts w:ascii="Arial" w:hAnsi="Arial" w:cs="Arial"/>
                <w:sz w:val="20"/>
                <w:szCs w:val="20"/>
              </w:rPr>
            </w:pPr>
            <w:r w:rsidRPr="00166B87">
              <w:rPr>
                <w:rFonts w:ascii="Arial" w:hAnsi="Arial" w:cs="Arial"/>
                <w:sz w:val="20"/>
                <w:szCs w:val="20"/>
              </w:rPr>
              <w:t>One source showed NES gain for FDD, C1 vs B1, zero load [R1-2404464]</w:t>
            </w:r>
          </w:p>
          <w:p w14:paraId="4B792F92" w14:textId="77777777" w:rsidR="003C55F3" w:rsidRPr="00166B87" w:rsidRDefault="003C55F3" w:rsidP="003C55F3">
            <w:pPr>
              <w:pStyle w:val="ListParagraph"/>
              <w:numPr>
                <w:ilvl w:val="1"/>
                <w:numId w:val="36"/>
              </w:numPr>
              <w:overflowPunct w:val="0"/>
              <w:autoSpaceDE w:val="0"/>
              <w:autoSpaceDN w:val="0"/>
              <w:spacing w:after="0" w:line="240" w:lineRule="auto"/>
              <w:contextualSpacing/>
              <w:textAlignment w:val="baseline"/>
              <w:rPr>
                <w:rFonts w:ascii="Arial" w:hAnsi="Arial" w:cs="Arial"/>
                <w:sz w:val="20"/>
                <w:szCs w:val="20"/>
              </w:rPr>
            </w:pPr>
            <w:r w:rsidRPr="00166B87">
              <w:rPr>
                <w:rFonts w:ascii="Arial" w:hAnsi="Arial" w:cs="Arial"/>
                <w:sz w:val="20"/>
                <w:szCs w:val="20"/>
              </w:rPr>
              <w:t>1.4%~7% for CAT1 BS power model</w:t>
            </w:r>
          </w:p>
          <w:p w14:paraId="0322D0A8" w14:textId="77777777" w:rsidR="003C55F3" w:rsidRPr="00166B87" w:rsidRDefault="003C55F3" w:rsidP="003C55F3">
            <w:pPr>
              <w:pStyle w:val="ListParagraph"/>
              <w:numPr>
                <w:ilvl w:val="1"/>
                <w:numId w:val="36"/>
              </w:numPr>
              <w:overflowPunct w:val="0"/>
              <w:autoSpaceDE w:val="0"/>
              <w:autoSpaceDN w:val="0"/>
              <w:spacing w:after="0" w:line="240" w:lineRule="auto"/>
              <w:contextualSpacing/>
              <w:textAlignment w:val="baseline"/>
              <w:rPr>
                <w:rFonts w:ascii="Arial" w:hAnsi="Arial" w:cs="Arial"/>
                <w:sz w:val="20"/>
                <w:szCs w:val="20"/>
              </w:rPr>
            </w:pPr>
            <w:r w:rsidRPr="00166B87">
              <w:rPr>
                <w:rFonts w:ascii="Arial" w:hAnsi="Arial" w:cs="Arial"/>
                <w:sz w:val="20"/>
                <w:szCs w:val="20"/>
              </w:rPr>
              <w:t>0%~0.3% for CAT2 BS power model</w:t>
            </w:r>
          </w:p>
          <w:p w14:paraId="69AB5D9F" w14:textId="77777777" w:rsidR="003C55F3" w:rsidRPr="00166B87" w:rsidRDefault="003C55F3" w:rsidP="003C55F3">
            <w:pPr>
              <w:pStyle w:val="ListParagraph"/>
              <w:numPr>
                <w:ilvl w:val="1"/>
                <w:numId w:val="36"/>
              </w:numPr>
              <w:overflowPunct w:val="0"/>
              <w:autoSpaceDE w:val="0"/>
              <w:autoSpaceDN w:val="0"/>
              <w:spacing w:after="0" w:line="240" w:lineRule="auto"/>
              <w:contextualSpacing/>
              <w:textAlignment w:val="baseline"/>
              <w:rPr>
                <w:rFonts w:ascii="Arial" w:hAnsi="Arial" w:cs="Arial"/>
                <w:sz w:val="20"/>
                <w:szCs w:val="20"/>
              </w:rPr>
            </w:pPr>
            <w:r w:rsidRPr="00166B87">
              <w:rPr>
                <w:rFonts w:ascii="Arial" w:hAnsi="Arial" w:cs="Arial"/>
                <w:sz w:val="20"/>
                <w:szCs w:val="20"/>
              </w:rPr>
              <w:t xml:space="preserve">Note: The evaluation results provide the </w:t>
            </w:r>
            <w:r w:rsidRPr="00166B87">
              <w:rPr>
                <w:rFonts w:ascii="Arial" w:hAnsi="Arial" w:cs="Arial"/>
                <w:color w:val="FF0000"/>
                <w:sz w:val="20"/>
                <w:szCs w:val="20"/>
              </w:rPr>
              <w:t xml:space="preserve">extra </w:t>
            </w:r>
            <w:r w:rsidRPr="00166B87">
              <w:rPr>
                <w:rFonts w:ascii="Arial" w:hAnsi="Arial" w:cs="Arial"/>
                <w:sz w:val="20"/>
                <w:szCs w:val="20"/>
              </w:rPr>
              <w:t>NES gain of spatial domain PRACH adaptation compared to time domain PRACH adaptation, where spatial domain and time domain PRACH adaptations are based on dynamic switching between PRACH resources according to two PRACH configuration indexes</w:t>
            </w:r>
          </w:p>
          <w:p w14:paraId="6E339D7D" w14:textId="77777777" w:rsidR="003C55F3" w:rsidRPr="00166B87" w:rsidRDefault="003C55F3" w:rsidP="003C55F3">
            <w:pPr>
              <w:pStyle w:val="ListParagraph"/>
              <w:numPr>
                <w:ilvl w:val="0"/>
                <w:numId w:val="36"/>
              </w:numPr>
              <w:overflowPunct w:val="0"/>
              <w:autoSpaceDE w:val="0"/>
              <w:autoSpaceDN w:val="0"/>
              <w:spacing w:after="0" w:line="240" w:lineRule="auto"/>
              <w:contextualSpacing/>
              <w:textAlignment w:val="baseline"/>
              <w:rPr>
                <w:rFonts w:ascii="Arial" w:hAnsi="Arial" w:cs="Arial"/>
                <w:sz w:val="20"/>
                <w:szCs w:val="20"/>
              </w:rPr>
            </w:pPr>
            <w:r w:rsidRPr="00166B87">
              <w:rPr>
                <w:rFonts w:ascii="Arial" w:hAnsi="Arial" w:cs="Arial"/>
                <w:sz w:val="20"/>
                <w:szCs w:val="20"/>
              </w:rPr>
              <w:t>One source showed NES gain for FR2, CAT1 BS power model, spatial domain adaptation of PRACH configuration index 75 vs a time domain adaptation of PRACH configuration index 75, zero load [R1-2405163]</w:t>
            </w:r>
          </w:p>
          <w:p w14:paraId="4D2DB780" w14:textId="77777777" w:rsidR="003C55F3" w:rsidRPr="00166B87" w:rsidRDefault="003C55F3" w:rsidP="003C55F3">
            <w:pPr>
              <w:pStyle w:val="ListParagraph"/>
              <w:numPr>
                <w:ilvl w:val="1"/>
                <w:numId w:val="36"/>
              </w:numPr>
              <w:overflowPunct w:val="0"/>
              <w:autoSpaceDE w:val="0"/>
              <w:autoSpaceDN w:val="0"/>
              <w:spacing w:after="0" w:line="240" w:lineRule="auto"/>
              <w:contextualSpacing/>
              <w:textAlignment w:val="baseline"/>
              <w:rPr>
                <w:rFonts w:ascii="Arial" w:hAnsi="Arial" w:cs="Arial"/>
                <w:sz w:val="20"/>
                <w:szCs w:val="20"/>
              </w:rPr>
            </w:pPr>
            <w:r w:rsidRPr="00166B87">
              <w:rPr>
                <w:rFonts w:ascii="Arial" w:hAnsi="Arial" w:cs="Arial"/>
                <w:sz w:val="20"/>
                <w:szCs w:val="20"/>
              </w:rPr>
              <w:t xml:space="preserve">4%~7% </w:t>
            </w:r>
          </w:p>
          <w:p w14:paraId="6DE58356" w14:textId="77777777" w:rsidR="003C55F3" w:rsidRPr="00166B87" w:rsidRDefault="003C55F3" w:rsidP="003C55F3">
            <w:pPr>
              <w:pStyle w:val="ListParagraph"/>
              <w:numPr>
                <w:ilvl w:val="0"/>
                <w:numId w:val="36"/>
              </w:numPr>
              <w:overflowPunct w:val="0"/>
              <w:autoSpaceDE w:val="0"/>
              <w:autoSpaceDN w:val="0"/>
              <w:spacing w:after="0" w:line="240" w:lineRule="auto"/>
              <w:contextualSpacing/>
              <w:textAlignment w:val="baseline"/>
              <w:rPr>
                <w:rFonts w:ascii="Arial" w:hAnsi="Arial" w:cs="Arial"/>
                <w:sz w:val="20"/>
                <w:szCs w:val="20"/>
              </w:rPr>
            </w:pPr>
            <w:r w:rsidRPr="00166B87">
              <w:rPr>
                <w:rFonts w:ascii="Arial" w:hAnsi="Arial" w:cs="Arial"/>
                <w:sz w:val="20"/>
                <w:szCs w:val="20"/>
              </w:rPr>
              <w:t xml:space="preserve">Note 1: About possibility of scenarios with non-uniform distribution of UEs in different beams </w:t>
            </w:r>
          </w:p>
          <w:p w14:paraId="18EC7248" w14:textId="77777777" w:rsidR="003C55F3" w:rsidRPr="00166B87" w:rsidRDefault="003C55F3" w:rsidP="003C55F3">
            <w:pPr>
              <w:pStyle w:val="ListParagraph"/>
              <w:numPr>
                <w:ilvl w:val="1"/>
                <w:numId w:val="36"/>
              </w:numPr>
              <w:overflowPunct w:val="0"/>
              <w:autoSpaceDE w:val="0"/>
              <w:autoSpaceDN w:val="0"/>
              <w:spacing w:after="0" w:line="240" w:lineRule="auto"/>
              <w:contextualSpacing/>
              <w:textAlignment w:val="baseline"/>
              <w:rPr>
                <w:rFonts w:ascii="Arial" w:eastAsia="Aptos" w:hAnsi="Arial" w:cs="Arial"/>
                <w:sz w:val="20"/>
                <w:szCs w:val="20"/>
              </w:rPr>
            </w:pPr>
            <w:r w:rsidRPr="00166B87">
              <w:rPr>
                <w:rFonts w:ascii="Arial" w:hAnsi="Arial" w:cs="Arial"/>
                <w:sz w:val="20"/>
                <w:szCs w:val="20"/>
              </w:rPr>
              <w:t xml:space="preserve">Several companies indicated (and three companies showed data/analysis) that there can be scenarios with non-uniform distribution of UEs in different beams. </w:t>
            </w:r>
          </w:p>
          <w:p w14:paraId="41E8E755" w14:textId="77777777" w:rsidR="003C55F3" w:rsidRPr="00166B87" w:rsidRDefault="003C55F3" w:rsidP="003C55F3">
            <w:pPr>
              <w:pStyle w:val="ListParagraph"/>
              <w:numPr>
                <w:ilvl w:val="1"/>
                <w:numId w:val="36"/>
              </w:numPr>
              <w:overflowPunct w:val="0"/>
              <w:autoSpaceDE w:val="0"/>
              <w:autoSpaceDN w:val="0"/>
              <w:spacing w:after="0" w:line="240" w:lineRule="auto"/>
              <w:contextualSpacing/>
              <w:textAlignment w:val="baseline"/>
              <w:rPr>
                <w:rFonts w:ascii="Arial" w:hAnsi="Arial" w:cs="Arial"/>
                <w:sz w:val="20"/>
                <w:szCs w:val="20"/>
              </w:rPr>
            </w:pPr>
            <w:r w:rsidRPr="00166B87">
              <w:rPr>
                <w:rFonts w:ascii="Arial" w:hAnsi="Arial" w:cs="Arial"/>
                <w:sz w:val="20"/>
                <w:szCs w:val="20"/>
              </w:rPr>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1EFF840B" w14:textId="77777777" w:rsidR="003C55F3" w:rsidRPr="00166B87" w:rsidRDefault="003C55F3" w:rsidP="003C55F3">
            <w:pPr>
              <w:pStyle w:val="ListParagraph"/>
              <w:numPr>
                <w:ilvl w:val="0"/>
                <w:numId w:val="36"/>
              </w:numPr>
              <w:overflowPunct w:val="0"/>
              <w:autoSpaceDE w:val="0"/>
              <w:autoSpaceDN w:val="0"/>
              <w:spacing w:after="0" w:line="240" w:lineRule="auto"/>
              <w:contextualSpacing/>
              <w:textAlignment w:val="baseline"/>
              <w:rPr>
                <w:rFonts w:ascii="Arial" w:hAnsi="Arial" w:cs="Arial"/>
                <w:sz w:val="20"/>
                <w:szCs w:val="20"/>
              </w:rPr>
            </w:pPr>
            <w:r w:rsidRPr="00166B87">
              <w:rPr>
                <w:rFonts w:ascii="Arial" w:hAnsi="Arial" w:cs="Arial"/>
                <w:sz w:val="20"/>
                <w:szCs w:val="20"/>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4F4F331E" w14:textId="5AC721BD" w:rsidR="003147E6" w:rsidRPr="003C55F3" w:rsidRDefault="003C55F3" w:rsidP="003C55F3">
            <w:pPr>
              <w:pStyle w:val="ListParagraph"/>
              <w:numPr>
                <w:ilvl w:val="0"/>
                <w:numId w:val="36"/>
              </w:numPr>
              <w:overflowPunct w:val="0"/>
              <w:autoSpaceDE w:val="0"/>
              <w:autoSpaceDN w:val="0"/>
              <w:spacing w:after="0" w:line="240" w:lineRule="auto"/>
              <w:contextualSpacing/>
              <w:textAlignment w:val="baseline"/>
            </w:pPr>
            <w:r w:rsidRPr="00166B87">
              <w:rPr>
                <w:rFonts w:ascii="Arial" w:hAnsi="Arial" w:cs="Arial"/>
                <w:sz w:val="20"/>
                <w:szCs w:val="20"/>
              </w:rPr>
              <w:t xml:space="preserve">Note 3: The evaluation results assumed the non-uniform distribution of UE is static during the evaluation </w:t>
            </w:r>
            <w:proofErr w:type="gramStart"/>
            <w:r w:rsidRPr="00166B87">
              <w:rPr>
                <w:rFonts w:ascii="Arial" w:hAnsi="Arial" w:cs="Arial"/>
                <w:sz w:val="20"/>
                <w:szCs w:val="20"/>
              </w:rPr>
              <w:t>time period</w:t>
            </w:r>
            <w:proofErr w:type="gramEnd"/>
            <w:r w:rsidRPr="00166B87">
              <w:rPr>
                <w:rFonts w:ascii="Arial" w:hAnsi="Arial" w:cs="Arial"/>
                <w:sz w:val="20"/>
                <w:szCs w:val="20"/>
              </w:rPr>
              <w:t>.</w:t>
            </w:r>
          </w:p>
        </w:tc>
      </w:tr>
    </w:tbl>
    <w:p w14:paraId="0C28E901" w14:textId="77777777" w:rsidR="003147E6" w:rsidRDefault="003147E6" w:rsidP="00026966">
      <w:pPr>
        <w:spacing w:after="0" w:line="240" w:lineRule="auto"/>
        <w:rPr>
          <w:rFonts w:ascii="Times New Roman" w:hAnsi="Times New Roman" w:cs="Times New Roman"/>
          <w:b/>
          <w:bCs/>
          <w:sz w:val="20"/>
          <w:szCs w:val="20"/>
          <w:highlight w:val="green"/>
          <w:lang w:eastAsia="x-none"/>
        </w:rPr>
      </w:pPr>
    </w:p>
    <w:p w14:paraId="53DC85C7" w14:textId="77777777" w:rsidR="000A5764" w:rsidRPr="00A35496" w:rsidRDefault="000A5764" w:rsidP="00A35496">
      <w:pPr>
        <w:pStyle w:val="Heading1"/>
        <w:pBdr>
          <w:top w:val="single" w:sz="12" w:space="5" w:color="auto"/>
        </w:pBdr>
        <w:spacing w:after="120"/>
        <w:rPr>
          <w:rFonts w:cs="Arial"/>
          <w:szCs w:val="32"/>
        </w:rPr>
      </w:pPr>
      <w:r w:rsidRPr="00A35496">
        <w:rPr>
          <w:rFonts w:cs="Arial"/>
          <w:szCs w:val="32"/>
        </w:rPr>
        <w:t>References</w:t>
      </w:r>
    </w:p>
    <w:p w14:paraId="365CD11F" w14:textId="13980703" w:rsidR="00026966" w:rsidRPr="00026966" w:rsidRDefault="00026966" w:rsidP="00026966">
      <w:pPr>
        <w:pStyle w:val="Reference"/>
        <w:spacing w:after="80"/>
        <w:ind w:left="562" w:hanging="562"/>
        <w:rPr>
          <w:rFonts w:ascii="Times New Roman" w:hAnsi="Times New Roman" w:cs="Times New Roman"/>
          <w:sz w:val="20"/>
        </w:rPr>
      </w:pPr>
      <w:bookmarkStart w:id="3" w:name="_Ref47299212"/>
      <w:r w:rsidRPr="00D00305">
        <w:rPr>
          <w:rFonts w:ascii="Times New Roman" w:hAnsi="Times New Roman" w:cs="Times New Roman"/>
          <w:sz w:val="20"/>
        </w:rPr>
        <w:t>RP-240170, Revised WID: Enhancements of network energy savings for NR, Mar 2023</w:t>
      </w:r>
    </w:p>
    <w:p w14:paraId="6E4D5005" w14:textId="5E9FDFE2" w:rsidR="00591885" w:rsidRPr="00D00305" w:rsidRDefault="00591885" w:rsidP="00591885">
      <w:pPr>
        <w:pStyle w:val="Reference"/>
        <w:spacing w:after="80"/>
        <w:ind w:left="562" w:hanging="562"/>
        <w:rPr>
          <w:rFonts w:ascii="Times New Roman" w:hAnsi="Times New Roman" w:cs="Times New Roman"/>
          <w:sz w:val="20"/>
        </w:rPr>
      </w:pPr>
      <w:r>
        <w:rPr>
          <w:rFonts w:ascii="Times New Roman" w:hAnsi="Times New Roman" w:cs="Times New Roman"/>
          <w:sz w:val="20"/>
        </w:rPr>
        <w:t>Chair notes, RAN1#117, May 2024</w:t>
      </w:r>
    </w:p>
    <w:p w14:paraId="5F96FFC7" w14:textId="1B2D87D4" w:rsidR="00591885" w:rsidRPr="00591885" w:rsidRDefault="00591885" w:rsidP="00591885">
      <w:pPr>
        <w:pStyle w:val="Reference"/>
        <w:spacing w:after="80"/>
        <w:ind w:left="562" w:hanging="562"/>
        <w:rPr>
          <w:rFonts w:ascii="Times New Roman" w:hAnsi="Times New Roman" w:cs="Times New Roman"/>
          <w:sz w:val="20"/>
        </w:rPr>
      </w:pPr>
      <w:r>
        <w:rPr>
          <w:rFonts w:ascii="Times New Roman" w:hAnsi="Times New Roman" w:cs="Times New Roman"/>
          <w:sz w:val="20"/>
        </w:rPr>
        <w:t>Chair notes, RAN1#116bis, April 2024</w:t>
      </w:r>
      <w:bookmarkEnd w:id="3"/>
    </w:p>
    <w:sectPr w:rsidR="00591885" w:rsidRPr="00591885" w:rsidSect="00F309F4">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C7249" w14:textId="77777777" w:rsidR="00B16087" w:rsidRDefault="00B16087">
      <w:r>
        <w:separator/>
      </w:r>
    </w:p>
  </w:endnote>
  <w:endnote w:type="continuationSeparator" w:id="0">
    <w:p w14:paraId="07C5B3DD" w14:textId="77777777" w:rsidR="00B16087" w:rsidRDefault="00B16087">
      <w:r>
        <w:continuationSeparator/>
      </w:r>
    </w:p>
  </w:endnote>
  <w:endnote w:type="continuationNotice" w:id="1">
    <w:p w14:paraId="63274EAB" w14:textId="77777777" w:rsidR="00B16087" w:rsidRDefault="00B160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DC558" w14:textId="77777777" w:rsidR="00B16087" w:rsidRDefault="00B16087">
      <w:r>
        <w:separator/>
      </w:r>
    </w:p>
  </w:footnote>
  <w:footnote w:type="continuationSeparator" w:id="0">
    <w:p w14:paraId="1F8253DA" w14:textId="77777777" w:rsidR="00B16087" w:rsidRDefault="00B16087">
      <w:r>
        <w:continuationSeparator/>
      </w:r>
    </w:p>
  </w:footnote>
  <w:footnote w:type="continuationNotice" w:id="1">
    <w:p w14:paraId="17DF6CC8" w14:textId="77777777" w:rsidR="00B16087" w:rsidRDefault="00B160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828AA"/>
    <w:multiLevelType w:val="hybridMultilevel"/>
    <w:tmpl w:val="1222F67C"/>
    <w:lvl w:ilvl="0" w:tplc="FFFFFFFF">
      <w:start w:val="1"/>
      <w:numFmt w:val="bullet"/>
      <w:lvlText w:val="o"/>
      <w:lvlJc w:val="left"/>
      <w:pPr>
        <w:ind w:left="1040" w:hanging="420"/>
      </w:pPr>
      <w:rPr>
        <w:rFonts w:ascii="Courier New" w:hAnsi="Courier New" w:cs="Courier New" w:hint="default"/>
      </w:rPr>
    </w:lvl>
    <w:lvl w:ilvl="1" w:tplc="FFFFFFFF">
      <w:start w:val="1"/>
      <w:numFmt w:val="bullet"/>
      <w:lvlText w:val=""/>
      <w:lvlJc w:val="left"/>
      <w:pPr>
        <w:ind w:left="780" w:hanging="360"/>
      </w:pPr>
      <w:rPr>
        <w:rFonts w:ascii="Symbol" w:hAnsi="Symbol" w:hint="default"/>
      </w:rPr>
    </w:lvl>
    <w:lvl w:ilvl="2" w:tplc="8554555E">
      <w:start w:val="150"/>
      <w:numFmt w:val="bullet"/>
      <w:lvlText w:val="-"/>
      <w:lvlJc w:val="left"/>
      <w:pPr>
        <w:ind w:left="980" w:hanging="360"/>
      </w:pPr>
      <w:rPr>
        <w:rFonts w:ascii="Times" w:eastAsia="Batang" w:hAnsi="Times" w:cs="Times"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1" w15:restartNumberingAfterBreak="0">
    <w:nsid w:val="02552047"/>
    <w:multiLevelType w:val="multilevel"/>
    <w:tmpl w:val="4844ECF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8"/>
        <w:szCs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9160E2"/>
    <w:multiLevelType w:val="multilevel"/>
    <w:tmpl w:val="174C19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F46FC0"/>
    <w:multiLevelType w:val="hybridMultilevel"/>
    <w:tmpl w:val="A9D847B0"/>
    <w:lvl w:ilvl="0" w:tplc="B3DC8F1C">
      <w:start w:val="326"/>
      <w:numFmt w:val="bullet"/>
      <w:lvlText w:val="-"/>
      <w:lvlJc w:val="left"/>
      <w:pPr>
        <w:ind w:left="720" w:hanging="360"/>
      </w:pPr>
      <w:rPr>
        <w:rFonts w:ascii="Times" w:eastAsia="PMingLiU"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D3212"/>
    <w:multiLevelType w:val="hybridMultilevel"/>
    <w:tmpl w:val="556C8AA8"/>
    <w:lvl w:ilvl="0" w:tplc="EA403FDC">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AE271C"/>
    <w:multiLevelType w:val="multilevel"/>
    <w:tmpl w:val="72C6AD2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50"/>
      <w:numFmt w:val="bullet"/>
      <w:lvlText w:val="-"/>
      <w:lvlJc w:val="left"/>
      <w:pPr>
        <w:ind w:left="3240" w:hanging="360"/>
      </w:pPr>
      <w:rPr>
        <w:rFonts w:ascii="Times" w:eastAsia="Batang" w:hAnsi="Times" w:cs="Time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0971E8"/>
    <w:multiLevelType w:val="hybridMultilevel"/>
    <w:tmpl w:val="7FFA1342"/>
    <w:lvl w:ilvl="0" w:tplc="FFFFFFFF">
      <w:start w:val="1"/>
      <w:numFmt w:val="bullet"/>
      <w:lvlText w:val="o"/>
      <w:lvlJc w:val="left"/>
      <w:pPr>
        <w:ind w:left="1040" w:hanging="420"/>
      </w:pPr>
      <w:rPr>
        <w:rFonts w:ascii="Courier New" w:hAnsi="Courier New" w:cs="Courier New" w:hint="default"/>
      </w:rPr>
    </w:lvl>
    <w:lvl w:ilvl="1" w:tplc="FFFFFFFF">
      <w:start w:val="1"/>
      <w:numFmt w:val="bullet"/>
      <w:lvlText w:val=""/>
      <w:lvlJc w:val="left"/>
      <w:pPr>
        <w:ind w:left="780" w:hanging="360"/>
      </w:pPr>
      <w:rPr>
        <w:rFonts w:ascii="Symbol" w:hAnsi="Symbol" w:hint="default"/>
      </w:rPr>
    </w:lvl>
    <w:lvl w:ilvl="2" w:tplc="04090003">
      <w:start w:val="1"/>
      <w:numFmt w:val="bullet"/>
      <w:lvlText w:val="o"/>
      <w:lvlJc w:val="left"/>
      <w:pPr>
        <w:ind w:left="980" w:hanging="360"/>
      </w:pPr>
      <w:rPr>
        <w:rFonts w:ascii="Courier New" w:hAnsi="Courier New" w:cs="Courier New"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17" w15:restartNumberingAfterBreak="0">
    <w:nsid w:val="421B4DAA"/>
    <w:multiLevelType w:val="hybridMultilevel"/>
    <w:tmpl w:val="6960E04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F7E5F"/>
    <w:multiLevelType w:val="hybridMultilevel"/>
    <w:tmpl w:val="D5E8B1CE"/>
    <w:lvl w:ilvl="0" w:tplc="FFFFFFFF">
      <w:start w:val="1"/>
      <w:numFmt w:val="bullet"/>
      <w:lvlText w:val="o"/>
      <w:lvlJc w:val="left"/>
      <w:pPr>
        <w:ind w:left="1040" w:hanging="420"/>
      </w:pPr>
      <w:rPr>
        <w:rFonts w:ascii="Courier New" w:hAnsi="Courier New" w:cs="Courier New" w:hint="default"/>
      </w:rPr>
    </w:lvl>
    <w:lvl w:ilvl="1" w:tplc="FFFFFFFF">
      <w:start w:val="1"/>
      <w:numFmt w:val="bullet"/>
      <w:lvlText w:val=""/>
      <w:lvlJc w:val="left"/>
      <w:pPr>
        <w:ind w:left="780" w:hanging="360"/>
      </w:pPr>
      <w:rPr>
        <w:rFonts w:ascii="Symbol" w:hAnsi="Symbol" w:hint="default"/>
      </w:rPr>
    </w:lvl>
    <w:lvl w:ilvl="2" w:tplc="8554555E">
      <w:start w:val="150"/>
      <w:numFmt w:val="bullet"/>
      <w:lvlText w:val="-"/>
      <w:lvlJc w:val="left"/>
      <w:pPr>
        <w:ind w:left="980" w:hanging="360"/>
      </w:pPr>
      <w:rPr>
        <w:rFonts w:ascii="Times" w:eastAsia="Batang" w:hAnsi="Times" w:cs="Times"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20" w15:restartNumberingAfterBreak="0">
    <w:nsid w:val="483E37F1"/>
    <w:multiLevelType w:val="hybridMultilevel"/>
    <w:tmpl w:val="3C2266EA"/>
    <w:lvl w:ilvl="0" w:tplc="FFFFFFFF">
      <w:start w:val="1"/>
      <w:numFmt w:val="bullet"/>
      <w:lvlText w:val="o"/>
      <w:lvlJc w:val="left"/>
      <w:pPr>
        <w:ind w:left="1040" w:hanging="420"/>
      </w:pPr>
      <w:rPr>
        <w:rFonts w:ascii="Courier New" w:hAnsi="Courier New" w:cs="Courier New" w:hint="default"/>
      </w:rPr>
    </w:lvl>
    <w:lvl w:ilvl="1" w:tplc="04090001">
      <w:start w:val="1"/>
      <w:numFmt w:val="bullet"/>
      <w:lvlText w:val=""/>
      <w:lvlJc w:val="left"/>
      <w:pPr>
        <w:ind w:left="780" w:hanging="360"/>
      </w:pPr>
      <w:rPr>
        <w:rFonts w:ascii="Symbol" w:hAnsi="Symbol"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8491E"/>
    <w:multiLevelType w:val="hybridMultilevel"/>
    <w:tmpl w:val="384C41E4"/>
    <w:lvl w:ilvl="0" w:tplc="2F16EAC8">
      <w:start w:val="1"/>
      <w:numFmt w:val="decimal"/>
      <w:lvlText w:val="%1."/>
      <w:lvlJc w:val="left"/>
      <w:pPr>
        <w:ind w:left="420" w:hanging="420"/>
      </w:pPr>
      <w:rPr>
        <w:rFonts w:asciiTheme="minorHAnsi" w:eastAsiaTheme="minorHAnsi" w:hAnsiTheme="minorHAnsi" w:cstheme="minorBidi"/>
      </w:rPr>
    </w:lvl>
    <w:lvl w:ilvl="1" w:tplc="04090001">
      <w:start w:val="1"/>
      <w:numFmt w:val="bullet"/>
      <w:lvlText w:val=""/>
      <w:lvlJc w:val="left"/>
      <w:pPr>
        <w:ind w:left="780" w:hanging="360"/>
      </w:pPr>
      <w:rPr>
        <w:rFonts w:ascii="Symbol" w:hAnsi="Symbol" w:hint="default"/>
      </w:rPr>
    </w:lvl>
    <w:lvl w:ilvl="2" w:tplc="FFFFFFFF">
      <w:numFmt w:val="bullet"/>
      <w:lvlText w:val="-"/>
      <w:lvlJc w:val="left"/>
      <w:pPr>
        <w:ind w:left="1215" w:hanging="375"/>
      </w:pPr>
      <w:rPr>
        <w:rFonts w:ascii="Times New Roman" w:eastAsiaTheme="minorHAnsi"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C2A0514"/>
    <w:multiLevelType w:val="hybridMultilevel"/>
    <w:tmpl w:val="B3FE9C12"/>
    <w:lvl w:ilvl="0" w:tplc="59AA685A">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D7520DD"/>
    <w:multiLevelType w:val="hybridMultilevel"/>
    <w:tmpl w:val="68C0EB90"/>
    <w:lvl w:ilvl="0" w:tplc="EF0059CE">
      <w:start w:val="6"/>
      <w:numFmt w:val="bullet"/>
      <w:lvlText w:val="-"/>
      <w:lvlJc w:val="left"/>
      <w:pPr>
        <w:ind w:left="720" w:hanging="360"/>
      </w:pPr>
      <w:rPr>
        <w:rFonts w:ascii="Cambria" w:eastAsiaTheme="minorHAnsi" w:hAnsi="Cambria" w:cstheme="minorBidi" w:hint="default"/>
      </w:rPr>
    </w:lvl>
    <w:lvl w:ilvl="1" w:tplc="A1B63FF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FD0C0F"/>
    <w:multiLevelType w:val="multilevel"/>
    <w:tmpl w:val="099E596A"/>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50"/>
      <w:numFmt w:val="bullet"/>
      <w:lvlText w:val="-"/>
      <w:lvlJc w:val="left"/>
      <w:pPr>
        <w:ind w:left="3240" w:hanging="360"/>
      </w:pPr>
      <w:rPr>
        <w:rFonts w:ascii="Times" w:eastAsia="Batang" w:hAnsi="Times" w:cs="Time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6CED7E53"/>
    <w:multiLevelType w:val="hybridMultilevel"/>
    <w:tmpl w:val="FEB4EF1A"/>
    <w:lvl w:ilvl="0" w:tplc="04090003">
      <w:start w:val="1"/>
      <w:numFmt w:val="bullet"/>
      <w:lvlText w:val="o"/>
      <w:lvlJc w:val="left"/>
      <w:pPr>
        <w:ind w:left="1040" w:hanging="420"/>
      </w:pPr>
      <w:rPr>
        <w:rFonts w:ascii="Courier New" w:hAnsi="Courier New" w:cs="Courier New" w:hint="default"/>
      </w:rPr>
    </w:lvl>
    <w:lvl w:ilvl="1" w:tplc="FFFFFFFF">
      <w:start w:val="1"/>
      <w:numFmt w:val="bullet"/>
      <w:lvlText w:val=""/>
      <w:lvlJc w:val="left"/>
      <w:pPr>
        <w:ind w:left="1460" w:hanging="420"/>
      </w:pPr>
      <w:rPr>
        <w:rFonts w:ascii="Wingdings" w:hAnsi="Wingdings"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31" w15:restartNumberingAfterBreak="0">
    <w:nsid w:val="6D0F203A"/>
    <w:multiLevelType w:val="hybridMultilevel"/>
    <w:tmpl w:val="40E604E0"/>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6568C0E2">
      <w:numFmt w:val="bullet"/>
      <w:lvlText w:val="-"/>
      <w:lvlJc w:val="left"/>
      <w:pPr>
        <w:ind w:left="1835" w:hanging="375"/>
      </w:pPr>
      <w:rPr>
        <w:rFonts w:ascii="Times New Roman" w:eastAsiaTheme="minorHAnsi" w:hAnsi="Times New Roman" w:cs="Times New Roman" w:hint="default"/>
      </w:rPr>
    </w:lvl>
    <w:lvl w:ilvl="3" w:tplc="0409000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2" w15:restartNumberingAfterBreak="0">
    <w:nsid w:val="6F834967"/>
    <w:multiLevelType w:val="hybridMultilevel"/>
    <w:tmpl w:val="C172A9F8"/>
    <w:lvl w:ilvl="0" w:tplc="522E1CEA">
      <w:start w:val="1"/>
      <w:numFmt w:val="bullet"/>
      <w:lvlText w:val="-"/>
      <w:lvlJc w:val="left"/>
      <w:pPr>
        <w:ind w:left="1560" w:hanging="360"/>
      </w:pPr>
      <w:rPr>
        <w:rFonts w:ascii="Times New Roman" w:eastAsia="SimSun" w:hAnsi="Times New Roman" w:cs="Times New Roman" w:hint="default"/>
      </w:rPr>
    </w:lvl>
    <w:lvl w:ilvl="1" w:tplc="04090003">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E30194"/>
    <w:multiLevelType w:val="hybridMultilevel"/>
    <w:tmpl w:val="D51065E0"/>
    <w:lvl w:ilvl="0" w:tplc="462C64B6">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867DBA"/>
    <w:multiLevelType w:val="hybridMultilevel"/>
    <w:tmpl w:val="17F0C10A"/>
    <w:lvl w:ilvl="0" w:tplc="FFFFFFFF">
      <w:start w:val="1"/>
      <w:numFmt w:val="bullet"/>
      <w:lvlText w:val="o"/>
      <w:lvlJc w:val="left"/>
      <w:pPr>
        <w:ind w:left="1040" w:hanging="420"/>
      </w:pPr>
      <w:rPr>
        <w:rFonts w:ascii="Courier New" w:hAnsi="Courier New" w:cs="Courier New" w:hint="default"/>
      </w:rPr>
    </w:lvl>
    <w:lvl w:ilvl="1" w:tplc="FFFFFFFF">
      <w:start w:val="1"/>
      <w:numFmt w:val="bullet"/>
      <w:lvlText w:val=""/>
      <w:lvlJc w:val="left"/>
      <w:pPr>
        <w:ind w:left="780" w:hanging="360"/>
      </w:pPr>
      <w:rPr>
        <w:rFonts w:ascii="Symbol" w:hAnsi="Symbol" w:hint="default"/>
      </w:rPr>
    </w:lvl>
    <w:lvl w:ilvl="2" w:tplc="8554555E">
      <w:start w:val="150"/>
      <w:numFmt w:val="bullet"/>
      <w:lvlText w:val="-"/>
      <w:lvlJc w:val="left"/>
      <w:pPr>
        <w:ind w:left="980" w:hanging="360"/>
      </w:pPr>
      <w:rPr>
        <w:rFonts w:ascii="Times" w:eastAsia="Batang" w:hAnsi="Times" w:cs="Times"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4A41A0"/>
    <w:multiLevelType w:val="hybridMultilevel"/>
    <w:tmpl w:val="686A1854"/>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E9B4DE5"/>
    <w:multiLevelType w:val="hybridMultilevel"/>
    <w:tmpl w:val="067407A0"/>
    <w:lvl w:ilvl="0" w:tplc="FFFFFFFF">
      <w:start w:val="1"/>
      <w:numFmt w:val="bullet"/>
      <w:lvlText w:val="o"/>
      <w:lvlJc w:val="left"/>
      <w:pPr>
        <w:ind w:left="1040" w:hanging="420"/>
      </w:pPr>
      <w:rPr>
        <w:rFonts w:ascii="Courier New" w:hAnsi="Courier New" w:cs="Courier New" w:hint="default"/>
      </w:rPr>
    </w:lvl>
    <w:lvl w:ilvl="1" w:tplc="04090001">
      <w:start w:val="1"/>
      <w:numFmt w:val="bullet"/>
      <w:lvlText w:val=""/>
      <w:lvlJc w:val="left"/>
      <w:pPr>
        <w:ind w:left="780" w:hanging="360"/>
      </w:pPr>
      <w:rPr>
        <w:rFonts w:ascii="Symbol" w:hAnsi="Symbol"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num w:numId="1" w16cid:durableId="944191437">
    <w:abstractNumId w:val="1"/>
  </w:num>
  <w:num w:numId="2" w16cid:durableId="354770055">
    <w:abstractNumId w:val="22"/>
  </w:num>
  <w:num w:numId="3" w16cid:durableId="136803094">
    <w:abstractNumId w:val="14"/>
  </w:num>
  <w:num w:numId="4" w16cid:durableId="894655945">
    <w:abstractNumId w:val="15"/>
  </w:num>
  <w:num w:numId="5" w16cid:durableId="982276911">
    <w:abstractNumId w:val="9"/>
  </w:num>
  <w:num w:numId="6" w16cid:durableId="713429751">
    <w:abstractNumId w:val="18"/>
  </w:num>
  <w:num w:numId="7" w16cid:durableId="303434578">
    <w:abstractNumId w:val="24"/>
  </w:num>
  <w:num w:numId="8" w16cid:durableId="2002805965">
    <w:abstractNumId w:val="10"/>
  </w:num>
  <w:num w:numId="9" w16cid:durableId="1477912610">
    <w:abstractNumId w:val="36"/>
  </w:num>
  <w:num w:numId="10" w16cid:durableId="1767649434">
    <w:abstractNumId w:val="13"/>
    <w:lvlOverride w:ilvl="0">
      <w:startOverride w:val="1"/>
    </w:lvlOverride>
  </w:num>
  <w:num w:numId="11" w16cid:durableId="550653527">
    <w:abstractNumId w:val="21"/>
  </w:num>
  <w:num w:numId="12" w16cid:durableId="1523392788">
    <w:abstractNumId w:val="31"/>
  </w:num>
  <w:num w:numId="13" w16cid:durableId="661936373">
    <w:abstractNumId w:val="2"/>
  </w:num>
  <w:num w:numId="14" w16cid:durableId="996611402">
    <w:abstractNumId w:val="27"/>
  </w:num>
  <w:num w:numId="15" w16cid:durableId="1041596065">
    <w:abstractNumId w:val="33"/>
  </w:num>
  <w:num w:numId="16" w16cid:durableId="1341858124">
    <w:abstractNumId w:val="23"/>
  </w:num>
  <w:num w:numId="17" w16cid:durableId="355619047">
    <w:abstractNumId w:val="30"/>
  </w:num>
  <w:num w:numId="18" w16cid:durableId="1348751245">
    <w:abstractNumId w:val="20"/>
  </w:num>
  <w:num w:numId="19" w16cid:durableId="736560382">
    <w:abstractNumId w:val="37"/>
  </w:num>
  <w:num w:numId="20" w16cid:durableId="50080203">
    <w:abstractNumId w:val="38"/>
  </w:num>
  <w:num w:numId="21" w16cid:durableId="693307847">
    <w:abstractNumId w:val="27"/>
  </w:num>
  <w:num w:numId="22" w16cid:durableId="426121994">
    <w:abstractNumId w:val="11"/>
  </w:num>
  <w:num w:numId="23" w16cid:durableId="1105342239">
    <w:abstractNumId w:val="27"/>
  </w:num>
  <w:num w:numId="24" w16cid:durableId="1087194774">
    <w:abstractNumId w:val="27"/>
  </w:num>
  <w:num w:numId="25" w16cid:durableId="1978216469">
    <w:abstractNumId w:val="27"/>
  </w:num>
  <w:num w:numId="26" w16cid:durableId="647057588">
    <w:abstractNumId w:val="17"/>
  </w:num>
  <w:num w:numId="27" w16cid:durableId="256914176">
    <w:abstractNumId w:val="16"/>
  </w:num>
  <w:num w:numId="28" w16cid:durableId="1280382735">
    <w:abstractNumId w:val="1"/>
  </w:num>
  <w:num w:numId="29" w16cid:durableId="1791047704">
    <w:abstractNumId w:val="1"/>
  </w:num>
  <w:num w:numId="30" w16cid:durableId="1669752993">
    <w:abstractNumId w:val="1"/>
  </w:num>
  <w:num w:numId="31" w16cid:durableId="411855612">
    <w:abstractNumId w:val="3"/>
  </w:num>
  <w:num w:numId="32" w16cid:durableId="714693280">
    <w:abstractNumId w:val="28"/>
  </w:num>
  <w:num w:numId="33" w16cid:durableId="51780967">
    <w:abstractNumId w:val="4"/>
  </w:num>
  <w:num w:numId="34" w16cid:durableId="1951429305">
    <w:abstractNumId w:val="5"/>
  </w:num>
  <w:num w:numId="35" w16cid:durableId="193230333">
    <w:abstractNumId w:val="26"/>
  </w:num>
  <w:num w:numId="36" w16cid:durableId="2113668676">
    <w:abstractNumId w:val="7"/>
  </w:num>
  <w:num w:numId="37" w16cid:durableId="294722993">
    <w:abstractNumId w:val="12"/>
  </w:num>
  <w:num w:numId="38" w16cid:durableId="1375152267">
    <w:abstractNumId w:val="29"/>
  </w:num>
  <w:num w:numId="39" w16cid:durableId="1408503711">
    <w:abstractNumId w:val="19"/>
  </w:num>
  <w:num w:numId="40" w16cid:durableId="771321373">
    <w:abstractNumId w:val="35"/>
  </w:num>
  <w:num w:numId="41" w16cid:durableId="1032682864">
    <w:abstractNumId w:val="0"/>
  </w:num>
  <w:num w:numId="42" w16cid:durableId="711003745">
    <w:abstractNumId w:val="8"/>
  </w:num>
  <w:num w:numId="43" w16cid:durableId="1398477725">
    <w:abstractNumId w:val="32"/>
  </w:num>
  <w:num w:numId="44" w16cid:durableId="381756119">
    <w:abstractNumId w:val="25"/>
  </w:num>
  <w:num w:numId="45" w16cid:durableId="453794740">
    <w:abstractNumId w:val="1"/>
  </w:num>
  <w:num w:numId="46" w16cid:durableId="126747577">
    <w:abstractNumId w:val="1"/>
  </w:num>
  <w:num w:numId="47" w16cid:durableId="2119442328">
    <w:abstractNumId w:val="1"/>
  </w:num>
  <w:num w:numId="48" w16cid:durableId="152263208">
    <w:abstractNumId w:val="34"/>
  </w:num>
  <w:num w:numId="49" w16cid:durableId="69299336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5D2"/>
    <w:rsid w:val="00000633"/>
    <w:rsid w:val="000006E1"/>
    <w:rsid w:val="00000A53"/>
    <w:rsid w:val="0000168C"/>
    <w:rsid w:val="0000180D"/>
    <w:rsid w:val="0000259F"/>
    <w:rsid w:val="00002BC4"/>
    <w:rsid w:val="00002D9B"/>
    <w:rsid w:val="00002F07"/>
    <w:rsid w:val="00002F99"/>
    <w:rsid w:val="0000325C"/>
    <w:rsid w:val="00003E50"/>
    <w:rsid w:val="00003EBC"/>
    <w:rsid w:val="00003EC3"/>
    <w:rsid w:val="00004261"/>
    <w:rsid w:val="00004C2D"/>
    <w:rsid w:val="00005012"/>
    <w:rsid w:val="00005026"/>
    <w:rsid w:val="00005582"/>
    <w:rsid w:val="00005709"/>
    <w:rsid w:val="00006446"/>
    <w:rsid w:val="00006723"/>
    <w:rsid w:val="00006896"/>
    <w:rsid w:val="000072C1"/>
    <w:rsid w:val="00007CDC"/>
    <w:rsid w:val="000101EC"/>
    <w:rsid w:val="000103AD"/>
    <w:rsid w:val="000104C6"/>
    <w:rsid w:val="00010A99"/>
    <w:rsid w:val="000110C9"/>
    <w:rsid w:val="00011B28"/>
    <w:rsid w:val="00011B95"/>
    <w:rsid w:val="00011EE8"/>
    <w:rsid w:val="00012636"/>
    <w:rsid w:val="0001288B"/>
    <w:rsid w:val="00012B9F"/>
    <w:rsid w:val="00012C16"/>
    <w:rsid w:val="0001446F"/>
    <w:rsid w:val="000146A7"/>
    <w:rsid w:val="00015039"/>
    <w:rsid w:val="000153E9"/>
    <w:rsid w:val="00015AEC"/>
    <w:rsid w:val="00015B0A"/>
    <w:rsid w:val="00015D15"/>
    <w:rsid w:val="0001611C"/>
    <w:rsid w:val="000161DC"/>
    <w:rsid w:val="000164BC"/>
    <w:rsid w:val="0001694D"/>
    <w:rsid w:val="00016C0D"/>
    <w:rsid w:val="00017074"/>
    <w:rsid w:val="00017091"/>
    <w:rsid w:val="000179A9"/>
    <w:rsid w:val="00017F27"/>
    <w:rsid w:val="00020244"/>
    <w:rsid w:val="000208E4"/>
    <w:rsid w:val="00020B46"/>
    <w:rsid w:val="00020CC5"/>
    <w:rsid w:val="00020D4A"/>
    <w:rsid w:val="00020D56"/>
    <w:rsid w:val="00021143"/>
    <w:rsid w:val="000211F6"/>
    <w:rsid w:val="00021A9F"/>
    <w:rsid w:val="00022522"/>
    <w:rsid w:val="00022C6C"/>
    <w:rsid w:val="00023233"/>
    <w:rsid w:val="00023256"/>
    <w:rsid w:val="00023D0C"/>
    <w:rsid w:val="000244A8"/>
    <w:rsid w:val="00024F2F"/>
    <w:rsid w:val="00024FA8"/>
    <w:rsid w:val="00025050"/>
    <w:rsid w:val="0002509D"/>
    <w:rsid w:val="0002564D"/>
    <w:rsid w:val="00025924"/>
    <w:rsid w:val="00025A36"/>
    <w:rsid w:val="00025D5F"/>
    <w:rsid w:val="00025ECA"/>
    <w:rsid w:val="00026309"/>
    <w:rsid w:val="0002681B"/>
    <w:rsid w:val="00026966"/>
    <w:rsid w:val="00026CB5"/>
    <w:rsid w:val="00026E30"/>
    <w:rsid w:val="00027C7D"/>
    <w:rsid w:val="00027DEF"/>
    <w:rsid w:val="0003097C"/>
    <w:rsid w:val="00030C64"/>
    <w:rsid w:val="00031297"/>
    <w:rsid w:val="00031598"/>
    <w:rsid w:val="0003165C"/>
    <w:rsid w:val="00031C2F"/>
    <w:rsid w:val="00031DCF"/>
    <w:rsid w:val="000325B8"/>
    <w:rsid w:val="00033237"/>
    <w:rsid w:val="00033351"/>
    <w:rsid w:val="0003410A"/>
    <w:rsid w:val="00034598"/>
    <w:rsid w:val="00034B8C"/>
    <w:rsid w:val="00034BF2"/>
    <w:rsid w:val="00034C15"/>
    <w:rsid w:val="00034D77"/>
    <w:rsid w:val="000356CE"/>
    <w:rsid w:val="0003577D"/>
    <w:rsid w:val="00035B03"/>
    <w:rsid w:val="00035C45"/>
    <w:rsid w:val="00035DD5"/>
    <w:rsid w:val="00035EA8"/>
    <w:rsid w:val="00035EDA"/>
    <w:rsid w:val="00035F74"/>
    <w:rsid w:val="00036BA1"/>
    <w:rsid w:val="000373CE"/>
    <w:rsid w:val="00037AB1"/>
    <w:rsid w:val="00040236"/>
    <w:rsid w:val="000405A0"/>
    <w:rsid w:val="00040B78"/>
    <w:rsid w:val="0004149C"/>
    <w:rsid w:val="00041A70"/>
    <w:rsid w:val="00041CB2"/>
    <w:rsid w:val="000422E2"/>
    <w:rsid w:val="000427A6"/>
    <w:rsid w:val="00042BE0"/>
    <w:rsid w:val="00042F22"/>
    <w:rsid w:val="000437FA"/>
    <w:rsid w:val="00043B85"/>
    <w:rsid w:val="00043DDF"/>
    <w:rsid w:val="00043E9C"/>
    <w:rsid w:val="000440C6"/>
    <w:rsid w:val="00044278"/>
    <w:rsid w:val="000444EF"/>
    <w:rsid w:val="00044A9C"/>
    <w:rsid w:val="000455AE"/>
    <w:rsid w:val="00045651"/>
    <w:rsid w:val="00045735"/>
    <w:rsid w:val="00045AD3"/>
    <w:rsid w:val="00046F3D"/>
    <w:rsid w:val="0004747C"/>
    <w:rsid w:val="000474EE"/>
    <w:rsid w:val="00047D6F"/>
    <w:rsid w:val="00050717"/>
    <w:rsid w:val="00050D83"/>
    <w:rsid w:val="00050E2C"/>
    <w:rsid w:val="0005103A"/>
    <w:rsid w:val="000511FA"/>
    <w:rsid w:val="0005264F"/>
    <w:rsid w:val="00052A07"/>
    <w:rsid w:val="00052B71"/>
    <w:rsid w:val="00052DA4"/>
    <w:rsid w:val="000534E3"/>
    <w:rsid w:val="00053756"/>
    <w:rsid w:val="00053C47"/>
    <w:rsid w:val="00053C4C"/>
    <w:rsid w:val="00054303"/>
    <w:rsid w:val="00054815"/>
    <w:rsid w:val="00054EE4"/>
    <w:rsid w:val="000551B0"/>
    <w:rsid w:val="00055378"/>
    <w:rsid w:val="00055E34"/>
    <w:rsid w:val="0005606A"/>
    <w:rsid w:val="00056718"/>
    <w:rsid w:val="00056A67"/>
    <w:rsid w:val="00056F02"/>
    <w:rsid w:val="00056FD0"/>
    <w:rsid w:val="00057117"/>
    <w:rsid w:val="000571B8"/>
    <w:rsid w:val="0005757D"/>
    <w:rsid w:val="000575ED"/>
    <w:rsid w:val="000576D9"/>
    <w:rsid w:val="00057EFC"/>
    <w:rsid w:val="00060420"/>
    <w:rsid w:val="000604D2"/>
    <w:rsid w:val="00061101"/>
    <w:rsid w:val="000616E7"/>
    <w:rsid w:val="00061829"/>
    <w:rsid w:val="00061C58"/>
    <w:rsid w:val="0006232B"/>
    <w:rsid w:val="000625C8"/>
    <w:rsid w:val="00062D0F"/>
    <w:rsid w:val="00063445"/>
    <w:rsid w:val="000636A1"/>
    <w:rsid w:val="00063AC3"/>
    <w:rsid w:val="00063EF3"/>
    <w:rsid w:val="000641AA"/>
    <w:rsid w:val="000645B8"/>
    <w:rsid w:val="0006487E"/>
    <w:rsid w:val="00064E68"/>
    <w:rsid w:val="00065243"/>
    <w:rsid w:val="0006560C"/>
    <w:rsid w:val="00065952"/>
    <w:rsid w:val="00065E1A"/>
    <w:rsid w:val="00065F7E"/>
    <w:rsid w:val="000662AC"/>
    <w:rsid w:val="000664D1"/>
    <w:rsid w:val="00066560"/>
    <w:rsid w:val="00067186"/>
    <w:rsid w:val="000674D8"/>
    <w:rsid w:val="00067549"/>
    <w:rsid w:val="00070074"/>
    <w:rsid w:val="00070D25"/>
    <w:rsid w:val="0007112A"/>
    <w:rsid w:val="00071225"/>
    <w:rsid w:val="000712DA"/>
    <w:rsid w:val="000715A7"/>
    <w:rsid w:val="00071812"/>
    <w:rsid w:val="00071DCA"/>
    <w:rsid w:val="00071FAA"/>
    <w:rsid w:val="000725A0"/>
    <w:rsid w:val="00072AEC"/>
    <w:rsid w:val="00073765"/>
    <w:rsid w:val="0007415D"/>
    <w:rsid w:val="00074621"/>
    <w:rsid w:val="0007495F"/>
    <w:rsid w:val="00074D5B"/>
    <w:rsid w:val="00074F35"/>
    <w:rsid w:val="00075131"/>
    <w:rsid w:val="000753CE"/>
    <w:rsid w:val="00075BF1"/>
    <w:rsid w:val="00075F46"/>
    <w:rsid w:val="00076E8E"/>
    <w:rsid w:val="00077231"/>
    <w:rsid w:val="0007787A"/>
    <w:rsid w:val="00077A1C"/>
    <w:rsid w:val="00077CF3"/>
    <w:rsid w:val="00077E5F"/>
    <w:rsid w:val="0008004D"/>
    <w:rsid w:val="00080281"/>
    <w:rsid w:val="0008036A"/>
    <w:rsid w:val="000806B5"/>
    <w:rsid w:val="00080C1D"/>
    <w:rsid w:val="0008100F"/>
    <w:rsid w:val="00081A3C"/>
    <w:rsid w:val="00081AE6"/>
    <w:rsid w:val="00082135"/>
    <w:rsid w:val="00082294"/>
    <w:rsid w:val="00083BE4"/>
    <w:rsid w:val="0008537D"/>
    <w:rsid w:val="00085543"/>
    <w:rsid w:val="000855EB"/>
    <w:rsid w:val="000858BB"/>
    <w:rsid w:val="00085A01"/>
    <w:rsid w:val="00085B52"/>
    <w:rsid w:val="00085E11"/>
    <w:rsid w:val="000862B6"/>
    <w:rsid w:val="0008663D"/>
    <w:rsid w:val="000866F2"/>
    <w:rsid w:val="00086947"/>
    <w:rsid w:val="000869B3"/>
    <w:rsid w:val="00086A43"/>
    <w:rsid w:val="00087177"/>
    <w:rsid w:val="0008785D"/>
    <w:rsid w:val="0009009F"/>
    <w:rsid w:val="00090345"/>
    <w:rsid w:val="00090A83"/>
    <w:rsid w:val="00090AF4"/>
    <w:rsid w:val="00090CD9"/>
    <w:rsid w:val="00090D19"/>
    <w:rsid w:val="00090E10"/>
    <w:rsid w:val="00090E53"/>
    <w:rsid w:val="00090FDD"/>
    <w:rsid w:val="00091557"/>
    <w:rsid w:val="000923AF"/>
    <w:rsid w:val="000924C1"/>
    <w:rsid w:val="000924F0"/>
    <w:rsid w:val="00092A35"/>
    <w:rsid w:val="00092B27"/>
    <w:rsid w:val="00093009"/>
    <w:rsid w:val="000933BC"/>
    <w:rsid w:val="00093474"/>
    <w:rsid w:val="0009356A"/>
    <w:rsid w:val="00093A02"/>
    <w:rsid w:val="00093FCF"/>
    <w:rsid w:val="00094022"/>
    <w:rsid w:val="00094047"/>
    <w:rsid w:val="00094180"/>
    <w:rsid w:val="000941E3"/>
    <w:rsid w:val="0009428F"/>
    <w:rsid w:val="000945DA"/>
    <w:rsid w:val="00094796"/>
    <w:rsid w:val="00094CAF"/>
    <w:rsid w:val="00094DA8"/>
    <w:rsid w:val="0009510F"/>
    <w:rsid w:val="00095493"/>
    <w:rsid w:val="00095920"/>
    <w:rsid w:val="00095B3E"/>
    <w:rsid w:val="00095FD2"/>
    <w:rsid w:val="00096A7E"/>
    <w:rsid w:val="00096C23"/>
    <w:rsid w:val="00097774"/>
    <w:rsid w:val="00097EB3"/>
    <w:rsid w:val="000A0028"/>
    <w:rsid w:val="000A0276"/>
    <w:rsid w:val="000A1B7B"/>
    <w:rsid w:val="000A22F2"/>
    <w:rsid w:val="000A247B"/>
    <w:rsid w:val="000A2538"/>
    <w:rsid w:val="000A3063"/>
    <w:rsid w:val="000A447B"/>
    <w:rsid w:val="000A5576"/>
    <w:rsid w:val="000A56F2"/>
    <w:rsid w:val="000A5764"/>
    <w:rsid w:val="000A594D"/>
    <w:rsid w:val="000A5D0C"/>
    <w:rsid w:val="000A5E63"/>
    <w:rsid w:val="000A672D"/>
    <w:rsid w:val="000A6730"/>
    <w:rsid w:val="000A6F93"/>
    <w:rsid w:val="000A799B"/>
    <w:rsid w:val="000A7DC3"/>
    <w:rsid w:val="000B0223"/>
    <w:rsid w:val="000B02A2"/>
    <w:rsid w:val="000B0454"/>
    <w:rsid w:val="000B0565"/>
    <w:rsid w:val="000B0640"/>
    <w:rsid w:val="000B0A01"/>
    <w:rsid w:val="000B13A8"/>
    <w:rsid w:val="000B1EDE"/>
    <w:rsid w:val="000B1FDF"/>
    <w:rsid w:val="000B2012"/>
    <w:rsid w:val="000B254C"/>
    <w:rsid w:val="000B2719"/>
    <w:rsid w:val="000B2FE4"/>
    <w:rsid w:val="000B3347"/>
    <w:rsid w:val="000B3516"/>
    <w:rsid w:val="000B3557"/>
    <w:rsid w:val="000B3A8F"/>
    <w:rsid w:val="000B3B86"/>
    <w:rsid w:val="000B3F88"/>
    <w:rsid w:val="000B42F5"/>
    <w:rsid w:val="000B4AB9"/>
    <w:rsid w:val="000B4CEE"/>
    <w:rsid w:val="000B516D"/>
    <w:rsid w:val="000B58C3"/>
    <w:rsid w:val="000B5E2E"/>
    <w:rsid w:val="000B61E9"/>
    <w:rsid w:val="000B64DA"/>
    <w:rsid w:val="000B696C"/>
    <w:rsid w:val="000B6BB9"/>
    <w:rsid w:val="000B6E31"/>
    <w:rsid w:val="000B6EA9"/>
    <w:rsid w:val="000B730C"/>
    <w:rsid w:val="000B7708"/>
    <w:rsid w:val="000B7771"/>
    <w:rsid w:val="000B781C"/>
    <w:rsid w:val="000B7C04"/>
    <w:rsid w:val="000C023B"/>
    <w:rsid w:val="000C0B76"/>
    <w:rsid w:val="000C14A2"/>
    <w:rsid w:val="000C165A"/>
    <w:rsid w:val="000C17AF"/>
    <w:rsid w:val="000C189A"/>
    <w:rsid w:val="000C1D6A"/>
    <w:rsid w:val="000C1E19"/>
    <w:rsid w:val="000C200B"/>
    <w:rsid w:val="000C22CC"/>
    <w:rsid w:val="000C2365"/>
    <w:rsid w:val="000C27E9"/>
    <w:rsid w:val="000C28E0"/>
    <w:rsid w:val="000C2C1D"/>
    <w:rsid w:val="000C2CD0"/>
    <w:rsid w:val="000C2E19"/>
    <w:rsid w:val="000C3455"/>
    <w:rsid w:val="000C3726"/>
    <w:rsid w:val="000C3794"/>
    <w:rsid w:val="000C49A4"/>
    <w:rsid w:val="000C4C53"/>
    <w:rsid w:val="000C501B"/>
    <w:rsid w:val="000C50FA"/>
    <w:rsid w:val="000C53CC"/>
    <w:rsid w:val="000C5DD3"/>
    <w:rsid w:val="000C64E6"/>
    <w:rsid w:val="000C6901"/>
    <w:rsid w:val="000C6C1D"/>
    <w:rsid w:val="000C6F9D"/>
    <w:rsid w:val="000D01FC"/>
    <w:rsid w:val="000D0A64"/>
    <w:rsid w:val="000D0D07"/>
    <w:rsid w:val="000D0F0A"/>
    <w:rsid w:val="000D162D"/>
    <w:rsid w:val="000D16B7"/>
    <w:rsid w:val="000D2A96"/>
    <w:rsid w:val="000D2F63"/>
    <w:rsid w:val="000D2FB2"/>
    <w:rsid w:val="000D3BC1"/>
    <w:rsid w:val="000D4439"/>
    <w:rsid w:val="000D4797"/>
    <w:rsid w:val="000D48C1"/>
    <w:rsid w:val="000D4D63"/>
    <w:rsid w:val="000D51D9"/>
    <w:rsid w:val="000D561D"/>
    <w:rsid w:val="000D57A7"/>
    <w:rsid w:val="000D5B7A"/>
    <w:rsid w:val="000D5C17"/>
    <w:rsid w:val="000D5F5D"/>
    <w:rsid w:val="000D73EB"/>
    <w:rsid w:val="000D787B"/>
    <w:rsid w:val="000D7B78"/>
    <w:rsid w:val="000D7C81"/>
    <w:rsid w:val="000D7CFB"/>
    <w:rsid w:val="000E0527"/>
    <w:rsid w:val="000E0669"/>
    <w:rsid w:val="000E0E05"/>
    <w:rsid w:val="000E16F9"/>
    <w:rsid w:val="000E18EA"/>
    <w:rsid w:val="000E1DD5"/>
    <w:rsid w:val="000E1DF7"/>
    <w:rsid w:val="000E1E92"/>
    <w:rsid w:val="000E20F9"/>
    <w:rsid w:val="000E22A6"/>
    <w:rsid w:val="000E23FF"/>
    <w:rsid w:val="000E24D1"/>
    <w:rsid w:val="000E2B56"/>
    <w:rsid w:val="000E2BD7"/>
    <w:rsid w:val="000E371D"/>
    <w:rsid w:val="000E43AB"/>
    <w:rsid w:val="000E48A0"/>
    <w:rsid w:val="000E5324"/>
    <w:rsid w:val="000E542B"/>
    <w:rsid w:val="000E574B"/>
    <w:rsid w:val="000E5BBB"/>
    <w:rsid w:val="000E5C6B"/>
    <w:rsid w:val="000E5EBB"/>
    <w:rsid w:val="000E5F12"/>
    <w:rsid w:val="000E66EF"/>
    <w:rsid w:val="000E6780"/>
    <w:rsid w:val="000E6C65"/>
    <w:rsid w:val="000E6F04"/>
    <w:rsid w:val="000E700D"/>
    <w:rsid w:val="000E709B"/>
    <w:rsid w:val="000E7644"/>
    <w:rsid w:val="000E78E3"/>
    <w:rsid w:val="000E7C09"/>
    <w:rsid w:val="000F06D6"/>
    <w:rsid w:val="000F0709"/>
    <w:rsid w:val="000F0A0E"/>
    <w:rsid w:val="000F0EB1"/>
    <w:rsid w:val="000F0EE1"/>
    <w:rsid w:val="000F0F83"/>
    <w:rsid w:val="000F1106"/>
    <w:rsid w:val="000F1288"/>
    <w:rsid w:val="000F184F"/>
    <w:rsid w:val="000F1854"/>
    <w:rsid w:val="000F1958"/>
    <w:rsid w:val="000F1AE1"/>
    <w:rsid w:val="000F2BA9"/>
    <w:rsid w:val="000F2F64"/>
    <w:rsid w:val="000F3240"/>
    <w:rsid w:val="000F381E"/>
    <w:rsid w:val="000F3970"/>
    <w:rsid w:val="000F3BE9"/>
    <w:rsid w:val="000F3F6C"/>
    <w:rsid w:val="000F45A9"/>
    <w:rsid w:val="000F4C4F"/>
    <w:rsid w:val="000F4ED8"/>
    <w:rsid w:val="000F4F9E"/>
    <w:rsid w:val="000F528A"/>
    <w:rsid w:val="000F5397"/>
    <w:rsid w:val="000F54FF"/>
    <w:rsid w:val="000F557E"/>
    <w:rsid w:val="000F589E"/>
    <w:rsid w:val="000F5AB7"/>
    <w:rsid w:val="000F5D31"/>
    <w:rsid w:val="000F68BA"/>
    <w:rsid w:val="000F69F2"/>
    <w:rsid w:val="000F6DF3"/>
    <w:rsid w:val="000F6F49"/>
    <w:rsid w:val="000F7220"/>
    <w:rsid w:val="000F7D5F"/>
    <w:rsid w:val="00100118"/>
    <w:rsid w:val="0010021A"/>
    <w:rsid w:val="001005FF"/>
    <w:rsid w:val="001006BB"/>
    <w:rsid w:val="00100770"/>
    <w:rsid w:val="0010105B"/>
    <w:rsid w:val="00101244"/>
    <w:rsid w:val="00101681"/>
    <w:rsid w:val="001016BC"/>
    <w:rsid w:val="00101A9D"/>
    <w:rsid w:val="00101BCC"/>
    <w:rsid w:val="0010203E"/>
    <w:rsid w:val="00102513"/>
    <w:rsid w:val="001029A1"/>
    <w:rsid w:val="00102BB7"/>
    <w:rsid w:val="00103174"/>
    <w:rsid w:val="001032EC"/>
    <w:rsid w:val="00103851"/>
    <w:rsid w:val="00103ADA"/>
    <w:rsid w:val="00103EF0"/>
    <w:rsid w:val="00104384"/>
    <w:rsid w:val="001045CB"/>
    <w:rsid w:val="001046A5"/>
    <w:rsid w:val="001048B7"/>
    <w:rsid w:val="00104A7C"/>
    <w:rsid w:val="00104D45"/>
    <w:rsid w:val="001052C1"/>
    <w:rsid w:val="0010591A"/>
    <w:rsid w:val="00105E18"/>
    <w:rsid w:val="00106117"/>
    <w:rsid w:val="001062FB"/>
    <w:rsid w:val="001063DC"/>
    <w:rsid w:val="001063E6"/>
    <w:rsid w:val="00106463"/>
    <w:rsid w:val="00106819"/>
    <w:rsid w:val="0010697A"/>
    <w:rsid w:val="00106B59"/>
    <w:rsid w:val="001070B9"/>
    <w:rsid w:val="00107BFB"/>
    <w:rsid w:val="00110482"/>
    <w:rsid w:val="001104CD"/>
    <w:rsid w:val="0011092E"/>
    <w:rsid w:val="00110EBC"/>
    <w:rsid w:val="001112F3"/>
    <w:rsid w:val="00111D66"/>
    <w:rsid w:val="0011224B"/>
    <w:rsid w:val="00112B01"/>
    <w:rsid w:val="00112DEF"/>
    <w:rsid w:val="00113197"/>
    <w:rsid w:val="001134B9"/>
    <w:rsid w:val="00113930"/>
    <w:rsid w:val="00113CF4"/>
    <w:rsid w:val="00113D3C"/>
    <w:rsid w:val="00113DCD"/>
    <w:rsid w:val="0011442E"/>
    <w:rsid w:val="0011488A"/>
    <w:rsid w:val="00114B59"/>
    <w:rsid w:val="00114E9A"/>
    <w:rsid w:val="00115027"/>
    <w:rsid w:val="001153EA"/>
    <w:rsid w:val="001155DB"/>
    <w:rsid w:val="00115643"/>
    <w:rsid w:val="001160CC"/>
    <w:rsid w:val="001163DC"/>
    <w:rsid w:val="00116765"/>
    <w:rsid w:val="00116896"/>
    <w:rsid w:val="00116A19"/>
    <w:rsid w:val="00116C54"/>
    <w:rsid w:val="0011747E"/>
    <w:rsid w:val="00117AE6"/>
    <w:rsid w:val="00117CEA"/>
    <w:rsid w:val="00117D13"/>
    <w:rsid w:val="00117DC4"/>
    <w:rsid w:val="00120273"/>
    <w:rsid w:val="001203FC"/>
    <w:rsid w:val="0012168E"/>
    <w:rsid w:val="0012189E"/>
    <w:rsid w:val="001218CE"/>
    <w:rsid w:val="001219F5"/>
    <w:rsid w:val="00121A20"/>
    <w:rsid w:val="00121D09"/>
    <w:rsid w:val="00122258"/>
    <w:rsid w:val="00122401"/>
    <w:rsid w:val="00122B9F"/>
    <w:rsid w:val="00122BB4"/>
    <w:rsid w:val="00123549"/>
    <w:rsid w:val="0012371F"/>
    <w:rsid w:val="00123BFE"/>
    <w:rsid w:val="00123C57"/>
    <w:rsid w:val="00123CA8"/>
    <w:rsid w:val="00123D2C"/>
    <w:rsid w:val="001248FC"/>
    <w:rsid w:val="00125448"/>
    <w:rsid w:val="00125B92"/>
    <w:rsid w:val="00125D8C"/>
    <w:rsid w:val="00125FDB"/>
    <w:rsid w:val="00126305"/>
    <w:rsid w:val="00126967"/>
    <w:rsid w:val="00126B4A"/>
    <w:rsid w:val="00127931"/>
    <w:rsid w:val="00127AA8"/>
    <w:rsid w:val="00127D88"/>
    <w:rsid w:val="001309E2"/>
    <w:rsid w:val="00130BF7"/>
    <w:rsid w:val="001315D8"/>
    <w:rsid w:val="001316C9"/>
    <w:rsid w:val="0013192D"/>
    <w:rsid w:val="00131BF9"/>
    <w:rsid w:val="00131D5B"/>
    <w:rsid w:val="00131FE9"/>
    <w:rsid w:val="00132374"/>
    <w:rsid w:val="001323AD"/>
    <w:rsid w:val="001323EC"/>
    <w:rsid w:val="00132406"/>
    <w:rsid w:val="00132B87"/>
    <w:rsid w:val="00132C6C"/>
    <w:rsid w:val="00132FD0"/>
    <w:rsid w:val="001330B8"/>
    <w:rsid w:val="00133862"/>
    <w:rsid w:val="0013399F"/>
    <w:rsid w:val="00133DE5"/>
    <w:rsid w:val="001344C0"/>
    <w:rsid w:val="00134685"/>
    <w:rsid w:val="001346FA"/>
    <w:rsid w:val="00135169"/>
    <w:rsid w:val="00135218"/>
    <w:rsid w:val="00135252"/>
    <w:rsid w:val="0013526B"/>
    <w:rsid w:val="00135394"/>
    <w:rsid w:val="0013580A"/>
    <w:rsid w:val="001358D4"/>
    <w:rsid w:val="00135999"/>
    <w:rsid w:val="00135CA8"/>
    <w:rsid w:val="00135F90"/>
    <w:rsid w:val="001360E1"/>
    <w:rsid w:val="00136790"/>
    <w:rsid w:val="0013753A"/>
    <w:rsid w:val="001375CD"/>
    <w:rsid w:val="001376DA"/>
    <w:rsid w:val="001376E6"/>
    <w:rsid w:val="0013788F"/>
    <w:rsid w:val="00137AB5"/>
    <w:rsid w:val="00137F0B"/>
    <w:rsid w:val="001409CF"/>
    <w:rsid w:val="00140FBB"/>
    <w:rsid w:val="00141601"/>
    <w:rsid w:val="00141990"/>
    <w:rsid w:val="00141A18"/>
    <w:rsid w:val="00141BE7"/>
    <w:rsid w:val="001420DF"/>
    <w:rsid w:val="001421A0"/>
    <w:rsid w:val="00142244"/>
    <w:rsid w:val="00142285"/>
    <w:rsid w:val="001425FB"/>
    <w:rsid w:val="00142ADE"/>
    <w:rsid w:val="00143127"/>
    <w:rsid w:val="00143140"/>
    <w:rsid w:val="00143ADA"/>
    <w:rsid w:val="00143E76"/>
    <w:rsid w:val="00143F13"/>
    <w:rsid w:val="001440F0"/>
    <w:rsid w:val="001445CE"/>
    <w:rsid w:val="00144726"/>
    <w:rsid w:val="001447B7"/>
    <w:rsid w:val="00145B01"/>
    <w:rsid w:val="00146444"/>
    <w:rsid w:val="001465F4"/>
    <w:rsid w:val="00146785"/>
    <w:rsid w:val="0014680B"/>
    <w:rsid w:val="00146890"/>
    <w:rsid w:val="00146904"/>
    <w:rsid w:val="00146964"/>
    <w:rsid w:val="00146989"/>
    <w:rsid w:val="001478C9"/>
    <w:rsid w:val="00147BDE"/>
    <w:rsid w:val="00147F25"/>
    <w:rsid w:val="001502B4"/>
    <w:rsid w:val="001506B3"/>
    <w:rsid w:val="00150C1E"/>
    <w:rsid w:val="00150CF1"/>
    <w:rsid w:val="001510DF"/>
    <w:rsid w:val="0015190F"/>
    <w:rsid w:val="00151C21"/>
    <w:rsid w:val="00151CCC"/>
    <w:rsid w:val="00151E23"/>
    <w:rsid w:val="001523B7"/>
    <w:rsid w:val="001524BD"/>
    <w:rsid w:val="00152682"/>
    <w:rsid w:val="001526E0"/>
    <w:rsid w:val="00153B76"/>
    <w:rsid w:val="00153F4B"/>
    <w:rsid w:val="00154220"/>
    <w:rsid w:val="001549FC"/>
    <w:rsid w:val="00155083"/>
    <w:rsid w:val="0015517B"/>
    <w:rsid w:val="001551B5"/>
    <w:rsid w:val="001553FD"/>
    <w:rsid w:val="0015611D"/>
    <w:rsid w:val="00156DC4"/>
    <w:rsid w:val="001573F0"/>
    <w:rsid w:val="00157A90"/>
    <w:rsid w:val="00157B7B"/>
    <w:rsid w:val="00157F10"/>
    <w:rsid w:val="0016036A"/>
    <w:rsid w:val="00160461"/>
    <w:rsid w:val="00160C94"/>
    <w:rsid w:val="00160F93"/>
    <w:rsid w:val="0016143B"/>
    <w:rsid w:val="00162135"/>
    <w:rsid w:val="00162777"/>
    <w:rsid w:val="001629FC"/>
    <w:rsid w:val="00162BD1"/>
    <w:rsid w:val="00162C52"/>
    <w:rsid w:val="00163176"/>
    <w:rsid w:val="00163554"/>
    <w:rsid w:val="00163918"/>
    <w:rsid w:val="00163C20"/>
    <w:rsid w:val="00163F96"/>
    <w:rsid w:val="00163FBD"/>
    <w:rsid w:val="0016421D"/>
    <w:rsid w:val="00165121"/>
    <w:rsid w:val="001654BA"/>
    <w:rsid w:val="001659C1"/>
    <w:rsid w:val="00165C19"/>
    <w:rsid w:val="0016660C"/>
    <w:rsid w:val="001669BD"/>
    <w:rsid w:val="00166AA9"/>
    <w:rsid w:val="00166B87"/>
    <w:rsid w:val="0016726A"/>
    <w:rsid w:val="00167359"/>
    <w:rsid w:val="00167A2F"/>
    <w:rsid w:val="00170B00"/>
    <w:rsid w:val="00170EBF"/>
    <w:rsid w:val="001711A9"/>
    <w:rsid w:val="001713B2"/>
    <w:rsid w:val="00171478"/>
    <w:rsid w:val="00171E9B"/>
    <w:rsid w:val="00171FAE"/>
    <w:rsid w:val="001735B9"/>
    <w:rsid w:val="00173A8E"/>
    <w:rsid w:val="0017437B"/>
    <w:rsid w:val="001746D1"/>
    <w:rsid w:val="001747A2"/>
    <w:rsid w:val="00174FE7"/>
    <w:rsid w:val="001750CB"/>
    <w:rsid w:val="00175425"/>
    <w:rsid w:val="00175761"/>
    <w:rsid w:val="00175A10"/>
    <w:rsid w:val="00175A7C"/>
    <w:rsid w:val="00175BD6"/>
    <w:rsid w:val="00175C3A"/>
    <w:rsid w:val="00176051"/>
    <w:rsid w:val="001762DB"/>
    <w:rsid w:val="00176850"/>
    <w:rsid w:val="001769BC"/>
    <w:rsid w:val="00176BF2"/>
    <w:rsid w:val="00176E09"/>
    <w:rsid w:val="00176E1A"/>
    <w:rsid w:val="00176FB5"/>
    <w:rsid w:val="0017723F"/>
    <w:rsid w:val="00177B47"/>
    <w:rsid w:val="00180034"/>
    <w:rsid w:val="00180304"/>
    <w:rsid w:val="00180B6F"/>
    <w:rsid w:val="0018143F"/>
    <w:rsid w:val="00181551"/>
    <w:rsid w:val="00181D12"/>
    <w:rsid w:val="001824D3"/>
    <w:rsid w:val="00182750"/>
    <w:rsid w:val="00182A68"/>
    <w:rsid w:val="00182E1A"/>
    <w:rsid w:val="00183285"/>
    <w:rsid w:val="001833D1"/>
    <w:rsid w:val="001833FB"/>
    <w:rsid w:val="00183599"/>
    <w:rsid w:val="00183BFD"/>
    <w:rsid w:val="00183C2F"/>
    <w:rsid w:val="00184189"/>
    <w:rsid w:val="00184226"/>
    <w:rsid w:val="001846F2"/>
    <w:rsid w:val="00184BC1"/>
    <w:rsid w:val="00184BCC"/>
    <w:rsid w:val="00185251"/>
    <w:rsid w:val="001852E4"/>
    <w:rsid w:val="00185468"/>
    <w:rsid w:val="001856D0"/>
    <w:rsid w:val="00185CEA"/>
    <w:rsid w:val="00185E4E"/>
    <w:rsid w:val="00186539"/>
    <w:rsid w:val="00186721"/>
    <w:rsid w:val="001868A1"/>
    <w:rsid w:val="00186F1F"/>
    <w:rsid w:val="00186F7A"/>
    <w:rsid w:val="00187149"/>
    <w:rsid w:val="001875A4"/>
    <w:rsid w:val="001875B6"/>
    <w:rsid w:val="00187845"/>
    <w:rsid w:val="00187B71"/>
    <w:rsid w:val="00187FF9"/>
    <w:rsid w:val="00190550"/>
    <w:rsid w:val="00190AC1"/>
    <w:rsid w:val="00190B4C"/>
    <w:rsid w:val="00191B5F"/>
    <w:rsid w:val="00191B9C"/>
    <w:rsid w:val="00191C13"/>
    <w:rsid w:val="00191CA0"/>
    <w:rsid w:val="00191FB8"/>
    <w:rsid w:val="001921DE"/>
    <w:rsid w:val="001924F7"/>
    <w:rsid w:val="001927C8"/>
    <w:rsid w:val="001928D3"/>
    <w:rsid w:val="00192B67"/>
    <w:rsid w:val="00192D14"/>
    <w:rsid w:val="001930C4"/>
    <w:rsid w:val="0019341A"/>
    <w:rsid w:val="00193ABA"/>
    <w:rsid w:val="00193E2C"/>
    <w:rsid w:val="00194249"/>
    <w:rsid w:val="001944CD"/>
    <w:rsid w:val="0019468F"/>
    <w:rsid w:val="00194E68"/>
    <w:rsid w:val="001965C4"/>
    <w:rsid w:val="001969A3"/>
    <w:rsid w:val="001975F2"/>
    <w:rsid w:val="001979AE"/>
    <w:rsid w:val="00197DF9"/>
    <w:rsid w:val="001A02A6"/>
    <w:rsid w:val="001A0E0E"/>
    <w:rsid w:val="001A0E46"/>
    <w:rsid w:val="001A11F0"/>
    <w:rsid w:val="001A1986"/>
    <w:rsid w:val="001A1987"/>
    <w:rsid w:val="001A1C29"/>
    <w:rsid w:val="001A2564"/>
    <w:rsid w:val="001A2625"/>
    <w:rsid w:val="001A26FB"/>
    <w:rsid w:val="001A2854"/>
    <w:rsid w:val="001A3076"/>
    <w:rsid w:val="001A3699"/>
    <w:rsid w:val="001A3787"/>
    <w:rsid w:val="001A38BB"/>
    <w:rsid w:val="001A3CB3"/>
    <w:rsid w:val="001A3CE3"/>
    <w:rsid w:val="001A3FAB"/>
    <w:rsid w:val="001A45D5"/>
    <w:rsid w:val="001A4737"/>
    <w:rsid w:val="001A4812"/>
    <w:rsid w:val="001A4AFF"/>
    <w:rsid w:val="001A4EF4"/>
    <w:rsid w:val="001A5065"/>
    <w:rsid w:val="001A5951"/>
    <w:rsid w:val="001A5BE4"/>
    <w:rsid w:val="001A5E45"/>
    <w:rsid w:val="001A6173"/>
    <w:rsid w:val="001A619F"/>
    <w:rsid w:val="001A6ABE"/>
    <w:rsid w:val="001A6C46"/>
    <w:rsid w:val="001A73FD"/>
    <w:rsid w:val="001A771A"/>
    <w:rsid w:val="001B009F"/>
    <w:rsid w:val="001B0578"/>
    <w:rsid w:val="001B06DA"/>
    <w:rsid w:val="001B0B41"/>
    <w:rsid w:val="001B0D97"/>
    <w:rsid w:val="001B0E13"/>
    <w:rsid w:val="001B1020"/>
    <w:rsid w:val="001B13B8"/>
    <w:rsid w:val="001B14BE"/>
    <w:rsid w:val="001B1523"/>
    <w:rsid w:val="001B1D92"/>
    <w:rsid w:val="001B2181"/>
    <w:rsid w:val="001B21A6"/>
    <w:rsid w:val="001B23EF"/>
    <w:rsid w:val="001B25D4"/>
    <w:rsid w:val="001B3010"/>
    <w:rsid w:val="001B34D1"/>
    <w:rsid w:val="001B36D6"/>
    <w:rsid w:val="001B3C08"/>
    <w:rsid w:val="001B43FF"/>
    <w:rsid w:val="001B45E1"/>
    <w:rsid w:val="001B53D7"/>
    <w:rsid w:val="001B56D1"/>
    <w:rsid w:val="001B5A5D"/>
    <w:rsid w:val="001B5EC7"/>
    <w:rsid w:val="001B6365"/>
    <w:rsid w:val="001B63DD"/>
    <w:rsid w:val="001B63DF"/>
    <w:rsid w:val="001B653E"/>
    <w:rsid w:val="001B66D0"/>
    <w:rsid w:val="001B69DB"/>
    <w:rsid w:val="001B6C5F"/>
    <w:rsid w:val="001B7034"/>
    <w:rsid w:val="001B74F6"/>
    <w:rsid w:val="001B7701"/>
    <w:rsid w:val="001B793C"/>
    <w:rsid w:val="001B7A96"/>
    <w:rsid w:val="001B7B0E"/>
    <w:rsid w:val="001C02A9"/>
    <w:rsid w:val="001C04B4"/>
    <w:rsid w:val="001C07F8"/>
    <w:rsid w:val="001C0AAE"/>
    <w:rsid w:val="001C0B35"/>
    <w:rsid w:val="001C1A1A"/>
    <w:rsid w:val="001C1CE5"/>
    <w:rsid w:val="001C1E98"/>
    <w:rsid w:val="001C1F1B"/>
    <w:rsid w:val="001C1F8B"/>
    <w:rsid w:val="001C22F0"/>
    <w:rsid w:val="001C25F2"/>
    <w:rsid w:val="001C27E1"/>
    <w:rsid w:val="001C2FAC"/>
    <w:rsid w:val="001C31D4"/>
    <w:rsid w:val="001C3229"/>
    <w:rsid w:val="001C3403"/>
    <w:rsid w:val="001C396E"/>
    <w:rsid w:val="001C3D2A"/>
    <w:rsid w:val="001C3D34"/>
    <w:rsid w:val="001C4C20"/>
    <w:rsid w:val="001C508D"/>
    <w:rsid w:val="001C5659"/>
    <w:rsid w:val="001C5B0C"/>
    <w:rsid w:val="001C5CDC"/>
    <w:rsid w:val="001C5FCA"/>
    <w:rsid w:val="001C6312"/>
    <w:rsid w:val="001C664F"/>
    <w:rsid w:val="001C6F6A"/>
    <w:rsid w:val="001C7611"/>
    <w:rsid w:val="001D0064"/>
    <w:rsid w:val="001D02AC"/>
    <w:rsid w:val="001D038B"/>
    <w:rsid w:val="001D04DE"/>
    <w:rsid w:val="001D0744"/>
    <w:rsid w:val="001D0C32"/>
    <w:rsid w:val="001D11ED"/>
    <w:rsid w:val="001D1452"/>
    <w:rsid w:val="001D1B44"/>
    <w:rsid w:val="001D2343"/>
    <w:rsid w:val="001D2B1F"/>
    <w:rsid w:val="001D2C6B"/>
    <w:rsid w:val="001D2D6A"/>
    <w:rsid w:val="001D2DB5"/>
    <w:rsid w:val="001D35B4"/>
    <w:rsid w:val="001D36A9"/>
    <w:rsid w:val="001D377E"/>
    <w:rsid w:val="001D37DE"/>
    <w:rsid w:val="001D3974"/>
    <w:rsid w:val="001D3E93"/>
    <w:rsid w:val="001D41E6"/>
    <w:rsid w:val="001D42E7"/>
    <w:rsid w:val="001D4C37"/>
    <w:rsid w:val="001D4CB3"/>
    <w:rsid w:val="001D4EE6"/>
    <w:rsid w:val="001D51BA"/>
    <w:rsid w:val="001D52F5"/>
    <w:rsid w:val="001D53B5"/>
    <w:rsid w:val="001D59CB"/>
    <w:rsid w:val="001D5C0B"/>
    <w:rsid w:val="001D5C84"/>
    <w:rsid w:val="001D5E11"/>
    <w:rsid w:val="001D6342"/>
    <w:rsid w:val="001D67BB"/>
    <w:rsid w:val="001D6B50"/>
    <w:rsid w:val="001D6D53"/>
    <w:rsid w:val="001D783F"/>
    <w:rsid w:val="001D79A1"/>
    <w:rsid w:val="001D7A02"/>
    <w:rsid w:val="001D7ED9"/>
    <w:rsid w:val="001E0033"/>
    <w:rsid w:val="001E0180"/>
    <w:rsid w:val="001E018C"/>
    <w:rsid w:val="001E0427"/>
    <w:rsid w:val="001E076C"/>
    <w:rsid w:val="001E080A"/>
    <w:rsid w:val="001E0A3B"/>
    <w:rsid w:val="001E0B68"/>
    <w:rsid w:val="001E0E46"/>
    <w:rsid w:val="001E1244"/>
    <w:rsid w:val="001E1729"/>
    <w:rsid w:val="001E178D"/>
    <w:rsid w:val="001E217E"/>
    <w:rsid w:val="001E23E4"/>
    <w:rsid w:val="001E249E"/>
    <w:rsid w:val="001E2AD7"/>
    <w:rsid w:val="001E3A33"/>
    <w:rsid w:val="001E3AA2"/>
    <w:rsid w:val="001E3F06"/>
    <w:rsid w:val="001E58E2"/>
    <w:rsid w:val="001E5F35"/>
    <w:rsid w:val="001E6521"/>
    <w:rsid w:val="001E6536"/>
    <w:rsid w:val="001E69BC"/>
    <w:rsid w:val="001E7AED"/>
    <w:rsid w:val="001F07F8"/>
    <w:rsid w:val="001F0816"/>
    <w:rsid w:val="001F0A04"/>
    <w:rsid w:val="001F0B56"/>
    <w:rsid w:val="001F0CCF"/>
    <w:rsid w:val="001F0D6C"/>
    <w:rsid w:val="001F12F4"/>
    <w:rsid w:val="001F13B1"/>
    <w:rsid w:val="001F164F"/>
    <w:rsid w:val="001F1674"/>
    <w:rsid w:val="001F2F31"/>
    <w:rsid w:val="001F31EB"/>
    <w:rsid w:val="001F3266"/>
    <w:rsid w:val="001F36C3"/>
    <w:rsid w:val="001F3916"/>
    <w:rsid w:val="001F4037"/>
    <w:rsid w:val="001F4676"/>
    <w:rsid w:val="001F48BD"/>
    <w:rsid w:val="001F54C5"/>
    <w:rsid w:val="001F58C2"/>
    <w:rsid w:val="001F5B50"/>
    <w:rsid w:val="001F5C7D"/>
    <w:rsid w:val="001F61DB"/>
    <w:rsid w:val="001F662C"/>
    <w:rsid w:val="001F6ECA"/>
    <w:rsid w:val="001F7074"/>
    <w:rsid w:val="001F75D0"/>
    <w:rsid w:val="001F7A85"/>
    <w:rsid w:val="0020014C"/>
    <w:rsid w:val="002003DA"/>
    <w:rsid w:val="00200490"/>
    <w:rsid w:val="002006F8"/>
    <w:rsid w:val="002009A4"/>
    <w:rsid w:val="002014C9"/>
    <w:rsid w:val="00201C50"/>
    <w:rsid w:val="00201F3A"/>
    <w:rsid w:val="002026CB"/>
    <w:rsid w:val="0020277E"/>
    <w:rsid w:val="002028F1"/>
    <w:rsid w:val="00202EA0"/>
    <w:rsid w:val="002030EA"/>
    <w:rsid w:val="0020327F"/>
    <w:rsid w:val="002032FE"/>
    <w:rsid w:val="00203A34"/>
    <w:rsid w:val="00203F96"/>
    <w:rsid w:val="002041BF"/>
    <w:rsid w:val="00204696"/>
    <w:rsid w:val="00204831"/>
    <w:rsid w:val="00204E32"/>
    <w:rsid w:val="002050C4"/>
    <w:rsid w:val="00205530"/>
    <w:rsid w:val="00205AA7"/>
    <w:rsid w:val="00205CEA"/>
    <w:rsid w:val="00205D0C"/>
    <w:rsid w:val="002063BF"/>
    <w:rsid w:val="0020640E"/>
    <w:rsid w:val="00206460"/>
    <w:rsid w:val="002069B2"/>
    <w:rsid w:val="00206F87"/>
    <w:rsid w:val="00207454"/>
    <w:rsid w:val="0020788E"/>
    <w:rsid w:val="00207B92"/>
    <w:rsid w:val="00207DBD"/>
    <w:rsid w:val="00207F7C"/>
    <w:rsid w:val="00207FA3"/>
    <w:rsid w:val="00210051"/>
    <w:rsid w:val="00210241"/>
    <w:rsid w:val="0021047A"/>
    <w:rsid w:val="002105C0"/>
    <w:rsid w:val="002109C9"/>
    <w:rsid w:val="002111FD"/>
    <w:rsid w:val="00211E61"/>
    <w:rsid w:val="00211E8A"/>
    <w:rsid w:val="00212596"/>
    <w:rsid w:val="00212992"/>
    <w:rsid w:val="00212D1B"/>
    <w:rsid w:val="00212D2F"/>
    <w:rsid w:val="00212F12"/>
    <w:rsid w:val="0021336E"/>
    <w:rsid w:val="00213450"/>
    <w:rsid w:val="00213DFC"/>
    <w:rsid w:val="00214DA8"/>
    <w:rsid w:val="00214EDB"/>
    <w:rsid w:val="002151F1"/>
    <w:rsid w:val="0021529E"/>
    <w:rsid w:val="00215423"/>
    <w:rsid w:val="002158FA"/>
    <w:rsid w:val="00215991"/>
    <w:rsid w:val="00215D3F"/>
    <w:rsid w:val="00215F14"/>
    <w:rsid w:val="002160C0"/>
    <w:rsid w:val="00216540"/>
    <w:rsid w:val="00216728"/>
    <w:rsid w:val="00216742"/>
    <w:rsid w:val="0021694F"/>
    <w:rsid w:val="00216A4A"/>
    <w:rsid w:val="00217082"/>
    <w:rsid w:val="00217416"/>
    <w:rsid w:val="002179C2"/>
    <w:rsid w:val="00217DBF"/>
    <w:rsid w:val="00217F07"/>
    <w:rsid w:val="002200AD"/>
    <w:rsid w:val="00220495"/>
    <w:rsid w:val="00220600"/>
    <w:rsid w:val="00220819"/>
    <w:rsid w:val="00220BB1"/>
    <w:rsid w:val="00220EAB"/>
    <w:rsid w:val="00221074"/>
    <w:rsid w:val="00221404"/>
    <w:rsid w:val="002218E1"/>
    <w:rsid w:val="00221AA4"/>
    <w:rsid w:val="00221B92"/>
    <w:rsid w:val="002221C0"/>
    <w:rsid w:val="002224DB"/>
    <w:rsid w:val="00222796"/>
    <w:rsid w:val="00223004"/>
    <w:rsid w:val="00223A1D"/>
    <w:rsid w:val="00223F9C"/>
    <w:rsid w:val="00223FCB"/>
    <w:rsid w:val="00224506"/>
    <w:rsid w:val="0022451F"/>
    <w:rsid w:val="002245DE"/>
    <w:rsid w:val="00224CC9"/>
    <w:rsid w:val="00225078"/>
    <w:rsid w:val="0022523C"/>
    <w:rsid w:val="002252C3"/>
    <w:rsid w:val="00225343"/>
    <w:rsid w:val="0022591B"/>
    <w:rsid w:val="00225C54"/>
    <w:rsid w:val="00225C71"/>
    <w:rsid w:val="00226404"/>
    <w:rsid w:val="0022669B"/>
    <w:rsid w:val="002266F0"/>
    <w:rsid w:val="00226AC6"/>
    <w:rsid w:val="00226BE1"/>
    <w:rsid w:val="00227027"/>
    <w:rsid w:val="00227589"/>
    <w:rsid w:val="002276E2"/>
    <w:rsid w:val="00227D97"/>
    <w:rsid w:val="00230534"/>
    <w:rsid w:val="00230765"/>
    <w:rsid w:val="0023090E"/>
    <w:rsid w:val="00230B93"/>
    <w:rsid w:val="00230BDB"/>
    <w:rsid w:val="002312D3"/>
    <w:rsid w:val="00231470"/>
    <w:rsid w:val="0023156D"/>
    <w:rsid w:val="002319E4"/>
    <w:rsid w:val="002320DA"/>
    <w:rsid w:val="00232491"/>
    <w:rsid w:val="0023252A"/>
    <w:rsid w:val="00232AA0"/>
    <w:rsid w:val="00232C27"/>
    <w:rsid w:val="0023339C"/>
    <w:rsid w:val="00233519"/>
    <w:rsid w:val="00233918"/>
    <w:rsid w:val="00233E89"/>
    <w:rsid w:val="002346E3"/>
    <w:rsid w:val="002349E8"/>
    <w:rsid w:val="00235632"/>
    <w:rsid w:val="00235872"/>
    <w:rsid w:val="00235A23"/>
    <w:rsid w:val="00235CAB"/>
    <w:rsid w:val="00235DAD"/>
    <w:rsid w:val="00235E12"/>
    <w:rsid w:val="00236099"/>
    <w:rsid w:val="00236493"/>
    <w:rsid w:val="002367C6"/>
    <w:rsid w:val="0023684E"/>
    <w:rsid w:val="00236ED3"/>
    <w:rsid w:val="00237918"/>
    <w:rsid w:val="00240361"/>
    <w:rsid w:val="00240798"/>
    <w:rsid w:val="0024083C"/>
    <w:rsid w:val="0024093C"/>
    <w:rsid w:val="002412B4"/>
    <w:rsid w:val="002413CC"/>
    <w:rsid w:val="00241559"/>
    <w:rsid w:val="00241BE6"/>
    <w:rsid w:val="00242169"/>
    <w:rsid w:val="00242362"/>
    <w:rsid w:val="0024267E"/>
    <w:rsid w:val="002426E0"/>
    <w:rsid w:val="00242A0F"/>
    <w:rsid w:val="00242DF7"/>
    <w:rsid w:val="00242E9D"/>
    <w:rsid w:val="0024309A"/>
    <w:rsid w:val="00243179"/>
    <w:rsid w:val="002433D8"/>
    <w:rsid w:val="002434D0"/>
    <w:rsid w:val="0024350A"/>
    <w:rsid w:val="002435B3"/>
    <w:rsid w:val="002435C2"/>
    <w:rsid w:val="00243D37"/>
    <w:rsid w:val="00244040"/>
    <w:rsid w:val="002448D8"/>
    <w:rsid w:val="0024566A"/>
    <w:rsid w:val="00245766"/>
    <w:rsid w:val="002458EB"/>
    <w:rsid w:val="002462D0"/>
    <w:rsid w:val="00246594"/>
    <w:rsid w:val="002468A8"/>
    <w:rsid w:val="002468B7"/>
    <w:rsid w:val="00246EB3"/>
    <w:rsid w:val="0024729C"/>
    <w:rsid w:val="002473B4"/>
    <w:rsid w:val="002476E8"/>
    <w:rsid w:val="00247BC4"/>
    <w:rsid w:val="002502F9"/>
    <w:rsid w:val="00250C9D"/>
    <w:rsid w:val="00250CEF"/>
    <w:rsid w:val="00251316"/>
    <w:rsid w:val="00251615"/>
    <w:rsid w:val="002518B0"/>
    <w:rsid w:val="00251A0E"/>
    <w:rsid w:val="00251B4A"/>
    <w:rsid w:val="00251DE3"/>
    <w:rsid w:val="0025243C"/>
    <w:rsid w:val="0025275C"/>
    <w:rsid w:val="00252933"/>
    <w:rsid w:val="002536A0"/>
    <w:rsid w:val="002547B1"/>
    <w:rsid w:val="00254907"/>
    <w:rsid w:val="0025555E"/>
    <w:rsid w:val="002558C3"/>
    <w:rsid w:val="00255D36"/>
    <w:rsid w:val="00255E81"/>
    <w:rsid w:val="00256B29"/>
    <w:rsid w:val="00257543"/>
    <w:rsid w:val="002577E6"/>
    <w:rsid w:val="00257936"/>
    <w:rsid w:val="002602EB"/>
    <w:rsid w:val="00260656"/>
    <w:rsid w:val="002608DB"/>
    <w:rsid w:val="00260A05"/>
    <w:rsid w:val="00261782"/>
    <w:rsid w:val="002617E7"/>
    <w:rsid w:val="0026197F"/>
    <w:rsid w:val="00261A3A"/>
    <w:rsid w:val="00261B68"/>
    <w:rsid w:val="00261C0F"/>
    <w:rsid w:val="00262A43"/>
    <w:rsid w:val="00262A45"/>
    <w:rsid w:val="00262FAD"/>
    <w:rsid w:val="002637AE"/>
    <w:rsid w:val="00263817"/>
    <w:rsid w:val="00264189"/>
    <w:rsid w:val="00264228"/>
    <w:rsid w:val="00264334"/>
    <w:rsid w:val="0026473E"/>
    <w:rsid w:val="00264BDB"/>
    <w:rsid w:val="0026510E"/>
    <w:rsid w:val="00265223"/>
    <w:rsid w:val="002653DC"/>
    <w:rsid w:val="00265521"/>
    <w:rsid w:val="00265C81"/>
    <w:rsid w:val="00266214"/>
    <w:rsid w:val="00266BCD"/>
    <w:rsid w:val="00266CC2"/>
    <w:rsid w:val="00267A3C"/>
    <w:rsid w:val="00267B5F"/>
    <w:rsid w:val="00267C83"/>
    <w:rsid w:val="002700B4"/>
    <w:rsid w:val="002702CD"/>
    <w:rsid w:val="00270648"/>
    <w:rsid w:val="0027144F"/>
    <w:rsid w:val="00271A63"/>
    <w:rsid w:val="00271BC7"/>
    <w:rsid w:val="00271F3A"/>
    <w:rsid w:val="00272934"/>
    <w:rsid w:val="0027310C"/>
    <w:rsid w:val="00273278"/>
    <w:rsid w:val="002735AD"/>
    <w:rsid w:val="002737F4"/>
    <w:rsid w:val="00273C5A"/>
    <w:rsid w:val="00273D70"/>
    <w:rsid w:val="00273E0E"/>
    <w:rsid w:val="00273E84"/>
    <w:rsid w:val="002740AE"/>
    <w:rsid w:val="00274BB8"/>
    <w:rsid w:val="00274C41"/>
    <w:rsid w:val="00274DFF"/>
    <w:rsid w:val="00275832"/>
    <w:rsid w:val="00275FF7"/>
    <w:rsid w:val="00276081"/>
    <w:rsid w:val="002760F6"/>
    <w:rsid w:val="002764E5"/>
    <w:rsid w:val="00276833"/>
    <w:rsid w:val="00276B67"/>
    <w:rsid w:val="00277097"/>
    <w:rsid w:val="00277490"/>
    <w:rsid w:val="002777BC"/>
    <w:rsid w:val="00277DC2"/>
    <w:rsid w:val="00280540"/>
    <w:rsid w:val="002805AB"/>
    <w:rsid w:val="002805F5"/>
    <w:rsid w:val="00280751"/>
    <w:rsid w:val="00280D47"/>
    <w:rsid w:val="00280E8F"/>
    <w:rsid w:val="00281605"/>
    <w:rsid w:val="002819A4"/>
    <w:rsid w:val="00281AD3"/>
    <w:rsid w:val="00281B7E"/>
    <w:rsid w:val="00281C9B"/>
    <w:rsid w:val="002821B7"/>
    <w:rsid w:val="0028265E"/>
    <w:rsid w:val="0028280A"/>
    <w:rsid w:val="002828A4"/>
    <w:rsid w:val="00282FE6"/>
    <w:rsid w:val="0028305E"/>
    <w:rsid w:val="0028360D"/>
    <w:rsid w:val="002838A1"/>
    <w:rsid w:val="00283A0A"/>
    <w:rsid w:val="0028409E"/>
    <w:rsid w:val="0028414E"/>
    <w:rsid w:val="0028487A"/>
    <w:rsid w:val="00284AA5"/>
    <w:rsid w:val="002850AC"/>
    <w:rsid w:val="0028606E"/>
    <w:rsid w:val="0028615D"/>
    <w:rsid w:val="00286560"/>
    <w:rsid w:val="00286ACD"/>
    <w:rsid w:val="00286BFC"/>
    <w:rsid w:val="002871CF"/>
    <w:rsid w:val="002874F2"/>
    <w:rsid w:val="00287525"/>
    <w:rsid w:val="00287838"/>
    <w:rsid w:val="0029074A"/>
    <w:rsid w:val="002907B5"/>
    <w:rsid w:val="00290CC2"/>
    <w:rsid w:val="00290D47"/>
    <w:rsid w:val="002911CE"/>
    <w:rsid w:val="002912B7"/>
    <w:rsid w:val="002912C6"/>
    <w:rsid w:val="0029135D"/>
    <w:rsid w:val="00291445"/>
    <w:rsid w:val="00291685"/>
    <w:rsid w:val="002916F5"/>
    <w:rsid w:val="0029196F"/>
    <w:rsid w:val="00291FC4"/>
    <w:rsid w:val="00292174"/>
    <w:rsid w:val="00292693"/>
    <w:rsid w:val="00292B1F"/>
    <w:rsid w:val="00292EB7"/>
    <w:rsid w:val="002934DE"/>
    <w:rsid w:val="002937A1"/>
    <w:rsid w:val="00294544"/>
    <w:rsid w:val="00294879"/>
    <w:rsid w:val="0029489D"/>
    <w:rsid w:val="00294B2E"/>
    <w:rsid w:val="00295402"/>
    <w:rsid w:val="00295BE1"/>
    <w:rsid w:val="00295FCF"/>
    <w:rsid w:val="00296227"/>
    <w:rsid w:val="00296314"/>
    <w:rsid w:val="002964A7"/>
    <w:rsid w:val="00296C47"/>
    <w:rsid w:val="00296D03"/>
    <w:rsid w:val="00296F44"/>
    <w:rsid w:val="00297015"/>
    <w:rsid w:val="00297047"/>
    <w:rsid w:val="0029777D"/>
    <w:rsid w:val="002A0188"/>
    <w:rsid w:val="002A01A7"/>
    <w:rsid w:val="002A055E"/>
    <w:rsid w:val="002A0618"/>
    <w:rsid w:val="002A0A33"/>
    <w:rsid w:val="002A1733"/>
    <w:rsid w:val="002A1D4E"/>
    <w:rsid w:val="002A1F3F"/>
    <w:rsid w:val="002A2107"/>
    <w:rsid w:val="002A2499"/>
    <w:rsid w:val="002A2869"/>
    <w:rsid w:val="002A2B92"/>
    <w:rsid w:val="002A2E08"/>
    <w:rsid w:val="002A2EC3"/>
    <w:rsid w:val="002A2EDD"/>
    <w:rsid w:val="002A31AB"/>
    <w:rsid w:val="002A3257"/>
    <w:rsid w:val="002A34EB"/>
    <w:rsid w:val="002A37EE"/>
    <w:rsid w:val="002A3EAC"/>
    <w:rsid w:val="002A3FC3"/>
    <w:rsid w:val="002A4063"/>
    <w:rsid w:val="002A461D"/>
    <w:rsid w:val="002A4C62"/>
    <w:rsid w:val="002A4CC1"/>
    <w:rsid w:val="002A4D53"/>
    <w:rsid w:val="002A4F37"/>
    <w:rsid w:val="002A5F35"/>
    <w:rsid w:val="002A6158"/>
    <w:rsid w:val="002A6B21"/>
    <w:rsid w:val="002A6CFF"/>
    <w:rsid w:val="002A6FF8"/>
    <w:rsid w:val="002A7683"/>
    <w:rsid w:val="002A7EEF"/>
    <w:rsid w:val="002B0306"/>
    <w:rsid w:val="002B0926"/>
    <w:rsid w:val="002B20FD"/>
    <w:rsid w:val="002B2395"/>
    <w:rsid w:val="002B24D6"/>
    <w:rsid w:val="002B25C5"/>
    <w:rsid w:val="002B2C00"/>
    <w:rsid w:val="002B3A7C"/>
    <w:rsid w:val="002B3B0D"/>
    <w:rsid w:val="002B3FE9"/>
    <w:rsid w:val="002B447F"/>
    <w:rsid w:val="002B4965"/>
    <w:rsid w:val="002B4D07"/>
    <w:rsid w:val="002B4E2E"/>
    <w:rsid w:val="002B63FC"/>
    <w:rsid w:val="002B6D00"/>
    <w:rsid w:val="002B6FA2"/>
    <w:rsid w:val="002B73DF"/>
    <w:rsid w:val="002B74C5"/>
    <w:rsid w:val="002B77BF"/>
    <w:rsid w:val="002B7E3A"/>
    <w:rsid w:val="002C03CB"/>
    <w:rsid w:val="002C0770"/>
    <w:rsid w:val="002C0976"/>
    <w:rsid w:val="002C0BA3"/>
    <w:rsid w:val="002C0ED2"/>
    <w:rsid w:val="002C1174"/>
    <w:rsid w:val="002C151A"/>
    <w:rsid w:val="002C1961"/>
    <w:rsid w:val="002C23B8"/>
    <w:rsid w:val="002C26E7"/>
    <w:rsid w:val="002C2885"/>
    <w:rsid w:val="002C2995"/>
    <w:rsid w:val="002C2BC4"/>
    <w:rsid w:val="002C2FCD"/>
    <w:rsid w:val="002C31B3"/>
    <w:rsid w:val="002C350E"/>
    <w:rsid w:val="002C38A5"/>
    <w:rsid w:val="002C38F3"/>
    <w:rsid w:val="002C3FD2"/>
    <w:rsid w:val="002C400F"/>
    <w:rsid w:val="002C41E6"/>
    <w:rsid w:val="002C42BD"/>
    <w:rsid w:val="002C4435"/>
    <w:rsid w:val="002C4453"/>
    <w:rsid w:val="002C4558"/>
    <w:rsid w:val="002C4674"/>
    <w:rsid w:val="002C4854"/>
    <w:rsid w:val="002C4952"/>
    <w:rsid w:val="002C4FFD"/>
    <w:rsid w:val="002C507B"/>
    <w:rsid w:val="002C5725"/>
    <w:rsid w:val="002C578F"/>
    <w:rsid w:val="002C5842"/>
    <w:rsid w:val="002C5DD1"/>
    <w:rsid w:val="002C5F11"/>
    <w:rsid w:val="002C60DA"/>
    <w:rsid w:val="002C6360"/>
    <w:rsid w:val="002C6364"/>
    <w:rsid w:val="002C6443"/>
    <w:rsid w:val="002C6713"/>
    <w:rsid w:val="002C6D48"/>
    <w:rsid w:val="002C6E1A"/>
    <w:rsid w:val="002C6ECC"/>
    <w:rsid w:val="002C6FCD"/>
    <w:rsid w:val="002C704A"/>
    <w:rsid w:val="002C7166"/>
    <w:rsid w:val="002C71A1"/>
    <w:rsid w:val="002C76BF"/>
    <w:rsid w:val="002C77DD"/>
    <w:rsid w:val="002C78B5"/>
    <w:rsid w:val="002C7962"/>
    <w:rsid w:val="002D00D6"/>
    <w:rsid w:val="002D01C6"/>
    <w:rsid w:val="002D02C7"/>
    <w:rsid w:val="002D0371"/>
    <w:rsid w:val="002D0710"/>
    <w:rsid w:val="002D071A"/>
    <w:rsid w:val="002D0869"/>
    <w:rsid w:val="002D0C77"/>
    <w:rsid w:val="002D102E"/>
    <w:rsid w:val="002D124C"/>
    <w:rsid w:val="002D1D48"/>
    <w:rsid w:val="002D1EDD"/>
    <w:rsid w:val="002D2E85"/>
    <w:rsid w:val="002D34B2"/>
    <w:rsid w:val="002D3B37"/>
    <w:rsid w:val="002D3E93"/>
    <w:rsid w:val="002D4147"/>
    <w:rsid w:val="002D4863"/>
    <w:rsid w:val="002D4ABC"/>
    <w:rsid w:val="002D4D9C"/>
    <w:rsid w:val="002D5255"/>
    <w:rsid w:val="002D57FA"/>
    <w:rsid w:val="002D58DA"/>
    <w:rsid w:val="002D5933"/>
    <w:rsid w:val="002D5BFA"/>
    <w:rsid w:val="002D5D53"/>
    <w:rsid w:val="002D5DF6"/>
    <w:rsid w:val="002D6218"/>
    <w:rsid w:val="002D6B9B"/>
    <w:rsid w:val="002D6E41"/>
    <w:rsid w:val="002D7637"/>
    <w:rsid w:val="002D7A15"/>
    <w:rsid w:val="002D7DF2"/>
    <w:rsid w:val="002E010F"/>
    <w:rsid w:val="002E02C2"/>
    <w:rsid w:val="002E0B37"/>
    <w:rsid w:val="002E0B70"/>
    <w:rsid w:val="002E0BEF"/>
    <w:rsid w:val="002E17F2"/>
    <w:rsid w:val="002E1D24"/>
    <w:rsid w:val="002E1EFB"/>
    <w:rsid w:val="002E24FF"/>
    <w:rsid w:val="002E2A11"/>
    <w:rsid w:val="002E2B4D"/>
    <w:rsid w:val="002E2FBE"/>
    <w:rsid w:val="002E35A7"/>
    <w:rsid w:val="002E368E"/>
    <w:rsid w:val="002E36F7"/>
    <w:rsid w:val="002E3791"/>
    <w:rsid w:val="002E43E3"/>
    <w:rsid w:val="002E482A"/>
    <w:rsid w:val="002E4943"/>
    <w:rsid w:val="002E4C10"/>
    <w:rsid w:val="002E4C84"/>
    <w:rsid w:val="002E503B"/>
    <w:rsid w:val="002E56A7"/>
    <w:rsid w:val="002E659A"/>
    <w:rsid w:val="002E689B"/>
    <w:rsid w:val="002E7003"/>
    <w:rsid w:val="002E72BB"/>
    <w:rsid w:val="002E73ED"/>
    <w:rsid w:val="002E7CAE"/>
    <w:rsid w:val="002E7F8F"/>
    <w:rsid w:val="002F0635"/>
    <w:rsid w:val="002F07A4"/>
    <w:rsid w:val="002F2750"/>
    <w:rsid w:val="002F2771"/>
    <w:rsid w:val="002F2C00"/>
    <w:rsid w:val="002F2F73"/>
    <w:rsid w:val="002F37A9"/>
    <w:rsid w:val="002F4005"/>
    <w:rsid w:val="002F4794"/>
    <w:rsid w:val="002F4AE1"/>
    <w:rsid w:val="002F4FAE"/>
    <w:rsid w:val="002F55A7"/>
    <w:rsid w:val="002F55B5"/>
    <w:rsid w:val="002F55F3"/>
    <w:rsid w:val="002F5609"/>
    <w:rsid w:val="002F585B"/>
    <w:rsid w:val="002F5AFC"/>
    <w:rsid w:val="002F5B8A"/>
    <w:rsid w:val="002F5C1D"/>
    <w:rsid w:val="002F5C7C"/>
    <w:rsid w:val="002F6883"/>
    <w:rsid w:val="002F6CB0"/>
    <w:rsid w:val="002F6E9C"/>
    <w:rsid w:val="002F6EF2"/>
    <w:rsid w:val="002F6FF5"/>
    <w:rsid w:val="002F771F"/>
    <w:rsid w:val="002F784D"/>
    <w:rsid w:val="002F7A86"/>
    <w:rsid w:val="002F7CDD"/>
    <w:rsid w:val="002F7DD4"/>
    <w:rsid w:val="003001B2"/>
    <w:rsid w:val="003003EF"/>
    <w:rsid w:val="003003F3"/>
    <w:rsid w:val="0030075F"/>
    <w:rsid w:val="00300A39"/>
    <w:rsid w:val="003018E3"/>
    <w:rsid w:val="00301BDB"/>
    <w:rsid w:val="00301CE6"/>
    <w:rsid w:val="003022DF"/>
    <w:rsid w:val="00302569"/>
    <w:rsid w:val="0030256B"/>
    <w:rsid w:val="00302C43"/>
    <w:rsid w:val="00302D11"/>
    <w:rsid w:val="00302FD9"/>
    <w:rsid w:val="0030348D"/>
    <w:rsid w:val="003038EC"/>
    <w:rsid w:val="00303E77"/>
    <w:rsid w:val="00303EC5"/>
    <w:rsid w:val="00303F37"/>
    <w:rsid w:val="003045D2"/>
    <w:rsid w:val="00304832"/>
    <w:rsid w:val="0030501F"/>
    <w:rsid w:val="00305220"/>
    <w:rsid w:val="00305444"/>
    <w:rsid w:val="003056B4"/>
    <w:rsid w:val="003057FD"/>
    <w:rsid w:val="00305B91"/>
    <w:rsid w:val="00305CE4"/>
    <w:rsid w:val="003060F8"/>
    <w:rsid w:val="003062DC"/>
    <w:rsid w:val="0030704D"/>
    <w:rsid w:val="00307A42"/>
    <w:rsid w:val="00307A45"/>
    <w:rsid w:val="00307BA1"/>
    <w:rsid w:val="00307FF4"/>
    <w:rsid w:val="00310245"/>
    <w:rsid w:val="0031053F"/>
    <w:rsid w:val="003106C5"/>
    <w:rsid w:val="00311125"/>
    <w:rsid w:val="00311702"/>
    <w:rsid w:val="00311E82"/>
    <w:rsid w:val="003124BA"/>
    <w:rsid w:val="003128CD"/>
    <w:rsid w:val="003129B9"/>
    <w:rsid w:val="00312C0A"/>
    <w:rsid w:val="00312C56"/>
    <w:rsid w:val="00312C65"/>
    <w:rsid w:val="003132F2"/>
    <w:rsid w:val="00313621"/>
    <w:rsid w:val="00313C85"/>
    <w:rsid w:val="00313E02"/>
    <w:rsid w:val="00313FD6"/>
    <w:rsid w:val="003143BD"/>
    <w:rsid w:val="003147E6"/>
    <w:rsid w:val="00314A19"/>
    <w:rsid w:val="00314A43"/>
    <w:rsid w:val="00315113"/>
    <w:rsid w:val="00315304"/>
    <w:rsid w:val="003153C1"/>
    <w:rsid w:val="00315B19"/>
    <w:rsid w:val="00315FF2"/>
    <w:rsid w:val="003164AD"/>
    <w:rsid w:val="0031711D"/>
    <w:rsid w:val="00320177"/>
    <w:rsid w:val="003203ED"/>
    <w:rsid w:val="00320F90"/>
    <w:rsid w:val="0032130F"/>
    <w:rsid w:val="00321B3F"/>
    <w:rsid w:val="00322820"/>
    <w:rsid w:val="0032282B"/>
    <w:rsid w:val="00322C9F"/>
    <w:rsid w:val="003233E6"/>
    <w:rsid w:val="00323C02"/>
    <w:rsid w:val="00324135"/>
    <w:rsid w:val="003242DD"/>
    <w:rsid w:val="003249A2"/>
    <w:rsid w:val="00324AA1"/>
    <w:rsid w:val="00324B09"/>
    <w:rsid w:val="00324D23"/>
    <w:rsid w:val="00325768"/>
    <w:rsid w:val="00325884"/>
    <w:rsid w:val="00325B0B"/>
    <w:rsid w:val="00325F35"/>
    <w:rsid w:val="003260A9"/>
    <w:rsid w:val="00326CBE"/>
    <w:rsid w:val="003273A2"/>
    <w:rsid w:val="00330D80"/>
    <w:rsid w:val="00330E63"/>
    <w:rsid w:val="00330FFA"/>
    <w:rsid w:val="003314E9"/>
    <w:rsid w:val="00331751"/>
    <w:rsid w:val="00331E4A"/>
    <w:rsid w:val="003322F1"/>
    <w:rsid w:val="00332509"/>
    <w:rsid w:val="003327F5"/>
    <w:rsid w:val="003329DD"/>
    <w:rsid w:val="00332EBC"/>
    <w:rsid w:val="003330BE"/>
    <w:rsid w:val="00333160"/>
    <w:rsid w:val="0033334C"/>
    <w:rsid w:val="003334EA"/>
    <w:rsid w:val="0033352E"/>
    <w:rsid w:val="00333D09"/>
    <w:rsid w:val="00333FD7"/>
    <w:rsid w:val="00334078"/>
    <w:rsid w:val="00334165"/>
    <w:rsid w:val="00334578"/>
    <w:rsid w:val="00334579"/>
    <w:rsid w:val="00334926"/>
    <w:rsid w:val="00334B5E"/>
    <w:rsid w:val="00334D0C"/>
    <w:rsid w:val="00335009"/>
    <w:rsid w:val="003350B5"/>
    <w:rsid w:val="0033520D"/>
    <w:rsid w:val="00335826"/>
    <w:rsid w:val="00335858"/>
    <w:rsid w:val="00335B15"/>
    <w:rsid w:val="00335FC7"/>
    <w:rsid w:val="0033612F"/>
    <w:rsid w:val="00336A84"/>
    <w:rsid w:val="00336BDA"/>
    <w:rsid w:val="00337135"/>
    <w:rsid w:val="00337A4F"/>
    <w:rsid w:val="00340A80"/>
    <w:rsid w:val="00340B9F"/>
    <w:rsid w:val="00340CA8"/>
    <w:rsid w:val="0034106C"/>
    <w:rsid w:val="0034166C"/>
    <w:rsid w:val="0034171F"/>
    <w:rsid w:val="00341878"/>
    <w:rsid w:val="003419A8"/>
    <w:rsid w:val="00342375"/>
    <w:rsid w:val="00342BD7"/>
    <w:rsid w:val="00342E3A"/>
    <w:rsid w:val="003431C0"/>
    <w:rsid w:val="00343C63"/>
    <w:rsid w:val="00343CA5"/>
    <w:rsid w:val="00343E9E"/>
    <w:rsid w:val="0034408A"/>
    <w:rsid w:val="0034447A"/>
    <w:rsid w:val="00345335"/>
    <w:rsid w:val="00346012"/>
    <w:rsid w:val="00346667"/>
    <w:rsid w:val="00346A5B"/>
    <w:rsid w:val="00346DB5"/>
    <w:rsid w:val="00347198"/>
    <w:rsid w:val="00347574"/>
    <w:rsid w:val="0034772A"/>
    <w:rsid w:val="003477B1"/>
    <w:rsid w:val="003479F3"/>
    <w:rsid w:val="00347DB6"/>
    <w:rsid w:val="00347E7F"/>
    <w:rsid w:val="0035020E"/>
    <w:rsid w:val="0035065C"/>
    <w:rsid w:val="003507E3"/>
    <w:rsid w:val="003515C5"/>
    <w:rsid w:val="003516FD"/>
    <w:rsid w:val="00351729"/>
    <w:rsid w:val="00351C00"/>
    <w:rsid w:val="00351C21"/>
    <w:rsid w:val="00352094"/>
    <w:rsid w:val="0035267B"/>
    <w:rsid w:val="00352AAB"/>
    <w:rsid w:val="00352BCD"/>
    <w:rsid w:val="00352BE5"/>
    <w:rsid w:val="00352EB7"/>
    <w:rsid w:val="0035436F"/>
    <w:rsid w:val="00354F28"/>
    <w:rsid w:val="00354F66"/>
    <w:rsid w:val="0035511B"/>
    <w:rsid w:val="00355161"/>
    <w:rsid w:val="00355DAD"/>
    <w:rsid w:val="00356081"/>
    <w:rsid w:val="003563C5"/>
    <w:rsid w:val="00357380"/>
    <w:rsid w:val="00357CC4"/>
    <w:rsid w:val="00360259"/>
    <w:rsid w:val="003602D9"/>
    <w:rsid w:val="0036040B"/>
    <w:rsid w:val="003607F2"/>
    <w:rsid w:val="00361055"/>
    <w:rsid w:val="00361134"/>
    <w:rsid w:val="00361261"/>
    <w:rsid w:val="003616AD"/>
    <w:rsid w:val="003617A7"/>
    <w:rsid w:val="00361B73"/>
    <w:rsid w:val="00362499"/>
    <w:rsid w:val="003626B8"/>
    <w:rsid w:val="00362935"/>
    <w:rsid w:val="00362F2B"/>
    <w:rsid w:val="00362F2C"/>
    <w:rsid w:val="00363773"/>
    <w:rsid w:val="0036472C"/>
    <w:rsid w:val="003649A8"/>
    <w:rsid w:val="00364BF8"/>
    <w:rsid w:val="00364E62"/>
    <w:rsid w:val="00364F51"/>
    <w:rsid w:val="00364F6E"/>
    <w:rsid w:val="00365071"/>
    <w:rsid w:val="0036558A"/>
    <w:rsid w:val="0036577E"/>
    <w:rsid w:val="00365A4B"/>
    <w:rsid w:val="00365BF7"/>
    <w:rsid w:val="00365ED8"/>
    <w:rsid w:val="00366768"/>
    <w:rsid w:val="00366A27"/>
    <w:rsid w:val="00366A3C"/>
    <w:rsid w:val="00366E70"/>
    <w:rsid w:val="00366E87"/>
    <w:rsid w:val="0036722D"/>
    <w:rsid w:val="00367281"/>
    <w:rsid w:val="003673AE"/>
    <w:rsid w:val="00367B02"/>
    <w:rsid w:val="00367C46"/>
    <w:rsid w:val="00370BD2"/>
    <w:rsid w:val="00370C16"/>
    <w:rsid w:val="00370E47"/>
    <w:rsid w:val="00371062"/>
    <w:rsid w:val="003711A4"/>
    <w:rsid w:val="00371A1B"/>
    <w:rsid w:val="00372371"/>
    <w:rsid w:val="003724E1"/>
    <w:rsid w:val="00372AAF"/>
    <w:rsid w:val="0037367F"/>
    <w:rsid w:val="00373969"/>
    <w:rsid w:val="003742AC"/>
    <w:rsid w:val="003744CE"/>
    <w:rsid w:val="00374824"/>
    <w:rsid w:val="00374F8B"/>
    <w:rsid w:val="00375359"/>
    <w:rsid w:val="00375719"/>
    <w:rsid w:val="0037673C"/>
    <w:rsid w:val="003768AA"/>
    <w:rsid w:val="00376B0A"/>
    <w:rsid w:val="0037717C"/>
    <w:rsid w:val="0037719F"/>
    <w:rsid w:val="003777AE"/>
    <w:rsid w:val="00377CE1"/>
    <w:rsid w:val="00377DD1"/>
    <w:rsid w:val="00380D7D"/>
    <w:rsid w:val="0038102E"/>
    <w:rsid w:val="00381324"/>
    <w:rsid w:val="00381800"/>
    <w:rsid w:val="00381D42"/>
    <w:rsid w:val="003821E2"/>
    <w:rsid w:val="00382932"/>
    <w:rsid w:val="00383452"/>
    <w:rsid w:val="00383467"/>
    <w:rsid w:val="00383C5B"/>
    <w:rsid w:val="00384177"/>
    <w:rsid w:val="00384206"/>
    <w:rsid w:val="00384284"/>
    <w:rsid w:val="0038446E"/>
    <w:rsid w:val="00384794"/>
    <w:rsid w:val="00384B60"/>
    <w:rsid w:val="00385662"/>
    <w:rsid w:val="00385770"/>
    <w:rsid w:val="00385932"/>
    <w:rsid w:val="003859C1"/>
    <w:rsid w:val="00385A63"/>
    <w:rsid w:val="00385BF0"/>
    <w:rsid w:val="003861C1"/>
    <w:rsid w:val="00386578"/>
    <w:rsid w:val="00386747"/>
    <w:rsid w:val="00387120"/>
    <w:rsid w:val="003904C6"/>
    <w:rsid w:val="003910B4"/>
    <w:rsid w:val="003911C6"/>
    <w:rsid w:val="003913DB"/>
    <w:rsid w:val="00391638"/>
    <w:rsid w:val="003918D0"/>
    <w:rsid w:val="00392567"/>
    <w:rsid w:val="003927B8"/>
    <w:rsid w:val="00392D70"/>
    <w:rsid w:val="003934FE"/>
    <w:rsid w:val="00393702"/>
    <w:rsid w:val="003939FF"/>
    <w:rsid w:val="00393FE3"/>
    <w:rsid w:val="0039424D"/>
    <w:rsid w:val="00394637"/>
    <w:rsid w:val="003946B1"/>
    <w:rsid w:val="0039489A"/>
    <w:rsid w:val="00394D8D"/>
    <w:rsid w:val="0039520F"/>
    <w:rsid w:val="00395487"/>
    <w:rsid w:val="003955F7"/>
    <w:rsid w:val="0039565E"/>
    <w:rsid w:val="00395948"/>
    <w:rsid w:val="00395AA3"/>
    <w:rsid w:val="00395F42"/>
    <w:rsid w:val="00396764"/>
    <w:rsid w:val="003967CC"/>
    <w:rsid w:val="0039694C"/>
    <w:rsid w:val="00396C06"/>
    <w:rsid w:val="00397568"/>
    <w:rsid w:val="0039774E"/>
    <w:rsid w:val="003977C5"/>
    <w:rsid w:val="00397819"/>
    <w:rsid w:val="00397827"/>
    <w:rsid w:val="003978A8"/>
    <w:rsid w:val="00397A13"/>
    <w:rsid w:val="003A0DAE"/>
    <w:rsid w:val="003A12D9"/>
    <w:rsid w:val="003A1520"/>
    <w:rsid w:val="003A21A8"/>
    <w:rsid w:val="003A2207"/>
    <w:rsid w:val="003A2223"/>
    <w:rsid w:val="003A27E3"/>
    <w:rsid w:val="003A2A0F"/>
    <w:rsid w:val="003A2C49"/>
    <w:rsid w:val="003A2DD7"/>
    <w:rsid w:val="003A314D"/>
    <w:rsid w:val="003A32A5"/>
    <w:rsid w:val="003A3994"/>
    <w:rsid w:val="003A45A1"/>
    <w:rsid w:val="003A45E7"/>
    <w:rsid w:val="003A4C38"/>
    <w:rsid w:val="003A4C90"/>
    <w:rsid w:val="003A4EBD"/>
    <w:rsid w:val="003A5124"/>
    <w:rsid w:val="003A5669"/>
    <w:rsid w:val="003A5B0A"/>
    <w:rsid w:val="003A5C85"/>
    <w:rsid w:val="003A5EA3"/>
    <w:rsid w:val="003A6793"/>
    <w:rsid w:val="003A6BAC"/>
    <w:rsid w:val="003A6BE0"/>
    <w:rsid w:val="003A722F"/>
    <w:rsid w:val="003A7873"/>
    <w:rsid w:val="003A7BA5"/>
    <w:rsid w:val="003A7D5E"/>
    <w:rsid w:val="003A7EF3"/>
    <w:rsid w:val="003B0188"/>
    <w:rsid w:val="003B055B"/>
    <w:rsid w:val="003B0669"/>
    <w:rsid w:val="003B06E2"/>
    <w:rsid w:val="003B09CE"/>
    <w:rsid w:val="003B0BA7"/>
    <w:rsid w:val="003B0DC8"/>
    <w:rsid w:val="003B159C"/>
    <w:rsid w:val="003B172F"/>
    <w:rsid w:val="003B17A2"/>
    <w:rsid w:val="003B17A4"/>
    <w:rsid w:val="003B1DDF"/>
    <w:rsid w:val="003B1EDB"/>
    <w:rsid w:val="003B2409"/>
    <w:rsid w:val="003B29D5"/>
    <w:rsid w:val="003B2AE7"/>
    <w:rsid w:val="003B2B22"/>
    <w:rsid w:val="003B2D5A"/>
    <w:rsid w:val="003B35D9"/>
    <w:rsid w:val="003B369F"/>
    <w:rsid w:val="003B36A3"/>
    <w:rsid w:val="003B3B30"/>
    <w:rsid w:val="003B421A"/>
    <w:rsid w:val="003B4971"/>
    <w:rsid w:val="003B4D69"/>
    <w:rsid w:val="003B4EB4"/>
    <w:rsid w:val="003B53CC"/>
    <w:rsid w:val="003B6931"/>
    <w:rsid w:val="003B6DFA"/>
    <w:rsid w:val="003B6F9D"/>
    <w:rsid w:val="003B72C3"/>
    <w:rsid w:val="003B732A"/>
    <w:rsid w:val="003B78B3"/>
    <w:rsid w:val="003B795B"/>
    <w:rsid w:val="003B7AB2"/>
    <w:rsid w:val="003B7AC3"/>
    <w:rsid w:val="003B7EFD"/>
    <w:rsid w:val="003B7FE5"/>
    <w:rsid w:val="003C090E"/>
    <w:rsid w:val="003C0D50"/>
    <w:rsid w:val="003C11C8"/>
    <w:rsid w:val="003C12B9"/>
    <w:rsid w:val="003C1955"/>
    <w:rsid w:val="003C1B77"/>
    <w:rsid w:val="003C1BB4"/>
    <w:rsid w:val="003C1C75"/>
    <w:rsid w:val="003C1CA4"/>
    <w:rsid w:val="003C1DE1"/>
    <w:rsid w:val="003C20EE"/>
    <w:rsid w:val="003C22BF"/>
    <w:rsid w:val="003C24CA"/>
    <w:rsid w:val="003C2702"/>
    <w:rsid w:val="003C2907"/>
    <w:rsid w:val="003C3076"/>
    <w:rsid w:val="003C359F"/>
    <w:rsid w:val="003C372E"/>
    <w:rsid w:val="003C3E39"/>
    <w:rsid w:val="003C3FC4"/>
    <w:rsid w:val="003C4FFF"/>
    <w:rsid w:val="003C55F3"/>
    <w:rsid w:val="003C5E41"/>
    <w:rsid w:val="003C62E9"/>
    <w:rsid w:val="003C62ED"/>
    <w:rsid w:val="003C6383"/>
    <w:rsid w:val="003C639E"/>
    <w:rsid w:val="003C6A28"/>
    <w:rsid w:val="003C6B81"/>
    <w:rsid w:val="003C6C78"/>
    <w:rsid w:val="003C6CB1"/>
    <w:rsid w:val="003C6D1B"/>
    <w:rsid w:val="003C6E0C"/>
    <w:rsid w:val="003C733E"/>
    <w:rsid w:val="003C7703"/>
    <w:rsid w:val="003C7806"/>
    <w:rsid w:val="003C7CB7"/>
    <w:rsid w:val="003C7D1C"/>
    <w:rsid w:val="003D0434"/>
    <w:rsid w:val="003D0B7C"/>
    <w:rsid w:val="003D109F"/>
    <w:rsid w:val="003D19DF"/>
    <w:rsid w:val="003D1A85"/>
    <w:rsid w:val="003D1E28"/>
    <w:rsid w:val="003D1FDC"/>
    <w:rsid w:val="003D2478"/>
    <w:rsid w:val="003D2FDA"/>
    <w:rsid w:val="003D30FE"/>
    <w:rsid w:val="003D3577"/>
    <w:rsid w:val="003D35E9"/>
    <w:rsid w:val="003D3D07"/>
    <w:rsid w:val="003D4136"/>
    <w:rsid w:val="003D41C3"/>
    <w:rsid w:val="003D4835"/>
    <w:rsid w:val="003D4911"/>
    <w:rsid w:val="003D4C0D"/>
    <w:rsid w:val="003D4DDA"/>
    <w:rsid w:val="003D5155"/>
    <w:rsid w:val="003D5634"/>
    <w:rsid w:val="003D5831"/>
    <w:rsid w:val="003D5B1F"/>
    <w:rsid w:val="003D6122"/>
    <w:rsid w:val="003D6509"/>
    <w:rsid w:val="003D65C0"/>
    <w:rsid w:val="003D65F5"/>
    <w:rsid w:val="003D6649"/>
    <w:rsid w:val="003D667D"/>
    <w:rsid w:val="003D7146"/>
    <w:rsid w:val="003D7185"/>
    <w:rsid w:val="003D7917"/>
    <w:rsid w:val="003D7999"/>
    <w:rsid w:val="003D7FB1"/>
    <w:rsid w:val="003E00B3"/>
    <w:rsid w:val="003E104F"/>
    <w:rsid w:val="003E128F"/>
    <w:rsid w:val="003E14A6"/>
    <w:rsid w:val="003E15FA"/>
    <w:rsid w:val="003E15FB"/>
    <w:rsid w:val="003E163E"/>
    <w:rsid w:val="003E169D"/>
    <w:rsid w:val="003E16CC"/>
    <w:rsid w:val="003E179A"/>
    <w:rsid w:val="003E1D16"/>
    <w:rsid w:val="003E1D23"/>
    <w:rsid w:val="003E1EDE"/>
    <w:rsid w:val="003E24A5"/>
    <w:rsid w:val="003E2AA0"/>
    <w:rsid w:val="003E2DEA"/>
    <w:rsid w:val="003E331B"/>
    <w:rsid w:val="003E36DC"/>
    <w:rsid w:val="003E3A77"/>
    <w:rsid w:val="003E3DD1"/>
    <w:rsid w:val="003E4065"/>
    <w:rsid w:val="003E42D2"/>
    <w:rsid w:val="003E4493"/>
    <w:rsid w:val="003E45B0"/>
    <w:rsid w:val="003E46C7"/>
    <w:rsid w:val="003E4789"/>
    <w:rsid w:val="003E4C97"/>
    <w:rsid w:val="003E517D"/>
    <w:rsid w:val="003E55E4"/>
    <w:rsid w:val="003E5B3A"/>
    <w:rsid w:val="003E5D13"/>
    <w:rsid w:val="003E607B"/>
    <w:rsid w:val="003E6497"/>
    <w:rsid w:val="003E64AD"/>
    <w:rsid w:val="003E6F0C"/>
    <w:rsid w:val="003E7090"/>
    <w:rsid w:val="003E74E3"/>
    <w:rsid w:val="003E7676"/>
    <w:rsid w:val="003E7BBC"/>
    <w:rsid w:val="003E7C88"/>
    <w:rsid w:val="003E7D14"/>
    <w:rsid w:val="003F05C7"/>
    <w:rsid w:val="003F0781"/>
    <w:rsid w:val="003F0FE0"/>
    <w:rsid w:val="003F1088"/>
    <w:rsid w:val="003F1402"/>
    <w:rsid w:val="003F1D3F"/>
    <w:rsid w:val="003F24A2"/>
    <w:rsid w:val="003F25D5"/>
    <w:rsid w:val="003F27C7"/>
    <w:rsid w:val="003F2CD4"/>
    <w:rsid w:val="003F370E"/>
    <w:rsid w:val="003F3B86"/>
    <w:rsid w:val="003F4036"/>
    <w:rsid w:val="003F43FE"/>
    <w:rsid w:val="003F45B9"/>
    <w:rsid w:val="003F4A38"/>
    <w:rsid w:val="003F4A65"/>
    <w:rsid w:val="003F4ADE"/>
    <w:rsid w:val="003F4F97"/>
    <w:rsid w:val="003F56D3"/>
    <w:rsid w:val="003F5771"/>
    <w:rsid w:val="003F5B82"/>
    <w:rsid w:val="003F5CA0"/>
    <w:rsid w:val="003F5DCE"/>
    <w:rsid w:val="003F6193"/>
    <w:rsid w:val="003F6392"/>
    <w:rsid w:val="003F6569"/>
    <w:rsid w:val="003F6BBE"/>
    <w:rsid w:val="003F71CB"/>
    <w:rsid w:val="003F77C3"/>
    <w:rsid w:val="003F7811"/>
    <w:rsid w:val="004000E8"/>
    <w:rsid w:val="004008B0"/>
    <w:rsid w:val="00402353"/>
    <w:rsid w:val="00402438"/>
    <w:rsid w:val="0040255D"/>
    <w:rsid w:val="004028A6"/>
    <w:rsid w:val="00402E2B"/>
    <w:rsid w:val="0040361C"/>
    <w:rsid w:val="00403745"/>
    <w:rsid w:val="00403C08"/>
    <w:rsid w:val="004040C0"/>
    <w:rsid w:val="00404D7B"/>
    <w:rsid w:val="0040512B"/>
    <w:rsid w:val="00405B2E"/>
    <w:rsid w:val="00405CA5"/>
    <w:rsid w:val="00406147"/>
    <w:rsid w:val="00406620"/>
    <w:rsid w:val="0040664A"/>
    <w:rsid w:val="00406A49"/>
    <w:rsid w:val="00406BA2"/>
    <w:rsid w:val="00406C60"/>
    <w:rsid w:val="00406D09"/>
    <w:rsid w:val="00407AD8"/>
    <w:rsid w:val="00407B68"/>
    <w:rsid w:val="00407BDA"/>
    <w:rsid w:val="00407C29"/>
    <w:rsid w:val="00407CD3"/>
    <w:rsid w:val="00410032"/>
    <w:rsid w:val="00410134"/>
    <w:rsid w:val="004102D7"/>
    <w:rsid w:val="0041078A"/>
    <w:rsid w:val="00410B4D"/>
    <w:rsid w:val="00410B72"/>
    <w:rsid w:val="00410C9B"/>
    <w:rsid w:val="00410F03"/>
    <w:rsid w:val="00410F18"/>
    <w:rsid w:val="00411691"/>
    <w:rsid w:val="00411B1A"/>
    <w:rsid w:val="0041258E"/>
    <w:rsid w:val="0041263E"/>
    <w:rsid w:val="00412775"/>
    <w:rsid w:val="00412A43"/>
    <w:rsid w:val="00412F1A"/>
    <w:rsid w:val="004134A5"/>
    <w:rsid w:val="0041384A"/>
    <w:rsid w:val="00413AAC"/>
    <w:rsid w:val="00413C68"/>
    <w:rsid w:val="00414A60"/>
    <w:rsid w:val="00414AB1"/>
    <w:rsid w:val="00414BB1"/>
    <w:rsid w:val="00414C64"/>
    <w:rsid w:val="00415426"/>
    <w:rsid w:val="00415E8A"/>
    <w:rsid w:val="00415EB0"/>
    <w:rsid w:val="00415EF2"/>
    <w:rsid w:val="00416D70"/>
    <w:rsid w:val="00416DDF"/>
    <w:rsid w:val="00416EC3"/>
    <w:rsid w:val="00420230"/>
    <w:rsid w:val="00420A5B"/>
    <w:rsid w:val="00420A99"/>
    <w:rsid w:val="00421105"/>
    <w:rsid w:val="0042122C"/>
    <w:rsid w:val="00421616"/>
    <w:rsid w:val="0042167F"/>
    <w:rsid w:val="00421F66"/>
    <w:rsid w:val="0042226A"/>
    <w:rsid w:val="004227EF"/>
    <w:rsid w:val="00422D12"/>
    <w:rsid w:val="004234DB"/>
    <w:rsid w:val="004234E7"/>
    <w:rsid w:val="00423A90"/>
    <w:rsid w:val="0042401D"/>
    <w:rsid w:val="00424233"/>
    <w:rsid w:val="004242F4"/>
    <w:rsid w:val="00424A05"/>
    <w:rsid w:val="004251E3"/>
    <w:rsid w:val="00425A2C"/>
    <w:rsid w:val="00425A2E"/>
    <w:rsid w:val="00425B5D"/>
    <w:rsid w:val="00425B68"/>
    <w:rsid w:val="0042614B"/>
    <w:rsid w:val="00426910"/>
    <w:rsid w:val="00426A23"/>
    <w:rsid w:val="00426A26"/>
    <w:rsid w:val="00426ADD"/>
    <w:rsid w:val="00427248"/>
    <w:rsid w:val="0042762D"/>
    <w:rsid w:val="00427772"/>
    <w:rsid w:val="004303EE"/>
    <w:rsid w:val="00431575"/>
    <w:rsid w:val="004319AA"/>
    <w:rsid w:val="00431A9F"/>
    <w:rsid w:val="00431DD9"/>
    <w:rsid w:val="004328D6"/>
    <w:rsid w:val="0043299F"/>
    <w:rsid w:val="00432D61"/>
    <w:rsid w:val="00432F6D"/>
    <w:rsid w:val="00432F94"/>
    <w:rsid w:val="00433151"/>
    <w:rsid w:val="00433752"/>
    <w:rsid w:val="00433B5E"/>
    <w:rsid w:val="00433CB2"/>
    <w:rsid w:val="004344DD"/>
    <w:rsid w:val="004345C8"/>
    <w:rsid w:val="0043473D"/>
    <w:rsid w:val="00434A55"/>
    <w:rsid w:val="00434E58"/>
    <w:rsid w:val="00434ED0"/>
    <w:rsid w:val="00435A16"/>
    <w:rsid w:val="00435B25"/>
    <w:rsid w:val="0043643F"/>
    <w:rsid w:val="004371FB"/>
    <w:rsid w:val="00437447"/>
    <w:rsid w:val="0043787B"/>
    <w:rsid w:val="004378B2"/>
    <w:rsid w:val="00437A4D"/>
    <w:rsid w:val="004403BB"/>
    <w:rsid w:val="004407C2"/>
    <w:rsid w:val="00440B42"/>
    <w:rsid w:val="00440C67"/>
    <w:rsid w:val="004410B9"/>
    <w:rsid w:val="00441829"/>
    <w:rsid w:val="0044198C"/>
    <w:rsid w:val="00441A92"/>
    <w:rsid w:val="00442587"/>
    <w:rsid w:val="004426E2"/>
    <w:rsid w:val="004427DC"/>
    <w:rsid w:val="00442A5F"/>
    <w:rsid w:val="00442B6E"/>
    <w:rsid w:val="0044332E"/>
    <w:rsid w:val="00443C63"/>
    <w:rsid w:val="00443D4C"/>
    <w:rsid w:val="00444B1D"/>
    <w:rsid w:val="00444D46"/>
    <w:rsid w:val="00444F56"/>
    <w:rsid w:val="004452C3"/>
    <w:rsid w:val="0044569E"/>
    <w:rsid w:val="004457D8"/>
    <w:rsid w:val="00445828"/>
    <w:rsid w:val="004459C8"/>
    <w:rsid w:val="00445DD1"/>
    <w:rsid w:val="004460E8"/>
    <w:rsid w:val="00446488"/>
    <w:rsid w:val="004465CC"/>
    <w:rsid w:val="004466AF"/>
    <w:rsid w:val="00446A99"/>
    <w:rsid w:val="0044705A"/>
    <w:rsid w:val="004475BC"/>
    <w:rsid w:val="00447BB0"/>
    <w:rsid w:val="00447BC3"/>
    <w:rsid w:val="00450008"/>
    <w:rsid w:val="00450214"/>
    <w:rsid w:val="004505CE"/>
    <w:rsid w:val="00450677"/>
    <w:rsid w:val="00450E98"/>
    <w:rsid w:val="00451253"/>
    <w:rsid w:val="004515D3"/>
    <w:rsid w:val="00451707"/>
    <w:rsid w:val="004517AA"/>
    <w:rsid w:val="004527D5"/>
    <w:rsid w:val="00452864"/>
    <w:rsid w:val="00452BDF"/>
    <w:rsid w:val="00452CAC"/>
    <w:rsid w:val="0045334A"/>
    <w:rsid w:val="004538A9"/>
    <w:rsid w:val="00453980"/>
    <w:rsid w:val="004545AE"/>
    <w:rsid w:val="004550A2"/>
    <w:rsid w:val="004555E3"/>
    <w:rsid w:val="0045566F"/>
    <w:rsid w:val="004559DC"/>
    <w:rsid w:val="00455C6B"/>
    <w:rsid w:val="00455D0D"/>
    <w:rsid w:val="00455E5B"/>
    <w:rsid w:val="0045606C"/>
    <w:rsid w:val="0045630F"/>
    <w:rsid w:val="00456316"/>
    <w:rsid w:val="00456425"/>
    <w:rsid w:val="004567E1"/>
    <w:rsid w:val="00456D12"/>
    <w:rsid w:val="00457092"/>
    <w:rsid w:val="00457565"/>
    <w:rsid w:val="004576E0"/>
    <w:rsid w:val="00457B71"/>
    <w:rsid w:val="00457ED1"/>
    <w:rsid w:val="00460B0B"/>
    <w:rsid w:val="00460D15"/>
    <w:rsid w:val="00461301"/>
    <w:rsid w:val="004616E7"/>
    <w:rsid w:val="00461892"/>
    <w:rsid w:val="00461D4C"/>
    <w:rsid w:val="00462C36"/>
    <w:rsid w:val="004633B5"/>
    <w:rsid w:val="004635DE"/>
    <w:rsid w:val="004641D5"/>
    <w:rsid w:val="0046493F"/>
    <w:rsid w:val="004651B5"/>
    <w:rsid w:val="0046594D"/>
    <w:rsid w:val="004661B2"/>
    <w:rsid w:val="004661FA"/>
    <w:rsid w:val="00466427"/>
    <w:rsid w:val="004669E2"/>
    <w:rsid w:val="00466D07"/>
    <w:rsid w:val="00466F5E"/>
    <w:rsid w:val="00466FFC"/>
    <w:rsid w:val="00467143"/>
    <w:rsid w:val="00467D6A"/>
    <w:rsid w:val="00470334"/>
    <w:rsid w:val="00470866"/>
    <w:rsid w:val="00470B4B"/>
    <w:rsid w:val="00470C2E"/>
    <w:rsid w:val="00470C31"/>
    <w:rsid w:val="0047127F"/>
    <w:rsid w:val="00471AB5"/>
    <w:rsid w:val="0047209E"/>
    <w:rsid w:val="0047271B"/>
    <w:rsid w:val="00472CF7"/>
    <w:rsid w:val="00472FB6"/>
    <w:rsid w:val="00473264"/>
    <w:rsid w:val="004734D0"/>
    <w:rsid w:val="00473BE8"/>
    <w:rsid w:val="00473DCE"/>
    <w:rsid w:val="00473EB2"/>
    <w:rsid w:val="0047400F"/>
    <w:rsid w:val="004744F6"/>
    <w:rsid w:val="00474713"/>
    <w:rsid w:val="004749E6"/>
    <w:rsid w:val="00474ED0"/>
    <w:rsid w:val="004751F6"/>
    <w:rsid w:val="004754DA"/>
    <w:rsid w:val="0047556B"/>
    <w:rsid w:val="004759C4"/>
    <w:rsid w:val="00476675"/>
    <w:rsid w:val="00476AA1"/>
    <w:rsid w:val="00477493"/>
    <w:rsid w:val="00477768"/>
    <w:rsid w:val="0047789C"/>
    <w:rsid w:val="00477EF4"/>
    <w:rsid w:val="004804AB"/>
    <w:rsid w:val="0048061C"/>
    <w:rsid w:val="004809E0"/>
    <w:rsid w:val="00480E5D"/>
    <w:rsid w:val="00481203"/>
    <w:rsid w:val="004812D7"/>
    <w:rsid w:val="004815FD"/>
    <w:rsid w:val="00481705"/>
    <w:rsid w:val="00481DE7"/>
    <w:rsid w:val="00481FB4"/>
    <w:rsid w:val="00482365"/>
    <w:rsid w:val="0048266F"/>
    <w:rsid w:val="00482695"/>
    <w:rsid w:val="00482780"/>
    <w:rsid w:val="00482AF7"/>
    <w:rsid w:val="00482EA2"/>
    <w:rsid w:val="0048363F"/>
    <w:rsid w:val="00483EFF"/>
    <w:rsid w:val="004842C3"/>
    <w:rsid w:val="004843FA"/>
    <w:rsid w:val="00484787"/>
    <w:rsid w:val="00484AC4"/>
    <w:rsid w:val="00484CBD"/>
    <w:rsid w:val="0048579F"/>
    <w:rsid w:val="00485B50"/>
    <w:rsid w:val="0048634B"/>
    <w:rsid w:val="00486739"/>
    <w:rsid w:val="00486944"/>
    <w:rsid w:val="00486AC0"/>
    <w:rsid w:val="00486C0C"/>
    <w:rsid w:val="00487362"/>
    <w:rsid w:val="004876BE"/>
    <w:rsid w:val="00490025"/>
    <w:rsid w:val="00490943"/>
    <w:rsid w:val="00490985"/>
    <w:rsid w:val="00490B24"/>
    <w:rsid w:val="00490BA0"/>
    <w:rsid w:val="00490C6F"/>
    <w:rsid w:val="00491816"/>
    <w:rsid w:val="00491997"/>
    <w:rsid w:val="00491A9E"/>
    <w:rsid w:val="00491B36"/>
    <w:rsid w:val="00491F49"/>
    <w:rsid w:val="00492BC5"/>
    <w:rsid w:val="00492E72"/>
    <w:rsid w:val="00493240"/>
    <w:rsid w:val="004939C9"/>
    <w:rsid w:val="00494642"/>
    <w:rsid w:val="00495043"/>
    <w:rsid w:val="0049586A"/>
    <w:rsid w:val="004960AD"/>
    <w:rsid w:val="00496164"/>
    <w:rsid w:val="00496498"/>
    <w:rsid w:val="004964F1"/>
    <w:rsid w:val="00496E03"/>
    <w:rsid w:val="00496FBF"/>
    <w:rsid w:val="0049704C"/>
    <w:rsid w:val="004971BF"/>
    <w:rsid w:val="00497314"/>
    <w:rsid w:val="004974EB"/>
    <w:rsid w:val="00497C80"/>
    <w:rsid w:val="004A00F4"/>
    <w:rsid w:val="004A0373"/>
    <w:rsid w:val="004A059A"/>
    <w:rsid w:val="004A1384"/>
    <w:rsid w:val="004A1610"/>
    <w:rsid w:val="004A16BC"/>
    <w:rsid w:val="004A27DF"/>
    <w:rsid w:val="004A2B94"/>
    <w:rsid w:val="004A2D47"/>
    <w:rsid w:val="004A2EBF"/>
    <w:rsid w:val="004A30EF"/>
    <w:rsid w:val="004A3A69"/>
    <w:rsid w:val="004A3BF8"/>
    <w:rsid w:val="004A4A51"/>
    <w:rsid w:val="004A5256"/>
    <w:rsid w:val="004A5392"/>
    <w:rsid w:val="004A55AF"/>
    <w:rsid w:val="004A574C"/>
    <w:rsid w:val="004A614C"/>
    <w:rsid w:val="004A7D0F"/>
    <w:rsid w:val="004A7F46"/>
    <w:rsid w:val="004B0802"/>
    <w:rsid w:val="004B0840"/>
    <w:rsid w:val="004B0865"/>
    <w:rsid w:val="004B0924"/>
    <w:rsid w:val="004B09DB"/>
    <w:rsid w:val="004B0BE0"/>
    <w:rsid w:val="004B0FEF"/>
    <w:rsid w:val="004B1049"/>
    <w:rsid w:val="004B1637"/>
    <w:rsid w:val="004B1CFE"/>
    <w:rsid w:val="004B1DB8"/>
    <w:rsid w:val="004B1FB7"/>
    <w:rsid w:val="004B22E6"/>
    <w:rsid w:val="004B2532"/>
    <w:rsid w:val="004B2F6C"/>
    <w:rsid w:val="004B3148"/>
    <w:rsid w:val="004B378C"/>
    <w:rsid w:val="004B3B1F"/>
    <w:rsid w:val="004B41B2"/>
    <w:rsid w:val="004B4245"/>
    <w:rsid w:val="004B43A8"/>
    <w:rsid w:val="004B4459"/>
    <w:rsid w:val="004B44CE"/>
    <w:rsid w:val="004B4593"/>
    <w:rsid w:val="004B5344"/>
    <w:rsid w:val="004B54EA"/>
    <w:rsid w:val="004B5D51"/>
    <w:rsid w:val="004B6270"/>
    <w:rsid w:val="004B6678"/>
    <w:rsid w:val="004B6821"/>
    <w:rsid w:val="004B6B40"/>
    <w:rsid w:val="004B6F82"/>
    <w:rsid w:val="004B74DE"/>
    <w:rsid w:val="004B74E1"/>
    <w:rsid w:val="004B7C0C"/>
    <w:rsid w:val="004C0C9D"/>
    <w:rsid w:val="004C0FBC"/>
    <w:rsid w:val="004C1260"/>
    <w:rsid w:val="004C1E01"/>
    <w:rsid w:val="004C23B1"/>
    <w:rsid w:val="004C23BA"/>
    <w:rsid w:val="004C2B95"/>
    <w:rsid w:val="004C3216"/>
    <w:rsid w:val="004C33EE"/>
    <w:rsid w:val="004C34E8"/>
    <w:rsid w:val="004C362D"/>
    <w:rsid w:val="004C385A"/>
    <w:rsid w:val="004C3898"/>
    <w:rsid w:val="004C3B35"/>
    <w:rsid w:val="004C3C55"/>
    <w:rsid w:val="004C4662"/>
    <w:rsid w:val="004C4C6B"/>
    <w:rsid w:val="004C4F39"/>
    <w:rsid w:val="004C5EE9"/>
    <w:rsid w:val="004C5EF7"/>
    <w:rsid w:val="004C6028"/>
    <w:rsid w:val="004C6069"/>
    <w:rsid w:val="004C609F"/>
    <w:rsid w:val="004C63B6"/>
    <w:rsid w:val="004C6A7A"/>
    <w:rsid w:val="004C6D2F"/>
    <w:rsid w:val="004C6D4F"/>
    <w:rsid w:val="004C6E36"/>
    <w:rsid w:val="004C6ED8"/>
    <w:rsid w:val="004C72BF"/>
    <w:rsid w:val="004C77F7"/>
    <w:rsid w:val="004C7A2F"/>
    <w:rsid w:val="004C7AA2"/>
    <w:rsid w:val="004C7F5A"/>
    <w:rsid w:val="004D06BB"/>
    <w:rsid w:val="004D150F"/>
    <w:rsid w:val="004D1C14"/>
    <w:rsid w:val="004D1CC0"/>
    <w:rsid w:val="004D1F7C"/>
    <w:rsid w:val="004D2254"/>
    <w:rsid w:val="004D22B0"/>
    <w:rsid w:val="004D2604"/>
    <w:rsid w:val="004D2F23"/>
    <w:rsid w:val="004D305C"/>
    <w:rsid w:val="004D36B1"/>
    <w:rsid w:val="004D3C15"/>
    <w:rsid w:val="004D3D23"/>
    <w:rsid w:val="004D4BE2"/>
    <w:rsid w:val="004D5318"/>
    <w:rsid w:val="004D594B"/>
    <w:rsid w:val="004D6C54"/>
    <w:rsid w:val="004D6E56"/>
    <w:rsid w:val="004D6E88"/>
    <w:rsid w:val="004D7EBD"/>
    <w:rsid w:val="004E0113"/>
    <w:rsid w:val="004E0449"/>
    <w:rsid w:val="004E0AFB"/>
    <w:rsid w:val="004E0BC3"/>
    <w:rsid w:val="004E11E7"/>
    <w:rsid w:val="004E1513"/>
    <w:rsid w:val="004E165C"/>
    <w:rsid w:val="004E18D2"/>
    <w:rsid w:val="004E1A5D"/>
    <w:rsid w:val="004E1B0F"/>
    <w:rsid w:val="004E1DBA"/>
    <w:rsid w:val="004E1E53"/>
    <w:rsid w:val="004E2043"/>
    <w:rsid w:val="004E23FC"/>
    <w:rsid w:val="004E2680"/>
    <w:rsid w:val="004E269A"/>
    <w:rsid w:val="004E2860"/>
    <w:rsid w:val="004E28F9"/>
    <w:rsid w:val="004E2A81"/>
    <w:rsid w:val="004E2C0C"/>
    <w:rsid w:val="004E2CD4"/>
    <w:rsid w:val="004E2FBD"/>
    <w:rsid w:val="004E37A5"/>
    <w:rsid w:val="004E3954"/>
    <w:rsid w:val="004E3BAF"/>
    <w:rsid w:val="004E45AE"/>
    <w:rsid w:val="004E462E"/>
    <w:rsid w:val="004E50E6"/>
    <w:rsid w:val="004E5293"/>
    <w:rsid w:val="004E53C7"/>
    <w:rsid w:val="004E56DC"/>
    <w:rsid w:val="004E573E"/>
    <w:rsid w:val="004E5F91"/>
    <w:rsid w:val="004E61F2"/>
    <w:rsid w:val="004E64F7"/>
    <w:rsid w:val="004E661A"/>
    <w:rsid w:val="004E6C03"/>
    <w:rsid w:val="004E6C3B"/>
    <w:rsid w:val="004E746F"/>
    <w:rsid w:val="004E76C8"/>
    <w:rsid w:val="004E76F4"/>
    <w:rsid w:val="004E7873"/>
    <w:rsid w:val="004E7C5D"/>
    <w:rsid w:val="004E7EB2"/>
    <w:rsid w:val="004F013D"/>
    <w:rsid w:val="004F0445"/>
    <w:rsid w:val="004F0A81"/>
    <w:rsid w:val="004F0B19"/>
    <w:rsid w:val="004F0B6C"/>
    <w:rsid w:val="004F0D4F"/>
    <w:rsid w:val="004F19EB"/>
    <w:rsid w:val="004F2078"/>
    <w:rsid w:val="004F20BF"/>
    <w:rsid w:val="004F267A"/>
    <w:rsid w:val="004F2713"/>
    <w:rsid w:val="004F277D"/>
    <w:rsid w:val="004F27C9"/>
    <w:rsid w:val="004F27D0"/>
    <w:rsid w:val="004F30B7"/>
    <w:rsid w:val="004F362B"/>
    <w:rsid w:val="004F42EB"/>
    <w:rsid w:val="004F4A71"/>
    <w:rsid w:val="004F4A8C"/>
    <w:rsid w:val="004F4AD7"/>
    <w:rsid w:val="004F4D44"/>
    <w:rsid w:val="004F4DA3"/>
    <w:rsid w:val="004F4F0E"/>
    <w:rsid w:val="004F53E9"/>
    <w:rsid w:val="004F5B77"/>
    <w:rsid w:val="004F5ECA"/>
    <w:rsid w:val="004F61A5"/>
    <w:rsid w:val="004F631B"/>
    <w:rsid w:val="004F6322"/>
    <w:rsid w:val="004F659D"/>
    <w:rsid w:val="004F66A7"/>
    <w:rsid w:val="004F6A76"/>
    <w:rsid w:val="004F71F7"/>
    <w:rsid w:val="004F735E"/>
    <w:rsid w:val="004F7432"/>
    <w:rsid w:val="004F751B"/>
    <w:rsid w:val="004F7614"/>
    <w:rsid w:val="004F7877"/>
    <w:rsid w:val="004F7E73"/>
    <w:rsid w:val="005002CA"/>
    <w:rsid w:val="005008CB"/>
    <w:rsid w:val="00500B52"/>
    <w:rsid w:val="005011FB"/>
    <w:rsid w:val="0050268E"/>
    <w:rsid w:val="005026CA"/>
    <w:rsid w:val="0050318E"/>
    <w:rsid w:val="00503723"/>
    <w:rsid w:val="005038CD"/>
    <w:rsid w:val="00504512"/>
    <w:rsid w:val="00504B0D"/>
    <w:rsid w:val="00504D78"/>
    <w:rsid w:val="005052FC"/>
    <w:rsid w:val="0050530D"/>
    <w:rsid w:val="005063DA"/>
    <w:rsid w:val="00506557"/>
    <w:rsid w:val="0050677A"/>
    <w:rsid w:val="00506849"/>
    <w:rsid w:val="005068AD"/>
    <w:rsid w:val="00506CFD"/>
    <w:rsid w:val="00506D5C"/>
    <w:rsid w:val="00507194"/>
    <w:rsid w:val="005073F2"/>
    <w:rsid w:val="0050775F"/>
    <w:rsid w:val="005104E2"/>
    <w:rsid w:val="005108D8"/>
    <w:rsid w:val="00510A6C"/>
    <w:rsid w:val="00511392"/>
    <w:rsid w:val="005113C8"/>
    <w:rsid w:val="005116F9"/>
    <w:rsid w:val="0051191B"/>
    <w:rsid w:val="00511AA5"/>
    <w:rsid w:val="00511AE3"/>
    <w:rsid w:val="00511B0B"/>
    <w:rsid w:val="0051201E"/>
    <w:rsid w:val="00512181"/>
    <w:rsid w:val="0051242F"/>
    <w:rsid w:val="0051249C"/>
    <w:rsid w:val="00512811"/>
    <w:rsid w:val="0051304A"/>
    <w:rsid w:val="00513752"/>
    <w:rsid w:val="0051378F"/>
    <w:rsid w:val="00514461"/>
    <w:rsid w:val="00514531"/>
    <w:rsid w:val="005146A4"/>
    <w:rsid w:val="005151CC"/>
    <w:rsid w:val="005153A7"/>
    <w:rsid w:val="005158BD"/>
    <w:rsid w:val="0051594D"/>
    <w:rsid w:val="00516456"/>
    <w:rsid w:val="0051769E"/>
    <w:rsid w:val="0051773D"/>
    <w:rsid w:val="00517EBB"/>
    <w:rsid w:val="00517F6A"/>
    <w:rsid w:val="00517FD4"/>
    <w:rsid w:val="005202EC"/>
    <w:rsid w:val="005203C5"/>
    <w:rsid w:val="00520B0C"/>
    <w:rsid w:val="00520CC7"/>
    <w:rsid w:val="005210AC"/>
    <w:rsid w:val="005216D4"/>
    <w:rsid w:val="005219CF"/>
    <w:rsid w:val="00522170"/>
    <w:rsid w:val="0052274F"/>
    <w:rsid w:val="00522820"/>
    <w:rsid w:val="00522857"/>
    <w:rsid w:val="00522CAA"/>
    <w:rsid w:val="005234AA"/>
    <w:rsid w:val="00524004"/>
    <w:rsid w:val="00525105"/>
    <w:rsid w:val="005251B0"/>
    <w:rsid w:val="00525884"/>
    <w:rsid w:val="005259D3"/>
    <w:rsid w:val="00525A40"/>
    <w:rsid w:val="00526070"/>
    <w:rsid w:val="005266DD"/>
    <w:rsid w:val="00527114"/>
    <w:rsid w:val="00527D68"/>
    <w:rsid w:val="00530333"/>
    <w:rsid w:val="00530D7E"/>
    <w:rsid w:val="00531E20"/>
    <w:rsid w:val="00532A25"/>
    <w:rsid w:val="00532F82"/>
    <w:rsid w:val="00533C5F"/>
    <w:rsid w:val="00533EC3"/>
    <w:rsid w:val="00534AE0"/>
    <w:rsid w:val="00534B59"/>
    <w:rsid w:val="00534C47"/>
    <w:rsid w:val="00534D24"/>
    <w:rsid w:val="00535499"/>
    <w:rsid w:val="00535666"/>
    <w:rsid w:val="00535E92"/>
    <w:rsid w:val="00536759"/>
    <w:rsid w:val="00536B97"/>
    <w:rsid w:val="00536C0D"/>
    <w:rsid w:val="00536DF7"/>
    <w:rsid w:val="00537559"/>
    <w:rsid w:val="00537C62"/>
    <w:rsid w:val="00537DB8"/>
    <w:rsid w:val="005408C3"/>
    <w:rsid w:val="00541033"/>
    <w:rsid w:val="0054194C"/>
    <w:rsid w:val="00541BF6"/>
    <w:rsid w:val="00542062"/>
    <w:rsid w:val="0054206F"/>
    <w:rsid w:val="00542740"/>
    <w:rsid w:val="00542911"/>
    <w:rsid w:val="00542BED"/>
    <w:rsid w:val="00542D12"/>
    <w:rsid w:val="00542FE2"/>
    <w:rsid w:val="005431BD"/>
    <w:rsid w:val="005432EA"/>
    <w:rsid w:val="0054370F"/>
    <w:rsid w:val="00543A40"/>
    <w:rsid w:val="00543B3A"/>
    <w:rsid w:val="00543E1E"/>
    <w:rsid w:val="00543FF2"/>
    <w:rsid w:val="005441E0"/>
    <w:rsid w:val="00544536"/>
    <w:rsid w:val="00544751"/>
    <w:rsid w:val="00544AC8"/>
    <w:rsid w:val="00544B96"/>
    <w:rsid w:val="00544DB1"/>
    <w:rsid w:val="00545011"/>
    <w:rsid w:val="00545796"/>
    <w:rsid w:val="005458D3"/>
    <w:rsid w:val="00545B3E"/>
    <w:rsid w:val="00545DCB"/>
    <w:rsid w:val="00545E4E"/>
    <w:rsid w:val="0054634A"/>
    <w:rsid w:val="00546499"/>
    <w:rsid w:val="005464F6"/>
    <w:rsid w:val="005465A6"/>
    <w:rsid w:val="00546970"/>
    <w:rsid w:val="00546D33"/>
    <w:rsid w:val="00546F3E"/>
    <w:rsid w:val="0054750A"/>
    <w:rsid w:val="00547601"/>
    <w:rsid w:val="00547C60"/>
    <w:rsid w:val="00547FF5"/>
    <w:rsid w:val="00550B80"/>
    <w:rsid w:val="00550F1C"/>
    <w:rsid w:val="0055129B"/>
    <w:rsid w:val="0055168E"/>
    <w:rsid w:val="00551810"/>
    <w:rsid w:val="00551812"/>
    <w:rsid w:val="00551CBC"/>
    <w:rsid w:val="0055224D"/>
    <w:rsid w:val="0055299A"/>
    <w:rsid w:val="00553248"/>
    <w:rsid w:val="005533A6"/>
    <w:rsid w:val="00553C8C"/>
    <w:rsid w:val="00554033"/>
    <w:rsid w:val="00554164"/>
    <w:rsid w:val="0055446D"/>
    <w:rsid w:val="00554606"/>
    <w:rsid w:val="00554A00"/>
    <w:rsid w:val="00554BFE"/>
    <w:rsid w:val="00554CA2"/>
    <w:rsid w:val="00554D82"/>
    <w:rsid w:val="00554D8B"/>
    <w:rsid w:val="00554E19"/>
    <w:rsid w:val="00555048"/>
    <w:rsid w:val="00555083"/>
    <w:rsid w:val="00555EC5"/>
    <w:rsid w:val="00555F9F"/>
    <w:rsid w:val="005561EC"/>
    <w:rsid w:val="0055675E"/>
    <w:rsid w:val="0055688F"/>
    <w:rsid w:val="005574AF"/>
    <w:rsid w:val="005577C0"/>
    <w:rsid w:val="00557EFE"/>
    <w:rsid w:val="0056003A"/>
    <w:rsid w:val="0056021E"/>
    <w:rsid w:val="005602B5"/>
    <w:rsid w:val="00560C31"/>
    <w:rsid w:val="0056121F"/>
    <w:rsid w:val="00562572"/>
    <w:rsid w:val="00562C93"/>
    <w:rsid w:val="0056398C"/>
    <w:rsid w:val="00563ABE"/>
    <w:rsid w:val="00563BB8"/>
    <w:rsid w:val="00563D67"/>
    <w:rsid w:val="00564101"/>
    <w:rsid w:val="00564245"/>
    <w:rsid w:val="005644B2"/>
    <w:rsid w:val="005647E4"/>
    <w:rsid w:val="00564FBF"/>
    <w:rsid w:val="00565067"/>
    <w:rsid w:val="00565CEC"/>
    <w:rsid w:val="00565DED"/>
    <w:rsid w:val="00566557"/>
    <w:rsid w:val="005666FA"/>
    <w:rsid w:val="00566EC0"/>
    <w:rsid w:val="00567476"/>
    <w:rsid w:val="0056778C"/>
    <w:rsid w:val="00567D95"/>
    <w:rsid w:val="005704BB"/>
    <w:rsid w:val="00570632"/>
    <w:rsid w:val="00570B8D"/>
    <w:rsid w:val="00570D5B"/>
    <w:rsid w:val="00570D73"/>
    <w:rsid w:val="00571554"/>
    <w:rsid w:val="005716E3"/>
    <w:rsid w:val="00571A96"/>
    <w:rsid w:val="00571BE1"/>
    <w:rsid w:val="00571CE5"/>
    <w:rsid w:val="00571D1C"/>
    <w:rsid w:val="00571D3C"/>
    <w:rsid w:val="00572505"/>
    <w:rsid w:val="00572A03"/>
    <w:rsid w:val="00572AC5"/>
    <w:rsid w:val="00572E43"/>
    <w:rsid w:val="00572F55"/>
    <w:rsid w:val="005734CC"/>
    <w:rsid w:val="005735CE"/>
    <w:rsid w:val="00573FD6"/>
    <w:rsid w:val="005743DE"/>
    <w:rsid w:val="0057450F"/>
    <w:rsid w:val="00574855"/>
    <w:rsid w:val="005752DA"/>
    <w:rsid w:val="00575BD3"/>
    <w:rsid w:val="00575FE4"/>
    <w:rsid w:val="005763D9"/>
    <w:rsid w:val="00576420"/>
    <w:rsid w:val="005764C7"/>
    <w:rsid w:val="00576670"/>
    <w:rsid w:val="00576734"/>
    <w:rsid w:val="00576784"/>
    <w:rsid w:val="0057705F"/>
    <w:rsid w:val="00577614"/>
    <w:rsid w:val="0057762F"/>
    <w:rsid w:val="005779FD"/>
    <w:rsid w:val="00577B14"/>
    <w:rsid w:val="00577EB6"/>
    <w:rsid w:val="00580385"/>
    <w:rsid w:val="005807DC"/>
    <w:rsid w:val="0058172D"/>
    <w:rsid w:val="005817C9"/>
    <w:rsid w:val="00582388"/>
    <w:rsid w:val="005823A4"/>
    <w:rsid w:val="00582561"/>
    <w:rsid w:val="00582809"/>
    <w:rsid w:val="00583899"/>
    <w:rsid w:val="00583F52"/>
    <w:rsid w:val="00583F8C"/>
    <w:rsid w:val="0058459C"/>
    <w:rsid w:val="00585B45"/>
    <w:rsid w:val="00585C6A"/>
    <w:rsid w:val="00585CCC"/>
    <w:rsid w:val="00586023"/>
    <w:rsid w:val="0058638E"/>
    <w:rsid w:val="00586451"/>
    <w:rsid w:val="00587595"/>
    <w:rsid w:val="0058798C"/>
    <w:rsid w:val="00587E36"/>
    <w:rsid w:val="00590087"/>
    <w:rsid w:val="005900FA"/>
    <w:rsid w:val="00590A17"/>
    <w:rsid w:val="00590F22"/>
    <w:rsid w:val="00590FB2"/>
    <w:rsid w:val="0059121D"/>
    <w:rsid w:val="00591389"/>
    <w:rsid w:val="00591795"/>
    <w:rsid w:val="005917CC"/>
    <w:rsid w:val="00591885"/>
    <w:rsid w:val="00592265"/>
    <w:rsid w:val="0059237B"/>
    <w:rsid w:val="00592610"/>
    <w:rsid w:val="00592B09"/>
    <w:rsid w:val="00592C49"/>
    <w:rsid w:val="00593053"/>
    <w:rsid w:val="00593521"/>
    <w:rsid w:val="005935A4"/>
    <w:rsid w:val="00593AE2"/>
    <w:rsid w:val="00593DD0"/>
    <w:rsid w:val="00594539"/>
    <w:rsid w:val="0059469A"/>
    <w:rsid w:val="005948C2"/>
    <w:rsid w:val="005949A6"/>
    <w:rsid w:val="00594FD8"/>
    <w:rsid w:val="005956B4"/>
    <w:rsid w:val="0059588C"/>
    <w:rsid w:val="00595D45"/>
    <w:rsid w:val="00595D84"/>
    <w:rsid w:val="00595DCA"/>
    <w:rsid w:val="00595E4B"/>
    <w:rsid w:val="00595F77"/>
    <w:rsid w:val="00596106"/>
    <w:rsid w:val="00596121"/>
    <w:rsid w:val="005961CF"/>
    <w:rsid w:val="00596590"/>
    <w:rsid w:val="00596E6C"/>
    <w:rsid w:val="0059779B"/>
    <w:rsid w:val="005978F2"/>
    <w:rsid w:val="00597953"/>
    <w:rsid w:val="00597B77"/>
    <w:rsid w:val="005A04F4"/>
    <w:rsid w:val="005A0771"/>
    <w:rsid w:val="005A08A7"/>
    <w:rsid w:val="005A0942"/>
    <w:rsid w:val="005A0DAA"/>
    <w:rsid w:val="005A10ED"/>
    <w:rsid w:val="005A1AB5"/>
    <w:rsid w:val="005A1BCB"/>
    <w:rsid w:val="005A1E77"/>
    <w:rsid w:val="005A209A"/>
    <w:rsid w:val="005A47CD"/>
    <w:rsid w:val="005A4A47"/>
    <w:rsid w:val="005A57EA"/>
    <w:rsid w:val="005A5838"/>
    <w:rsid w:val="005A5C8F"/>
    <w:rsid w:val="005A6049"/>
    <w:rsid w:val="005A6075"/>
    <w:rsid w:val="005A61ED"/>
    <w:rsid w:val="005A662D"/>
    <w:rsid w:val="005A6991"/>
    <w:rsid w:val="005A6A74"/>
    <w:rsid w:val="005A6B68"/>
    <w:rsid w:val="005A6D48"/>
    <w:rsid w:val="005A7139"/>
    <w:rsid w:val="005A752F"/>
    <w:rsid w:val="005A771A"/>
    <w:rsid w:val="005B0105"/>
    <w:rsid w:val="005B0595"/>
    <w:rsid w:val="005B076E"/>
    <w:rsid w:val="005B0BA9"/>
    <w:rsid w:val="005B0E9B"/>
    <w:rsid w:val="005B0EED"/>
    <w:rsid w:val="005B127B"/>
    <w:rsid w:val="005B35BD"/>
    <w:rsid w:val="005B35D7"/>
    <w:rsid w:val="005B392A"/>
    <w:rsid w:val="005B3AA3"/>
    <w:rsid w:val="005B3B9F"/>
    <w:rsid w:val="005B402E"/>
    <w:rsid w:val="005B4074"/>
    <w:rsid w:val="005B43E9"/>
    <w:rsid w:val="005B4C4E"/>
    <w:rsid w:val="005B4F4D"/>
    <w:rsid w:val="005B5493"/>
    <w:rsid w:val="005B5511"/>
    <w:rsid w:val="005B563B"/>
    <w:rsid w:val="005B576D"/>
    <w:rsid w:val="005B5DA7"/>
    <w:rsid w:val="005B5EAF"/>
    <w:rsid w:val="005B673A"/>
    <w:rsid w:val="005B6972"/>
    <w:rsid w:val="005B6A49"/>
    <w:rsid w:val="005B6D71"/>
    <w:rsid w:val="005B6F41"/>
    <w:rsid w:val="005B6F83"/>
    <w:rsid w:val="005C02A3"/>
    <w:rsid w:val="005C071C"/>
    <w:rsid w:val="005C0738"/>
    <w:rsid w:val="005C089D"/>
    <w:rsid w:val="005C08D0"/>
    <w:rsid w:val="005C10B3"/>
    <w:rsid w:val="005C13F5"/>
    <w:rsid w:val="005C1FD5"/>
    <w:rsid w:val="005C2439"/>
    <w:rsid w:val="005C2555"/>
    <w:rsid w:val="005C2834"/>
    <w:rsid w:val="005C2947"/>
    <w:rsid w:val="005C30F8"/>
    <w:rsid w:val="005C3704"/>
    <w:rsid w:val="005C37F3"/>
    <w:rsid w:val="005C39B1"/>
    <w:rsid w:val="005C3C37"/>
    <w:rsid w:val="005C3F84"/>
    <w:rsid w:val="005C42CB"/>
    <w:rsid w:val="005C433B"/>
    <w:rsid w:val="005C43D1"/>
    <w:rsid w:val="005C476D"/>
    <w:rsid w:val="005C5401"/>
    <w:rsid w:val="005C59E8"/>
    <w:rsid w:val="005C5DB5"/>
    <w:rsid w:val="005C61AC"/>
    <w:rsid w:val="005C63F1"/>
    <w:rsid w:val="005C65B6"/>
    <w:rsid w:val="005C6A5D"/>
    <w:rsid w:val="005C6CA2"/>
    <w:rsid w:val="005C6E03"/>
    <w:rsid w:val="005C74FB"/>
    <w:rsid w:val="005C76FB"/>
    <w:rsid w:val="005C7D19"/>
    <w:rsid w:val="005D030D"/>
    <w:rsid w:val="005D1602"/>
    <w:rsid w:val="005D1616"/>
    <w:rsid w:val="005D16C6"/>
    <w:rsid w:val="005D1754"/>
    <w:rsid w:val="005D28DF"/>
    <w:rsid w:val="005D2D53"/>
    <w:rsid w:val="005D32AE"/>
    <w:rsid w:val="005D37F3"/>
    <w:rsid w:val="005D39EA"/>
    <w:rsid w:val="005D39ED"/>
    <w:rsid w:val="005D3D89"/>
    <w:rsid w:val="005D3DE9"/>
    <w:rsid w:val="005D3FAB"/>
    <w:rsid w:val="005D41A4"/>
    <w:rsid w:val="005D4AB0"/>
    <w:rsid w:val="005D53C3"/>
    <w:rsid w:val="005D5676"/>
    <w:rsid w:val="005D5B44"/>
    <w:rsid w:val="005D60DB"/>
    <w:rsid w:val="005D623C"/>
    <w:rsid w:val="005D69BE"/>
    <w:rsid w:val="005D6EDB"/>
    <w:rsid w:val="005D7271"/>
    <w:rsid w:val="005D7A1B"/>
    <w:rsid w:val="005D7B61"/>
    <w:rsid w:val="005D7C82"/>
    <w:rsid w:val="005D7ED3"/>
    <w:rsid w:val="005E067B"/>
    <w:rsid w:val="005E0C50"/>
    <w:rsid w:val="005E0C55"/>
    <w:rsid w:val="005E18FE"/>
    <w:rsid w:val="005E278A"/>
    <w:rsid w:val="005E2B5C"/>
    <w:rsid w:val="005E2DCB"/>
    <w:rsid w:val="005E309A"/>
    <w:rsid w:val="005E33DA"/>
    <w:rsid w:val="005E385F"/>
    <w:rsid w:val="005E3E7C"/>
    <w:rsid w:val="005E3F5B"/>
    <w:rsid w:val="005E4663"/>
    <w:rsid w:val="005E4FCF"/>
    <w:rsid w:val="005E53B7"/>
    <w:rsid w:val="005E5895"/>
    <w:rsid w:val="005E5B34"/>
    <w:rsid w:val="005E5B81"/>
    <w:rsid w:val="005E6492"/>
    <w:rsid w:val="005E66DF"/>
    <w:rsid w:val="005E7122"/>
    <w:rsid w:val="005E733E"/>
    <w:rsid w:val="005E76BE"/>
    <w:rsid w:val="005E77F3"/>
    <w:rsid w:val="005E7F38"/>
    <w:rsid w:val="005F09EB"/>
    <w:rsid w:val="005F0DD6"/>
    <w:rsid w:val="005F2043"/>
    <w:rsid w:val="005F2CB1"/>
    <w:rsid w:val="005F2D31"/>
    <w:rsid w:val="005F31BA"/>
    <w:rsid w:val="005F38AF"/>
    <w:rsid w:val="005F3E78"/>
    <w:rsid w:val="005F40F1"/>
    <w:rsid w:val="005F4108"/>
    <w:rsid w:val="005F4ACA"/>
    <w:rsid w:val="005F589E"/>
    <w:rsid w:val="005F5C6B"/>
    <w:rsid w:val="005F5D03"/>
    <w:rsid w:val="005F5F41"/>
    <w:rsid w:val="005F618C"/>
    <w:rsid w:val="005F624F"/>
    <w:rsid w:val="005F6281"/>
    <w:rsid w:val="005F68AB"/>
    <w:rsid w:val="005F6BC9"/>
    <w:rsid w:val="005F70BD"/>
    <w:rsid w:val="005F71CA"/>
    <w:rsid w:val="005F783A"/>
    <w:rsid w:val="005F7A04"/>
    <w:rsid w:val="005F7F27"/>
    <w:rsid w:val="0060064D"/>
    <w:rsid w:val="00601C4A"/>
    <w:rsid w:val="00601F2D"/>
    <w:rsid w:val="0060200F"/>
    <w:rsid w:val="0060251F"/>
    <w:rsid w:val="006027B2"/>
    <w:rsid w:val="00602831"/>
    <w:rsid w:val="0060283C"/>
    <w:rsid w:val="00602A5D"/>
    <w:rsid w:val="00602EF6"/>
    <w:rsid w:val="00603325"/>
    <w:rsid w:val="0060390B"/>
    <w:rsid w:val="00603A84"/>
    <w:rsid w:val="00603DD2"/>
    <w:rsid w:val="00604267"/>
    <w:rsid w:val="006042AA"/>
    <w:rsid w:val="0060462F"/>
    <w:rsid w:val="00604F14"/>
    <w:rsid w:val="00605289"/>
    <w:rsid w:val="00605346"/>
    <w:rsid w:val="0060536E"/>
    <w:rsid w:val="0060549E"/>
    <w:rsid w:val="006059C5"/>
    <w:rsid w:val="00605CAC"/>
    <w:rsid w:val="00606208"/>
    <w:rsid w:val="00606A92"/>
    <w:rsid w:val="00606C23"/>
    <w:rsid w:val="00606ECD"/>
    <w:rsid w:val="00607315"/>
    <w:rsid w:val="0060741A"/>
    <w:rsid w:val="006074C1"/>
    <w:rsid w:val="006074C9"/>
    <w:rsid w:val="00607625"/>
    <w:rsid w:val="0060764F"/>
    <w:rsid w:val="00607A12"/>
    <w:rsid w:val="00607CBA"/>
    <w:rsid w:val="00607ECA"/>
    <w:rsid w:val="006105F9"/>
    <w:rsid w:val="00610E1F"/>
    <w:rsid w:val="006110CB"/>
    <w:rsid w:val="00611209"/>
    <w:rsid w:val="00611541"/>
    <w:rsid w:val="00611AB9"/>
    <w:rsid w:val="00611F3F"/>
    <w:rsid w:val="00611FDB"/>
    <w:rsid w:val="00612133"/>
    <w:rsid w:val="00612A31"/>
    <w:rsid w:val="00613257"/>
    <w:rsid w:val="006138AD"/>
    <w:rsid w:val="00613B02"/>
    <w:rsid w:val="00614008"/>
    <w:rsid w:val="0061444A"/>
    <w:rsid w:val="00614994"/>
    <w:rsid w:val="00614F40"/>
    <w:rsid w:val="006151D2"/>
    <w:rsid w:val="00615300"/>
    <w:rsid w:val="00615318"/>
    <w:rsid w:val="006153A1"/>
    <w:rsid w:val="00615C1B"/>
    <w:rsid w:val="00616722"/>
    <w:rsid w:val="00616959"/>
    <w:rsid w:val="00616BE3"/>
    <w:rsid w:val="00616D03"/>
    <w:rsid w:val="00617A04"/>
    <w:rsid w:val="00617AC2"/>
    <w:rsid w:val="00620B97"/>
    <w:rsid w:val="00620D43"/>
    <w:rsid w:val="00621199"/>
    <w:rsid w:val="00621662"/>
    <w:rsid w:val="0062172F"/>
    <w:rsid w:val="00621751"/>
    <w:rsid w:val="0062281D"/>
    <w:rsid w:val="00622DDE"/>
    <w:rsid w:val="00623058"/>
    <w:rsid w:val="006232E1"/>
    <w:rsid w:val="006234A6"/>
    <w:rsid w:val="00623B95"/>
    <w:rsid w:val="00624293"/>
    <w:rsid w:val="00624A57"/>
    <w:rsid w:val="00624D23"/>
    <w:rsid w:val="006252E1"/>
    <w:rsid w:val="006254B7"/>
    <w:rsid w:val="006255FB"/>
    <w:rsid w:val="00625C02"/>
    <w:rsid w:val="00625C3F"/>
    <w:rsid w:val="00626130"/>
    <w:rsid w:val="006261B8"/>
    <w:rsid w:val="00626339"/>
    <w:rsid w:val="00626579"/>
    <w:rsid w:val="00626B1E"/>
    <w:rsid w:val="00626C35"/>
    <w:rsid w:val="00626C71"/>
    <w:rsid w:val="006274A6"/>
    <w:rsid w:val="00627527"/>
    <w:rsid w:val="0062798D"/>
    <w:rsid w:val="00627C72"/>
    <w:rsid w:val="00627DB8"/>
    <w:rsid w:val="00630001"/>
    <w:rsid w:val="0063001B"/>
    <w:rsid w:val="00630D0D"/>
    <w:rsid w:val="00630EA3"/>
    <w:rsid w:val="00630FD2"/>
    <w:rsid w:val="006311B3"/>
    <w:rsid w:val="006311E3"/>
    <w:rsid w:val="00631957"/>
    <w:rsid w:val="00631AA5"/>
    <w:rsid w:val="00632043"/>
    <w:rsid w:val="006324B3"/>
    <w:rsid w:val="00632738"/>
    <w:rsid w:val="0063284C"/>
    <w:rsid w:val="00632BD0"/>
    <w:rsid w:val="00632EC8"/>
    <w:rsid w:val="00633297"/>
    <w:rsid w:val="00633697"/>
    <w:rsid w:val="00634115"/>
    <w:rsid w:val="00634AF3"/>
    <w:rsid w:val="00634BF5"/>
    <w:rsid w:val="00634EEA"/>
    <w:rsid w:val="00635793"/>
    <w:rsid w:val="00635842"/>
    <w:rsid w:val="00635A6D"/>
    <w:rsid w:val="006362D2"/>
    <w:rsid w:val="0063632B"/>
    <w:rsid w:val="00636398"/>
    <w:rsid w:val="006365E2"/>
    <w:rsid w:val="0063672F"/>
    <w:rsid w:val="006367D3"/>
    <w:rsid w:val="006368D3"/>
    <w:rsid w:val="006369E9"/>
    <w:rsid w:val="006377EC"/>
    <w:rsid w:val="00637DBE"/>
    <w:rsid w:val="00640060"/>
    <w:rsid w:val="006402B8"/>
    <w:rsid w:val="006409CB"/>
    <w:rsid w:val="00640E32"/>
    <w:rsid w:val="00640F0A"/>
    <w:rsid w:val="0064151F"/>
    <w:rsid w:val="00641533"/>
    <w:rsid w:val="006415B3"/>
    <w:rsid w:val="00641A63"/>
    <w:rsid w:val="00641FE3"/>
    <w:rsid w:val="0064208D"/>
    <w:rsid w:val="00642227"/>
    <w:rsid w:val="00642735"/>
    <w:rsid w:val="006427F0"/>
    <w:rsid w:val="00642840"/>
    <w:rsid w:val="006429B9"/>
    <w:rsid w:val="00643314"/>
    <w:rsid w:val="0064333C"/>
    <w:rsid w:val="00643475"/>
    <w:rsid w:val="0064396A"/>
    <w:rsid w:val="006439CE"/>
    <w:rsid w:val="00643AD5"/>
    <w:rsid w:val="00643CC6"/>
    <w:rsid w:val="00644123"/>
    <w:rsid w:val="00644F42"/>
    <w:rsid w:val="00645193"/>
    <w:rsid w:val="006453B4"/>
    <w:rsid w:val="00645482"/>
    <w:rsid w:val="006459BB"/>
    <w:rsid w:val="00645C2B"/>
    <w:rsid w:val="00645D49"/>
    <w:rsid w:val="0064624E"/>
    <w:rsid w:val="0064647E"/>
    <w:rsid w:val="006466C1"/>
    <w:rsid w:val="006466F9"/>
    <w:rsid w:val="00646703"/>
    <w:rsid w:val="00646E7E"/>
    <w:rsid w:val="00647435"/>
    <w:rsid w:val="006477F5"/>
    <w:rsid w:val="00647DD5"/>
    <w:rsid w:val="00647EE6"/>
    <w:rsid w:val="00650AB9"/>
    <w:rsid w:val="00650CEF"/>
    <w:rsid w:val="00650D21"/>
    <w:rsid w:val="00650EA2"/>
    <w:rsid w:val="0065127D"/>
    <w:rsid w:val="0065134F"/>
    <w:rsid w:val="0065183D"/>
    <w:rsid w:val="00651CCA"/>
    <w:rsid w:val="00651FB6"/>
    <w:rsid w:val="00652607"/>
    <w:rsid w:val="006527FF"/>
    <w:rsid w:val="00652807"/>
    <w:rsid w:val="00652CED"/>
    <w:rsid w:val="00652E1E"/>
    <w:rsid w:val="00653266"/>
    <w:rsid w:val="00653294"/>
    <w:rsid w:val="006533E6"/>
    <w:rsid w:val="006538FC"/>
    <w:rsid w:val="00653AED"/>
    <w:rsid w:val="00653E2C"/>
    <w:rsid w:val="00653FB4"/>
    <w:rsid w:val="0065424A"/>
    <w:rsid w:val="0065473C"/>
    <w:rsid w:val="00655733"/>
    <w:rsid w:val="00655ACD"/>
    <w:rsid w:val="00655CAD"/>
    <w:rsid w:val="00655CF7"/>
    <w:rsid w:val="006561C8"/>
    <w:rsid w:val="00656776"/>
    <w:rsid w:val="006567D5"/>
    <w:rsid w:val="00656A92"/>
    <w:rsid w:val="00656DDE"/>
    <w:rsid w:val="00656DF3"/>
    <w:rsid w:val="0065759E"/>
    <w:rsid w:val="0065782C"/>
    <w:rsid w:val="00657A38"/>
    <w:rsid w:val="0066011D"/>
    <w:rsid w:val="0066058A"/>
    <w:rsid w:val="00660693"/>
    <w:rsid w:val="006607C0"/>
    <w:rsid w:val="00660927"/>
    <w:rsid w:val="00660E2F"/>
    <w:rsid w:val="00661112"/>
    <w:rsid w:val="006613A6"/>
    <w:rsid w:val="00661D79"/>
    <w:rsid w:val="0066265E"/>
    <w:rsid w:val="006628F2"/>
    <w:rsid w:val="00662919"/>
    <w:rsid w:val="00662E87"/>
    <w:rsid w:val="006634B9"/>
    <w:rsid w:val="006634E6"/>
    <w:rsid w:val="006635AD"/>
    <w:rsid w:val="0066393C"/>
    <w:rsid w:val="006639FE"/>
    <w:rsid w:val="00663AEB"/>
    <w:rsid w:val="00663B34"/>
    <w:rsid w:val="00663DC5"/>
    <w:rsid w:val="006643AB"/>
    <w:rsid w:val="00664E1D"/>
    <w:rsid w:val="00665106"/>
    <w:rsid w:val="006655EE"/>
    <w:rsid w:val="006658C3"/>
    <w:rsid w:val="00665F6F"/>
    <w:rsid w:val="00666031"/>
    <w:rsid w:val="00666F73"/>
    <w:rsid w:val="006671D9"/>
    <w:rsid w:val="00667EE7"/>
    <w:rsid w:val="00670554"/>
    <w:rsid w:val="00670922"/>
    <w:rsid w:val="00670B1B"/>
    <w:rsid w:val="00670BE1"/>
    <w:rsid w:val="00670E64"/>
    <w:rsid w:val="00671048"/>
    <w:rsid w:val="0067129B"/>
    <w:rsid w:val="00671C7D"/>
    <w:rsid w:val="00671DC9"/>
    <w:rsid w:val="00671E18"/>
    <w:rsid w:val="00671E79"/>
    <w:rsid w:val="00672041"/>
    <w:rsid w:val="0067218F"/>
    <w:rsid w:val="00672867"/>
    <w:rsid w:val="00672C72"/>
    <w:rsid w:val="00673784"/>
    <w:rsid w:val="00673B0F"/>
    <w:rsid w:val="006741F2"/>
    <w:rsid w:val="0067421C"/>
    <w:rsid w:val="00674864"/>
    <w:rsid w:val="00674914"/>
    <w:rsid w:val="00674CC3"/>
    <w:rsid w:val="00674F8F"/>
    <w:rsid w:val="0067529A"/>
    <w:rsid w:val="00675442"/>
    <w:rsid w:val="0067586E"/>
    <w:rsid w:val="006758D9"/>
    <w:rsid w:val="00675C72"/>
    <w:rsid w:val="00675C8F"/>
    <w:rsid w:val="00675EEC"/>
    <w:rsid w:val="006768BC"/>
    <w:rsid w:val="00676C35"/>
    <w:rsid w:val="00676D1A"/>
    <w:rsid w:val="006770A9"/>
    <w:rsid w:val="006771F9"/>
    <w:rsid w:val="006776D7"/>
    <w:rsid w:val="00680310"/>
    <w:rsid w:val="006809BE"/>
    <w:rsid w:val="00680F3B"/>
    <w:rsid w:val="00680FB1"/>
    <w:rsid w:val="00681003"/>
    <w:rsid w:val="00681153"/>
    <w:rsid w:val="006812CA"/>
    <w:rsid w:val="00681324"/>
    <w:rsid w:val="0068162E"/>
    <w:rsid w:val="006817C9"/>
    <w:rsid w:val="00681964"/>
    <w:rsid w:val="00681D4E"/>
    <w:rsid w:val="00682115"/>
    <w:rsid w:val="00682130"/>
    <w:rsid w:val="0068235B"/>
    <w:rsid w:val="00682919"/>
    <w:rsid w:val="00682C80"/>
    <w:rsid w:val="006830A2"/>
    <w:rsid w:val="00683A3B"/>
    <w:rsid w:val="006840CF"/>
    <w:rsid w:val="00684179"/>
    <w:rsid w:val="00684721"/>
    <w:rsid w:val="006848C6"/>
    <w:rsid w:val="00684982"/>
    <w:rsid w:val="00684C61"/>
    <w:rsid w:val="00684D06"/>
    <w:rsid w:val="00684DE2"/>
    <w:rsid w:val="00685569"/>
    <w:rsid w:val="00685EAF"/>
    <w:rsid w:val="00685F6F"/>
    <w:rsid w:val="0068608B"/>
    <w:rsid w:val="0068659A"/>
    <w:rsid w:val="006867A6"/>
    <w:rsid w:val="006868CB"/>
    <w:rsid w:val="00686917"/>
    <w:rsid w:val="00686A87"/>
    <w:rsid w:val="00687333"/>
    <w:rsid w:val="006874C8"/>
    <w:rsid w:val="006878B5"/>
    <w:rsid w:val="006878E0"/>
    <w:rsid w:val="00687BAF"/>
    <w:rsid w:val="006906DB"/>
    <w:rsid w:val="00690D95"/>
    <w:rsid w:val="00691A2E"/>
    <w:rsid w:val="00692155"/>
    <w:rsid w:val="006921F6"/>
    <w:rsid w:val="006922ED"/>
    <w:rsid w:val="006926C7"/>
    <w:rsid w:val="006929B2"/>
    <w:rsid w:val="00692C29"/>
    <w:rsid w:val="00692E40"/>
    <w:rsid w:val="00692F04"/>
    <w:rsid w:val="006931AC"/>
    <w:rsid w:val="00694160"/>
    <w:rsid w:val="006943E4"/>
    <w:rsid w:val="0069443C"/>
    <w:rsid w:val="00694727"/>
    <w:rsid w:val="00694C87"/>
    <w:rsid w:val="00695123"/>
    <w:rsid w:val="006951F1"/>
    <w:rsid w:val="0069594C"/>
    <w:rsid w:val="00695977"/>
    <w:rsid w:val="00695A30"/>
    <w:rsid w:val="00695C71"/>
    <w:rsid w:val="00695FC2"/>
    <w:rsid w:val="006962FB"/>
    <w:rsid w:val="0069688F"/>
    <w:rsid w:val="00696949"/>
    <w:rsid w:val="006969A8"/>
    <w:rsid w:val="00697052"/>
    <w:rsid w:val="00697530"/>
    <w:rsid w:val="00697D12"/>
    <w:rsid w:val="00697D85"/>
    <w:rsid w:val="00697F2A"/>
    <w:rsid w:val="006A018B"/>
    <w:rsid w:val="006A0588"/>
    <w:rsid w:val="006A06B2"/>
    <w:rsid w:val="006A0711"/>
    <w:rsid w:val="006A0E56"/>
    <w:rsid w:val="006A0ECE"/>
    <w:rsid w:val="006A160A"/>
    <w:rsid w:val="006A163C"/>
    <w:rsid w:val="006A187F"/>
    <w:rsid w:val="006A1BA0"/>
    <w:rsid w:val="006A1CE0"/>
    <w:rsid w:val="006A21EA"/>
    <w:rsid w:val="006A23EE"/>
    <w:rsid w:val="006A2BC1"/>
    <w:rsid w:val="006A2CCD"/>
    <w:rsid w:val="006A2F5F"/>
    <w:rsid w:val="006A325E"/>
    <w:rsid w:val="006A3EF0"/>
    <w:rsid w:val="006A4025"/>
    <w:rsid w:val="006A46FB"/>
    <w:rsid w:val="006A52D5"/>
    <w:rsid w:val="006A5382"/>
    <w:rsid w:val="006A586C"/>
    <w:rsid w:val="006A5E09"/>
    <w:rsid w:val="006A5E28"/>
    <w:rsid w:val="006A613C"/>
    <w:rsid w:val="006A638D"/>
    <w:rsid w:val="006A6555"/>
    <w:rsid w:val="006A6789"/>
    <w:rsid w:val="006A697B"/>
    <w:rsid w:val="006A6E8E"/>
    <w:rsid w:val="006A6F6A"/>
    <w:rsid w:val="006A78F3"/>
    <w:rsid w:val="006A7965"/>
    <w:rsid w:val="006A7AFF"/>
    <w:rsid w:val="006A7E3F"/>
    <w:rsid w:val="006B040B"/>
    <w:rsid w:val="006B077A"/>
    <w:rsid w:val="006B0E03"/>
    <w:rsid w:val="006B0EC6"/>
    <w:rsid w:val="006B107D"/>
    <w:rsid w:val="006B1135"/>
    <w:rsid w:val="006B117D"/>
    <w:rsid w:val="006B1816"/>
    <w:rsid w:val="006B2099"/>
    <w:rsid w:val="006B2283"/>
    <w:rsid w:val="006B2994"/>
    <w:rsid w:val="006B2A51"/>
    <w:rsid w:val="006B2AA8"/>
    <w:rsid w:val="006B2EEB"/>
    <w:rsid w:val="006B30CE"/>
    <w:rsid w:val="006B349E"/>
    <w:rsid w:val="006B363B"/>
    <w:rsid w:val="006B382C"/>
    <w:rsid w:val="006B3930"/>
    <w:rsid w:val="006B3C4C"/>
    <w:rsid w:val="006B3DBD"/>
    <w:rsid w:val="006B3DBE"/>
    <w:rsid w:val="006B3F4F"/>
    <w:rsid w:val="006B424C"/>
    <w:rsid w:val="006B4329"/>
    <w:rsid w:val="006B49CD"/>
    <w:rsid w:val="006B4B55"/>
    <w:rsid w:val="006B50CF"/>
    <w:rsid w:val="006B528F"/>
    <w:rsid w:val="006B56C6"/>
    <w:rsid w:val="006B5AA5"/>
    <w:rsid w:val="006B61DE"/>
    <w:rsid w:val="006B695A"/>
    <w:rsid w:val="006B70C9"/>
    <w:rsid w:val="006B7277"/>
    <w:rsid w:val="006B7C3F"/>
    <w:rsid w:val="006B7F40"/>
    <w:rsid w:val="006C0267"/>
    <w:rsid w:val="006C03B8"/>
    <w:rsid w:val="006C0588"/>
    <w:rsid w:val="006C12E1"/>
    <w:rsid w:val="006C1B0B"/>
    <w:rsid w:val="006C29D7"/>
    <w:rsid w:val="006C2D02"/>
    <w:rsid w:val="006C2FBE"/>
    <w:rsid w:val="006C32F5"/>
    <w:rsid w:val="006C36B3"/>
    <w:rsid w:val="006C385B"/>
    <w:rsid w:val="006C3BFD"/>
    <w:rsid w:val="006C405C"/>
    <w:rsid w:val="006C4BBA"/>
    <w:rsid w:val="006C4BF3"/>
    <w:rsid w:val="006C4E5C"/>
    <w:rsid w:val="006C5022"/>
    <w:rsid w:val="006C545C"/>
    <w:rsid w:val="006C54D5"/>
    <w:rsid w:val="006C58DF"/>
    <w:rsid w:val="006C59DC"/>
    <w:rsid w:val="006C59FF"/>
    <w:rsid w:val="006C5B25"/>
    <w:rsid w:val="006C5C60"/>
    <w:rsid w:val="006C5D25"/>
    <w:rsid w:val="006C5EC9"/>
    <w:rsid w:val="006C6059"/>
    <w:rsid w:val="006C65D0"/>
    <w:rsid w:val="006C7522"/>
    <w:rsid w:val="006C7576"/>
    <w:rsid w:val="006D014A"/>
    <w:rsid w:val="006D07F1"/>
    <w:rsid w:val="006D09DE"/>
    <w:rsid w:val="006D0AF4"/>
    <w:rsid w:val="006D0C99"/>
    <w:rsid w:val="006D0D2E"/>
    <w:rsid w:val="006D0EF3"/>
    <w:rsid w:val="006D11D7"/>
    <w:rsid w:val="006D1374"/>
    <w:rsid w:val="006D139D"/>
    <w:rsid w:val="006D1544"/>
    <w:rsid w:val="006D1BDB"/>
    <w:rsid w:val="006D22F5"/>
    <w:rsid w:val="006D25E2"/>
    <w:rsid w:val="006D269B"/>
    <w:rsid w:val="006D2826"/>
    <w:rsid w:val="006D2D4A"/>
    <w:rsid w:val="006D302E"/>
    <w:rsid w:val="006D305F"/>
    <w:rsid w:val="006D351A"/>
    <w:rsid w:val="006D3CE6"/>
    <w:rsid w:val="006D44A2"/>
    <w:rsid w:val="006D458F"/>
    <w:rsid w:val="006D4603"/>
    <w:rsid w:val="006D4C5B"/>
    <w:rsid w:val="006D58B0"/>
    <w:rsid w:val="006D5CE4"/>
    <w:rsid w:val="006D5FB2"/>
    <w:rsid w:val="006D6046"/>
    <w:rsid w:val="006D6493"/>
    <w:rsid w:val="006D6645"/>
    <w:rsid w:val="006D6F08"/>
    <w:rsid w:val="006D74BE"/>
    <w:rsid w:val="006D79AB"/>
    <w:rsid w:val="006D7DA7"/>
    <w:rsid w:val="006E0100"/>
    <w:rsid w:val="006E01D7"/>
    <w:rsid w:val="006E062C"/>
    <w:rsid w:val="006E0E9B"/>
    <w:rsid w:val="006E258F"/>
    <w:rsid w:val="006E28B7"/>
    <w:rsid w:val="006E2B61"/>
    <w:rsid w:val="006E3310"/>
    <w:rsid w:val="006E3367"/>
    <w:rsid w:val="006E350F"/>
    <w:rsid w:val="006E391F"/>
    <w:rsid w:val="006E3A8A"/>
    <w:rsid w:val="006E44D2"/>
    <w:rsid w:val="006E44D5"/>
    <w:rsid w:val="006E456A"/>
    <w:rsid w:val="006E45A2"/>
    <w:rsid w:val="006E4677"/>
    <w:rsid w:val="006E46A8"/>
    <w:rsid w:val="006E4A5A"/>
    <w:rsid w:val="006E4BBD"/>
    <w:rsid w:val="006E4E39"/>
    <w:rsid w:val="006E4E84"/>
    <w:rsid w:val="006E545B"/>
    <w:rsid w:val="006E565E"/>
    <w:rsid w:val="006E5A6E"/>
    <w:rsid w:val="006E5DD3"/>
    <w:rsid w:val="006E6AC3"/>
    <w:rsid w:val="006E6B04"/>
    <w:rsid w:val="006E6DFE"/>
    <w:rsid w:val="006E6E5E"/>
    <w:rsid w:val="006E71DD"/>
    <w:rsid w:val="006E786C"/>
    <w:rsid w:val="006E7D3B"/>
    <w:rsid w:val="006F028F"/>
    <w:rsid w:val="006F09C2"/>
    <w:rsid w:val="006F0CF9"/>
    <w:rsid w:val="006F0D29"/>
    <w:rsid w:val="006F0E91"/>
    <w:rsid w:val="006F1B70"/>
    <w:rsid w:val="006F205E"/>
    <w:rsid w:val="006F2504"/>
    <w:rsid w:val="006F2D4D"/>
    <w:rsid w:val="006F341D"/>
    <w:rsid w:val="006F35CC"/>
    <w:rsid w:val="006F3726"/>
    <w:rsid w:val="006F3A4D"/>
    <w:rsid w:val="006F3B3A"/>
    <w:rsid w:val="006F43CD"/>
    <w:rsid w:val="006F46CB"/>
    <w:rsid w:val="006F487D"/>
    <w:rsid w:val="006F489C"/>
    <w:rsid w:val="006F4DF8"/>
    <w:rsid w:val="006F4FB3"/>
    <w:rsid w:val="006F518F"/>
    <w:rsid w:val="006F58D4"/>
    <w:rsid w:val="006F5C9A"/>
    <w:rsid w:val="006F5CAA"/>
    <w:rsid w:val="006F5E69"/>
    <w:rsid w:val="006F65ED"/>
    <w:rsid w:val="006F6FBF"/>
    <w:rsid w:val="006F7038"/>
    <w:rsid w:val="006F71DC"/>
    <w:rsid w:val="006F796C"/>
    <w:rsid w:val="006F7B5A"/>
    <w:rsid w:val="006F7BC8"/>
    <w:rsid w:val="00700142"/>
    <w:rsid w:val="00700998"/>
    <w:rsid w:val="00700AC8"/>
    <w:rsid w:val="00701012"/>
    <w:rsid w:val="007013F1"/>
    <w:rsid w:val="00701680"/>
    <w:rsid w:val="00701A05"/>
    <w:rsid w:val="00701CC8"/>
    <w:rsid w:val="00702402"/>
    <w:rsid w:val="007028CD"/>
    <w:rsid w:val="00703123"/>
    <w:rsid w:val="00703145"/>
    <w:rsid w:val="007033A5"/>
    <w:rsid w:val="0070346E"/>
    <w:rsid w:val="00703660"/>
    <w:rsid w:val="00704647"/>
    <w:rsid w:val="00704736"/>
    <w:rsid w:val="00704EDB"/>
    <w:rsid w:val="00704F58"/>
    <w:rsid w:val="00705BC2"/>
    <w:rsid w:val="00705F8A"/>
    <w:rsid w:val="00706101"/>
    <w:rsid w:val="0070666D"/>
    <w:rsid w:val="00706B8A"/>
    <w:rsid w:val="00706DAD"/>
    <w:rsid w:val="00706DF5"/>
    <w:rsid w:val="00706FAA"/>
    <w:rsid w:val="0070766F"/>
    <w:rsid w:val="007076EA"/>
    <w:rsid w:val="0070770F"/>
    <w:rsid w:val="007079B4"/>
    <w:rsid w:val="00707ADF"/>
    <w:rsid w:val="00707D61"/>
    <w:rsid w:val="0071019B"/>
    <w:rsid w:val="007104E3"/>
    <w:rsid w:val="00710EB0"/>
    <w:rsid w:val="007114C2"/>
    <w:rsid w:val="007118CA"/>
    <w:rsid w:val="00711D31"/>
    <w:rsid w:val="00712287"/>
    <w:rsid w:val="00712410"/>
    <w:rsid w:val="0071247E"/>
    <w:rsid w:val="0071259B"/>
    <w:rsid w:val="00712772"/>
    <w:rsid w:val="00712843"/>
    <w:rsid w:val="00712856"/>
    <w:rsid w:val="0071351A"/>
    <w:rsid w:val="00713CF5"/>
    <w:rsid w:val="007140A8"/>
    <w:rsid w:val="00714750"/>
    <w:rsid w:val="007148D3"/>
    <w:rsid w:val="00715234"/>
    <w:rsid w:val="0071551B"/>
    <w:rsid w:val="00715638"/>
    <w:rsid w:val="00715A32"/>
    <w:rsid w:val="00715B9A"/>
    <w:rsid w:val="00715F84"/>
    <w:rsid w:val="0071600C"/>
    <w:rsid w:val="007161DA"/>
    <w:rsid w:val="007163B5"/>
    <w:rsid w:val="00716CDF"/>
    <w:rsid w:val="00717166"/>
    <w:rsid w:val="00717413"/>
    <w:rsid w:val="007206BC"/>
    <w:rsid w:val="007208F7"/>
    <w:rsid w:val="00720CB6"/>
    <w:rsid w:val="00720D20"/>
    <w:rsid w:val="007210DC"/>
    <w:rsid w:val="007211FD"/>
    <w:rsid w:val="00721E95"/>
    <w:rsid w:val="00721FEC"/>
    <w:rsid w:val="007227FA"/>
    <w:rsid w:val="007228EC"/>
    <w:rsid w:val="00722977"/>
    <w:rsid w:val="00722D46"/>
    <w:rsid w:val="00723001"/>
    <w:rsid w:val="00723132"/>
    <w:rsid w:val="007233FE"/>
    <w:rsid w:val="007245A0"/>
    <w:rsid w:val="00724649"/>
    <w:rsid w:val="00724AE1"/>
    <w:rsid w:val="00724CAE"/>
    <w:rsid w:val="00724FC1"/>
    <w:rsid w:val="00725161"/>
    <w:rsid w:val="00725300"/>
    <w:rsid w:val="007256CD"/>
    <w:rsid w:val="00725B07"/>
    <w:rsid w:val="00726EA6"/>
    <w:rsid w:val="007270A9"/>
    <w:rsid w:val="00727208"/>
    <w:rsid w:val="00727299"/>
    <w:rsid w:val="00727680"/>
    <w:rsid w:val="00727D2C"/>
    <w:rsid w:val="0073054C"/>
    <w:rsid w:val="00730604"/>
    <w:rsid w:val="00730C7D"/>
    <w:rsid w:val="00731066"/>
    <w:rsid w:val="0073190B"/>
    <w:rsid w:val="00731A6F"/>
    <w:rsid w:val="00731F6D"/>
    <w:rsid w:val="007324B5"/>
    <w:rsid w:val="007324C3"/>
    <w:rsid w:val="007326DE"/>
    <w:rsid w:val="00732887"/>
    <w:rsid w:val="00733042"/>
    <w:rsid w:val="00733521"/>
    <w:rsid w:val="00733553"/>
    <w:rsid w:val="00733A19"/>
    <w:rsid w:val="007340FC"/>
    <w:rsid w:val="007342C6"/>
    <w:rsid w:val="007348B1"/>
    <w:rsid w:val="00734C9A"/>
    <w:rsid w:val="00734E42"/>
    <w:rsid w:val="00734FCD"/>
    <w:rsid w:val="0073580E"/>
    <w:rsid w:val="007358C2"/>
    <w:rsid w:val="00736143"/>
    <w:rsid w:val="007362A6"/>
    <w:rsid w:val="007362DB"/>
    <w:rsid w:val="00736AA2"/>
    <w:rsid w:val="00736D7D"/>
    <w:rsid w:val="007374F9"/>
    <w:rsid w:val="00737564"/>
    <w:rsid w:val="007375AE"/>
    <w:rsid w:val="00737AD1"/>
    <w:rsid w:val="00737F10"/>
    <w:rsid w:val="00740050"/>
    <w:rsid w:val="0074063A"/>
    <w:rsid w:val="00740AFE"/>
    <w:rsid w:val="00740E58"/>
    <w:rsid w:val="007412BA"/>
    <w:rsid w:val="00741368"/>
    <w:rsid w:val="00741EA5"/>
    <w:rsid w:val="007427AE"/>
    <w:rsid w:val="00742C3D"/>
    <w:rsid w:val="007430DC"/>
    <w:rsid w:val="00743761"/>
    <w:rsid w:val="00743A91"/>
    <w:rsid w:val="00743B80"/>
    <w:rsid w:val="00744207"/>
    <w:rsid w:val="00744224"/>
    <w:rsid w:val="007445A0"/>
    <w:rsid w:val="00744B87"/>
    <w:rsid w:val="007451E7"/>
    <w:rsid w:val="0074524B"/>
    <w:rsid w:val="0074545D"/>
    <w:rsid w:val="00745DD0"/>
    <w:rsid w:val="00746608"/>
    <w:rsid w:val="00746CAD"/>
    <w:rsid w:val="00746CE2"/>
    <w:rsid w:val="00746DE6"/>
    <w:rsid w:val="00746EAC"/>
    <w:rsid w:val="007471D5"/>
    <w:rsid w:val="0074724F"/>
    <w:rsid w:val="007474A3"/>
    <w:rsid w:val="00747D8B"/>
    <w:rsid w:val="00747E40"/>
    <w:rsid w:val="00750F91"/>
    <w:rsid w:val="00751228"/>
    <w:rsid w:val="00751B00"/>
    <w:rsid w:val="00752658"/>
    <w:rsid w:val="00752751"/>
    <w:rsid w:val="00752C50"/>
    <w:rsid w:val="0075324D"/>
    <w:rsid w:val="00754088"/>
    <w:rsid w:val="007540AD"/>
    <w:rsid w:val="007542B5"/>
    <w:rsid w:val="007543CB"/>
    <w:rsid w:val="0075483B"/>
    <w:rsid w:val="00755EC7"/>
    <w:rsid w:val="007565C6"/>
    <w:rsid w:val="00756F2A"/>
    <w:rsid w:val="007571E1"/>
    <w:rsid w:val="0075734E"/>
    <w:rsid w:val="007575D7"/>
    <w:rsid w:val="007578AE"/>
    <w:rsid w:val="00757F5E"/>
    <w:rsid w:val="007602E4"/>
    <w:rsid w:val="007604B2"/>
    <w:rsid w:val="00760AE5"/>
    <w:rsid w:val="00760C05"/>
    <w:rsid w:val="00761966"/>
    <w:rsid w:val="00761994"/>
    <w:rsid w:val="007619D7"/>
    <w:rsid w:val="00761C8C"/>
    <w:rsid w:val="007623FB"/>
    <w:rsid w:val="00762D48"/>
    <w:rsid w:val="0076319A"/>
    <w:rsid w:val="00763B30"/>
    <w:rsid w:val="00764213"/>
    <w:rsid w:val="00764724"/>
    <w:rsid w:val="007647AC"/>
    <w:rsid w:val="00764AF3"/>
    <w:rsid w:val="00764BD6"/>
    <w:rsid w:val="00764C8F"/>
    <w:rsid w:val="00764E35"/>
    <w:rsid w:val="007651FB"/>
    <w:rsid w:val="00765281"/>
    <w:rsid w:val="00766BAD"/>
    <w:rsid w:val="00767740"/>
    <w:rsid w:val="00770099"/>
    <w:rsid w:val="00770226"/>
    <w:rsid w:val="0077112D"/>
    <w:rsid w:val="0077119A"/>
    <w:rsid w:val="00771706"/>
    <w:rsid w:val="00771AA0"/>
    <w:rsid w:val="0077213F"/>
    <w:rsid w:val="007729F8"/>
    <w:rsid w:val="00772C20"/>
    <w:rsid w:val="007731AF"/>
    <w:rsid w:val="007731FC"/>
    <w:rsid w:val="00773FB6"/>
    <w:rsid w:val="007742A3"/>
    <w:rsid w:val="0077465B"/>
    <w:rsid w:val="00774C82"/>
    <w:rsid w:val="00774CC1"/>
    <w:rsid w:val="00774F23"/>
    <w:rsid w:val="007750D5"/>
    <w:rsid w:val="00775323"/>
    <w:rsid w:val="00775352"/>
    <w:rsid w:val="007755F2"/>
    <w:rsid w:val="007756F8"/>
    <w:rsid w:val="00775856"/>
    <w:rsid w:val="007758EB"/>
    <w:rsid w:val="00776712"/>
    <w:rsid w:val="00776971"/>
    <w:rsid w:val="00776B09"/>
    <w:rsid w:val="00776BF0"/>
    <w:rsid w:val="00777A21"/>
    <w:rsid w:val="007801CE"/>
    <w:rsid w:val="007808CF"/>
    <w:rsid w:val="00780FA3"/>
    <w:rsid w:val="007812F3"/>
    <w:rsid w:val="0078177E"/>
    <w:rsid w:val="007818B9"/>
    <w:rsid w:val="00781F5C"/>
    <w:rsid w:val="00782868"/>
    <w:rsid w:val="00782B2E"/>
    <w:rsid w:val="00782DF0"/>
    <w:rsid w:val="00782E60"/>
    <w:rsid w:val="00782F54"/>
    <w:rsid w:val="0078304C"/>
    <w:rsid w:val="007831A1"/>
    <w:rsid w:val="00783210"/>
    <w:rsid w:val="00783469"/>
    <w:rsid w:val="00783673"/>
    <w:rsid w:val="00783878"/>
    <w:rsid w:val="00783E38"/>
    <w:rsid w:val="00783E52"/>
    <w:rsid w:val="00783F0B"/>
    <w:rsid w:val="0078417D"/>
    <w:rsid w:val="007845D1"/>
    <w:rsid w:val="00784F1F"/>
    <w:rsid w:val="00785159"/>
    <w:rsid w:val="0078527A"/>
    <w:rsid w:val="00785490"/>
    <w:rsid w:val="0078563C"/>
    <w:rsid w:val="00785863"/>
    <w:rsid w:val="00785889"/>
    <w:rsid w:val="00785A15"/>
    <w:rsid w:val="00785D29"/>
    <w:rsid w:val="007866D5"/>
    <w:rsid w:val="00786B46"/>
    <w:rsid w:val="00786C41"/>
    <w:rsid w:val="00786E64"/>
    <w:rsid w:val="00786ECC"/>
    <w:rsid w:val="00787349"/>
    <w:rsid w:val="00787850"/>
    <w:rsid w:val="00790D34"/>
    <w:rsid w:val="00791568"/>
    <w:rsid w:val="00791A2B"/>
    <w:rsid w:val="00791E8B"/>
    <w:rsid w:val="007925EA"/>
    <w:rsid w:val="00792975"/>
    <w:rsid w:val="007929C8"/>
    <w:rsid w:val="00792F75"/>
    <w:rsid w:val="00793339"/>
    <w:rsid w:val="0079357F"/>
    <w:rsid w:val="00793CD8"/>
    <w:rsid w:val="00794251"/>
    <w:rsid w:val="00794596"/>
    <w:rsid w:val="00794AE9"/>
    <w:rsid w:val="00794BA7"/>
    <w:rsid w:val="00794C40"/>
    <w:rsid w:val="007950AF"/>
    <w:rsid w:val="007957B1"/>
    <w:rsid w:val="00795C92"/>
    <w:rsid w:val="00795D9E"/>
    <w:rsid w:val="0079631A"/>
    <w:rsid w:val="007963C0"/>
    <w:rsid w:val="00797166"/>
    <w:rsid w:val="00797505"/>
    <w:rsid w:val="00797610"/>
    <w:rsid w:val="00797AFF"/>
    <w:rsid w:val="00797D03"/>
    <w:rsid w:val="007A0313"/>
    <w:rsid w:val="007A0A94"/>
    <w:rsid w:val="007A0E6E"/>
    <w:rsid w:val="007A1CB3"/>
    <w:rsid w:val="007A22CA"/>
    <w:rsid w:val="007A23F2"/>
    <w:rsid w:val="007A2553"/>
    <w:rsid w:val="007A27AD"/>
    <w:rsid w:val="007A285E"/>
    <w:rsid w:val="007A306F"/>
    <w:rsid w:val="007A32B0"/>
    <w:rsid w:val="007A3C0F"/>
    <w:rsid w:val="007A43A6"/>
    <w:rsid w:val="007A4B72"/>
    <w:rsid w:val="007A57A2"/>
    <w:rsid w:val="007A58A6"/>
    <w:rsid w:val="007A5EED"/>
    <w:rsid w:val="007A61D2"/>
    <w:rsid w:val="007A6261"/>
    <w:rsid w:val="007A6495"/>
    <w:rsid w:val="007A64AE"/>
    <w:rsid w:val="007A6F2F"/>
    <w:rsid w:val="007A7053"/>
    <w:rsid w:val="007A74DD"/>
    <w:rsid w:val="007A7797"/>
    <w:rsid w:val="007B080A"/>
    <w:rsid w:val="007B1A23"/>
    <w:rsid w:val="007B1A8A"/>
    <w:rsid w:val="007B1DDA"/>
    <w:rsid w:val="007B2953"/>
    <w:rsid w:val="007B29B5"/>
    <w:rsid w:val="007B29DB"/>
    <w:rsid w:val="007B35ED"/>
    <w:rsid w:val="007B3613"/>
    <w:rsid w:val="007B3D2D"/>
    <w:rsid w:val="007B437F"/>
    <w:rsid w:val="007B46F6"/>
    <w:rsid w:val="007B485F"/>
    <w:rsid w:val="007B4C34"/>
    <w:rsid w:val="007B4E5C"/>
    <w:rsid w:val="007B50AE"/>
    <w:rsid w:val="007B51DF"/>
    <w:rsid w:val="007B5971"/>
    <w:rsid w:val="007B5A1C"/>
    <w:rsid w:val="007B5C47"/>
    <w:rsid w:val="007B6B74"/>
    <w:rsid w:val="007B71D2"/>
    <w:rsid w:val="007B75D5"/>
    <w:rsid w:val="007B777C"/>
    <w:rsid w:val="007B7875"/>
    <w:rsid w:val="007C0251"/>
    <w:rsid w:val="007C0476"/>
    <w:rsid w:val="007C05DD"/>
    <w:rsid w:val="007C0D33"/>
    <w:rsid w:val="007C0F8A"/>
    <w:rsid w:val="007C13CB"/>
    <w:rsid w:val="007C19C1"/>
    <w:rsid w:val="007C1CC4"/>
    <w:rsid w:val="007C21DD"/>
    <w:rsid w:val="007C22DA"/>
    <w:rsid w:val="007C255A"/>
    <w:rsid w:val="007C28B9"/>
    <w:rsid w:val="007C2B96"/>
    <w:rsid w:val="007C2DFC"/>
    <w:rsid w:val="007C2E46"/>
    <w:rsid w:val="007C2FA4"/>
    <w:rsid w:val="007C3217"/>
    <w:rsid w:val="007C3B03"/>
    <w:rsid w:val="007C3D18"/>
    <w:rsid w:val="007C459E"/>
    <w:rsid w:val="007C49AE"/>
    <w:rsid w:val="007C4B39"/>
    <w:rsid w:val="007C59B2"/>
    <w:rsid w:val="007C5D47"/>
    <w:rsid w:val="007C60BF"/>
    <w:rsid w:val="007C61AB"/>
    <w:rsid w:val="007C6836"/>
    <w:rsid w:val="007C6A07"/>
    <w:rsid w:val="007C71F1"/>
    <w:rsid w:val="007C7280"/>
    <w:rsid w:val="007C729C"/>
    <w:rsid w:val="007C7514"/>
    <w:rsid w:val="007C75A1"/>
    <w:rsid w:val="007C77A5"/>
    <w:rsid w:val="007D0217"/>
    <w:rsid w:val="007D04E5"/>
    <w:rsid w:val="007D05DB"/>
    <w:rsid w:val="007D06DB"/>
    <w:rsid w:val="007D08CC"/>
    <w:rsid w:val="007D1E22"/>
    <w:rsid w:val="007D236C"/>
    <w:rsid w:val="007D261C"/>
    <w:rsid w:val="007D28AC"/>
    <w:rsid w:val="007D2F17"/>
    <w:rsid w:val="007D4508"/>
    <w:rsid w:val="007D50CA"/>
    <w:rsid w:val="007D5192"/>
    <w:rsid w:val="007D5247"/>
    <w:rsid w:val="007D534E"/>
    <w:rsid w:val="007D5358"/>
    <w:rsid w:val="007D5809"/>
    <w:rsid w:val="007D5858"/>
    <w:rsid w:val="007D5901"/>
    <w:rsid w:val="007D5A5E"/>
    <w:rsid w:val="007D5B65"/>
    <w:rsid w:val="007D61F1"/>
    <w:rsid w:val="007D6354"/>
    <w:rsid w:val="007D65F7"/>
    <w:rsid w:val="007D6C7C"/>
    <w:rsid w:val="007D7020"/>
    <w:rsid w:val="007D7526"/>
    <w:rsid w:val="007E0262"/>
    <w:rsid w:val="007E0606"/>
    <w:rsid w:val="007E0747"/>
    <w:rsid w:val="007E1A20"/>
    <w:rsid w:val="007E1BD8"/>
    <w:rsid w:val="007E252D"/>
    <w:rsid w:val="007E2FA0"/>
    <w:rsid w:val="007E389B"/>
    <w:rsid w:val="007E3EF5"/>
    <w:rsid w:val="007E4104"/>
    <w:rsid w:val="007E4610"/>
    <w:rsid w:val="007E4715"/>
    <w:rsid w:val="007E4946"/>
    <w:rsid w:val="007E4D98"/>
    <w:rsid w:val="007E4E18"/>
    <w:rsid w:val="007E4E81"/>
    <w:rsid w:val="007E505B"/>
    <w:rsid w:val="007E52B2"/>
    <w:rsid w:val="007E533C"/>
    <w:rsid w:val="007E53BD"/>
    <w:rsid w:val="007E590F"/>
    <w:rsid w:val="007E5A27"/>
    <w:rsid w:val="007E5AC5"/>
    <w:rsid w:val="007E602F"/>
    <w:rsid w:val="007E624D"/>
    <w:rsid w:val="007E6709"/>
    <w:rsid w:val="007E6C12"/>
    <w:rsid w:val="007E7091"/>
    <w:rsid w:val="007E7475"/>
    <w:rsid w:val="007E7B32"/>
    <w:rsid w:val="007E7E03"/>
    <w:rsid w:val="007F090E"/>
    <w:rsid w:val="007F0AD7"/>
    <w:rsid w:val="007F10D9"/>
    <w:rsid w:val="007F11B5"/>
    <w:rsid w:val="007F1261"/>
    <w:rsid w:val="007F12B6"/>
    <w:rsid w:val="007F142E"/>
    <w:rsid w:val="007F14E7"/>
    <w:rsid w:val="007F164A"/>
    <w:rsid w:val="007F1726"/>
    <w:rsid w:val="007F17C2"/>
    <w:rsid w:val="007F1B8E"/>
    <w:rsid w:val="007F1FEA"/>
    <w:rsid w:val="007F2363"/>
    <w:rsid w:val="007F25C7"/>
    <w:rsid w:val="007F2F26"/>
    <w:rsid w:val="007F33B4"/>
    <w:rsid w:val="007F34AF"/>
    <w:rsid w:val="007F3F4A"/>
    <w:rsid w:val="007F42E1"/>
    <w:rsid w:val="007F4470"/>
    <w:rsid w:val="007F4904"/>
    <w:rsid w:val="007F4BF8"/>
    <w:rsid w:val="007F4EB4"/>
    <w:rsid w:val="007F5988"/>
    <w:rsid w:val="007F6304"/>
    <w:rsid w:val="007F65AE"/>
    <w:rsid w:val="007F6935"/>
    <w:rsid w:val="007F6E0A"/>
    <w:rsid w:val="007F6EC5"/>
    <w:rsid w:val="007F7D15"/>
    <w:rsid w:val="007F7D2E"/>
    <w:rsid w:val="007F7D89"/>
    <w:rsid w:val="007F7F41"/>
    <w:rsid w:val="0080009E"/>
    <w:rsid w:val="0080035F"/>
    <w:rsid w:val="00800457"/>
    <w:rsid w:val="0080079E"/>
    <w:rsid w:val="008008A2"/>
    <w:rsid w:val="00800A4C"/>
    <w:rsid w:val="00801562"/>
    <w:rsid w:val="0080187F"/>
    <w:rsid w:val="00801959"/>
    <w:rsid w:val="00801CC4"/>
    <w:rsid w:val="00801E53"/>
    <w:rsid w:val="00801ECE"/>
    <w:rsid w:val="0080253D"/>
    <w:rsid w:val="008028DC"/>
    <w:rsid w:val="00802A60"/>
    <w:rsid w:val="00802DEB"/>
    <w:rsid w:val="0080325D"/>
    <w:rsid w:val="00803546"/>
    <w:rsid w:val="0080360A"/>
    <w:rsid w:val="008036C5"/>
    <w:rsid w:val="00803FAE"/>
    <w:rsid w:val="008046DA"/>
    <w:rsid w:val="00804DB5"/>
    <w:rsid w:val="00804FA7"/>
    <w:rsid w:val="008050F5"/>
    <w:rsid w:val="00805143"/>
    <w:rsid w:val="008052C1"/>
    <w:rsid w:val="00805927"/>
    <w:rsid w:val="00805B2D"/>
    <w:rsid w:val="0080605F"/>
    <w:rsid w:val="00806569"/>
    <w:rsid w:val="00806572"/>
    <w:rsid w:val="008066F1"/>
    <w:rsid w:val="00807786"/>
    <w:rsid w:val="00807DE9"/>
    <w:rsid w:val="008101B0"/>
    <w:rsid w:val="008103DD"/>
    <w:rsid w:val="00810A16"/>
    <w:rsid w:val="00810C92"/>
    <w:rsid w:val="00810F8A"/>
    <w:rsid w:val="008113AE"/>
    <w:rsid w:val="008113B7"/>
    <w:rsid w:val="008115C7"/>
    <w:rsid w:val="00811675"/>
    <w:rsid w:val="008117F7"/>
    <w:rsid w:val="00811E74"/>
    <w:rsid w:val="00811FCB"/>
    <w:rsid w:val="00812515"/>
    <w:rsid w:val="00812533"/>
    <w:rsid w:val="008125BB"/>
    <w:rsid w:val="0081287C"/>
    <w:rsid w:val="008129EC"/>
    <w:rsid w:val="00812B68"/>
    <w:rsid w:val="00812C27"/>
    <w:rsid w:val="00812CE9"/>
    <w:rsid w:val="0081333C"/>
    <w:rsid w:val="008138B3"/>
    <w:rsid w:val="00813D91"/>
    <w:rsid w:val="008143BB"/>
    <w:rsid w:val="00814AD5"/>
    <w:rsid w:val="00814F7B"/>
    <w:rsid w:val="00815681"/>
    <w:rsid w:val="008156D5"/>
    <w:rsid w:val="008158D6"/>
    <w:rsid w:val="00815979"/>
    <w:rsid w:val="0081598F"/>
    <w:rsid w:val="00815BA9"/>
    <w:rsid w:val="00815C41"/>
    <w:rsid w:val="00816E33"/>
    <w:rsid w:val="00817196"/>
    <w:rsid w:val="0081757C"/>
    <w:rsid w:val="0081769D"/>
    <w:rsid w:val="008177FD"/>
    <w:rsid w:val="00820715"/>
    <w:rsid w:val="008213E6"/>
    <w:rsid w:val="008216C3"/>
    <w:rsid w:val="00821960"/>
    <w:rsid w:val="00821C42"/>
    <w:rsid w:val="00822BB9"/>
    <w:rsid w:val="00822EAC"/>
    <w:rsid w:val="008235DB"/>
    <w:rsid w:val="008238A0"/>
    <w:rsid w:val="008240DA"/>
    <w:rsid w:val="008245A6"/>
    <w:rsid w:val="0082461E"/>
    <w:rsid w:val="00824AB4"/>
    <w:rsid w:val="00824BFB"/>
    <w:rsid w:val="00824F1D"/>
    <w:rsid w:val="00824F71"/>
    <w:rsid w:val="00825AB5"/>
    <w:rsid w:val="00825C42"/>
    <w:rsid w:val="00825D25"/>
    <w:rsid w:val="00825D9F"/>
    <w:rsid w:val="00825EEF"/>
    <w:rsid w:val="00825F51"/>
    <w:rsid w:val="00826FF8"/>
    <w:rsid w:val="00827025"/>
    <w:rsid w:val="008276CD"/>
    <w:rsid w:val="00827825"/>
    <w:rsid w:val="00827CAB"/>
    <w:rsid w:val="00827D6F"/>
    <w:rsid w:val="00830677"/>
    <w:rsid w:val="00830A67"/>
    <w:rsid w:val="00830E87"/>
    <w:rsid w:val="008318AC"/>
    <w:rsid w:val="008319C2"/>
    <w:rsid w:val="0083207E"/>
    <w:rsid w:val="008326C1"/>
    <w:rsid w:val="008328DA"/>
    <w:rsid w:val="00833649"/>
    <w:rsid w:val="00833898"/>
    <w:rsid w:val="0083391C"/>
    <w:rsid w:val="00833938"/>
    <w:rsid w:val="008349C6"/>
    <w:rsid w:val="00834B8C"/>
    <w:rsid w:val="00834C82"/>
    <w:rsid w:val="00835281"/>
    <w:rsid w:val="0083565C"/>
    <w:rsid w:val="00835837"/>
    <w:rsid w:val="008360AC"/>
    <w:rsid w:val="0083664D"/>
    <w:rsid w:val="008376AC"/>
    <w:rsid w:val="0083778B"/>
    <w:rsid w:val="00837829"/>
    <w:rsid w:val="00837B36"/>
    <w:rsid w:val="00840310"/>
    <w:rsid w:val="00840473"/>
    <w:rsid w:val="00840C25"/>
    <w:rsid w:val="00840F75"/>
    <w:rsid w:val="0084107D"/>
    <w:rsid w:val="00841153"/>
    <w:rsid w:val="00841446"/>
    <w:rsid w:val="008427B2"/>
    <w:rsid w:val="00842A83"/>
    <w:rsid w:val="00842B22"/>
    <w:rsid w:val="00843FEE"/>
    <w:rsid w:val="008443C2"/>
    <w:rsid w:val="008444AB"/>
    <w:rsid w:val="008444E8"/>
    <w:rsid w:val="008444E9"/>
    <w:rsid w:val="0084493A"/>
    <w:rsid w:val="00844E80"/>
    <w:rsid w:val="00844ECF"/>
    <w:rsid w:val="008453EF"/>
    <w:rsid w:val="00845BE3"/>
    <w:rsid w:val="00845CF3"/>
    <w:rsid w:val="00845DBA"/>
    <w:rsid w:val="00845E1A"/>
    <w:rsid w:val="00845E3B"/>
    <w:rsid w:val="00845FF4"/>
    <w:rsid w:val="0084655B"/>
    <w:rsid w:val="00846698"/>
    <w:rsid w:val="00846CB9"/>
    <w:rsid w:val="00846DF4"/>
    <w:rsid w:val="00846EE2"/>
    <w:rsid w:val="00846FE7"/>
    <w:rsid w:val="0084761A"/>
    <w:rsid w:val="00847D83"/>
    <w:rsid w:val="00847FDD"/>
    <w:rsid w:val="008500C9"/>
    <w:rsid w:val="00851238"/>
    <w:rsid w:val="00851274"/>
    <w:rsid w:val="008512C6"/>
    <w:rsid w:val="00851787"/>
    <w:rsid w:val="008517A7"/>
    <w:rsid w:val="00851A35"/>
    <w:rsid w:val="00851C3F"/>
    <w:rsid w:val="008529CC"/>
    <w:rsid w:val="00852F25"/>
    <w:rsid w:val="00853055"/>
    <w:rsid w:val="0085390B"/>
    <w:rsid w:val="00853C5A"/>
    <w:rsid w:val="00853D42"/>
    <w:rsid w:val="00854DF6"/>
    <w:rsid w:val="00855845"/>
    <w:rsid w:val="0085592D"/>
    <w:rsid w:val="00855C27"/>
    <w:rsid w:val="00855D6B"/>
    <w:rsid w:val="0085639A"/>
    <w:rsid w:val="00856476"/>
    <w:rsid w:val="0085648F"/>
    <w:rsid w:val="008568F5"/>
    <w:rsid w:val="00856911"/>
    <w:rsid w:val="008569B3"/>
    <w:rsid w:val="00857C50"/>
    <w:rsid w:val="008601DF"/>
    <w:rsid w:val="00860402"/>
    <w:rsid w:val="0086099B"/>
    <w:rsid w:val="00860B19"/>
    <w:rsid w:val="0086143D"/>
    <w:rsid w:val="00861633"/>
    <w:rsid w:val="00861B66"/>
    <w:rsid w:val="00861D8C"/>
    <w:rsid w:val="00861FEA"/>
    <w:rsid w:val="0086212D"/>
    <w:rsid w:val="0086242F"/>
    <w:rsid w:val="00862741"/>
    <w:rsid w:val="00862B9A"/>
    <w:rsid w:val="00862F37"/>
    <w:rsid w:val="00863363"/>
    <w:rsid w:val="00863537"/>
    <w:rsid w:val="008637D7"/>
    <w:rsid w:val="00863C5D"/>
    <w:rsid w:val="00863D2D"/>
    <w:rsid w:val="00863D38"/>
    <w:rsid w:val="00864054"/>
    <w:rsid w:val="0086425C"/>
    <w:rsid w:val="00864588"/>
    <w:rsid w:val="00864693"/>
    <w:rsid w:val="0086474C"/>
    <w:rsid w:val="00864B33"/>
    <w:rsid w:val="00864DC3"/>
    <w:rsid w:val="008650A4"/>
    <w:rsid w:val="008650E1"/>
    <w:rsid w:val="0086512D"/>
    <w:rsid w:val="008655CD"/>
    <w:rsid w:val="00865B41"/>
    <w:rsid w:val="00865CA0"/>
    <w:rsid w:val="00865F3B"/>
    <w:rsid w:val="0086607D"/>
    <w:rsid w:val="00866908"/>
    <w:rsid w:val="008669E1"/>
    <w:rsid w:val="00866E1D"/>
    <w:rsid w:val="008670AD"/>
    <w:rsid w:val="0086717B"/>
    <w:rsid w:val="0086729A"/>
    <w:rsid w:val="008677FD"/>
    <w:rsid w:val="00867981"/>
    <w:rsid w:val="00867B26"/>
    <w:rsid w:val="00867CFA"/>
    <w:rsid w:val="0087055F"/>
    <w:rsid w:val="008705D4"/>
    <w:rsid w:val="008706D4"/>
    <w:rsid w:val="00870786"/>
    <w:rsid w:val="00870798"/>
    <w:rsid w:val="00870F8A"/>
    <w:rsid w:val="008711F8"/>
    <w:rsid w:val="00871695"/>
    <w:rsid w:val="008719A4"/>
    <w:rsid w:val="00871D23"/>
    <w:rsid w:val="00871D26"/>
    <w:rsid w:val="00871FBC"/>
    <w:rsid w:val="00872407"/>
    <w:rsid w:val="00872685"/>
    <w:rsid w:val="008728A2"/>
    <w:rsid w:val="00872DD4"/>
    <w:rsid w:val="00872DF0"/>
    <w:rsid w:val="00872E1D"/>
    <w:rsid w:val="00872E99"/>
    <w:rsid w:val="00873237"/>
    <w:rsid w:val="00873470"/>
    <w:rsid w:val="008735D7"/>
    <w:rsid w:val="00873921"/>
    <w:rsid w:val="008739E4"/>
    <w:rsid w:val="00873A44"/>
    <w:rsid w:val="00873EB4"/>
    <w:rsid w:val="00874312"/>
    <w:rsid w:val="0087437C"/>
    <w:rsid w:val="008743D3"/>
    <w:rsid w:val="008747A2"/>
    <w:rsid w:val="00874AA6"/>
    <w:rsid w:val="008754A9"/>
    <w:rsid w:val="008759A0"/>
    <w:rsid w:val="00875BD1"/>
    <w:rsid w:val="00875CD7"/>
    <w:rsid w:val="00876329"/>
    <w:rsid w:val="00876B4D"/>
    <w:rsid w:val="00876C18"/>
    <w:rsid w:val="00877829"/>
    <w:rsid w:val="00877943"/>
    <w:rsid w:val="00877F18"/>
    <w:rsid w:val="0088074B"/>
    <w:rsid w:val="00880792"/>
    <w:rsid w:val="00880FCF"/>
    <w:rsid w:val="00881149"/>
    <w:rsid w:val="00881313"/>
    <w:rsid w:val="00881329"/>
    <w:rsid w:val="00881595"/>
    <w:rsid w:val="008816D0"/>
    <w:rsid w:val="00881CDD"/>
    <w:rsid w:val="00882015"/>
    <w:rsid w:val="00882349"/>
    <w:rsid w:val="00882549"/>
    <w:rsid w:val="0088296D"/>
    <w:rsid w:val="00882DA1"/>
    <w:rsid w:val="00883005"/>
    <w:rsid w:val="00883020"/>
    <w:rsid w:val="008833F8"/>
    <w:rsid w:val="0088399A"/>
    <w:rsid w:val="008846AC"/>
    <w:rsid w:val="008846F9"/>
    <w:rsid w:val="008848F9"/>
    <w:rsid w:val="00885965"/>
    <w:rsid w:val="00885BC0"/>
    <w:rsid w:val="0088643C"/>
    <w:rsid w:val="00886835"/>
    <w:rsid w:val="00886D00"/>
    <w:rsid w:val="00886D44"/>
    <w:rsid w:val="00886F61"/>
    <w:rsid w:val="00887183"/>
    <w:rsid w:val="00887B43"/>
    <w:rsid w:val="00887E5C"/>
    <w:rsid w:val="00887F1B"/>
    <w:rsid w:val="00890526"/>
    <w:rsid w:val="008907CA"/>
    <w:rsid w:val="008908F3"/>
    <w:rsid w:val="00890C4E"/>
    <w:rsid w:val="00890D5D"/>
    <w:rsid w:val="00891245"/>
    <w:rsid w:val="008913FE"/>
    <w:rsid w:val="00891DA1"/>
    <w:rsid w:val="00891ED6"/>
    <w:rsid w:val="00892BB3"/>
    <w:rsid w:val="00892CFF"/>
    <w:rsid w:val="00892F7F"/>
    <w:rsid w:val="00893161"/>
    <w:rsid w:val="0089347C"/>
    <w:rsid w:val="008947E4"/>
    <w:rsid w:val="00894A88"/>
    <w:rsid w:val="00894BC5"/>
    <w:rsid w:val="00895310"/>
    <w:rsid w:val="00895386"/>
    <w:rsid w:val="00895C27"/>
    <w:rsid w:val="0089653F"/>
    <w:rsid w:val="00896985"/>
    <w:rsid w:val="0089757A"/>
    <w:rsid w:val="00897BA6"/>
    <w:rsid w:val="008A0210"/>
    <w:rsid w:val="008A08E0"/>
    <w:rsid w:val="008A0916"/>
    <w:rsid w:val="008A095A"/>
    <w:rsid w:val="008A0B24"/>
    <w:rsid w:val="008A0B9C"/>
    <w:rsid w:val="008A166F"/>
    <w:rsid w:val="008A1BD4"/>
    <w:rsid w:val="008A1F6A"/>
    <w:rsid w:val="008A21FF"/>
    <w:rsid w:val="008A2698"/>
    <w:rsid w:val="008A2947"/>
    <w:rsid w:val="008A2CE2"/>
    <w:rsid w:val="008A30AC"/>
    <w:rsid w:val="008A30BD"/>
    <w:rsid w:val="008A3AE2"/>
    <w:rsid w:val="008A3C17"/>
    <w:rsid w:val="008A4275"/>
    <w:rsid w:val="008A44B8"/>
    <w:rsid w:val="008A4796"/>
    <w:rsid w:val="008A47F6"/>
    <w:rsid w:val="008A4944"/>
    <w:rsid w:val="008A4C51"/>
    <w:rsid w:val="008A4E29"/>
    <w:rsid w:val="008A4F62"/>
    <w:rsid w:val="008A5183"/>
    <w:rsid w:val="008A51A8"/>
    <w:rsid w:val="008A5447"/>
    <w:rsid w:val="008A547F"/>
    <w:rsid w:val="008A54C7"/>
    <w:rsid w:val="008A560A"/>
    <w:rsid w:val="008A618B"/>
    <w:rsid w:val="008A620C"/>
    <w:rsid w:val="008A646C"/>
    <w:rsid w:val="008A6A00"/>
    <w:rsid w:val="008A6AB7"/>
    <w:rsid w:val="008A6C28"/>
    <w:rsid w:val="008A6CB7"/>
    <w:rsid w:val="008A76D3"/>
    <w:rsid w:val="008A77D8"/>
    <w:rsid w:val="008A7DE9"/>
    <w:rsid w:val="008A7F58"/>
    <w:rsid w:val="008B0483"/>
    <w:rsid w:val="008B0E96"/>
    <w:rsid w:val="008B120C"/>
    <w:rsid w:val="008B125B"/>
    <w:rsid w:val="008B1683"/>
    <w:rsid w:val="008B257F"/>
    <w:rsid w:val="008B2932"/>
    <w:rsid w:val="008B2B59"/>
    <w:rsid w:val="008B2F8C"/>
    <w:rsid w:val="008B3497"/>
    <w:rsid w:val="008B3868"/>
    <w:rsid w:val="008B3DE5"/>
    <w:rsid w:val="008B4535"/>
    <w:rsid w:val="008B4564"/>
    <w:rsid w:val="008B45A3"/>
    <w:rsid w:val="008B4AA7"/>
    <w:rsid w:val="008B4D4B"/>
    <w:rsid w:val="008B4EC8"/>
    <w:rsid w:val="008B4FD0"/>
    <w:rsid w:val="008B5156"/>
    <w:rsid w:val="008B51A0"/>
    <w:rsid w:val="008B5269"/>
    <w:rsid w:val="008B572D"/>
    <w:rsid w:val="008B592A"/>
    <w:rsid w:val="008B5D1A"/>
    <w:rsid w:val="008B6276"/>
    <w:rsid w:val="008B69AE"/>
    <w:rsid w:val="008B6C41"/>
    <w:rsid w:val="008B6F51"/>
    <w:rsid w:val="008B6F61"/>
    <w:rsid w:val="008B7465"/>
    <w:rsid w:val="008B7658"/>
    <w:rsid w:val="008B7758"/>
    <w:rsid w:val="008B79A3"/>
    <w:rsid w:val="008B7B5C"/>
    <w:rsid w:val="008B7CAF"/>
    <w:rsid w:val="008C02B0"/>
    <w:rsid w:val="008C035B"/>
    <w:rsid w:val="008C081A"/>
    <w:rsid w:val="008C08D7"/>
    <w:rsid w:val="008C0BF0"/>
    <w:rsid w:val="008C0C99"/>
    <w:rsid w:val="008C10C9"/>
    <w:rsid w:val="008C1C27"/>
    <w:rsid w:val="008C1F0E"/>
    <w:rsid w:val="008C1FC4"/>
    <w:rsid w:val="008C2017"/>
    <w:rsid w:val="008C31C0"/>
    <w:rsid w:val="008C34DD"/>
    <w:rsid w:val="008C386F"/>
    <w:rsid w:val="008C3A3B"/>
    <w:rsid w:val="008C3D46"/>
    <w:rsid w:val="008C44A0"/>
    <w:rsid w:val="008C48F8"/>
    <w:rsid w:val="008C4958"/>
    <w:rsid w:val="008C4BAA"/>
    <w:rsid w:val="008C4D22"/>
    <w:rsid w:val="008C4D46"/>
    <w:rsid w:val="008C51A0"/>
    <w:rsid w:val="008C5A3D"/>
    <w:rsid w:val="008C5C29"/>
    <w:rsid w:val="008C5CE2"/>
    <w:rsid w:val="008C636D"/>
    <w:rsid w:val="008C6571"/>
    <w:rsid w:val="008C6606"/>
    <w:rsid w:val="008C6870"/>
    <w:rsid w:val="008C6AE8"/>
    <w:rsid w:val="008C7573"/>
    <w:rsid w:val="008C76CE"/>
    <w:rsid w:val="008C7D4E"/>
    <w:rsid w:val="008C7F2C"/>
    <w:rsid w:val="008C7F46"/>
    <w:rsid w:val="008D0434"/>
    <w:rsid w:val="008D058B"/>
    <w:rsid w:val="008D05D8"/>
    <w:rsid w:val="008D114A"/>
    <w:rsid w:val="008D13F8"/>
    <w:rsid w:val="008D1742"/>
    <w:rsid w:val="008D178D"/>
    <w:rsid w:val="008D1937"/>
    <w:rsid w:val="008D19AA"/>
    <w:rsid w:val="008D1FC0"/>
    <w:rsid w:val="008D224C"/>
    <w:rsid w:val="008D2E1D"/>
    <w:rsid w:val="008D2EBF"/>
    <w:rsid w:val="008D2F9E"/>
    <w:rsid w:val="008D3299"/>
    <w:rsid w:val="008D32A9"/>
    <w:rsid w:val="008D34F1"/>
    <w:rsid w:val="008D39D8"/>
    <w:rsid w:val="008D42D1"/>
    <w:rsid w:val="008D43D4"/>
    <w:rsid w:val="008D4703"/>
    <w:rsid w:val="008D4FAD"/>
    <w:rsid w:val="008D517C"/>
    <w:rsid w:val="008D5585"/>
    <w:rsid w:val="008D6225"/>
    <w:rsid w:val="008D680E"/>
    <w:rsid w:val="008D6A7E"/>
    <w:rsid w:val="008D6D1A"/>
    <w:rsid w:val="008D7DD8"/>
    <w:rsid w:val="008E018B"/>
    <w:rsid w:val="008E0383"/>
    <w:rsid w:val="008E07F9"/>
    <w:rsid w:val="008E0927"/>
    <w:rsid w:val="008E0BBC"/>
    <w:rsid w:val="008E0DC8"/>
    <w:rsid w:val="008E0E1F"/>
    <w:rsid w:val="008E0F3F"/>
    <w:rsid w:val="008E1091"/>
    <w:rsid w:val="008E10C0"/>
    <w:rsid w:val="008E1909"/>
    <w:rsid w:val="008E2A65"/>
    <w:rsid w:val="008E2E80"/>
    <w:rsid w:val="008E30B6"/>
    <w:rsid w:val="008E33E0"/>
    <w:rsid w:val="008E33EC"/>
    <w:rsid w:val="008E3793"/>
    <w:rsid w:val="008E3C1B"/>
    <w:rsid w:val="008E3E1F"/>
    <w:rsid w:val="008E4319"/>
    <w:rsid w:val="008E436E"/>
    <w:rsid w:val="008E4AC6"/>
    <w:rsid w:val="008E4DF6"/>
    <w:rsid w:val="008E4E82"/>
    <w:rsid w:val="008E548A"/>
    <w:rsid w:val="008E54CF"/>
    <w:rsid w:val="008E54FD"/>
    <w:rsid w:val="008E5E7C"/>
    <w:rsid w:val="008E61F0"/>
    <w:rsid w:val="008E6321"/>
    <w:rsid w:val="008E64C2"/>
    <w:rsid w:val="008E6746"/>
    <w:rsid w:val="008E6A40"/>
    <w:rsid w:val="008E6D79"/>
    <w:rsid w:val="008E6E06"/>
    <w:rsid w:val="008E6E68"/>
    <w:rsid w:val="008E715E"/>
    <w:rsid w:val="008E75BD"/>
    <w:rsid w:val="008E7719"/>
    <w:rsid w:val="008E781E"/>
    <w:rsid w:val="008E7821"/>
    <w:rsid w:val="008E7A91"/>
    <w:rsid w:val="008E7ABB"/>
    <w:rsid w:val="008F01BE"/>
    <w:rsid w:val="008F0A25"/>
    <w:rsid w:val="008F0B19"/>
    <w:rsid w:val="008F170B"/>
    <w:rsid w:val="008F197A"/>
    <w:rsid w:val="008F19BC"/>
    <w:rsid w:val="008F1E1B"/>
    <w:rsid w:val="008F1EAB"/>
    <w:rsid w:val="008F205C"/>
    <w:rsid w:val="008F2873"/>
    <w:rsid w:val="008F2915"/>
    <w:rsid w:val="008F2E89"/>
    <w:rsid w:val="008F3283"/>
    <w:rsid w:val="008F33DC"/>
    <w:rsid w:val="008F348F"/>
    <w:rsid w:val="008F34B0"/>
    <w:rsid w:val="008F35A5"/>
    <w:rsid w:val="008F37D2"/>
    <w:rsid w:val="008F3E89"/>
    <w:rsid w:val="008F4050"/>
    <w:rsid w:val="008F477F"/>
    <w:rsid w:val="008F4A4F"/>
    <w:rsid w:val="008F53D0"/>
    <w:rsid w:val="008F5522"/>
    <w:rsid w:val="008F6075"/>
    <w:rsid w:val="008F629F"/>
    <w:rsid w:val="008F6B1A"/>
    <w:rsid w:val="008F6BDC"/>
    <w:rsid w:val="008F6F19"/>
    <w:rsid w:val="008F730A"/>
    <w:rsid w:val="008F7390"/>
    <w:rsid w:val="008F7A30"/>
    <w:rsid w:val="008F7C08"/>
    <w:rsid w:val="0090035B"/>
    <w:rsid w:val="009006B1"/>
    <w:rsid w:val="00900CA0"/>
    <w:rsid w:val="0090101A"/>
    <w:rsid w:val="00901243"/>
    <w:rsid w:val="0090151D"/>
    <w:rsid w:val="009015A5"/>
    <w:rsid w:val="00902491"/>
    <w:rsid w:val="00902BDA"/>
    <w:rsid w:val="00902E62"/>
    <w:rsid w:val="0090310A"/>
    <w:rsid w:val="0090336B"/>
    <w:rsid w:val="00903880"/>
    <w:rsid w:val="00903AB3"/>
    <w:rsid w:val="00903F0A"/>
    <w:rsid w:val="00903F57"/>
    <w:rsid w:val="00904602"/>
    <w:rsid w:val="00904609"/>
    <w:rsid w:val="00904947"/>
    <w:rsid w:val="00904F5D"/>
    <w:rsid w:val="00905214"/>
    <w:rsid w:val="00905285"/>
    <w:rsid w:val="009053AA"/>
    <w:rsid w:val="00905561"/>
    <w:rsid w:val="00905BDC"/>
    <w:rsid w:val="00906431"/>
    <w:rsid w:val="00906481"/>
    <w:rsid w:val="00906939"/>
    <w:rsid w:val="00906A8B"/>
    <w:rsid w:val="00906C12"/>
    <w:rsid w:val="00906E2E"/>
    <w:rsid w:val="009074BD"/>
    <w:rsid w:val="009078B2"/>
    <w:rsid w:val="0090796B"/>
    <w:rsid w:val="00907F37"/>
    <w:rsid w:val="00907F4E"/>
    <w:rsid w:val="00910390"/>
    <w:rsid w:val="009103C0"/>
    <w:rsid w:val="009106CC"/>
    <w:rsid w:val="009107DF"/>
    <w:rsid w:val="00910B7D"/>
    <w:rsid w:val="00911017"/>
    <w:rsid w:val="0091128B"/>
    <w:rsid w:val="00911B13"/>
    <w:rsid w:val="00911DFB"/>
    <w:rsid w:val="00912043"/>
    <w:rsid w:val="009121B5"/>
    <w:rsid w:val="009125E0"/>
    <w:rsid w:val="00912A9E"/>
    <w:rsid w:val="00913079"/>
    <w:rsid w:val="009132C6"/>
    <w:rsid w:val="0091386C"/>
    <w:rsid w:val="009139D9"/>
    <w:rsid w:val="00913A43"/>
    <w:rsid w:val="00913C79"/>
    <w:rsid w:val="00913C99"/>
    <w:rsid w:val="00913D7D"/>
    <w:rsid w:val="00914233"/>
    <w:rsid w:val="0091432D"/>
    <w:rsid w:val="009144F6"/>
    <w:rsid w:val="009148D2"/>
    <w:rsid w:val="00914AD8"/>
    <w:rsid w:val="00914BC0"/>
    <w:rsid w:val="00914BCA"/>
    <w:rsid w:val="00914CC7"/>
    <w:rsid w:val="009155B4"/>
    <w:rsid w:val="00915F31"/>
    <w:rsid w:val="00916079"/>
    <w:rsid w:val="009164BD"/>
    <w:rsid w:val="0091691E"/>
    <w:rsid w:val="00916F5F"/>
    <w:rsid w:val="00916FCC"/>
    <w:rsid w:val="0091704A"/>
    <w:rsid w:val="00917191"/>
    <w:rsid w:val="0091767D"/>
    <w:rsid w:val="00917956"/>
    <w:rsid w:val="00917AA3"/>
    <w:rsid w:val="00917CE9"/>
    <w:rsid w:val="00917E2D"/>
    <w:rsid w:val="00920180"/>
    <w:rsid w:val="009201A7"/>
    <w:rsid w:val="0092027E"/>
    <w:rsid w:val="009202C6"/>
    <w:rsid w:val="00920BF2"/>
    <w:rsid w:val="00921066"/>
    <w:rsid w:val="00921227"/>
    <w:rsid w:val="0092137F"/>
    <w:rsid w:val="00922010"/>
    <w:rsid w:val="00922060"/>
    <w:rsid w:val="009221A0"/>
    <w:rsid w:val="0092265D"/>
    <w:rsid w:val="009226F0"/>
    <w:rsid w:val="0092270D"/>
    <w:rsid w:val="0092272E"/>
    <w:rsid w:val="00922BFE"/>
    <w:rsid w:val="009237EC"/>
    <w:rsid w:val="00923BD4"/>
    <w:rsid w:val="00923D6F"/>
    <w:rsid w:val="00924D9C"/>
    <w:rsid w:val="009252CE"/>
    <w:rsid w:val="0092533B"/>
    <w:rsid w:val="0092560F"/>
    <w:rsid w:val="00925846"/>
    <w:rsid w:val="00925878"/>
    <w:rsid w:val="00925CBD"/>
    <w:rsid w:val="00925CDF"/>
    <w:rsid w:val="00926BFE"/>
    <w:rsid w:val="00927AAE"/>
    <w:rsid w:val="00927ACE"/>
    <w:rsid w:val="00927FE2"/>
    <w:rsid w:val="00930358"/>
    <w:rsid w:val="00930E38"/>
    <w:rsid w:val="00930F8F"/>
    <w:rsid w:val="00931114"/>
    <w:rsid w:val="00931447"/>
    <w:rsid w:val="009314F5"/>
    <w:rsid w:val="009318F9"/>
    <w:rsid w:val="00931BD9"/>
    <w:rsid w:val="00932130"/>
    <w:rsid w:val="00932952"/>
    <w:rsid w:val="00933307"/>
    <w:rsid w:val="00933367"/>
    <w:rsid w:val="00933E80"/>
    <w:rsid w:val="00934342"/>
    <w:rsid w:val="00934396"/>
    <w:rsid w:val="0093481B"/>
    <w:rsid w:val="009349BB"/>
    <w:rsid w:val="00934EBE"/>
    <w:rsid w:val="00935A7F"/>
    <w:rsid w:val="00935D72"/>
    <w:rsid w:val="00936AF2"/>
    <w:rsid w:val="009400C3"/>
    <w:rsid w:val="00940103"/>
    <w:rsid w:val="009408F8"/>
    <w:rsid w:val="00940A31"/>
    <w:rsid w:val="00940C00"/>
    <w:rsid w:val="00941121"/>
    <w:rsid w:val="009415A5"/>
    <w:rsid w:val="00941636"/>
    <w:rsid w:val="0094165A"/>
    <w:rsid w:val="00941E33"/>
    <w:rsid w:val="00942260"/>
    <w:rsid w:val="009426AD"/>
    <w:rsid w:val="00942743"/>
    <w:rsid w:val="00942D57"/>
    <w:rsid w:val="009433F1"/>
    <w:rsid w:val="009436AF"/>
    <w:rsid w:val="00943742"/>
    <w:rsid w:val="009437FB"/>
    <w:rsid w:val="00943838"/>
    <w:rsid w:val="00943A35"/>
    <w:rsid w:val="00943E3A"/>
    <w:rsid w:val="0094403B"/>
    <w:rsid w:val="00944A5E"/>
    <w:rsid w:val="0094503B"/>
    <w:rsid w:val="00945195"/>
    <w:rsid w:val="009455CF"/>
    <w:rsid w:val="00945630"/>
    <w:rsid w:val="00945C05"/>
    <w:rsid w:val="009460A6"/>
    <w:rsid w:val="0094627C"/>
    <w:rsid w:val="00946319"/>
    <w:rsid w:val="00946496"/>
    <w:rsid w:val="009466C5"/>
    <w:rsid w:val="00946815"/>
    <w:rsid w:val="00946945"/>
    <w:rsid w:val="00947713"/>
    <w:rsid w:val="0094782B"/>
    <w:rsid w:val="00947CC8"/>
    <w:rsid w:val="00947D62"/>
    <w:rsid w:val="0095092C"/>
    <w:rsid w:val="00950DE7"/>
    <w:rsid w:val="00951806"/>
    <w:rsid w:val="00951998"/>
    <w:rsid w:val="00951A64"/>
    <w:rsid w:val="00951E53"/>
    <w:rsid w:val="00951FE9"/>
    <w:rsid w:val="0095278F"/>
    <w:rsid w:val="00952B72"/>
    <w:rsid w:val="00953098"/>
    <w:rsid w:val="00953637"/>
    <w:rsid w:val="009536F4"/>
    <w:rsid w:val="00953920"/>
    <w:rsid w:val="009539FB"/>
    <w:rsid w:val="00953D47"/>
    <w:rsid w:val="00954090"/>
    <w:rsid w:val="009541BE"/>
    <w:rsid w:val="0095461F"/>
    <w:rsid w:val="00954663"/>
    <w:rsid w:val="00954F7B"/>
    <w:rsid w:val="0095572D"/>
    <w:rsid w:val="009559ED"/>
    <w:rsid w:val="0095681E"/>
    <w:rsid w:val="00956901"/>
    <w:rsid w:val="0095692F"/>
    <w:rsid w:val="00956A50"/>
    <w:rsid w:val="00956C2C"/>
    <w:rsid w:val="00956C96"/>
    <w:rsid w:val="009572D4"/>
    <w:rsid w:val="00957387"/>
    <w:rsid w:val="009578A2"/>
    <w:rsid w:val="00957BB2"/>
    <w:rsid w:val="00957FA3"/>
    <w:rsid w:val="00960C35"/>
    <w:rsid w:val="00960E66"/>
    <w:rsid w:val="0096117C"/>
    <w:rsid w:val="009615FF"/>
    <w:rsid w:val="0096183A"/>
    <w:rsid w:val="00961921"/>
    <w:rsid w:val="00961DA2"/>
    <w:rsid w:val="0096240B"/>
    <w:rsid w:val="00962F8B"/>
    <w:rsid w:val="0096355B"/>
    <w:rsid w:val="00963BD3"/>
    <w:rsid w:val="00963C1E"/>
    <w:rsid w:val="00963E14"/>
    <w:rsid w:val="00963EC1"/>
    <w:rsid w:val="0096430A"/>
    <w:rsid w:val="00964464"/>
    <w:rsid w:val="0096475B"/>
    <w:rsid w:val="00964B47"/>
    <w:rsid w:val="00964F05"/>
    <w:rsid w:val="00965442"/>
    <w:rsid w:val="0096554B"/>
    <w:rsid w:val="0096584A"/>
    <w:rsid w:val="00965A4F"/>
    <w:rsid w:val="00965BD7"/>
    <w:rsid w:val="00965E61"/>
    <w:rsid w:val="009661D4"/>
    <w:rsid w:val="0096653D"/>
    <w:rsid w:val="00967013"/>
    <w:rsid w:val="00967573"/>
    <w:rsid w:val="0096766E"/>
    <w:rsid w:val="00967764"/>
    <w:rsid w:val="0097089D"/>
    <w:rsid w:val="00970A56"/>
    <w:rsid w:val="00970E61"/>
    <w:rsid w:val="009713D9"/>
    <w:rsid w:val="009714F7"/>
    <w:rsid w:val="00971837"/>
    <w:rsid w:val="0097188B"/>
    <w:rsid w:val="00971A83"/>
    <w:rsid w:val="00971CA8"/>
    <w:rsid w:val="00971F08"/>
    <w:rsid w:val="00972109"/>
    <w:rsid w:val="0097228A"/>
    <w:rsid w:val="00972737"/>
    <w:rsid w:val="009727F4"/>
    <w:rsid w:val="00972E1B"/>
    <w:rsid w:val="00972FE6"/>
    <w:rsid w:val="0097329C"/>
    <w:rsid w:val="00973A93"/>
    <w:rsid w:val="00974A18"/>
    <w:rsid w:val="00974C50"/>
    <w:rsid w:val="00974D5A"/>
    <w:rsid w:val="009750C7"/>
    <w:rsid w:val="00975C2B"/>
    <w:rsid w:val="00975C97"/>
    <w:rsid w:val="00975CD6"/>
    <w:rsid w:val="00975D06"/>
    <w:rsid w:val="0097616D"/>
    <w:rsid w:val="00976355"/>
    <w:rsid w:val="00976949"/>
    <w:rsid w:val="009769C8"/>
    <w:rsid w:val="00976B1F"/>
    <w:rsid w:val="00976B34"/>
    <w:rsid w:val="00976D35"/>
    <w:rsid w:val="00977A89"/>
    <w:rsid w:val="00977F6E"/>
    <w:rsid w:val="00980477"/>
    <w:rsid w:val="009805BB"/>
    <w:rsid w:val="0098062F"/>
    <w:rsid w:val="0098111C"/>
    <w:rsid w:val="009813F3"/>
    <w:rsid w:val="009817BF"/>
    <w:rsid w:val="009817C7"/>
    <w:rsid w:val="00981923"/>
    <w:rsid w:val="00981C08"/>
    <w:rsid w:val="00981FD7"/>
    <w:rsid w:val="009820F4"/>
    <w:rsid w:val="00982E29"/>
    <w:rsid w:val="00983521"/>
    <w:rsid w:val="009835A1"/>
    <w:rsid w:val="0098376E"/>
    <w:rsid w:val="00983851"/>
    <w:rsid w:val="00983B15"/>
    <w:rsid w:val="009840D2"/>
    <w:rsid w:val="009842FC"/>
    <w:rsid w:val="00984738"/>
    <w:rsid w:val="00984B83"/>
    <w:rsid w:val="00985253"/>
    <w:rsid w:val="009853B3"/>
    <w:rsid w:val="0098550A"/>
    <w:rsid w:val="00985796"/>
    <w:rsid w:val="00985879"/>
    <w:rsid w:val="009859F8"/>
    <w:rsid w:val="009863AE"/>
    <w:rsid w:val="00986635"/>
    <w:rsid w:val="009866A1"/>
    <w:rsid w:val="00986B3C"/>
    <w:rsid w:val="009870B6"/>
    <w:rsid w:val="009875E8"/>
    <w:rsid w:val="00987F9C"/>
    <w:rsid w:val="009900E5"/>
    <w:rsid w:val="00990194"/>
    <w:rsid w:val="00990491"/>
    <w:rsid w:val="00990630"/>
    <w:rsid w:val="0099093F"/>
    <w:rsid w:val="009909CD"/>
    <w:rsid w:val="00990B5A"/>
    <w:rsid w:val="00991600"/>
    <w:rsid w:val="00991761"/>
    <w:rsid w:val="00991AF7"/>
    <w:rsid w:val="00991F7E"/>
    <w:rsid w:val="0099235B"/>
    <w:rsid w:val="00992A2C"/>
    <w:rsid w:val="00992C14"/>
    <w:rsid w:val="00992CDF"/>
    <w:rsid w:val="00992D87"/>
    <w:rsid w:val="00992F76"/>
    <w:rsid w:val="00993321"/>
    <w:rsid w:val="0099374F"/>
    <w:rsid w:val="0099383B"/>
    <w:rsid w:val="00993BEF"/>
    <w:rsid w:val="00993D8D"/>
    <w:rsid w:val="00994309"/>
    <w:rsid w:val="0099495F"/>
    <w:rsid w:val="00994B02"/>
    <w:rsid w:val="00994DCA"/>
    <w:rsid w:val="009954BE"/>
    <w:rsid w:val="009955D8"/>
    <w:rsid w:val="00995692"/>
    <w:rsid w:val="009957B0"/>
    <w:rsid w:val="00995B06"/>
    <w:rsid w:val="00995BBE"/>
    <w:rsid w:val="0099603E"/>
    <w:rsid w:val="009965BD"/>
    <w:rsid w:val="0099682A"/>
    <w:rsid w:val="009969EA"/>
    <w:rsid w:val="00996BDC"/>
    <w:rsid w:val="009970DD"/>
    <w:rsid w:val="009977EF"/>
    <w:rsid w:val="009A0056"/>
    <w:rsid w:val="009A005D"/>
    <w:rsid w:val="009A01DD"/>
    <w:rsid w:val="009A0722"/>
    <w:rsid w:val="009A0FAB"/>
    <w:rsid w:val="009A0FBA"/>
    <w:rsid w:val="009A13D5"/>
    <w:rsid w:val="009A1601"/>
    <w:rsid w:val="009A173D"/>
    <w:rsid w:val="009A1C6E"/>
    <w:rsid w:val="009A1F67"/>
    <w:rsid w:val="009A24C8"/>
    <w:rsid w:val="009A257B"/>
    <w:rsid w:val="009A29CE"/>
    <w:rsid w:val="009A2F3C"/>
    <w:rsid w:val="009A30F9"/>
    <w:rsid w:val="009A349D"/>
    <w:rsid w:val="009A3998"/>
    <w:rsid w:val="009A4047"/>
    <w:rsid w:val="009A42E3"/>
    <w:rsid w:val="009A462D"/>
    <w:rsid w:val="009A4D84"/>
    <w:rsid w:val="009A52A5"/>
    <w:rsid w:val="009A58CF"/>
    <w:rsid w:val="009A5CBA"/>
    <w:rsid w:val="009A6274"/>
    <w:rsid w:val="009A627F"/>
    <w:rsid w:val="009A645B"/>
    <w:rsid w:val="009A71C9"/>
    <w:rsid w:val="009A747D"/>
    <w:rsid w:val="009A755E"/>
    <w:rsid w:val="009A7CC2"/>
    <w:rsid w:val="009B0CAA"/>
    <w:rsid w:val="009B0D91"/>
    <w:rsid w:val="009B108F"/>
    <w:rsid w:val="009B126F"/>
    <w:rsid w:val="009B1731"/>
    <w:rsid w:val="009B1F4E"/>
    <w:rsid w:val="009B261E"/>
    <w:rsid w:val="009B28F1"/>
    <w:rsid w:val="009B3104"/>
    <w:rsid w:val="009B396D"/>
    <w:rsid w:val="009B3AC2"/>
    <w:rsid w:val="009B3B95"/>
    <w:rsid w:val="009B3BD4"/>
    <w:rsid w:val="009B4103"/>
    <w:rsid w:val="009B44CE"/>
    <w:rsid w:val="009B45BC"/>
    <w:rsid w:val="009B4843"/>
    <w:rsid w:val="009B486E"/>
    <w:rsid w:val="009B4A4D"/>
    <w:rsid w:val="009B4BEB"/>
    <w:rsid w:val="009B4DA5"/>
    <w:rsid w:val="009B4DF4"/>
    <w:rsid w:val="009B4E5C"/>
    <w:rsid w:val="009B564E"/>
    <w:rsid w:val="009B5C2A"/>
    <w:rsid w:val="009B63E2"/>
    <w:rsid w:val="009B65FF"/>
    <w:rsid w:val="009B6602"/>
    <w:rsid w:val="009B6662"/>
    <w:rsid w:val="009B6871"/>
    <w:rsid w:val="009B6CBC"/>
    <w:rsid w:val="009B6F63"/>
    <w:rsid w:val="009B6F97"/>
    <w:rsid w:val="009B74F5"/>
    <w:rsid w:val="009B7916"/>
    <w:rsid w:val="009B7AA5"/>
    <w:rsid w:val="009B7ADC"/>
    <w:rsid w:val="009B7B75"/>
    <w:rsid w:val="009B7DA7"/>
    <w:rsid w:val="009B7E87"/>
    <w:rsid w:val="009C0587"/>
    <w:rsid w:val="009C153C"/>
    <w:rsid w:val="009C19B7"/>
    <w:rsid w:val="009C1FA8"/>
    <w:rsid w:val="009C205A"/>
    <w:rsid w:val="009C2093"/>
    <w:rsid w:val="009C2400"/>
    <w:rsid w:val="009C273D"/>
    <w:rsid w:val="009C2BC5"/>
    <w:rsid w:val="009C2D0D"/>
    <w:rsid w:val="009C2DAB"/>
    <w:rsid w:val="009C30B2"/>
    <w:rsid w:val="009C3701"/>
    <w:rsid w:val="009C3A71"/>
    <w:rsid w:val="009C3CF8"/>
    <w:rsid w:val="009C3D18"/>
    <w:rsid w:val="009C3EC5"/>
    <w:rsid w:val="009C4006"/>
    <w:rsid w:val="009C403E"/>
    <w:rsid w:val="009C4923"/>
    <w:rsid w:val="009C5410"/>
    <w:rsid w:val="009C5948"/>
    <w:rsid w:val="009C5A31"/>
    <w:rsid w:val="009C615D"/>
    <w:rsid w:val="009C618F"/>
    <w:rsid w:val="009C62EF"/>
    <w:rsid w:val="009C659F"/>
    <w:rsid w:val="009C6698"/>
    <w:rsid w:val="009C6AD8"/>
    <w:rsid w:val="009C6B59"/>
    <w:rsid w:val="009C6D8B"/>
    <w:rsid w:val="009C742A"/>
    <w:rsid w:val="009C78AC"/>
    <w:rsid w:val="009C79D4"/>
    <w:rsid w:val="009D000C"/>
    <w:rsid w:val="009D111B"/>
    <w:rsid w:val="009D138D"/>
    <w:rsid w:val="009D1829"/>
    <w:rsid w:val="009D1AE8"/>
    <w:rsid w:val="009D2044"/>
    <w:rsid w:val="009D217D"/>
    <w:rsid w:val="009D2ACB"/>
    <w:rsid w:val="009D34E4"/>
    <w:rsid w:val="009D3616"/>
    <w:rsid w:val="009D378A"/>
    <w:rsid w:val="009D3FEA"/>
    <w:rsid w:val="009D475D"/>
    <w:rsid w:val="009D492B"/>
    <w:rsid w:val="009D4D49"/>
    <w:rsid w:val="009D4F5A"/>
    <w:rsid w:val="009D4FF0"/>
    <w:rsid w:val="009D5262"/>
    <w:rsid w:val="009D5600"/>
    <w:rsid w:val="009D5BB6"/>
    <w:rsid w:val="009D62ED"/>
    <w:rsid w:val="009D630D"/>
    <w:rsid w:val="009D649B"/>
    <w:rsid w:val="009D6524"/>
    <w:rsid w:val="009D67C7"/>
    <w:rsid w:val="009D6C0B"/>
    <w:rsid w:val="009D703C"/>
    <w:rsid w:val="009D718F"/>
    <w:rsid w:val="009D7675"/>
    <w:rsid w:val="009D7788"/>
    <w:rsid w:val="009D7E42"/>
    <w:rsid w:val="009E0213"/>
    <w:rsid w:val="009E068F"/>
    <w:rsid w:val="009E07DE"/>
    <w:rsid w:val="009E0B6D"/>
    <w:rsid w:val="009E0C0A"/>
    <w:rsid w:val="009E0D19"/>
    <w:rsid w:val="009E169D"/>
    <w:rsid w:val="009E23F6"/>
    <w:rsid w:val="009E298A"/>
    <w:rsid w:val="009E32BD"/>
    <w:rsid w:val="009E35DB"/>
    <w:rsid w:val="009E35F2"/>
    <w:rsid w:val="009E36CC"/>
    <w:rsid w:val="009E3889"/>
    <w:rsid w:val="009E3957"/>
    <w:rsid w:val="009E3C52"/>
    <w:rsid w:val="009E3E9F"/>
    <w:rsid w:val="009E3F28"/>
    <w:rsid w:val="009E4004"/>
    <w:rsid w:val="009E47A3"/>
    <w:rsid w:val="009E4904"/>
    <w:rsid w:val="009E4A18"/>
    <w:rsid w:val="009E4E1D"/>
    <w:rsid w:val="009E52C1"/>
    <w:rsid w:val="009E5D88"/>
    <w:rsid w:val="009E602D"/>
    <w:rsid w:val="009E642F"/>
    <w:rsid w:val="009E6A70"/>
    <w:rsid w:val="009E6AD5"/>
    <w:rsid w:val="009E7CEA"/>
    <w:rsid w:val="009F0211"/>
    <w:rsid w:val="009F0327"/>
    <w:rsid w:val="009F0370"/>
    <w:rsid w:val="009F06A3"/>
    <w:rsid w:val="009F08F3"/>
    <w:rsid w:val="009F09EF"/>
    <w:rsid w:val="009F0A74"/>
    <w:rsid w:val="009F1967"/>
    <w:rsid w:val="009F1A28"/>
    <w:rsid w:val="009F1A8F"/>
    <w:rsid w:val="009F2089"/>
    <w:rsid w:val="009F26AD"/>
    <w:rsid w:val="009F2AE7"/>
    <w:rsid w:val="009F2AF7"/>
    <w:rsid w:val="009F2B2C"/>
    <w:rsid w:val="009F2E03"/>
    <w:rsid w:val="009F344F"/>
    <w:rsid w:val="009F3A2F"/>
    <w:rsid w:val="009F3AEE"/>
    <w:rsid w:val="009F3B1B"/>
    <w:rsid w:val="009F3C3D"/>
    <w:rsid w:val="009F3D9F"/>
    <w:rsid w:val="009F469F"/>
    <w:rsid w:val="009F5C73"/>
    <w:rsid w:val="009F6C12"/>
    <w:rsid w:val="009F6E68"/>
    <w:rsid w:val="009F72F9"/>
    <w:rsid w:val="009F753B"/>
    <w:rsid w:val="009F75ED"/>
    <w:rsid w:val="009F780C"/>
    <w:rsid w:val="009F7BDB"/>
    <w:rsid w:val="009F7C5C"/>
    <w:rsid w:val="009F7DAD"/>
    <w:rsid w:val="00A00254"/>
    <w:rsid w:val="00A0026D"/>
    <w:rsid w:val="00A0039D"/>
    <w:rsid w:val="00A0060F"/>
    <w:rsid w:val="00A012FB"/>
    <w:rsid w:val="00A013C9"/>
    <w:rsid w:val="00A021CA"/>
    <w:rsid w:val="00A02377"/>
    <w:rsid w:val="00A028F4"/>
    <w:rsid w:val="00A02D6D"/>
    <w:rsid w:val="00A02FBF"/>
    <w:rsid w:val="00A0325B"/>
    <w:rsid w:val="00A03421"/>
    <w:rsid w:val="00A03A96"/>
    <w:rsid w:val="00A03D5B"/>
    <w:rsid w:val="00A04232"/>
    <w:rsid w:val="00A04367"/>
    <w:rsid w:val="00A047D2"/>
    <w:rsid w:val="00A048A8"/>
    <w:rsid w:val="00A04968"/>
    <w:rsid w:val="00A04DCB"/>
    <w:rsid w:val="00A05B47"/>
    <w:rsid w:val="00A06DB0"/>
    <w:rsid w:val="00A079D6"/>
    <w:rsid w:val="00A07CDE"/>
    <w:rsid w:val="00A101DE"/>
    <w:rsid w:val="00A1079C"/>
    <w:rsid w:val="00A10F17"/>
    <w:rsid w:val="00A10FBB"/>
    <w:rsid w:val="00A110BC"/>
    <w:rsid w:val="00A11A57"/>
    <w:rsid w:val="00A11BA9"/>
    <w:rsid w:val="00A12492"/>
    <w:rsid w:val="00A12C41"/>
    <w:rsid w:val="00A12C65"/>
    <w:rsid w:val="00A13DD6"/>
    <w:rsid w:val="00A13E54"/>
    <w:rsid w:val="00A1420D"/>
    <w:rsid w:val="00A144B1"/>
    <w:rsid w:val="00A147FB"/>
    <w:rsid w:val="00A149B8"/>
    <w:rsid w:val="00A14FAA"/>
    <w:rsid w:val="00A15385"/>
    <w:rsid w:val="00A15531"/>
    <w:rsid w:val="00A15B9B"/>
    <w:rsid w:val="00A164E3"/>
    <w:rsid w:val="00A1686A"/>
    <w:rsid w:val="00A16D58"/>
    <w:rsid w:val="00A16D7C"/>
    <w:rsid w:val="00A16EE6"/>
    <w:rsid w:val="00A17277"/>
    <w:rsid w:val="00A17F63"/>
    <w:rsid w:val="00A200EF"/>
    <w:rsid w:val="00A20295"/>
    <w:rsid w:val="00A2078E"/>
    <w:rsid w:val="00A20E4F"/>
    <w:rsid w:val="00A2149F"/>
    <w:rsid w:val="00A214F4"/>
    <w:rsid w:val="00A21512"/>
    <w:rsid w:val="00A2162A"/>
    <w:rsid w:val="00A2193B"/>
    <w:rsid w:val="00A21985"/>
    <w:rsid w:val="00A21B62"/>
    <w:rsid w:val="00A21C94"/>
    <w:rsid w:val="00A22263"/>
    <w:rsid w:val="00A2239F"/>
    <w:rsid w:val="00A229BF"/>
    <w:rsid w:val="00A22EE1"/>
    <w:rsid w:val="00A2351A"/>
    <w:rsid w:val="00A23DFC"/>
    <w:rsid w:val="00A23F25"/>
    <w:rsid w:val="00A24349"/>
    <w:rsid w:val="00A24592"/>
    <w:rsid w:val="00A24DF8"/>
    <w:rsid w:val="00A24E1F"/>
    <w:rsid w:val="00A24EAC"/>
    <w:rsid w:val="00A2501E"/>
    <w:rsid w:val="00A253A7"/>
    <w:rsid w:val="00A25FA5"/>
    <w:rsid w:val="00A2646E"/>
    <w:rsid w:val="00A264A9"/>
    <w:rsid w:val="00A2663B"/>
    <w:rsid w:val="00A26849"/>
    <w:rsid w:val="00A269B0"/>
    <w:rsid w:val="00A26C00"/>
    <w:rsid w:val="00A2732A"/>
    <w:rsid w:val="00A27785"/>
    <w:rsid w:val="00A277D4"/>
    <w:rsid w:val="00A27A7B"/>
    <w:rsid w:val="00A27C27"/>
    <w:rsid w:val="00A30187"/>
    <w:rsid w:val="00A30C0E"/>
    <w:rsid w:val="00A31397"/>
    <w:rsid w:val="00A31812"/>
    <w:rsid w:val="00A319C8"/>
    <w:rsid w:val="00A320BF"/>
    <w:rsid w:val="00A32797"/>
    <w:rsid w:val="00A33041"/>
    <w:rsid w:val="00A33887"/>
    <w:rsid w:val="00A33EF5"/>
    <w:rsid w:val="00A34314"/>
    <w:rsid w:val="00A3431B"/>
    <w:rsid w:val="00A3448A"/>
    <w:rsid w:val="00A34AE2"/>
    <w:rsid w:val="00A34EC1"/>
    <w:rsid w:val="00A35160"/>
    <w:rsid w:val="00A35469"/>
    <w:rsid w:val="00A35496"/>
    <w:rsid w:val="00A35D03"/>
    <w:rsid w:val="00A35EC7"/>
    <w:rsid w:val="00A35F09"/>
    <w:rsid w:val="00A3605B"/>
    <w:rsid w:val="00A36297"/>
    <w:rsid w:val="00A36474"/>
    <w:rsid w:val="00A36676"/>
    <w:rsid w:val="00A368B2"/>
    <w:rsid w:val="00A36CE3"/>
    <w:rsid w:val="00A36EAD"/>
    <w:rsid w:val="00A3755F"/>
    <w:rsid w:val="00A37B17"/>
    <w:rsid w:val="00A37E7B"/>
    <w:rsid w:val="00A4023E"/>
    <w:rsid w:val="00A40343"/>
    <w:rsid w:val="00A408D4"/>
    <w:rsid w:val="00A40E1E"/>
    <w:rsid w:val="00A419C2"/>
    <w:rsid w:val="00A41E2B"/>
    <w:rsid w:val="00A41F36"/>
    <w:rsid w:val="00A420AA"/>
    <w:rsid w:val="00A42250"/>
    <w:rsid w:val="00A4252A"/>
    <w:rsid w:val="00A4264A"/>
    <w:rsid w:val="00A42F6A"/>
    <w:rsid w:val="00A42F97"/>
    <w:rsid w:val="00A43013"/>
    <w:rsid w:val="00A4318D"/>
    <w:rsid w:val="00A43E2C"/>
    <w:rsid w:val="00A43ECE"/>
    <w:rsid w:val="00A4446B"/>
    <w:rsid w:val="00A44967"/>
    <w:rsid w:val="00A4502F"/>
    <w:rsid w:val="00A453DB"/>
    <w:rsid w:val="00A45AD5"/>
    <w:rsid w:val="00A45B74"/>
    <w:rsid w:val="00A45BB0"/>
    <w:rsid w:val="00A45C40"/>
    <w:rsid w:val="00A460E8"/>
    <w:rsid w:val="00A4658F"/>
    <w:rsid w:val="00A4665B"/>
    <w:rsid w:val="00A4678B"/>
    <w:rsid w:val="00A469EB"/>
    <w:rsid w:val="00A469ED"/>
    <w:rsid w:val="00A46A95"/>
    <w:rsid w:val="00A470AE"/>
    <w:rsid w:val="00A47A09"/>
    <w:rsid w:val="00A47E64"/>
    <w:rsid w:val="00A50156"/>
    <w:rsid w:val="00A50F41"/>
    <w:rsid w:val="00A51243"/>
    <w:rsid w:val="00A5140E"/>
    <w:rsid w:val="00A51D60"/>
    <w:rsid w:val="00A51E32"/>
    <w:rsid w:val="00A51F20"/>
    <w:rsid w:val="00A51FE3"/>
    <w:rsid w:val="00A522DB"/>
    <w:rsid w:val="00A523A0"/>
    <w:rsid w:val="00A5250C"/>
    <w:rsid w:val="00A525A0"/>
    <w:rsid w:val="00A5270E"/>
    <w:rsid w:val="00A5296C"/>
    <w:rsid w:val="00A52B3E"/>
    <w:rsid w:val="00A52E1D"/>
    <w:rsid w:val="00A52E23"/>
    <w:rsid w:val="00A52F16"/>
    <w:rsid w:val="00A5309C"/>
    <w:rsid w:val="00A5341A"/>
    <w:rsid w:val="00A53762"/>
    <w:rsid w:val="00A53E66"/>
    <w:rsid w:val="00A54350"/>
    <w:rsid w:val="00A54A43"/>
    <w:rsid w:val="00A55106"/>
    <w:rsid w:val="00A5575D"/>
    <w:rsid w:val="00A55844"/>
    <w:rsid w:val="00A55EE6"/>
    <w:rsid w:val="00A56674"/>
    <w:rsid w:val="00A56945"/>
    <w:rsid w:val="00A56C21"/>
    <w:rsid w:val="00A57099"/>
    <w:rsid w:val="00A5717D"/>
    <w:rsid w:val="00A57D9D"/>
    <w:rsid w:val="00A601E5"/>
    <w:rsid w:val="00A604E3"/>
    <w:rsid w:val="00A60DBF"/>
    <w:rsid w:val="00A60DE3"/>
    <w:rsid w:val="00A60FAC"/>
    <w:rsid w:val="00A6126F"/>
    <w:rsid w:val="00A61499"/>
    <w:rsid w:val="00A6178F"/>
    <w:rsid w:val="00A61BF4"/>
    <w:rsid w:val="00A623D0"/>
    <w:rsid w:val="00A62703"/>
    <w:rsid w:val="00A62C1F"/>
    <w:rsid w:val="00A62D3C"/>
    <w:rsid w:val="00A6319F"/>
    <w:rsid w:val="00A63483"/>
    <w:rsid w:val="00A63868"/>
    <w:rsid w:val="00A640D4"/>
    <w:rsid w:val="00A64603"/>
    <w:rsid w:val="00A647D1"/>
    <w:rsid w:val="00A64DD4"/>
    <w:rsid w:val="00A650FB"/>
    <w:rsid w:val="00A65943"/>
    <w:rsid w:val="00A660AC"/>
    <w:rsid w:val="00A662F5"/>
    <w:rsid w:val="00A66720"/>
    <w:rsid w:val="00A670EF"/>
    <w:rsid w:val="00A67D49"/>
    <w:rsid w:val="00A67E6C"/>
    <w:rsid w:val="00A705D7"/>
    <w:rsid w:val="00A705E2"/>
    <w:rsid w:val="00A70E77"/>
    <w:rsid w:val="00A71528"/>
    <w:rsid w:val="00A71572"/>
    <w:rsid w:val="00A71A52"/>
    <w:rsid w:val="00A71A8C"/>
    <w:rsid w:val="00A71B99"/>
    <w:rsid w:val="00A71E0A"/>
    <w:rsid w:val="00A71E1E"/>
    <w:rsid w:val="00A7246D"/>
    <w:rsid w:val="00A7277E"/>
    <w:rsid w:val="00A72B16"/>
    <w:rsid w:val="00A72C58"/>
    <w:rsid w:val="00A72E81"/>
    <w:rsid w:val="00A73989"/>
    <w:rsid w:val="00A739D0"/>
    <w:rsid w:val="00A73D7E"/>
    <w:rsid w:val="00A746CE"/>
    <w:rsid w:val="00A74AA4"/>
    <w:rsid w:val="00A74E76"/>
    <w:rsid w:val="00A74F7D"/>
    <w:rsid w:val="00A750D2"/>
    <w:rsid w:val="00A7545C"/>
    <w:rsid w:val="00A754EE"/>
    <w:rsid w:val="00A75679"/>
    <w:rsid w:val="00A75A61"/>
    <w:rsid w:val="00A75AC4"/>
    <w:rsid w:val="00A76023"/>
    <w:rsid w:val="00A761D4"/>
    <w:rsid w:val="00A76F30"/>
    <w:rsid w:val="00A7736E"/>
    <w:rsid w:val="00A773F0"/>
    <w:rsid w:val="00A775AB"/>
    <w:rsid w:val="00A776B4"/>
    <w:rsid w:val="00A77A4C"/>
    <w:rsid w:val="00A77EC4"/>
    <w:rsid w:val="00A80633"/>
    <w:rsid w:val="00A807B8"/>
    <w:rsid w:val="00A812A6"/>
    <w:rsid w:val="00A81391"/>
    <w:rsid w:val="00A81B5A"/>
    <w:rsid w:val="00A82369"/>
    <w:rsid w:val="00A83B47"/>
    <w:rsid w:val="00A8434F"/>
    <w:rsid w:val="00A8445F"/>
    <w:rsid w:val="00A848F3"/>
    <w:rsid w:val="00A84B92"/>
    <w:rsid w:val="00A8510C"/>
    <w:rsid w:val="00A852ED"/>
    <w:rsid w:val="00A8531C"/>
    <w:rsid w:val="00A85A38"/>
    <w:rsid w:val="00A85CB5"/>
    <w:rsid w:val="00A85D63"/>
    <w:rsid w:val="00A86550"/>
    <w:rsid w:val="00A86A38"/>
    <w:rsid w:val="00A86DEC"/>
    <w:rsid w:val="00A871A3"/>
    <w:rsid w:val="00A8722C"/>
    <w:rsid w:val="00A8722D"/>
    <w:rsid w:val="00A877A9"/>
    <w:rsid w:val="00A87CA4"/>
    <w:rsid w:val="00A902C9"/>
    <w:rsid w:val="00A9043C"/>
    <w:rsid w:val="00A909C6"/>
    <w:rsid w:val="00A90A67"/>
    <w:rsid w:val="00A91C4C"/>
    <w:rsid w:val="00A91F23"/>
    <w:rsid w:val="00A9200D"/>
    <w:rsid w:val="00A920C7"/>
    <w:rsid w:val="00A92879"/>
    <w:rsid w:val="00A92B43"/>
    <w:rsid w:val="00A93D59"/>
    <w:rsid w:val="00A9544C"/>
    <w:rsid w:val="00A956A5"/>
    <w:rsid w:val="00A9594B"/>
    <w:rsid w:val="00A95BE2"/>
    <w:rsid w:val="00A96357"/>
    <w:rsid w:val="00A96BB2"/>
    <w:rsid w:val="00A970B9"/>
    <w:rsid w:val="00A97469"/>
    <w:rsid w:val="00A97883"/>
    <w:rsid w:val="00A979EE"/>
    <w:rsid w:val="00A97EE2"/>
    <w:rsid w:val="00AA010A"/>
    <w:rsid w:val="00AA016F"/>
    <w:rsid w:val="00AA01AA"/>
    <w:rsid w:val="00AA05E2"/>
    <w:rsid w:val="00AA100E"/>
    <w:rsid w:val="00AA166C"/>
    <w:rsid w:val="00AA1D8A"/>
    <w:rsid w:val="00AA1ED6"/>
    <w:rsid w:val="00AA1F4C"/>
    <w:rsid w:val="00AA23DA"/>
    <w:rsid w:val="00AA241E"/>
    <w:rsid w:val="00AA27F7"/>
    <w:rsid w:val="00AA2BC0"/>
    <w:rsid w:val="00AA2D9C"/>
    <w:rsid w:val="00AA338C"/>
    <w:rsid w:val="00AA3748"/>
    <w:rsid w:val="00AA446F"/>
    <w:rsid w:val="00AA4B64"/>
    <w:rsid w:val="00AA51D6"/>
    <w:rsid w:val="00AA53F0"/>
    <w:rsid w:val="00AA5410"/>
    <w:rsid w:val="00AA548E"/>
    <w:rsid w:val="00AA5D17"/>
    <w:rsid w:val="00AA6056"/>
    <w:rsid w:val="00AA6E9D"/>
    <w:rsid w:val="00AA71B9"/>
    <w:rsid w:val="00AA76CD"/>
    <w:rsid w:val="00AA78F0"/>
    <w:rsid w:val="00AB0338"/>
    <w:rsid w:val="00AB04D2"/>
    <w:rsid w:val="00AB0694"/>
    <w:rsid w:val="00AB0BC8"/>
    <w:rsid w:val="00AB0F7A"/>
    <w:rsid w:val="00AB11CA"/>
    <w:rsid w:val="00AB1387"/>
    <w:rsid w:val="00AB1410"/>
    <w:rsid w:val="00AB14D9"/>
    <w:rsid w:val="00AB186E"/>
    <w:rsid w:val="00AB19C7"/>
    <w:rsid w:val="00AB1B76"/>
    <w:rsid w:val="00AB1C41"/>
    <w:rsid w:val="00AB2D06"/>
    <w:rsid w:val="00AB3137"/>
    <w:rsid w:val="00AB32E4"/>
    <w:rsid w:val="00AB3583"/>
    <w:rsid w:val="00AB3B29"/>
    <w:rsid w:val="00AB3B6B"/>
    <w:rsid w:val="00AB4AB8"/>
    <w:rsid w:val="00AB4BAA"/>
    <w:rsid w:val="00AB5469"/>
    <w:rsid w:val="00AB5719"/>
    <w:rsid w:val="00AB57CF"/>
    <w:rsid w:val="00AB655E"/>
    <w:rsid w:val="00AB693B"/>
    <w:rsid w:val="00AB6CBA"/>
    <w:rsid w:val="00AB6EAE"/>
    <w:rsid w:val="00AB6F16"/>
    <w:rsid w:val="00AB7008"/>
    <w:rsid w:val="00AB723A"/>
    <w:rsid w:val="00AB77AF"/>
    <w:rsid w:val="00AB78D6"/>
    <w:rsid w:val="00AB7DA2"/>
    <w:rsid w:val="00AC007F"/>
    <w:rsid w:val="00AC0541"/>
    <w:rsid w:val="00AC06B0"/>
    <w:rsid w:val="00AC0714"/>
    <w:rsid w:val="00AC0B12"/>
    <w:rsid w:val="00AC0B31"/>
    <w:rsid w:val="00AC0CFD"/>
    <w:rsid w:val="00AC1352"/>
    <w:rsid w:val="00AC158C"/>
    <w:rsid w:val="00AC1AB7"/>
    <w:rsid w:val="00AC1D55"/>
    <w:rsid w:val="00AC2E48"/>
    <w:rsid w:val="00AC2ECD"/>
    <w:rsid w:val="00AC3119"/>
    <w:rsid w:val="00AC38AE"/>
    <w:rsid w:val="00AC3FEF"/>
    <w:rsid w:val="00AC49FB"/>
    <w:rsid w:val="00AC5199"/>
    <w:rsid w:val="00AC5569"/>
    <w:rsid w:val="00AC5A10"/>
    <w:rsid w:val="00AC5B90"/>
    <w:rsid w:val="00AC6094"/>
    <w:rsid w:val="00AC630A"/>
    <w:rsid w:val="00AC6962"/>
    <w:rsid w:val="00AC76DF"/>
    <w:rsid w:val="00AC786A"/>
    <w:rsid w:val="00AC7EB6"/>
    <w:rsid w:val="00AD01BD"/>
    <w:rsid w:val="00AD0460"/>
    <w:rsid w:val="00AD048C"/>
    <w:rsid w:val="00AD0AA3"/>
    <w:rsid w:val="00AD0B4E"/>
    <w:rsid w:val="00AD0EE3"/>
    <w:rsid w:val="00AD1023"/>
    <w:rsid w:val="00AD129F"/>
    <w:rsid w:val="00AD17E6"/>
    <w:rsid w:val="00AD198E"/>
    <w:rsid w:val="00AD19F9"/>
    <w:rsid w:val="00AD1BCB"/>
    <w:rsid w:val="00AD20C2"/>
    <w:rsid w:val="00AD2100"/>
    <w:rsid w:val="00AD2361"/>
    <w:rsid w:val="00AD2423"/>
    <w:rsid w:val="00AD3535"/>
    <w:rsid w:val="00AD360B"/>
    <w:rsid w:val="00AD3DC4"/>
    <w:rsid w:val="00AD3E2B"/>
    <w:rsid w:val="00AD3F94"/>
    <w:rsid w:val="00AD4285"/>
    <w:rsid w:val="00AD4389"/>
    <w:rsid w:val="00AD489C"/>
    <w:rsid w:val="00AD4A5A"/>
    <w:rsid w:val="00AD4B24"/>
    <w:rsid w:val="00AD4D67"/>
    <w:rsid w:val="00AD5247"/>
    <w:rsid w:val="00AD548C"/>
    <w:rsid w:val="00AD56F9"/>
    <w:rsid w:val="00AD5A33"/>
    <w:rsid w:val="00AD5AEA"/>
    <w:rsid w:val="00AD5F33"/>
    <w:rsid w:val="00AD6059"/>
    <w:rsid w:val="00AD607B"/>
    <w:rsid w:val="00AD6178"/>
    <w:rsid w:val="00AD6B19"/>
    <w:rsid w:val="00AD748F"/>
    <w:rsid w:val="00AD784E"/>
    <w:rsid w:val="00AD7A78"/>
    <w:rsid w:val="00AD7A9A"/>
    <w:rsid w:val="00AD7ABF"/>
    <w:rsid w:val="00AD7D2A"/>
    <w:rsid w:val="00AD7F4A"/>
    <w:rsid w:val="00AE0072"/>
    <w:rsid w:val="00AE01BF"/>
    <w:rsid w:val="00AE0416"/>
    <w:rsid w:val="00AE0455"/>
    <w:rsid w:val="00AE04E3"/>
    <w:rsid w:val="00AE0535"/>
    <w:rsid w:val="00AE067B"/>
    <w:rsid w:val="00AE0A60"/>
    <w:rsid w:val="00AE150B"/>
    <w:rsid w:val="00AE1722"/>
    <w:rsid w:val="00AE1849"/>
    <w:rsid w:val="00AE19F1"/>
    <w:rsid w:val="00AE1BA1"/>
    <w:rsid w:val="00AE2137"/>
    <w:rsid w:val="00AE2313"/>
    <w:rsid w:val="00AE27AC"/>
    <w:rsid w:val="00AE3361"/>
    <w:rsid w:val="00AE34E7"/>
    <w:rsid w:val="00AE3548"/>
    <w:rsid w:val="00AE360D"/>
    <w:rsid w:val="00AE382D"/>
    <w:rsid w:val="00AE39D2"/>
    <w:rsid w:val="00AE3CAE"/>
    <w:rsid w:val="00AE3D3C"/>
    <w:rsid w:val="00AE3F9A"/>
    <w:rsid w:val="00AE3FA0"/>
    <w:rsid w:val="00AE40E0"/>
    <w:rsid w:val="00AE429F"/>
    <w:rsid w:val="00AE4BA0"/>
    <w:rsid w:val="00AE4DBA"/>
    <w:rsid w:val="00AE4F07"/>
    <w:rsid w:val="00AE4F43"/>
    <w:rsid w:val="00AE5783"/>
    <w:rsid w:val="00AE65E5"/>
    <w:rsid w:val="00AE71F0"/>
    <w:rsid w:val="00AE7586"/>
    <w:rsid w:val="00AE7707"/>
    <w:rsid w:val="00AF0006"/>
    <w:rsid w:val="00AF0609"/>
    <w:rsid w:val="00AF0A9C"/>
    <w:rsid w:val="00AF0F3A"/>
    <w:rsid w:val="00AF104B"/>
    <w:rsid w:val="00AF1A4D"/>
    <w:rsid w:val="00AF1C5D"/>
    <w:rsid w:val="00AF1E22"/>
    <w:rsid w:val="00AF20BC"/>
    <w:rsid w:val="00AF271A"/>
    <w:rsid w:val="00AF3219"/>
    <w:rsid w:val="00AF3576"/>
    <w:rsid w:val="00AF42D7"/>
    <w:rsid w:val="00AF474B"/>
    <w:rsid w:val="00AF4AFF"/>
    <w:rsid w:val="00AF5134"/>
    <w:rsid w:val="00AF530A"/>
    <w:rsid w:val="00AF5708"/>
    <w:rsid w:val="00AF5C00"/>
    <w:rsid w:val="00AF5CC9"/>
    <w:rsid w:val="00AF61D5"/>
    <w:rsid w:val="00AF643F"/>
    <w:rsid w:val="00AF6DA0"/>
    <w:rsid w:val="00AF7764"/>
    <w:rsid w:val="00AF795D"/>
    <w:rsid w:val="00B001C3"/>
    <w:rsid w:val="00B006FE"/>
    <w:rsid w:val="00B007CB"/>
    <w:rsid w:val="00B00A65"/>
    <w:rsid w:val="00B00C8E"/>
    <w:rsid w:val="00B025DB"/>
    <w:rsid w:val="00B02AA9"/>
    <w:rsid w:val="00B02D93"/>
    <w:rsid w:val="00B02F32"/>
    <w:rsid w:val="00B02FA3"/>
    <w:rsid w:val="00B03281"/>
    <w:rsid w:val="00B047BD"/>
    <w:rsid w:val="00B04883"/>
    <w:rsid w:val="00B04CFB"/>
    <w:rsid w:val="00B04F0D"/>
    <w:rsid w:val="00B04F67"/>
    <w:rsid w:val="00B05084"/>
    <w:rsid w:val="00B050EC"/>
    <w:rsid w:val="00B05732"/>
    <w:rsid w:val="00B058CE"/>
    <w:rsid w:val="00B05E15"/>
    <w:rsid w:val="00B06FE7"/>
    <w:rsid w:val="00B071C4"/>
    <w:rsid w:val="00B07223"/>
    <w:rsid w:val="00B10477"/>
    <w:rsid w:val="00B10985"/>
    <w:rsid w:val="00B10ACB"/>
    <w:rsid w:val="00B10EEB"/>
    <w:rsid w:val="00B11356"/>
    <w:rsid w:val="00B11379"/>
    <w:rsid w:val="00B1177A"/>
    <w:rsid w:val="00B11D83"/>
    <w:rsid w:val="00B12447"/>
    <w:rsid w:val="00B128C5"/>
    <w:rsid w:val="00B12C57"/>
    <w:rsid w:val="00B13163"/>
    <w:rsid w:val="00B132FF"/>
    <w:rsid w:val="00B143FA"/>
    <w:rsid w:val="00B145C4"/>
    <w:rsid w:val="00B146E4"/>
    <w:rsid w:val="00B14B52"/>
    <w:rsid w:val="00B1561E"/>
    <w:rsid w:val="00B15781"/>
    <w:rsid w:val="00B157F9"/>
    <w:rsid w:val="00B159ED"/>
    <w:rsid w:val="00B16087"/>
    <w:rsid w:val="00B16527"/>
    <w:rsid w:val="00B168FB"/>
    <w:rsid w:val="00B169C0"/>
    <w:rsid w:val="00B1739D"/>
    <w:rsid w:val="00B17846"/>
    <w:rsid w:val="00B17D61"/>
    <w:rsid w:val="00B17FB2"/>
    <w:rsid w:val="00B200BB"/>
    <w:rsid w:val="00B200EB"/>
    <w:rsid w:val="00B20256"/>
    <w:rsid w:val="00B206FF"/>
    <w:rsid w:val="00B20746"/>
    <w:rsid w:val="00B20783"/>
    <w:rsid w:val="00B2091E"/>
    <w:rsid w:val="00B20D09"/>
    <w:rsid w:val="00B20DD9"/>
    <w:rsid w:val="00B21002"/>
    <w:rsid w:val="00B2139A"/>
    <w:rsid w:val="00B21D5E"/>
    <w:rsid w:val="00B220EB"/>
    <w:rsid w:val="00B223A0"/>
    <w:rsid w:val="00B22634"/>
    <w:rsid w:val="00B231A3"/>
    <w:rsid w:val="00B233DF"/>
    <w:rsid w:val="00B23473"/>
    <w:rsid w:val="00B23755"/>
    <w:rsid w:val="00B23D38"/>
    <w:rsid w:val="00B2409E"/>
    <w:rsid w:val="00B24598"/>
    <w:rsid w:val="00B249AB"/>
    <w:rsid w:val="00B24C8A"/>
    <w:rsid w:val="00B24D34"/>
    <w:rsid w:val="00B24EF8"/>
    <w:rsid w:val="00B25A7A"/>
    <w:rsid w:val="00B25C41"/>
    <w:rsid w:val="00B26206"/>
    <w:rsid w:val="00B263DB"/>
    <w:rsid w:val="00B26C1E"/>
    <w:rsid w:val="00B2763F"/>
    <w:rsid w:val="00B276B4"/>
    <w:rsid w:val="00B27AAC"/>
    <w:rsid w:val="00B27EF6"/>
    <w:rsid w:val="00B27F4F"/>
    <w:rsid w:val="00B30016"/>
    <w:rsid w:val="00B30309"/>
    <w:rsid w:val="00B30462"/>
    <w:rsid w:val="00B30887"/>
    <w:rsid w:val="00B30929"/>
    <w:rsid w:val="00B30D68"/>
    <w:rsid w:val="00B31023"/>
    <w:rsid w:val="00B31397"/>
    <w:rsid w:val="00B31643"/>
    <w:rsid w:val="00B318DF"/>
    <w:rsid w:val="00B31A54"/>
    <w:rsid w:val="00B31A5E"/>
    <w:rsid w:val="00B32210"/>
    <w:rsid w:val="00B3262E"/>
    <w:rsid w:val="00B327BA"/>
    <w:rsid w:val="00B32BC1"/>
    <w:rsid w:val="00B337BC"/>
    <w:rsid w:val="00B344A9"/>
    <w:rsid w:val="00B34A46"/>
    <w:rsid w:val="00B351E0"/>
    <w:rsid w:val="00B356CB"/>
    <w:rsid w:val="00B356F8"/>
    <w:rsid w:val="00B358C1"/>
    <w:rsid w:val="00B35997"/>
    <w:rsid w:val="00B35999"/>
    <w:rsid w:val="00B35B30"/>
    <w:rsid w:val="00B3612A"/>
    <w:rsid w:val="00B3635D"/>
    <w:rsid w:val="00B36F25"/>
    <w:rsid w:val="00B36F3A"/>
    <w:rsid w:val="00B372AA"/>
    <w:rsid w:val="00B40445"/>
    <w:rsid w:val="00B40B51"/>
    <w:rsid w:val="00B414C1"/>
    <w:rsid w:val="00B415FC"/>
    <w:rsid w:val="00B41888"/>
    <w:rsid w:val="00B41AD9"/>
    <w:rsid w:val="00B420D7"/>
    <w:rsid w:val="00B42314"/>
    <w:rsid w:val="00B42363"/>
    <w:rsid w:val="00B42518"/>
    <w:rsid w:val="00B42A9D"/>
    <w:rsid w:val="00B42CE2"/>
    <w:rsid w:val="00B4304A"/>
    <w:rsid w:val="00B43364"/>
    <w:rsid w:val="00B439BD"/>
    <w:rsid w:val="00B43F83"/>
    <w:rsid w:val="00B44019"/>
    <w:rsid w:val="00B44348"/>
    <w:rsid w:val="00B44A42"/>
    <w:rsid w:val="00B44B37"/>
    <w:rsid w:val="00B44C0F"/>
    <w:rsid w:val="00B45A52"/>
    <w:rsid w:val="00B46175"/>
    <w:rsid w:val="00B4632D"/>
    <w:rsid w:val="00B466CD"/>
    <w:rsid w:val="00B46E1E"/>
    <w:rsid w:val="00B47435"/>
    <w:rsid w:val="00B4762F"/>
    <w:rsid w:val="00B477B8"/>
    <w:rsid w:val="00B47803"/>
    <w:rsid w:val="00B4791A"/>
    <w:rsid w:val="00B47C29"/>
    <w:rsid w:val="00B47D21"/>
    <w:rsid w:val="00B50916"/>
    <w:rsid w:val="00B51008"/>
    <w:rsid w:val="00B51031"/>
    <w:rsid w:val="00B513D7"/>
    <w:rsid w:val="00B5154B"/>
    <w:rsid w:val="00B51644"/>
    <w:rsid w:val="00B51902"/>
    <w:rsid w:val="00B51A32"/>
    <w:rsid w:val="00B51D73"/>
    <w:rsid w:val="00B52318"/>
    <w:rsid w:val="00B5286A"/>
    <w:rsid w:val="00B52D7F"/>
    <w:rsid w:val="00B53485"/>
    <w:rsid w:val="00B537CE"/>
    <w:rsid w:val="00B53E04"/>
    <w:rsid w:val="00B547FA"/>
    <w:rsid w:val="00B54858"/>
    <w:rsid w:val="00B556DC"/>
    <w:rsid w:val="00B5574D"/>
    <w:rsid w:val="00B5577A"/>
    <w:rsid w:val="00B55CB5"/>
    <w:rsid w:val="00B56B1D"/>
    <w:rsid w:val="00B56C53"/>
    <w:rsid w:val="00B57004"/>
    <w:rsid w:val="00B57291"/>
    <w:rsid w:val="00B575E0"/>
    <w:rsid w:val="00B57935"/>
    <w:rsid w:val="00B57A4E"/>
    <w:rsid w:val="00B57B83"/>
    <w:rsid w:val="00B57D38"/>
    <w:rsid w:val="00B57D49"/>
    <w:rsid w:val="00B57FF9"/>
    <w:rsid w:val="00B60031"/>
    <w:rsid w:val="00B603AA"/>
    <w:rsid w:val="00B60762"/>
    <w:rsid w:val="00B609C0"/>
    <w:rsid w:val="00B60BB3"/>
    <w:rsid w:val="00B60D89"/>
    <w:rsid w:val="00B6157E"/>
    <w:rsid w:val="00B61696"/>
    <w:rsid w:val="00B61C69"/>
    <w:rsid w:val="00B62B94"/>
    <w:rsid w:val="00B62BEF"/>
    <w:rsid w:val="00B62CED"/>
    <w:rsid w:val="00B63658"/>
    <w:rsid w:val="00B63B96"/>
    <w:rsid w:val="00B63CEF"/>
    <w:rsid w:val="00B641D7"/>
    <w:rsid w:val="00B64357"/>
    <w:rsid w:val="00B64A5E"/>
    <w:rsid w:val="00B64B37"/>
    <w:rsid w:val="00B64D45"/>
    <w:rsid w:val="00B6594A"/>
    <w:rsid w:val="00B65A30"/>
    <w:rsid w:val="00B66456"/>
    <w:rsid w:val="00B664BF"/>
    <w:rsid w:val="00B664C7"/>
    <w:rsid w:val="00B66E9F"/>
    <w:rsid w:val="00B66F4E"/>
    <w:rsid w:val="00B7019D"/>
    <w:rsid w:val="00B7109F"/>
    <w:rsid w:val="00B71155"/>
    <w:rsid w:val="00B72385"/>
    <w:rsid w:val="00B7285B"/>
    <w:rsid w:val="00B72868"/>
    <w:rsid w:val="00B72E7F"/>
    <w:rsid w:val="00B7331C"/>
    <w:rsid w:val="00B73583"/>
    <w:rsid w:val="00B739F6"/>
    <w:rsid w:val="00B7405F"/>
    <w:rsid w:val="00B74198"/>
    <w:rsid w:val="00B7548C"/>
    <w:rsid w:val="00B75F5A"/>
    <w:rsid w:val="00B76283"/>
    <w:rsid w:val="00B76D2A"/>
    <w:rsid w:val="00B77094"/>
    <w:rsid w:val="00B777F2"/>
    <w:rsid w:val="00B77EC9"/>
    <w:rsid w:val="00B77FFB"/>
    <w:rsid w:val="00B800A3"/>
    <w:rsid w:val="00B80E88"/>
    <w:rsid w:val="00B81462"/>
    <w:rsid w:val="00B81879"/>
    <w:rsid w:val="00B81A7B"/>
    <w:rsid w:val="00B81FF6"/>
    <w:rsid w:val="00B8209E"/>
    <w:rsid w:val="00B82DAA"/>
    <w:rsid w:val="00B82F5D"/>
    <w:rsid w:val="00B837BC"/>
    <w:rsid w:val="00B83818"/>
    <w:rsid w:val="00B83969"/>
    <w:rsid w:val="00B8397C"/>
    <w:rsid w:val="00B83A37"/>
    <w:rsid w:val="00B84C08"/>
    <w:rsid w:val="00B85203"/>
    <w:rsid w:val="00B852E5"/>
    <w:rsid w:val="00B8573A"/>
    <w:rsid w:val="00B85920"/>
    <w:rsid w:val="00B85DE5"/>
    <w:rsid w:val="00B85E86"/>
    <w:rsid w:val="00B85F45"/>
    <w:rsid w:val="00B85F55"/>
    <w:rsid w:val="00B85F9D"/>
    <w:rsid w:val="00B8634B"/>
    <w:rsid w:val="00B863E8"/>
    <w:rsid w:val="00B866B2"/>
    <w:rsid w:val="00B86D43"/>
    <w:rsid w:val="00B870C6"/>
    <w:rsid w:val="00B87A0F"/>
    <w:rsid w:val="00B9021E"/>
    <w:rsid w:val="00B9023B"/>
    <w:rsid w:val="00B905A2"/>
    <w:rsid w:val="00B90781"/>
    <w:rsid w:val="00B909B5"/>
    <w:rsid w:val="00B90BFF"/>
    <w:rsid w:val="00B90E19"/>
    <w:rsid w:val="00B90F73"/>
    <w:rsid w:val="00B911CA"/>
    <w:rsid w:val="00B91449"/>
    <w:rsid w:val="00B915F9"/>
    <w:rsid w:val="00B917F9"/>
    <w:rsid w:val="00B91D9E"/>
    <w:rsid w:val="00B92703"/>
    <w:rsid w:val="00B92CED"/>
    <w:rsid w:val="00B92FF8"/>
    <w:rsid w:val="00B9318F"/>
    <w:rsid w:val="00B93454"/>
    <w:rsid w:val="00B93989"/>
    <w:rsid w:val="00B93A56"/>
    <w:rsid w:val="00B93B59"/>
    <w:rsid w:val="00B93E70"/>
    <w:rsid w:val="00B9401E"/>
    <w:rsid w:val="00B9406A"/>
    <w:rsid w:val="00B944F1"/>
    <w:rsid w:val="00B94619"/>
    <w:rsid w:val="00B94676"/>
    <w:rsid w:val="00B947CB"/>
    <w:rsid w:val="00B94CF9"/>
    <w:rsid w:val="00B95032"/>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2ABF"/>
    <w:rsid w:val="00BA3238"/>
    <w:rsid w:val="00BA32EF"/>
    <w:rsid w:val="00BA33E1"/>
    <w:rsid w:val="00BA3C2D"/>
    <w:rsid w:val="00BA42D5"/>
    <w:rsid w:val="00BA4E8B"/>
    <w:rsid w:val="00BA5484"/>
    <w:rsid w:val="00BA552C"/>
    <w:rsid w:val="00BA56D2"/>
    <w:rsid w:val="00BA5887"/>
    <w:rsid w:val="00BA58F5"/>
    <w:rsid w:val="00BA678B"/>
    <w:rsid w:val="00BA6796"/>
    <w:rsid w:val="00BA6F8B"/>
    <w:rsid w:val="00BA70BB"/>
    <w:rsid w:val="00BA76E0"/>
    <w:rsid w:val="00BA7CDC"/>
    <w:rsid w:val="00BB0416"/>
    <w:rsid w:val="00BB047A"/>
    <w:rsid w:val="00BB0A24"/>
    <w:rsid w:val="00BB0DE4"/>
    <w:rsid w:val="00BB0F54"/>
    <w:rsid w:val="00BB1457"/>
    <w:rsid w:val="00BB1B23"/>
    <w:rsid w:val="00BB21B4"/>
    <w:rsid w:val="00BB2863"/>
    <w:rsid w:val="00BB2A25"/>
    <w:rsid w:val="00BB2B8E"/>
    <w:rsid w:val="00BB2BED"/>
    <w:rsid w:val="00BB2EEF"/>
    <w:rsid w:val="00BB30F3"/>
    <w:rsid w:val="00BB3784"/>
    <w:rsid w:val="00BB3CD1"/>
    <w:rsid w:val="00BB3E6B"/>
    <w:rsid w:val="00BB40FC"/>
    <w:rsid w:val="00BB4624"/>
    <w:rsid w:val="00BB48C1"/>
    <w:rsid w:val="00BB51F7"/>
    <w:rsid w:val="00BB56A9"/>
    <w:rsid w:val="00BB6407"/>
    <w:rsid w:val="00BB6BE1"/>
    <w:rsid w:val="00BB6E21"/>
    <w:rsid w:val="00BB703C"/>
    <w:rsid w:val="00BC024D"/>
    <w:rsid w:val="00BC04FB"/>
    <w:rsid w:val="00BC0742"/>
    <w:rsid w:val="00BC080D"/>
    <w:rsid w:val="00BC0979"/>
    <w:rsid w:val="00BC0BC7"/>
    <w:rsid w:val="00BC0CE6"/>
    <w:rsid w:val="00BC0F31"/>
    <w:rsid w:val="00BC0FC0"/>
    <w:rsid w:val="00BC0FDC"/>
    <w:rsid w:val="00BC1353"/>
    <w:rsid w:val="00BC18C7"/>
    <w:rsid w:val="00BC1A21"/>
    <w:rsid w:val="00BC1B66"/>
    <w:rsid w:val="00BC1E70"/>
    <w:rsid w:val="00BC2494"/>
    <w:rsid w:val="00BC3165"/>
    <w:rsid w:val="00BC3579"/>
    <w:rsid w:val="00BC3D9B"/>
    <w:rsid w:val="00BC3F00"/>
    <w:rsid w:val="00BC43BA"/>
    <w:rsid w:val="00BC4D2E"/>
    <w:rsid w:val="00BC4E54"/>
    <w:rsid w:val="00BC5596"/>
    <w:rsid w:val="00BC5699"/>
    <w:rsid w:val="00BC57FC"/>
    <w:rsid w:val="00BC67E7"/>
    <w:rsid w:val="00BC6DA7"/>
    <w:rsid w:val="00BC709B"/>
    <w:rsid w:val="00BC74D1"/>
    <w:rsid w:val="00BC77B8"/>
    <w:rsid w:val="00BC7F4B"/>
    <w:rsid w:val="00BD0073"/>
    <w:rsid w:val="00BD0C3E"/>
    <w:rsid w:val="00BD19F6"/>
    <w:rsid w:val="00BD3B2A"/>
    <w:rsid w:val="00BD48AC"/>
    <w:rsid w:val="00BD4A4B"/>
    <w:rsid w:val="00BD4AE4"/>
    <w:rsid w:val="00BD4B99"/>
    <w:rsid w:val="00BD4D58"/>
    <w:rsid w:val="00BD4D91"/>
    <w:rsid w:val="00BD55BA"/>
    <w:rsid w:val="00BD5762"/>
    <w:rsid w:val="00BD5860"/>
    <w:rsid w:val="00BD5D4F"/>
    <w:rsid w:val="00BD5F1A"/>
    <w:rsid w:val="00BD6B1A"/>
    <w:rsid w:val="00BD7060"/>
    <w:rsid w:val="00BD7BFC"/>
    <w:rsid w:val="00BD7DE3"/>
    <w:rsid w:val="00BE079A"/>
    <w:rsid w:val="00BE1234"/>
    <w:rsid w:val="00BE1583"/>
    <w:rsid w:val="00BE1799"/>
    <w:rsid w:val="00BE1C72"/>
    <w:rsid w:val="00BE1CD1"/>
    <w:rsid w:val="00BE2449"/>
    <w:rsid w:val="00BE260D"/>
    <w:rsid w:val="00BE29A9"/>
    <w:rsid w:val="00BE2FA6"/>
    <w:rsid w:val="00BE333F"/>
    <w:rsid w:val="00BE3479"/>
    <w:rsid w:val="00BE35D4"/>
    <w:rsid w:val="00BE4265"/>
    <w:rsid w:val="00BE465C"/>
    <w:rsid w:val="00BE514C"/>
    <w:rsid w:val="00BE550C"/>
    <w:rsid w:val="00BE5CFC"/>
    <w:rsid w:val="00BE6040"/>
    <w:rsid w:val="00BE61C0"/>
    <w:rsid w:val="00BE7406"/>
    <w:rsid w:val="00BE748A"/>
    <w:rsid w:val="00BE7603"/>
    <w:rsid w:val="00BE77BF"/>
    <w:rsid w:val="00BE78D7"/>
    <w:rsid w:val="00BF0650"/>
    <w:rsid w:val="00BF1544"/>
    <w:rsid w:val="00BF17FD"/>
    <w:rsid w:val="00BF192B"/>
    <w:rsid w:val="00BF1B09"/>
    <w:rsid w:val="00BF1EDF"/>
    <w:rsid w:val="00BF2B4E"/>
    <w:rsid w:val="00BF2BBD"/>
    <w:rsid w:val="00BF2D2D"/>
    <w:rsid w:val="00BF323F"/>
    <w:rsid w:val="00BF3279"/>
    <w:rsid w:val="00BF35C8"/>
    <w:rsid w:val="00BF38AC"/>
    <w:rsid w:val="00BF3F37"/>
    <w:rsid w:val="00BF427C"/>
    <w:rsid w:val="00BF459A"/>
    <w:rsid w:val="00BF48BE"/>
    <w:rsid w:val="00BF4A0B"/>
    <w:rsid w:val="00BF4AC0"/>
    <w:rsid w:val="00BF4BBF"/>
    <w:rsid w:val="00BF512B"/>
    <w:rsid w:val="00BF51F4"/>
    <w:rsid w:val="00BF5CE7"/>
    <w:rsid w:val="00BF6454"/>
    <w:rsid w:val="00BF657B"/>
    <w:rsid w:val="00BF680C"/>
    <w:rsid w:val="00BF6ADD"/>
    <w:rsid w:val="00BF6EEA"/>
    <w:rsid w:val="00BF6FD1"/>
    <w:rsid w:val="00BF6FD7"/>
    <w:rsid w:val="00BF70DB"/>
    <w:rsid w:val="00BF74C7"/>
    <w:rsid w:val="00BF7F4E"/>
    <w:rsid w:val="00BF7F84"/>
    <w:rsid w:val="00C000FC"/>
    <w:rsid w:val="00C009D8"/>
    <w:rsid w:val="00C00CCF"/>
    <w:rsid w:val="00C00F57"/>
    <w:rsid w:val="00C014C1"/>
    <w:rsid w:val="00C014D9"/>
    <w:rsid w:val="00C015F1"/>
    <w:rsid w:val="00C01803"/>
    <w:rsid w:val="00C01F33"/>
    <w:rsid w:val="00C02085"/>
    <w:rsid w:val="00C0209C"/>
    <w:rsid w:val="00C022B1"/>
    <w:rsid w:val="00C02309"/>
    <w:rsid w:val="00C02CC6"/>
    <w:rsid w:val="00C0342D"/>
    <w:rsid w:val="00C0353D"/>
    <w:rsid w:val="00C03562"/>
    <w:rsid w:val="00C035C2"/>
    <w:rsid w:val="00C03D4F"/>
    <w:rsid w:val="00C0406E"/>
    <w:rsid w:val="00C040F7"/>
    <w:rsid w:val="00C04222"/>
    <w:rsid w:val="00C044AB"/>
    <w:rsid w:val="00C044B6"/>
    <w:rsid w:val="00C04C9F"/>
    <w:rsid w:val="00C05458"/>
    <w:rsid w:val="00C055C9"/>
    <w:rsid w:val="00C05706"/>
    <w:rsid w:val="00C05C3E"/>
    <w:rsid w:val="00C06071"/>
    <w:rsid w:val="00C063D5"/>
    <w:rsid w:val="00C07377"/>
    <w:rsid w:val="00C0744C"/>
    <w:rsid w:val="00C10478"/>
    <w:rsid w:val="00C109BC"/>
    <w:rsid w:val="00C10DEF"/>
    <w:rsid w:val="00C11103"/>
    <w:rsid w:val="00C11308"/>
    <w:rsid w:val="00C11633"/>
    <w:rsid w:val="00C11E09"/>
    <w:rsid w:val="00C11E79"/>
    <w:rsid w:val="00C12099"/>
    <w:rsid w:val="00C12107"/>
    <w:rsid w:val="00C124CB"/>
    <w:rsid w:val="00C125E6"/>
    <w:rsid w:val="00C12BB2"/>
    <w:rsid w:val="00C12D19"/>
    <w:rsid w:val="00C13905"/>
    <w:rsid w:val="00C13962"/>
    <w:rsid w:val="00C13EA3"/>
    <w:rsid w:val="00C14011"/>
    <w:rsid w:val="00C141EF"/>
    <w:rsid w:val="00C146BF"/>
    <w:rsid w:val="00C1473C"/>
    <w:rsid w:val="00C14D4B"/>
    <w:rsid w:val="00C14EA3"/>
    <w:rsid w:val="00C15413"/>
    <w:rsid w:val="00C154BB"/>
    <w:rsid w:val="00C15911"/>
    <w:rsid w:val="00C15D1A"/>
    <w:rsid w:val="00C15ECF"/>
    <w:rsid w:val="00C1608A"/>
    <w:rsid w:val="00C1633C"/>
    <w:rsid w:val="00C16507"/>
    <w:rsid w:val="00C16757"/>
    <w:rsid w:val="00C17316"/>
    <w:rsid w:val="00C216DE"/>
    <w:rsid w:val="00C21CCD"/>
    <w:rsid w:val="00C22464"/>
    <w:rsid w:val="00C226CD"/>
    <w:rsid w:val="00C22A66"/>
    <w:rsid w:val="00C22F22"/>
    <w:rsid w:val="00C234AC"/>
    <w:rsid w:val="00C23EAD"/>
    <w:rsid w:val="00C24AA4"/>
    <w:rsid w:val="00C24B48"/>
    <w:rsid w:val="00C24D21"/>
    <w:rsid w:val="00C24FC1"/>
    <w:rsid w:val="00C256F2"/>
    <w:rsid w:val="00C25AB4"/>
    <w:rsid w:val="00C25C48"/>
    <w:rsid w:val="00C26007"/>
    <w:rsid w:val="00C2671D"/>
    <w:rsid w:val="00C26A21"/>
    <w:rsid w:val="00C26B2C"/>
    <w:rsid w:val="00C26DA8"/>
    <w:rsid w:val="00C26F46"/>
    <w:rsid w:val="00C26F65"/>
    <w:rsid w:val="00C27022"/>
    <w:rsid w:val="00C27091"/>
    <w:rsid w:val="00C2741D"/>
    <w:rsid w:val="00C27556"/>
    <w:rsid w:val="00C27748"/>
    <w:rsid w:val="00C279B5"/>
    <w:rsid w:val="00C27A4D"/>
    <w:rsid w:val="00C27C45"/>
    <w:rsid w:val="00C3137E"/>
    <w:rsid w:val="00C3171B"/>
    <w:rsid w:val="00C31AAC"/>
    <w:rsid w:val="00C31BA5"/>
    <w:rsid w:val="00C31D66"/>
    <w:rsid w:val="00C322A4"/>
    <w:rsid w:val="00C323DB"/>
    <w:rsid w:val="00C3248C"/>
    <w:rsid w:val="00C329B5"/>
    <w:rsid w:val="00C32A24"/>
    <w:rsid w:val="00C32FA7"/>
    <w:rsid w:val="00C32FF6"/>
    <w:rsid w:val="00C331F5"/>
    <w:rsid w:val="00C3321B"/>
    <w:rsid w:val="00C33FE6"/>
    <w:rsid w:val="00C3443D"/>
    <w:rsid w:val="00C34465"/>
    <w:rsid w:val="00C3457A"/>
    <w:rsid w:val="00C348D9"/>
    <w:rsid w:val="00C34C81"/>
    <w:rsid w:val="00C34D28"/>
    <w:rsid w:val="00C34D4F"/>
    <w:rsid w:val="00C34E1B"/>
    <w:rsid w:val="00C34E2A"/>
    <w:rsid w:val="00C34EA1"/>
    <w:rsid w:val="00C35901"/>
    <w:rsid w:val="00C35AAF"/>
    <w:rsid w:val="00C35D71"/>
    <w:rsid w:val="00C36539"/>
    <w:rsid w:val="00C366F0"/>
    <w:rsid w:val="00C3719D"/>
    <w:rsid w:val="00C375B4"/>
    <w:rsid w:val="00C376E6"/>
    <w:rsid w:val="00C3799A"/>
    <w:rsid w:val="00C40738"/>
    <w:rsid w:val="00C4082F"/>
    <w:rsid w:val="00C40900"/>
    <w:rsid w:val="00C40976"/>
    <w:rsid w:val="00C4121F"/>
    <w:rsid w:val="00C41535"/>
    <w:rsid w:val="00C41E3D"/>
    <w:rsid w:val="00C41EB7"/>
    <w:rsid w:val="00C421A3"/>
    <w:rsid w:val="00C428A8"/>
    <w:rsid w:val="00C431D9"/>
    <w:rsid w:val="00C4397E"/>
    <w:rsid w:val="00C43A6C"/>
    <w:rsid w:val="00C43FCC"/>
    <w:rsid w:val="00C44972"/>
    <w:rsid w:val="00C449E3"/>
    <w:rsid w:val="00C44F4B"/>
    <w:rsid w:val="00C44F9A"/>
    <w:rsid w:val="00C45739"/>
    <w:rsid w:val="00C4582B"/>
    <w:rsid w:val="00C45F08"/>
    <w:rsid w:val="00C46B7B"/>
    <w:rsid w:val="00C46C0C"/>
    <w:rsid w:val="00C46EBB"/>
    <w:rsid w:val="00C46FD6"/>
    <w:rsid w:val="00C47B23"/>
    <w:rsid w:val="00C47E70"/>
    <w:rsid w:val="00C47EED"/>
    <w:rsid w:val="00C500B5"/>
    <w:rsid w:val="00C5010D"/>
    <w:rsid w:val="00C503D3"/>
    <w:rsid w:val="00C504D3"/>
    <w:rsid w:val="00C5097D"/>
    <w:rsid w:val="00C509EE"/>
    <w:rsid w:val="00C5105F"/>
    <w:rsid w:val="00C515C8"/>
    <w:rsid w:val="00C515D3"/>
    <w:rsid w:val="00C51C15"/>
    <w:rsid w:val="00C5269D"/>
    <w:rsid w:val="00C52B72"/>
    <w:rsid w:val="00C52EED"/>
    <w:rsid w:val="00C537C2"/>
    <w:rsid w:val="00C53AD2"/>
    <w:rsid w:val="00C53FA7"/>
    <w:rsid w:val="00C5403A"/>
    <w:rsid w:val="00C54995"/>
    <w:rsid w:val="00C54B76"/>
    <w:rsid w:val="00C54D41"/>
    <w:rsid w:val="00C54D88"/>
    <w:rsid w:val="00C550B0"/>
    <w:rsid w:val="00C55464"/>
    <w:rsid w:val="00C55D80"/>
    <w:rsid w:val="00C55E1C"/>
    <w:rsid w:val="00C56BDD"/>
    <w:rsid w:val="00C574E4"/>
    <w:rsid w:val="00C57823"/>
    <w:rsid w:val="00C57901"/>
    <w:rsid w:val="00C57BE7"/>
    <w:rsid w:val="00C57C8C"/>
    <w:rsid w:val="00C57D8A"/>
    <w:rsid w:val="00C57E10"/>
    <w:rsid w:val="00C57E2F"/>
    <w:rsid w:val="00C60783"/>
    <w:rsid w:val="00C60F02"/>
    <w:rsid w:val="00C610C4"/>
    <w:rsid w:val="00C612BC"/>
    <w:rsid w:val="00C61623"/>
    <w:rsid w:val="00C61F29"/>
    <w:rsid w:val="00C62052"/>
    <w:rsid w:val="00C6223E"/>
    <w:rsid w:val="00C623CA"/>
    <w:rsid w:val="00C62910"/>
    <w:rsid w:val="00C62B74"/>
    <w:rsid w:val="00C62D71"/>
    <w:rsid w:val="00C634E4"/>
    <w:rsid w:val="00C63540"/>
    <w:rsid w:val="00C6360A"/>
    <w:rsid w:val="00C63C2C"/>
    <w:rsid w:val="00C63F84"/>
    <w:rsid w:val="00C63FCE"/>
    <w:rsid w:val="00C64672"/>
    <w:rsid w:val="00C6484A"/>
    <w:rsid w:val="00C654C6"/>
    <w:rsid w:val="00C65560"/>
    <w:rsid w:val="00C65765"/>
    <w:rsid w:val="00C65DAF"/>
    <w:rsid w:val="00C65EBC"/>
    <w:rsid w:val="00C65F0C"/>
    <w:rsid w:val="00C6622C"/>
    <w:rsid w:val="00C66472"/>
    <w:rsid w:val="00C66638"/>
    <w:rsid w:val="00C668F7"/>
    <w:rsid w:val="00C6692D"/>
    <w:rsid w:val="00C66C33"/>
    <w:rsid w:val="00C66E53"/>
    <w:rsid w:val="00C66EB1"/>
    <w:rsid w:val="00C671CA"/>
    <w:rsid w:val="00C6761B"/>
    <w:rsid w:val="00C67D98"/>
    <w:rsid w:val="00C700DB"/>
    <w:rsid w:val="00C70413"/>
    <w:rsid w:val="00C704A4"/>
    <w:rsid w:val="00C70697"/>
    <w:rsid w:val="00C70D2F"/>
    <w:rsid w:val="00C71287"/>
    <w:rsid w:val="00C712B1"/>
    <w:rsid w:val="00C7241A"/>
    <w:rsid w:val="00C728F3"/>
    <w:rsid w:val="00C72EF4"/>
    <w:rsid w:val="00C72F4E"/>
    <w:rsid w:val="00C737C7"/>
    <w:rsid w:val="00C73DC2"/>
    <w:rsid w:val="00C73F66"/>
    <w:rsid w:val="00C7412A"/>
    <w:rsid w:val="00C742E7"/>
    <w:rsid w:val="00C7483F"/>
    <w:rsid w:val="00C748B4"/>
    <w:rsid w:val="00C74AF9"/>
    <w:rsid w:val="00C74EC6"/>
    <w:rsid w:val="00C754E8"/>
    <w:rsid w:val="00C755E3"/>
    <w:rsid w:val="00C75D2F"/>
    <w:rsid w:val="00C75E8A"/>
    <w:rsid w:val="00C7620C"/>
    <w:rsid w:val="00C76290"/>
    <w:rsid w:val="00C76360"/>
    <w:rsid w:val="00C76B3F"/>
    <w:rsid w:val="00C76D0F"/>
    <w:rsid w:val="00C76D90"/>
    <w:rsid w:val="00C76E3C"/>
    <w:rsid w:val="00C76E76"/>
    <w:rsid w:val="00C77624"/>
    <w:rsid w:val="00C77E4C"/>
    <w:rsid w:val="00C77EC2"/>
    <w:rsid w:val="00C8085D"/>
    <w:rsid w:val="00C81568"/>
    <w:rsid w:val="00C81D0C"/>
    <w:rsid w:val="00C82387"/>
    <w:rsid w:val="00C82443"/>
    <w:rsid w:val="00C824D6"/>
    <w:rsid w:val="00C8273C"/>
    <w:rsid w:val="00C82773"/>
    <w:rsid w:val="00C828F9"/>
    <w:rsid w:val="00C82DFE"/>
    <w:rsid w:val="00C830E3"/>
    <w:rsid w:val="00C835AE"/>
    <w:rsid w:val="00C83A87"/>
    <w:rsid w:val="00C84C4B"/>
    <w:rsid w:val="00C84DCA"/>
    <w:rsid w:val="00C857B3"/>
    <w:rsid w:val="00C85DC0"/>
    <w:rsid w:val="00C860EE"/>
    <w:rsid w:val="00C867C2"/>
    <w:rsid w:val="00C86834"/>
    <w:rsid w:val="00C86A40"/>
    <w:rsid w:val="00C86CFF"/>
    <w:rsid w:val="00C87226"/>
    <w:rsid w:val="00C87AD6"/>
    <w:rsid w:val="00C87B8F"/>
    <w:rsid w:val="00C87BDE"/>
    <w:rsid w:val="00C87DB0"/>
    <w:rsid w:val="00C90163"/>
    <w:rsid w:val="00C9027A"/>
    <w:rsid w:val="00C905A0"/>
    <w:rsid w:val="00C9068E"/>
    <w:rsid w:val="00C90B1C"/>
    <w:rsid w:val="00C91176"/>
    <w:rsid w:val="00C91282"/>
    <w:rsid w:val="00C91C82"/>
    <w:rsid w:val="00C91F4D"/>
    <w:rsid w:val="00C92214"/>
    <w:rsid w:val="00C926F1"/>
    <w:rsid w:val="00C929F7"/>
    <w:rsid w:val="00C92D4A"/>
    <w:rsid w:val="00C93490"/>
    <w:rsid w:val="00C93BC6"/>
    <w:rsid w:val="00C93C4B"/>
    <w:rsid w:val="00C93ECC"/>
    <w:rsid w:val="00C94083"/>
    <w:rsid w:val="00C944AB"/>
    <w:rsid w:val="00C9469F"/>
    <w:rsid w:val="00C946CA"/>
    <w:rsid w:val="00C94BD3"/>
    <w:rsid w:val="00C956A1"/>
    <w:rsid w:val="00C95921"/>
    <w:rsid w:val="00C95B40"/>
    <w:rsid w:val="00C95F65"/>
    <w:rsid w:val="00C960EE"/>
    <w:rsid w:val="00C9620F"/>
    <w:rsid w:val="00C9653A"/>
    <w:rsid w:val="00C966F9"/>
    <w:rsid w:val="00C96B2C"/>
    <w:rsid w:val="00C96B55"/>
    <w:rsid w:val="00C96EBF"/>
    <w:rsid w:val="00C972DD"/>
    <w:rsid w:val="00C97567"/>
    <w:rsid w:val="00C97A46"/>
    <w:rsid w:val="00C97A5F"/>
    <w:rsid w:val="00C97C4D"/>
    <w:rsid w:val="00C97C7B"/>
    <w:rsid w:val="00C97D70"/>
    <w:rsid w:val="00C97EA2"/>
    <w:rsid w:val="00C97F23"/>
    <w:rsid w:val="00CA0036"/>
    <w:rsid w:val="00CA05B5"/>
    <w:rsid w:val="00CA0A65"/>
    <w:rsid w:val="00CA0ABF"/>
    <w:rsid w:val="00CA0E87"/>
    <w:rsid w:val="00CA17EF"/>
    <w:rsid w:val="00CA1AF6"/>
    <w:rsid w:val="00CA1C9C"/>
    <w:rsid w:val="00CA1ED8"/>
    <w:rsid w:val="00CA2B78"/>
    <w:rsid w:val="00CA2CE3"/>
    <w:rsid w:val="00CA3733"/>
    <w:rsid w:val="00CA384C"/>
    <w:rsid w:val="00CA38D6"/>
    <w:rsid w:val="00CA39A2"/>
    <w:rsid w:val="00CA3A68"/>
    <w:rsid w:val="00CA3DFD"/>
    <w:rsid w:val="00CA3E47"/>
    <w:rsid w:val="00CA4724"/>
    <w:rsid w:val="00CA487E"/>
    <w:rsid w:val="00CA4E1A"/>
    <w:rsid w:val="00CA4E58"/>
    <w:rsid w:val="00CA544B"/>
    <w:rsid w:val="00CA597E"/>
    <w:rsid w:val="00CA59E2"/>
    <w:rsid w:val="00CA5D20"/>
    <w:rsid w:val="00CA6781"/>
    <w:rsid w:val="00CA6AE8"/>
    <w:rsid w:val="00CA7190"/>
    <w:rsid w:val="00CA7C27"/>
    <w:rsid w:val="00CB0659"/>
    <w:rsid w:val="00CB0DFB"/>
    <w:rsid w:val="00CB0F89"/>
    <w:rsid w:val="00CB1845"/>
    <w:rsid w:val="00CB1E8C"/>
    <w:rsid w:val="00CB1F63"/>
    <w:rsid w:val="00CB2067"/>
    <w:rsid w:val="00CB28B1"/>
    <w:rsid w:val="00CB37DE"/>
    <w:rsid w:val="00CB424A"/>
    <w:rsid w:val="00CB4899"/>
    <w:rsid w:val="00CB4B4A"/>
    <w:rsid w:val="00CB4D5A"/>
    <w:rsid w:val="00CB4EF3"/>
    <w:rsid w:val="00CB51D3"/>
    <w:rsid w:val="00CB52C3"/>
    <w:rsid w:val="00CB61AA"/>
    <w:rsid w:val="00CB63CF"/>
    <w:rsid w:val="00CB6855"/>
    <w:rsid w:val="00CB6997"/>
    <w:rsid w:val="00CB6CFD"/>
    <w:rsid w:val="00CB71E3"/>
    <w:rsid w:val="00CB79B1"/>
    <w:rsid w:val="00CC040E"/>
    <w:rsid w:val="00CC04D3"/>
    <w:rsid w:val="00CC05E6"/>
    <w:rsid w:val="00CC111F"/>
    <w:rsid w:val="00CC1E1C"/>
    <w:rsid w:val="00CC2655"/>
    <w:rsid w:val="00CC2A50"/>
    <w:rsid w:val="00CC2DF6"/>
    <w:rsid w:val="00CC2E87"/>
    <w:rsid w:val="00CC3806"/>
    <w:rsid w:val="00CC3E12"/>
    <w:rsid w:val="00CC3EA0"/>
    <w:rsid w:val="00CC4098"/>
    <w:rsid w:val="00CC40D3"/>
    <w:rsid w:val="00CC4174"/>
    <w:rsid w:val="00CC438C"/>
    <w:rsid w:val="00CC469C"/>
    <w:rsid w:val="00CC4BD7"/>
    <w:rsid w:val="00CC4E43"/>
    <w:rsid w:val="00CC5090"/>
    <w:rsid w:val="00CC509F"/>
    <w:rsid w:val="00CC51F4"/>
    <w:rsid w:val="00CC5C3E"/>
    <w:rsid w:val="00CC5D4D"/>
    <w:rsid w:val="00CC66FA"/>
    <w:rsid w:val="00CC67A1"/>
    <w:rsid w:val="00CC6C45"/>
    <w:rsid w:val="00CC7135"/>
    <w:rsid w:val="00CC71A0"/>
    <w:rsid w:val="00CC78FE"/>
    <w:rsid w:val="00CC7B45"/>
    <w:rsid w:val="00CD0B1E"/>
    <w:rsid w:val="00CD0C33"/>
    <w:rsid w:val="00CD0D82"/>
    <w:rsid w:val="00CD1188"/>
    <w:rsid w:val="00CD15BB"/>
    <w:rsid w:val="00CD1FBD"/>
    <w:rsid w:val="00CD2ED1"/>
    <w:rsid w:val="00CD30B5"/>
    <w:rsid w:val="00CD337B"/>
    <w:rsid w:val="00CD3422"/>
    <w:rsid w:val="00CD3768"/>
    <w:rsid w:val="00CD3D40"/>
    <w:rsid w:val="00CD40DC"/>
    <w:rsid w:val="00CD40E2"/>
    <w:rsid w:val="00CD4724"/>
    <w:rsid w:val="00CD4CD9"/>
    <w:rsid w:val="00CD4D83"/>
    <w:rsid w:val="00CD500E"/>
    <w:rsid w:val="00CD553D"/>
    <w:rsid w:val="00CD63B2"/>
    <w:rsid w:val="00CD652C"/>
    <w:rsid w:val="00CD6B8F"/>
    <w:rsid w:val="00CD6CA5"/>
    <w:rsid w:val="00CD6FCC"/>
    <w:rsid w:val="00CD7B72"/>
    <w:rsid w:val="00CE0744"/>
    <w:rsid w:val="00CE085A"/>
    <w:rsid w:val="00CE0A3E"/>
    <w:rsid w:val="00CE0D5B"/>
    <w:rsid w:val="00CE0F52"/>
    <w:rsid w:val="00CE1237"/>
    <w:rsid w:val="00CE17AF"/>
    <w:rsid w:val="00CE1A49"/>
    <w:rsid w:val="00CE1A93"/>
    <w:rsid w:val="00CE1FFB"/>
    <w:rsid w:val="00CE277C"/>
    <w:rsid w:val="00CE292F"/>
    <w:rsid w:val="00CE2A12"/>
    <w:rsid w:val="00CE2A71"/>
    <w:rsid w:val="00CE2AF5"/>
    <w:rsid w:val="00CE2C47"/>
    <w:rsid w:val="00CE2EC7"/>
    <w:rsid w:val="00CE3020"/>
    <w:rsid w:val="00CE312A"/>
    <w:rsid w:val="00CE4A12"/>
    <w:rsid w:val="00CE4B16"/>
    <w:rsid w:val="00CE53A4"/>
    <w:rsid w:val="00CE56A9"/>
    <w:rsid w:val="00CE59DC"/>
    <w:rsid w:val="00CE5B18"/>
    <w:rsid w:val="00CE5EBF"/>
    <w:rsid w:val="00CE6747"/>
    <w:rsid w:val="00CE7561"/>
    <w:rsid w:val="00CE75E3"/>
    <w:rsid w:val="00CE780C"/>
    <w:rsid w:val="00CF007C"/>
    <w:rsid w:val="00CF07BD"/>
    <w:rsid w:val="00CF0924"/>
    <w:rsid w:val="00CF0C35"/>
    <w:rsid w:val="00CF0E5D"/>
    <w:rsid w:val="00CF1161"/>
    <w:rsid w:val="00CF11F6"/>
    <w:rsid w:val="00CF1354"/>
    <w:rsid w:val="00CF236A"/>
    <w:rsid w:val="00CF23FD"/>
    <w:rsid w:val="00CF3344"/>
    <w:rsid w:val="00CF36CF"/>
    <w:rsid w:val="00CF3750"/>
    <w:rsid w:val="00CF3B1F"/>
    <w:rsid w:val="00CF3BF6"/>
    <w:rsid w:val="00CF3C36"/>
    <w:rsid w:val="00CF3D85"/>
    <w:rsid w:val="00CF4247"/>
    <w:rsid w:val="00CF5022"/>
    <w:rsid w:val="00CF5117"/>
    <w:rsid w:val="00CF5672"/>
    <w:rsid w:val="00CF57A9"/>
    <w:rsid w:val="00CF5CA8"/>
    <w:rsid w:val="00CF625B"/>
    <w:rsid w:val="00CF6304"/>
    <w:rsid w:val="00CF6712"/>
    <w:rsid w:val="00CF687E"/>
    <w:rsid w:val="00CF6995"/>
    <w:rsid w:val="00CF6E78"/>
    <w:rsid w:val="00CF6F74"/>
    <w:rsid w:val="00CF70B9"/>
    <w:rsid w:val="00CF743E"/>
    <w:rsid w:val="00CF7B99"/>
    <w:rsid w:val="00D00305"/>
    <w:rsid w:val="00D01317"/>
    <w:rsid w:val="00D018A7"/>
    <w:rsid w:val="00D01A7D"/>
    <w:rsid w:val="00D01D27"/>
    <w:rsid w:val="00D02148"/>
    <w:rsid w:val="00D0234E"/>
    <w:rsid w:val="00D0247D"/>
    <w:rsid w:val="00D02795"/>
    <w:rsid w:val="00D027EE"/>
    <w:rsid w:val="00D02803"/>
    <w:rsid w:val="00D02EF1"/>
    <w:rsid w:val="00D033F7"/>
    <w:rsid w:val="00D0349B"/>
    <w:rsid w:val="00D03557"/>
    <w:rsid w:val="00D038F8"/>
    <w:rsid w:val="00D0414B"/>
    <w:rsid w:val="00D04EAA"/>
    <w:rsid w:val="00D05689"/>
    <w:rsid w:val="00D05A48"/>
    <w:rsid w:val="00D060A1"/>
    <w:rsid w:val="00D0626D"/>
    <w:rsid w:val="00D0634C"/>
    <w:rsid w:val="00D06623"/>
    <w:rsid w:val="00D06D04"/>
    <w:rsid w:val="00D07087"/>
    <w:rsid w:val="00D07567"/>
    <w:rsid w:val="00D07C8C"/>
    <w:rsid w:val="00D07D0B"/>
    <w:rsid w:val="00D07D39"/>
    <w:rsid w:val="00D10249"/>
    <w:rsid w:val="00D10659"/>
    <w:rsid w:val="00D10C18"/>
    <w:rsid w:val="00D10ED0"/>
    <w:rsid w:val="00D111A0"/>
    <w:rsid w:val="00D115C3"/>
    <w:rsid w:val="00D11897"/>
    <w:rsid w:val="00D11ADC"/>
    <w:rsid w:val="00D120C4"/>
    <w:rsid w:val="00D1216E"/>
    <w:rsid w:val="00D121BA"/>
    <w:rsid w:val="00D1269E"/>
    <w:rsid w:val="00D1276E"/>
    <w:rsid w:val="00D128A7"/>
    <w:rsid w:val="00D12A54"/>
    <w:rsid w:val="00D12ACD"/>
    <w:rsid w:val="00D12ED4"/>
    <w:rsid w:val="00D13046"/>
    <w:rsid w:val="00D13135"/>
    <w:rsid w:val="00D136C1"/>
    <w:rsid w:val="00D13C2F"/>
    <w:rsid w:val="00D13E4E"/>
    <w:rsid w:val="00D1413F"/>
    <w:rsid w:val="00D141F6"/>
    <w:rsid w:val="00D14227"/>
    <w:rsid w:val="00D14672"/>
    <w:rsid w:val="00D1488C"/>
    <w:rsid w:val="00D14973"/>
    <w:rsid w:val="00D149FA"/>
    <w:rsid w:val="00D14A42"/>
    <w:rsid w:val="00D14DCC"/>
    <w:rsid w:val="00D14E15"/>
    <w:rsid w:val="00D14F42"/>
    <w:rsid w:val="00D15492"/>
    <w:rsid w:val="00D15D68"/>
    <w:rsid w:val="00D16068"/>
    <w:rsid w:val="00D16209"/>
    <w:rsid w:val="00D16579"/>
    <w:rsid w:val="00D16B9D"/>
    <w:rsid w:val="00D1700B"/>
    <w:rsid w:val="00D175E0"/>
    <w:rsid w:val="00D17625"/>
    <w:rsid w:val="00D20A27"/>
    <w:rsid w:val="00D20C72"/>
    <w:rsid w:val="00D20C89"/>
    <w:rsid w:val="00D212E2"/>
    <w:rsid w:val="00D21443"/>
    <w:rsid w:val="00D21D34"/>
    <w:rsid w:val="00D21E2C"/>
    <w:rsid w:val="00D22013"/>
    <w:rsid w:val="00D235FD"/>
    <w:rsid w:val="00D239A7"/>
    <w:rsid w:val="00D23F47"/>
    <w:rsid w:val="00D24400"/>
    <w:rsid w:val="00D244B6"/>
    <w:rsid w:val="00D248DC"/>
    <w:rsid w:val="00D24B5D"/>
    <w:rsid w:val="00D24DD8"/>
    <w:rsid w:val="00D25297"/>
    <w:rsid w:val="00D25E0C"/>
    <w:rsid w:val="00D25F93"/>
    <w:rsid w:val="00D26612"/>
    <w:rsid w:val="00D26858"/>
    <w:rsid w:val="00D26BD8"/>
    <w:rsid w:val="00D26C60"/>
    <w:rsid w:val="00D26F3D"/>
    <w:rsid w:val="00D26F4D"/>
    <w:rsid w:val="00D27938"/>
    <w:rsid w:val="00D27BE2"/>
    <w:rsid w:val="00D27DA6"/>
    <w:rsid w:val="00D3122B"/>
    <w:rsid w:val="00D3165D"/>
    <w:rsid w:val="00D31732"/>
    <w:rsid w:val="00D31C11"/>
    <w:rsid w:val="00D32001"/>
    <w:rsid w:val="00D32390"/>
    <w:rsid w:val="00D324BC"/>
    <w:rsid w:val="00D3261A"/>
    <w:rsid w:val="00D32F1F"/>
    <w:rsid w:val="00D335F7"/>
    <w:rsid w:val="00D341A0"/>
    <w:rsid w:val="00D3467D"/>
    <w:rsid w:val="00D34713"/>
    <w:rsid w:val="00D3494A"/>
    <w:rsid w:val="00D352DD"/>
    <w:rsid w:val="00D352F6"/>
    <w:rsid w:val="00D35742"/>
    <w:rsid w:val="00D369E9"/>
    <w:rsid w:val="00D36E71"/>
    <w:rsid w:val="00D37053"/>
    <w:rsid w:val="00D373B0"/>
    <w:rsid w:val="00D3771F"/>
    <w:rsid w:val="00D37D87"/>
    <w:rsid w:val="00D40629"/>
    <w:rsid w:val="00D40B33"/>
    <w:rsid w:val="00D40BB5"/>
    <w:rsid w:val="00D40F34"/>
    <w:rsid w:val="00D4102D"/>
    <w:rsid w:val="00D41270"/>
    <w:rsid w:val="00D4174D"/>
    <w:rsid w:val="00D417B1"/>
    <w:rsid w:val="00D418FD"/>
    <w:rsid w:val="00D41A3F"/>
    <w:rsid w:val="00D41F28"/>
    <w:rsid w:val="00D42335"/>
    <w:rsid w:val="00D426DC"/>
    <w:rsid w:val="00D42AAD"/>
    <w:rsid w:val="00D4318F"/>
    <w:rsid w:val="00D4329B"/>
    <w:rsid w:val="00D434F3"/>
    <w:rsid w:val="00D43679"/>
    <w:rsid w:val="00D43775"/>
    <w:rsid w:val="00D438BF"/>
    <w:rsid w:val="00D438C6"/>
    <w:rsid w:val="00D440F8"/>
    <w:rsid w:val="00D441C5"/>
    <w:rsid w:val="00D44CF6"/>
    <w:rsid w:val="00D4526B"/>
    <w:rsid w:val="00D454D7"/>
    <w:rsid w:val="00D46FF6"/>
    <w:rsid w:val="00D47486"/>
    <w:rsid w:val="00D47A87"/>
    <w:rsid w:val="00D47DFC"/>
    <w:rsid w:val="00D5019F"/>
    <w:rsid w:val="00D50B5C"/>
    <w:rsid w:val="00D50E90"/>
    <w:rsid w:val="00D51464"/>
    <w:rsid w:val="00D515C4"/>
    <w:rsid w:val="00D5198F"/>
    <w:rsid w:val="00D51C96"/>
    <w:rsid w:val="00D51E9F"/>
    <w:rsid w:val="00D52010"/>
    <w:rsid w:val="00D52236"/>
    <w:rsid w:val="00D522E4"/>
    <w:rsid w:val="00D5274F"/>
    <w:rsid w:val="00D53014"/>
    <w:rsid w:val="00D532C3"/>
    <w:rsid w:val="00D53494"/>
    <w:rsid w:val="00D53636"/>
    <w:rsid w:val="00D53665"/>
    <w:rsid w:val="00D53AEF"/>
    <w:rsid w:val="00D53DB8"/>
    <w:rsid w:val="00D53EA6"/>
    <w:rsid w:val="00D540C1"/>
    <w:rsid w:val="00D540EE"/>
    <w:rsid w:val="00D5425F"/>
    <w:rsid w:val="00D54352"/>
    <w:rsid w:val="00D546FF"/>
    <w:rsid w:val="00D54BED"/>
    <w:rsid w:val="00D54E3E"/>
    <w:rsid w:val="00D55085"/>
    <w:rsid w:val="00D551ED"/>
    <w:rsid w:val="00D55346"/>
    <w:rsid w:val="00D55AD5"/>
    <w:rsid w:val="00D55DC1"/>
    <w:rsid w:val="00D57412"/>
    <w:rsid w:val="00D5757C"/>
    <w:rsid w:val="00D5760A"/>
    <w:rsid w:val="00D576CA"/>
    <w:rsid w:val="00D57FA3"/>
    <w:rsid w:val="00D60661"/>
    <w:rsid w:val="00D60975"/>
    <w:rsid w:val="00D61219"/>
    <w:rsid w:val="00D61376"/>
    <w:rsid w:val="00D617CE"/>
    <w:rsid w:val="00D61AF5"/>
    <w:rsid w:val="00D61E32"/>
    <w:rsid w:val="00D61EE0"/>
    <w:rsid w:val="00D62047"/>
    <w:rsid w:val="00D62095"/>
    <w:rsid w:val="00D62947"/>
    <w:rsid w:val="00D62BFA"/>
    <w:rsid w:val="00D62C4D"/>
    <w:rsid w:val="00D63531"/>
    <w:rsid w:val="00D63D1A"/>
    <w:rsid w:val="00D6401D"/>
    <w:rsid w:val="00D64B69"/>
    <w:rsid w:val="00D652B5"/>
    <w:rsid w:val="00D657F4"/>
    <w:rsid w:val="00D65966"/>
    <w:rsid w:val="00D65C07"/>
    <w:rsid w:val="00D65ECA"/>
    <w:rsid w:val="00D65F66"/>
    <w:rsid w:val="00D66499"/>
    <w:rsid w:val="00D669E9"/>
    <w:rsid w:val="00D6710E"/>
    <w:rsid w:val="00D6722F"/>
    <w:rsid w:val="00D6778C"/>
    <w:rsid w:val="00D67AB9"/>
    <w:rsid w:val="00D67F4C"/>
    <w:rsid w:val="00D708B0"/>
    <w:rsid w:val="00D70F20"/>
    <w:rsid w:val="00D710A7"/>
    <w:rsid w:val="00D71188"/>
    <w:rsid w:val="00D713FD"/>
    <w:rsid w:val="00D7149A"/>
    <w:rsid w:val="00D71C2E"/>
    <w:rsid w:val="00D72120"/>
    <w:rsid w:val="00D721C5"/>
    <w:rsid w:val="00D722DE"/>
    <w:rsid w:val="00D72637"/>
    <w:rsid w:val="00D73397"/>
    <w:rsid w:val="00D733FA"/>
    <w:rsid w:val="00D73412"/>
    <w:rsid w:val="00D7389E"/>
    <w:rsid w:val="00D74C2F"/>
    <w:rsid w:val="00D74F0C"/>
    <w:rsid w:val="00D74F7A"/>
    <w:rsid w:val="00D753C0"/>
    <w:rsid w:val="00D75620"/>
    <w:rsid w:val="00D75632"/>
    <w:rsid w:val="00D75B1C"/>
    <w:rsid w:val="00D75BA0"/>
    <w:rsid w:val="00D75E3D"/>
    <w:rsid w:val="00D75FF4"/>
    <w:rsid w:val="00D76D15"/>
    <w:rsid w:val="00D77B1D"/>
    <w:rsid w:val="00D80075"/>
    <w:rsid w:val="00D800BC"/>
    <w:rsid w:val="00D8021F"/>
    <w:rsid w:val="00D80383"/>
    <w:rsid w:val="00D80BDA"/>
    <w:rsid w:val="00D81017"/>
    <w:rsid w:val="00D8175B"/>
    <w:rsid w:val="00D8178B"/>
    <w:rsid w:val="00D823C6"/>
    <w:rsid w:val="00D83480"/>
    <w:rsid w:val="00D83497"/>
    <w:rsid w:val="00D83782"/>
    <w:rsid w:val="00D8393B"/>
    <w:rsid w:val="00D83C0C"/>
    <w:rsid w:val="00D843A1"/>
    <w:rsid w:val="00D84A54"/>
    <w:rsid w:val="00D84DD0"/>
    <w:rsid w:val="00D84E2F"/>
    <w:rsid w:val="00D85917"/>
    <w:rsid w:val="00D85D2D"/>
    <w:rsid w:val="00D85D70"/>
    <w:rsid w:val="00D85E64"/>
    <w:rsid w:val="00D86073"/>
    <w:rsid w:val="00D871CE"/>
    <w:rsid w:val="00D87270"/>
    <w:rsid w:val="00D87A94"/>
    <w:rsid w:val="00D87AB7"/>
    <w:rsid w:val="00D87CAF"/>
    <w:rsid w:val="00D87DB5"/>
    <w:rsid w:val="00D87E7F"/>
    <w:rsid w:val="00D87FFB"/>
    <w:rsid w:val="00D90375"/>
    <w:rsid w:val="00D9099A"/>
    <w:rsid w:val="00D90ABE"/>
    <w:rsid w:val="00D90B05"/>
    <w:rsid w:val="00D90D7E"/>
    <w:rsid w:val="00D91078"/>
    <w:rsid w:val="00D9127D"/>
    <w:rsid w:val="00D91733"/>
    <w:rsid w:val="00D91959"/>
    <w:rsid w:val="00D9196D"/>
    <w:rsid w:val="00D91ADA"/>
    <w:rsid w:val="00D91B32"/>
    <w:rsid w:val="00D92036"/>
    <w:rsid w:val="00D92225"/>
    <w:rsid w:val="00D92607"/>
    <w:rsid w:val="00D92982"/>
    <w:rsid w:val="00D937DB"/>
    <w:rsid w:val="00D9383B"/>
    <w:rsid w:val="00D9396B"/>
    <w:rsid w:val="00D9398E"/>
    <w:rsid w:val="00D94319"/>
    <w:rsid w:val="00D9460B"/>
    <w:rsid w:val="00D95247"/>
    <w:rsid w:val="00D9537D"/>
    <w:rsid w:val="00D9551C"/>
    <w:rsid w:val="00D955DE"/>
    <w:rsid w:val="00D95A1E"/>
    <w:rsid w:val="00D9613D"/>
    <w:rsid w:val="00D9704D"/>
    <w:rsid w:val="00D970BA"/>
    <w:rsid w:val="00D975A9"/>
    <w:rsid w:val="00D975EA"/>
    <w:rsid w:val="00D977E9"/>
    <w:rsid w:val="00D97B8A"/>
    <w:rsid w:val="00DA0074"/>
    <w:rsid w:val="00DA0234"/>
    <w:rsid w:val="00DA04E7"/>
    <w:rsid w:val="00DA0698"/>
    <w:rsid w:val="00DA1A49"/>
    <w:rsid w:val="00DA1E71"/>
    <w:rsid w:val="00DA2891"/>
    <w:rsid w:val="00DA2A4E"/>
    <w:rsid w:val="00DA2D31"/>
    <w:rsid w:val="00DA305E"/>
    <w:rsid w:val="00DA46AD"/>
    <w:rsid w:val="00DA4769"/>
    <w:rsid w:val="00DA47B9"/>
    <w:rsid w:val="00DA48E9"/>
    <w:rsid w:val="00DA4A9B"/>
    <w:rsid w:val="00DA4E27"/>
    <w:rsid w:val="00DA5417"/>
    <w:rsid w:val="00DA56E8"/>
    <w:rsid w:val="00DA5B30"/>
    <w:rsid w:val="00DA6066"/>
    <w:rsid w:val="00DA64C6"/>
    <w:rsid w:val="00DA6990"/>
    <w:rsid w:val="00DA7071"/>
    <w:rsid w:val="00DA70FE"/>
    <w:rsid w:val="00DA716E"/>
    <w:rsid w:val="00DA733E"/>
    <w:rsid w:val="00DB0292"/>
    <w:rsid w:val="00DB0736"/>
    <w:rsid w:val="00DB0E32"/>
    <w:rsid w:val="00DB19A3"/>
    <w:rsid w:val="00DB1B30"/>
    <w:rsid w:val="00DB1C9B"/>
    <w:rsid w:val="00DB22AC"/>
    <w:rsid w:val="00DB2679"/>
    <w:rsid w:val="00DB27F9"/>
    <w:rsid w:val="00DB2DF7"/>
    <w:rsid w:val="00DB305F"/>
    <w:rsid w:val="00DB36BD"/>
    <w:rsid w:val="00DB36E2"/>
    <w:rsid w:val="00DB377D"/>
    <w:rsid w:val="00DB4579"/>
    <w:rsid w:val="00DB50C5"/>
    <w:rsid w:val="00DB5689"/>
    <w:rsid w:val="00DB58B9"/>
    <w:rsid w:val="00DB59AD"/>
    <w:rsid w:val="00DB6054"/>
    <w:rsid w:val="00DB63EB"/>
    <w:rsid w:val="00DB6E10"/>
    <w:rsid w:val="00DB6FD5"/>
    <w:rsid w:val="00DB7C8E"/>
    <w:rsid w:val="00DC0BB6"/>
    <w:rsid w:val="00DC112E"/>
    <w:rsid w:val="00DC1234"/>
    <w:rsid w:val="00DC1D60"/>
    <w:rsid w:val="00DC1F30"/>
    <w:rsid w:val="00DC2D36"/>
    <w:rsid w:val="00DC2DA8"/>
    <w:rsid w:val="00DC37BF"/>
    <w:rsid w:val="00DC3A15"/>
    <w:rsid w:val="00DC3D86"/>
    <w:rsid w:val="00DC3DCC"/>
    <w:rsid w:val="00DC43A5"/>
    <w:rsid w:val="00DC4539"/>
    <w:rsid w:val="00DC45B2"/>
    <w:rsid w:val="00DC4C33"/>
    <w:rsid w:val="00DC4E33"/>
    <w:rsid w:val="00DC4F13"/>
    <w:rsid w:val="00DC53EF"/>
    <w:rsid w:val="00DC566B"/>
    <w:rsid w:val="00DC5E99"/>
    <w:rsid w:val="00DC5FB3"/>
    <w:rsid w:val="00DC6129"/>
    <w:rsid w:val="00DC631A"/>
    <w:rsid w:val="00DC644E"/>
    <w:rsid w:val="00DC6971"/>
    <w:rsid w:val="00DC6DC7"/>
    <w:rsid w:val="00DC7206"/>
    <w:rsid w:val="00DC7403"/>
    <w:rsid w:val="00DC7511"/>
    <w:rsid w:val="00DC7D94"/>
    <w:rsid w:val="00DC7E82"/>
    <w:rsid w:val="00DD017F"/>
    <w:rsid w:val="00DD0617"/>
    <w:rsid w:val="00DD103C"/>
    <w:rsid w:val="00DD126B"/>
    <w:rsid w:val="00DD1AE7"/>
    <w:rsid w:val="00DD1DAF"/>
    <w:rsid w:val="00DD26A6"/>
    <w:rsid w:val="00DD3166"/>
    <w:rsid w:val="00DD3666"/>
    <w:rsid w:val="00DD3A6E"/>
    <w:rsid w:val="00DD47C2"/>
    <w:rsid w:val="00DD5D3C"/>
    <w:rsid w:val="00DD6064"/>
    <w:rsid w:val="00DD698D"/>
    <w:rsid w:val="00DD6C14"/>
    <w:rsid w:val="00DD72E3"/>
    <w:rsid w:val="00DD7314"/>
    <w:rsid w:val="00DD7666"/>
    <w:rsid w:val="00DD781B"/>
    <w:rsid w:val="00DD78D7"/>
    <w:rsid w:val="00DD7E75"/>
    <w:rsid w:val="00DE110B"/>
    <w:rsid w:val="00DE11C9"/>
    <w:rsid w:val="00DE1D9D"/>
    <w:rsid w:val="00DE1DBA"/>
    <w:rsid w:val="00DE1E23"/>
    <w:rsid w:val="00DE1E69"/>
    <w:rsid w:val="00DE1F2F"/>
    <w:rsid w:val="00DE1F4C"/>
    <w:rsid w:val="00DE23DC"/>
    <w:rsid w:val="00DE3510"/>
    <w:rsid w:val="00DE35C5"/>
    <w:rsid w:val="00DE48BD"/>
    <w:rsid w:val="00DE4B95"/>
    <w:rsid w:val="00DE4E15"/>
    <w:rsid w:val="00DE5176"/>
    <w:rsid w:val="00DE5608"/>
    <w:rsid w:val="00DE58D0"/>
    <w:rsid w:val="00DE5945"/>
    <w:rsid w:val="00DE602F"/>
    <w:rsid w:val="00DE654F"/>
    <w:rsid w:val="00DE6BFB"/>
    <w:rsid w:val="00DE73D6"/>
    <w:rsid w:val="00DE7BB3"/>
    <w:rsid w:val="00DF0054"/>
    <w:rsid w:val="00DF0280"/>
    <w:rsid w:val="00DF0419"/>
    <w:rsid w:val="00DF07F9"/>
    <w:rsid w:val="00DF1016"/>
    <w:rsid w:val="00DF10A0"/>
    <w:rsid w:val="00DF15E0"/>
    <w:rsid w:val="00DF187C"/>
    <w:rsid w:val="00DF1A70"/>
    <w:rsid w:val="00DF283E"/>
    <w:rsid w:val="00DF2A7B"/>
    <w:rsid w:val="00DF2D1D"/>
    <w:rsid w:val="00DF2DFD"/>
    <w:rsid w:val="00DF2F79"/>
    <w:rsid w:val="00DF32AC"/>
    <w:rsid w:val="00DF37A0"/>
    <w:rsid w:val="00DF3C0D"/>
    <w:rsid w:val="00DF416E"/>
    <w:rsid w:val="00DF4523"/>
    <w:rsid w:val="00DF4603"/>
    <w:rsid w:val="00DF47EF"/>
    <w:rsid w:val="00DF4819"/>
    <w:rsid w:val="00DF4927"/>
    <w:rsid w:val="00DF4C6B"/>
    <w:rsid w:val="00DF4D14"/>
    <w:rsid w:val="00DF507A"/>
    <w:rsid w:val="00DF5CEF"/>
    <w:rsid w:val="00DF5E7E"/>
    <w:rsid w:val="00DF5F19"/>
    <w:rsid w:val="00DF695B"/>
    <w:rsid w:val="00DF6C7A"/>
    <w:rsid w:val="00DF6FCF"/>
    <w:rsid w:val="00DF717D"/>
    <w:rsid w:val="00DF782E"/>
    <w:rsid w:val="00DF78FB"/>
    <w:rsid w:val="00DF7DB1"/>
    <w:rsid w:val="00DF7F58"/>
    <w:rsid w:val="00DF7F9C"/>
    <w:rsid w:val="00E00263"/>
    <w:rsid w:val="00E00B0E"/>
    <w:rsid w:val="00E00F27"/>
    <w:rsid w:val="00E01381"/>
    <w:rsid w:val="00E013F8"/>
    <w:rsid w:val="00E01521"/>
    <w:rsid w:val="00E015F1"/>
    <w:rsid w:val="00E0203C"/>
    <w:rsid w:val="00E022FC"/>
    <w:rsid w:val="00E02305"/>
    <w:rsid w:val="00E02866"/>
    <w:rsid w:val="00E02AEE"/>
    <w:rsid w:val="00E02E5C"/>
    <w:rsid w:val="00E02F50"/>
    <w:rsid w:val="00E03330"/>
    <w:rsid w:val="00E0350E"/>
    <w:rsid w:val="00E03989"/>
    <w:rsid w:val="00E04495"/>
    <w:rsid w:val="00E04607"/>
    <w:rsid w:val="00E04BB2"/>
    <w:rsid w:val="00E05500"/>
    <w:rsid w:val="00E056C1"/>
    <w:rsid w:val="00E05EA4"/>
    <w:rsid w:val="00E060FC"/>
    <w:rsid w:val="00E06D08"/>
    <w:rsid w:val="00E07654"/>
    <w:rsid w:val="00E07799"/>
    <w:rsid w:val="00E078E2"/>
    <w:rsid w:val="00E07CBA"/>
    <w:rsid w:val="00E07E6C"/>
    <w:rsid w:val="00E10436"/>
    <w:rsid w:val="00E10D63"/>
    <w:rsid w:val="00E10E81"/>
    <w:rsid w:val="00E10E95"/>
    <w:rsid w:val="00E110E7"/>
    <w:rsid w:val="00E11B20"/>
    <w:rsid w:val="00E11D9A"/>
    <w:rsid w:val="00E12194"/>
    <w:rsid w:val="00E1245E"/>
    <w:rsid w:val="00E12632"/>
    <w:rsid w:val="00E12763"/>
    <w:rsid w:val="00E128BD"/>
    <w:rsid w:val="00E12923"/>
    <w:rsid w:val="00E13310"/>
    <w:rsid w:val="00E13392"/>
    <w:rsid w:val="00E134A3"/>
    <w:rsid w:val="00E13AB8"/>
    <w:rsid w:val="00E140BD"/>
    <w:rsid w:val="00E143B0"/>
    <w:rsid w:val="00E14C1C"/>
    <w:rsid w:val="00E151C0"/>
    <w:rsid w:val="00E15432"/>
    <w:rsid w:val="00E155C6"/>
    <w:rsid w:val="00E158A7"/>
    <w:rsid w:val="00E158E4"/>
    <w:rsid w:val="00E165F7"/>
    <w:rsid w:val="00E16C70"/>
    <w:rsid w:val="00E16E33"/>
    <w:rsid w:val="00E1792E"/>
    <w:rsid w:val="00E17A0A"/>
    <w:rsid w:val="00E17A3B"/>
    <w:rsid w:val="00E17CA0"/>
    <w:rsid w:val="00E17FA2"/>
    <w:rsid w:val="00E20025"/>
    <w:rsid w:val="00E204BD"/>
    <w:rsid w:val="00E2063D"/>
    <w:rsid w:val="00E20792"/>
    <w:rsid w:val="00E207E6"/>
    <w:rsid w:val="00E20D41"/>
    <w:rsid w:val="00E21021"/>
    <w:rsid w:val="00E2105A"/>
    <w:rsid w:val="00E2127A"/>
    <w:rsid w:val="00E21399"/>
    <w:rsid w:val="00E21520"/>
    <w:rsid w:val="00E2171D"/>
    <w:rsid w:val="00E21DD4"/>
    <w:rsid w:val="00E2225F"/>
    <w:rsid w:val="00E233EA"/>
    <w:rsid w:val="00E23A38"/>
    <w:rsid w:val="00E23CD9"/>
    <w:rsid w:val="00E23CDB"/>
    <w:rsid w:val="00E23E39"/>
    <w:rsid w:val="00E240D8"/>
    <w:rsid w:val="00E246F8"/>
    <w:rsid w:val="00E2479C"/>
    <w:rsid w:val="00E24CA8"/>
    <w:rsid w:val="00E25013"/>
    <w:rsid w:val="00E2542F"/>
    <w:rsid w:val="00E2562C"/>
    <w:rsid w:val="00E25DC5"/>
    <w:rsid w:val="00E25DE2"/>
    <w:rsid w:val="00E25F2A"/>
    <w:rsid w:val="00E25FD8"/>
    <w:rsid w:val="00E2658A"/>
    <w:rsid w:val="00E266B7"/>
    <w:rsid w:val="00E26CED"/>
    <w:rsid w:val="00E26D1A"/>
    <w:rsid w:val="00E271A1"/>
    <w:rsid w:val="00E27862"/>
    <w:rsid w:val="00E27883"/>
    <w:rsid w:val="00E27D9F"/>
    <w:rsid w:val="00E3016B"/>
    <w:rsid w:val="00E303AE"/>
    <w:rsid w:val="00E303F6"/>
    <w:rsid w:val="00E30B5A"/>
    <w:rsid w:val="00E30EF9"/>
    <w:rsid w:val="00E310B0"/>
    <w:rsid w:val="00E3123D"/>
    <w:rsid w:val="00E31461"/>
    <w:rsid w:val="00E31969"/>
    <w:rsid w:val="00E31D43"/>
    <w:rsid w:val="00E31F06"/>
    <w:rsid w:val="00E31F8C"/>
    <w:rsid w:val="00E3224A"/>
    <w:rsid w:val="00E3227C"/>
    <w:rsid w:val="00E323B9"/>
    <w:rsid w:val="00E32437"/>
    <w:rsid w:val="00E32608"/>
    <w:rsid w:val="00E32654"/>
    <w:rsid w:val="00E3288D"/>
    <w:rsid w:val="00E32B0C"/>
    <w:rsid w:val="00E32B8E"/>
    <w:rsid w:val="00E33136"/>
    <w:rsid w:val="00E335AA"/>
    <w:rsid w:val="00E3370E"/>
    <w:rsid w:val="00E33EC8"/>
    <w:rsid w:val="00E34549"/>
    <w:rsid w:val="00E34552"/>
    <w:rsid w:val="00E3484E"/>
    <w:rsid w:val="00E34B6E"/>
    <w:rsid w:val="00E3526B"/>
    <w:rsid w:val="00E35DB4"/>
    <w:rsid w:val="00E35DC1"/>
    <w:rsid w:val="00E364CC"/>
    <w:rsid w:val="00E3689C"/>
    <w:rsid w:val="00E3723A"/>
    <w:rsid w:val="00E377B0"/>
    <w:rsid w:val="00E377FD"/>
    <w:rsid w:val="00E37860"/>
    <w:rsid w:val="00E402D2"/>
    <w:rsid w:val="00E40640"/>
    <w:rsid w:val="00E40A4E"/>
    <w:rsid w:val="00E410E5"/>
    <w:rsid w:val="00E41343"/>
    <w:rsid w:val="00E414CC"/>
    <w:rsid w:val="00E416BE"/>
    <w:rsid w:val="00E417CB"/>
    <w:rsid w:val="00E419BA"/>
    <w:rsid w:val="00E41B61"/>
    <w:rsid w:val="00E41EF8"/>
    <w:rsid w:val="00E41EFA"/>
    <w:rsid w:val="00E421D0"/>
    <w:rsid w:val="00E422F7"/>
    <w:rsid w:val="00E42423"/>
    <w:rsid w:val="00E4266E"/>
    <w:rsid w:val="00E427C5"/>
    <w:rsid w:val="00E427F9"/>
    <w:rsid w:val="00E42E89"/>
    <w:rsid w:val="00E43595"/>
    <w:rsid w:val="00E44544"/>
    <w:rsid w:val="00E446F1"/>
    <w:rsid w:val="00E44802"/>
    <w:rsid w:val="00E450A9"/>
    <w:rsid w:val="00E45434"/>
    <w:rsid w:val="00E4545A"/>
    <w:rsid w:val="00E45F4D"/>
    <w:rsid w:val="00E4654B"/>
    <w:rsid w:val="00E46699"/>
    <w:rsid w:val="00E46886"/>
    <w:rsid w:val="00E47912"/>
    <w:rsid w:val="00E47AEF"/>
    <w:rsid w:val="00E50125"/>
    <w:rsid w:val="00E5019A"/>
    <w:rsid w:val="00E50506"/>
    <w:rsid w:val="00E50871"/>
    <w:rsid w:val="00E512D9"/>
    <w:rsid w:val="00E517C3"/>
    <w:rsid w:val="00E51D3E"/>
    <w:rsid w:val="00E5219A"/>
    <w:rsid w:val="00E52EB2"/>
    <w:rsid w:val="00E53B75"/>
    <w:rsid w:val="00E5410D"/>
    <w:rsid w:val="00E543D1"/>
    <w:rsid w:val="00E54A6E"/>
    <w:rsid w:val="00E54E3B"/>
    <w:rsid w:val="00E5574A"/>
    <w:rsid w:val="00E55BAF"/>
    <w:rsid w:val="00E55C28"/>
    <w:rsid w:val="00E55C2C"/>
    <w:rsid w:val="00E5616D"/>
    <w:rsid w:val="00E56796"/>
    <w:rsid w:val="00E56FF7"/>
    <w:rsid w:val="00E570AD"/>
    <w:rsid w:val="00E57565"/>
    <w:rsid w:val="00E579A7"/>
    <w:rsid w:val="00E60D82"/>
    <w:rsid w:val="00E6114E"/>
    <w:rsid w:val="00E611BA"/>
    <w:rsid w:val="00E618B3"/>
    <w:rsid w:val="00E61B94"/>
    <w:rsid w:val="00E61BAF"/>
    <w:rsid w:val="00E61E5D"/>
    <w:rsid w:val="00E622FB"/>
    <w:rsid w:val="00E62374"/>
    <w:rsid w:val="00E626DD"/>
    <w:rsid w:val="00E629CA"/>
    <w:rsid w:val="00E62A5A"/>
    <w:rsid w:val="00E62F58"/>
    <w:rsid w:val="00E632CB"/>
    <w:rsid w:val="00E633A0"/>
    <w:rsid w:val="00E63838"/>
    <w:rsid w:val="00E64241"/>
    <w:rsid w:val="00E64434"/>
    <w:rsid w:val="00E64654"/>
    <w:rsid w:val="00E646A0"/>
    <w:rsid w:val="00E6485E"/>
    <w:rsid w:val="00E64D8B"/>
    <w:rsid w:val="00E65156"/>
    <w:rsid w:val="00E6515D"/>
    <w:rsid w:val="00E65502"/>
    <w:rsid w:val="00E657C6"/>
    <w:rsid w:val="00E65B17"/>
    <w:rsid w:val="00E65D0E"/>
    <w:rsid w:val="00E65D80"/>
    <w:rsid w:val="00E65FBE"/>
    <w:rsid w:val="00E661BC"/>
    <w:rsid w:val="00E661E5"/>
    <w:rsid w:val="00E669D6"/>
    <w:rsid w:val="00E66A77"/>
    <w:rsid w:val="00E66A97"/>
    <w:rsid w:val="00E66D71"/>
    <w:rsid w:val="00E66DA0"/>
    <w:rsid w:val="00E67666"/>
    <w:rsid w:val="00E67C51"/>
    <w:rsid w:val="00E67E5D"/>
    <w:rsid w:val="00E67EBC"/>
    <w:rsid w:val="00E703CA"/>
    <w:rsid w:val="00E70E4F"/>
    <w:rsid w:val="00E70EA9"/>
    <w:rsid w:val="00E71337"/>
    <w:rsid w:val="00E71515"/>
    <w:rsid w:val="00E71910"/>
    <w:rsid w:val="00E71A10"/>
    <w:rsid w:val="00E71B86"/>
    <w:rsid w:val="00E71E60"/>
    <w:rsid w:val="00E7245F"/>
    <w:rsid w:val="00E728E6"/>
    <w:rsid w:val="00E72AAC"/>
    <w:rsid w:val="00E72EFC"/>
    <w:rsid w:val="00E73A9A"/>
    <w:rsid w:val="00E73AC8"/>
    <w:rsid w:val="00E73F16"/>
    <w:rsid w:val="00E749C9"/>
    <w:rsid w:val="00E74D38"/>
    <w:rsid w:val="00E751EB"/>
    <w:rsid w:val="00E756DF"/>
    <w:rsid w:val="00E758EC"/>
    <w:rsid w:val="00E75956"/>
    <w:rsid w:val="00E75B4D"/>
    <w:rsid w:val="00E76421"/>
    <w:rsid w:val="00E76B86"/>
    <w:rsid w:val="00E773BF"/>
    <w:rsid w:val="00E773C2"/>
    <w:rsid w:val="00E7776E"/>
    <w:rsid w:val="00E77CE1"/>
    <w:rsid w:val="00E800A6"/>
    <w:rsid w:val="00E80467"/>
    <w:rsid w:val="00E80928"/>
    <w:rsid w:val="00E80E98"/>
    <w:rsid w:val="00E80F82"/>
    <w:rsid w:val="00E81F49"/>
    <w:rsid w:val="00E8234C"/>
    <w:rsid w:val="00E823A5"/>
    <w:rsid w:val="00E824BF"/>
    <w:rsid w:val="00E82B16"/>
    <w:rsid w:val="00E82BFB"/>
    <w:rsid w:val="00E82FA4"/>
    <w:rsid w:val="00E83542"/>
    <w:rsid w:val="00E8360C"/>
    <w:rsid w:val="00E836D0"/>
    <w:rsid w:val="00E83B48"/>
    <w:rsid w:val="00E84706"/>
    <w:rsid w:val="00E847B8"/>
    <w:rsid w:val="00E84B86"/>
    <w:rsid w:val="00E8504A"/>
    <w:rsid w:val="00E851D4"/>
    <w:rsid w:val="00E85443"/>
    <w:rsid w:val="00E85928"/>
    <w:rsid w:val="00E85D69"/>
    <w:rsid w:val="00E866F1"/>
    <w:rsid w:val="00E8682E"/>
    <w:rsid w:val="00E870F5"/>
    <w:rsid w:val="00E8723F"/>
    <w:rsid w:val="00E87822"/>
    <w:rsid w:val="00E87A9B"/>
    <w:rsid w:val="00E87D7F"/>
    <w:rsid w:val="00E9022D"/>
    <w:rsid w:val="00E90395"/>
    <w:rsid w:val="00E906B6"/>
    <w:rsid w:val="00E90719"/>
    <w:rsid w:val="00E90922"/>
    <w:rsid w:val="00E90A93"/>
    <w:rsid w:val="00E90D76"/>
    <w:rsid w:val="00E90E49"/>
    <w:rsid w:val="00E913C1"/>
    <w:rsid w:val="00E917F9"/>
    <w:rsid w:val="00E918EB"/>
    <w:rsid w:val="00E91D72"/>
    <w:rsid w:val="00E91F03"/>
    <w:rsid w:val="00E921F8"/>
    <w:rsid w:val="00E92273"/>
    <w:rsid w:val="00E926E9"/>
    <w:rsid w:val="00E9272C"/>
    <w:rsid w:val="00E9291C"/>
    <w:rsid w:val="00E92D1C"/>
    <w:rsid w:val="00E938CE"/>
    <w:rsid w:val="00E93B82"/>
    <w:rsid w:val="00E93D7F"/>
    <w:rsid w:val="00E93FFE"/>
    <w:rsid w:val="00E94001"/>
    <w:rsid w:val="00E94AB3"/>
    <w:rsid w:val="00E94AD0"/>
    <w:rsid w:val="00E94F8A"/>
    <w:rsid w:val="00E94FBE"/>
    <w:rsid w:val="00E9533A"/>
    <w:rsid w:val="00E95F9C"/>
    <w:rsid w:val="00E96A1D"/>
    <w:rsid w:val="00E96AD5"/>
    <w:rsid w:val="00E9708E"/>
    <w:rsid w:val="00E973CE"/>
    <w:rsid w:val="00E973FA"/>
    <w:rsid w:val="00EA0021"/>
    <w:rsid w:val="00EA01DC"/>
    <w:rsid w:val="00EA0668"/>
    <w:rsid w:val="00EA0829"/>
    <w:rsid w:val="00EA0AEF"/>
    <w:rsid w:val="00EA0BDF"/>
    <w:rsid w:val="00EA0EF9"/>
    <w:rsid w:val="00EA1515"/>
    <w:rsid w:val="00EA162D"/>
    <w:rsid w:val="00EA1C83"/>
    <w:rsid w:val="00EA1F15"/>
    <w:rsid w:val="00EA2847"/>
    <w:rsid w:val="00EA2949"/>
    <w:rsid w:val="00EA29CF"/>
    <w:rsid w:val="00EA29F2"/>
    <w:rsid w:val="00EA2B3C"/>
    <w:rsid w:val="00EA2E03"/>
    <w:rsid w:val="00EA36DB"/>
    <w:rsid w:val="00EA3939"/>
    <w:rsid w:val="00EA438B"/>
    <w:rsid w:val="00EA4682"/>
    <w:rsid w:val="00EA5283"/>
    <w:rsid w:val="00EA5461"/>
    <w:rsid w:val="00EA580E"/>
    <w:rsid w:val="00EA5CE2"/>
    <w:rsid w:val="00EA5E89"/>
    <w:rsid w:val="00EA6007"/>
    <w:rsid w:val="00EA64B0"/>
    <w:rsid w:val="00EA6B68"/>
    <w:rsid w:val="00EA6F14"/>
    <w:rsid w:val="00EA745A"/>
    <w:rsid w:val="00EA7A41"/>
    <w:rsid w:val="00EA7BEC"/>
    <w:rsid w:val="00EA7EDE"/>
    <w:rsid w:val="00EB0523"/>
    <w:rsid w:val="00EB077B"/>
    <w:rsid w:val="00EB0AEE"/>
    <w:rsid w:val="00EB0BA6"/>
    <w:rsid w:val="00EB0D24"/>
    <w:rsid w:val="00EB1192"/>
    <w:rsid w:val="00EB123F"/>
    <w:rsid w:val="00EB1344"/>
    <w:rsid w:val="00EB1C70"/>
    <w:rsid w:val="00EB2111"/>
    <w:rsid w:val="00EB21CF"/>
    <w:rsid w:val="00EB235D"/>
    <w:rsid w:val="00EB24A9"/>
    <w:rsid w:val="00EB2D48"/>
    <w:rsid w:val="00EB325F"/>
    <w:rsid w:val="00EB327C"/>
    <w:rsid w:val="00EB3D70"/>
    <w:rsid w:val="00EB3D78"/>
    <w:rsid w:val="00EB3DD1"/>
    <w:rsid w:val="00EB3E22"/>
    <w:rsid w:val="00EB41B5"/>
    <w:rsid w:val="00EB48E5"/>
    <w:rsid w:val="00EB4C35"/>
    <w:rsid w:val="00EB4EA2"/>
    <w:rsid w:val="00EB50BB"/>
    <w:rsid w:val="00EB51EF"/>
    <w:rsid w:val="00EB5B44"/>
    <w:rsid w:val="00EB6049"/>
    <w:rsid w:val="00EB6580"/>
    <w:rsid w:val="00EB6685"/>
    <w:rsid w:val="00EB6C51"/>
    <w:rsid w:val="00EB7237"/>
    <w:rsid w:val="00EB73C3"/>
    <w:rsid w:val="00EB77DF"/>
    <w:rsid w:val="00EB7B69"/>
    <w:rsid w:val="00EB7FE9"/>
    <w:rsid w:val="00EC00CF"/>
    <w:rsid w:val="00EC0C0E"/>
    <w:rsid w:val="00EC0CFE"/>
    <w:rsid w:val="00EC168A"/>
    <w:rsid w:val="00EC1C6B"/>
    <w:rsid w:val="00EC1D1E"/>
    <w:rsid w:val="00EC1DF7"/>
    <w:rsid w:val="00EC1FCC"/>
    <w:rsid w:val="00EC2023"/>
    <w:rsid w:val="00EC21F1"/>
    <w:rsid w:val="00EC2605"/>
    <w:rsid w:val="00EC26E9"/>
    <w:rsid w:val="00EC27C6"/>
    <w:rsid w:val="00EC39C8"/>
    <w:rsid w:val="00EC3D1F"/>
    <w:rsid w:val="00EC3F7B"/>
    <w:rsid w:val="00EC4207"/>
    <w:rsid w:val="00EC42F0"/>
    <w:rsid w:val="00EC4436"/>
    <w:rsid w:val="00EC4696"/>
    <w:rsid w:val="00EC4974"/>
    <w:rsid w:val="00EC5421"/>
    <w:rsid w:val="00EC5653"/>
    <w:rsid w:val="00EC5741"/>
    <w:rsid w:val="00EC590F"/>
    <w:rsid w:val="00EC5A8C"/>
    <w:rsid w:val="00EC5D24"/>
    <w:rsid w:val="00EC60AE"/>
    <w:rsid w:val="00EC61BC"/>
    <w:rsid w:val="00EC657C"/>
    <w:rsid w:val="00EC71CE"/>
    <w:rsid w:val="00EC76D9"/>
    <w:rsid w:val="00EC7858"/>
    <w:rsid w:val="00EC7B2D"/>
    <w:rsid w:val="00ED00DD"/>
    <w:rsid w:val="00ED0110"/>
    <w:rsid w:val="00ED092B"/>
    <w:rsid w:val="00ED0E2E"/>
    <w:rsid w:val="00ED1006"/>
    <w:rsid w:val="00ED27F9"/>
    <w:rsid w:val="00ED296F"/>
    <w:rsid w:val="00ED2A60"/>
    <w:rsid w:val="00ED332E"/>
    <w:rsid w:val="00ED37A3"/>
    <w:rsid w:val="00ED3808"/>
    <w:rsid w:val="00ED4280"/>
    <w:rsid w:val="00ED454D"/>
    <w:rsid w:val="00ED4A29"/>
    <w:rsid w:val="00ED4AFA"/>
    <w:rsid w:val="00ED4E2E"/>
    <w:rsid w:val="00ED4F8B"/>
    <w:rsid w:val="00ED517C"/>
    <w:rsid w:val="00ED597C"/>
    <w:rsid w:val="00ED635F"/>
    <w:rsid w:val="00ED65A6"/>
    <w:rsid w:val="00ED6BD6"/>
    <w:rsid w:val="00ED6C64"/>
    <w:rsid w:val="00ED6E55"/>
    <w:rsid w:val="00ED763E"/>
    <w:rsid w:val="00ED78C9"/>
    <w:rsid w:val="00ED79D7"/>
    <w:rsid w:val="00EE0624"/>
    <w:rsid w:val="00EE0C84"/>
    <w:rsid w:val="00EE0D13"/>
    <w:rsid w:val="00EE1F98"/>
    <w:rsid w:val="00EE2548"/>
    <w:rsid w:val="00EE280C"/>
    <w:rsid w:val="00EE28F5"/>
    <w:rsid w:val="00EE35AB"/>
    <w:rsid w:val="00EE3D18"/>
    <w:rsid w:val="00EE4111"/>
    <w:rsid w:val="00EE4346"/>
    <w:rsid w:val="00EE486E"/>
    <w:rsid w:val="00EE51A3"/>
    <w:rsid w:val="00EE542F"/>
    <w:rsid w:val="00EE589F"/>
    <w:rsid w:val="00EE593B"/>
    <w:rsid w:val="00EE5C01"/>
    <w:rsid w:val="00EE6B5A"/>
    <w:rsid w:val="00EE6C07"/>
    <w:rsid w:val="00EE7C54"/>
    <w:rsid w:val="00EE7CE1"/>
    <w:rsid w:val="00EF00FF"/>
    <w:rsid w:val="00EF04D8"/>
    <w:rsid w:val="00EF04EF"/>
    <w:rsid w:val="00EF05C1"/>
    <w:rsid w:val="00EF18FE"/>
    <w:rsid w:val="00EF1B8B"/>
    <w:rsid w:val="00EF2160"/>
    <w:rsid w:val="00EF2981"/>
    <w:rsid w:val="00EF322A"/>
    <w:rsid w:val="00EF3348"/>
    <w:rsid w:val="00EF3591"/>
    <w:rsid w:val="00EF384F"/>
    <w:rsid w:val="00EF3AD5"/>
    <w:rsid w:val="00EF3D20"/>
    <w:rsid w:val="00EF3EBF"/>
    <w:rsid w:val="00EF4C79"/>
    <w:rsid w:val="00EF5302"/>
    <w:rsid w:val="00EF53CD"/>
    <w:rsid w:val="00EF5787"/>
    <w:rsid w:val="00EF5CAB"/>
    <w:rsid w:val="00EF5E6B"/>
    <w:rsid w:val="00EF60D0"/>
    <w:rsid w:val="00EF71D5"/>
    <w:rsid w:val="00EF7C03"/>
    <w:rsid w:val="00EF7CA3"/>
    <w:rsid w:val="00F00459"/>
    <w:rsid w:val="00F00A11"/>
    <w:rsid w:val="00F0106A"/>
    <w:rsid w:val="00F01428"/>
    <w:rsid w:val="00F015A3"/>
    <w:rsid w:val="00F01A5F"/>
    <w:rsid w:val="00F01AA2"/>
    <w:rsid w:val="00F02105"/>
    <w:rsid w:val="00F02E3F"/>
    <w:rsid w:val="00F036C2"/>
    <w:rsid w:val="00F038F0"/>
    <w:rsid w:val="00F03CC3"/>
    <w:rsid w:val="00F03F08"/>
    <w:rsid w:val="00F0404A"/>
    <w:rsid w:val="00F041D8"/>
    <w:rsid w:val="00F047BD"/>
    <w:rsid w:val="00F04974"/>
    <w:rsid w:val="00F04A03"/>
    <w:rsid w:val="00F04AF7"/>
    <w:rsid w:val="00F04D4B"/>
    <w:rsid w:val="00F05005"/>
    <w:rsid w:val="00F0528D"/>
    <w:rsid w:val="00F053E4"/>
    <w:rsid w:val="00F05A55"/>
    <w:rsid w:val="00F05A69"/>
    <w:rsid w:val="00F05B67"/>
    <w:rsid w:val="00F05CAF"/>
    <w:rsid w:val="00F0617C"/>
    <w:rsid w:val="00F061DF"/>
    <w:rsid w:val="00F063F9"/>
    <w:rsid w:val="00F069DE"/>
    <w:rsid w:val="00F06C67"/>
    <w:rsid w:val="00F06CB0"/>
    <w:rsid w:val="00F06CC7"/>
    <w:rsid w:val="00F06DFD"/>
    <w:rsid w:val="00F07034"/>
    <w:rsid w:val="00F071D1"/>
    <w:rsid w:val="00F072DE"/>
    <w:rsid w:val="00F07533"/>
    <w:rsid w:val="00F10336"/>
    <w:rsid w:val="00F10629"/>
    <w:rsid w:val="00F10CC8"/>
    <w:rsid w:val="00F110AC"/>
    <w:rsid w:val="00F11372"/>
    <w:rsid w:val="00F11645"/>
    <w:rsid w:val="00F118C9"/>
    <w:rsid w:val="00F11C86"/>
    <w:rsid w:val="00F12093"/>
    <w:rsid w:val="00F12745"/>
    <w:rsid w:val="00F127C7"/>
    <w:rsid w:val="00F12EC0"/>
    <w:rsid w:val="00F13011"/>
    <w:rsid w:val="00F13364"/>
    <w:rsid w:val="00F135D2"/>
    <w:rsid w:val="00F13946"/>
    <w:rsid w:val="00F13A9F"/>
    <w:rsid w:val="00F13AF9"/>
    <w:rsid w:val="00F14241"/>
    <w:rsid w:val="00F145A7"/>
    <w:rsid w:val="00F14EB2"/>
    <w:rsid w:val="00F151AF"/>
    <w:rsid w:val="00F15491"/>
    <w:rsid w:val="00F15A8E"/>
    <w:rsid w:val="00F15FA5"/>
    <w:rsid w:val="00F16061"/>
    <w:rsid w:val="00F161AE"/>
    <w:rsid w:val="00F163C6"/>
    <w:rsid w:val="00F1664B"/>
    <w:rsid w:val="00F1669B"/>
    <w:rsid w:val="00F168FA"/>
    <w:rsid w:val="00F16A6F"/>
    <w:rsid w:val="00F16F27"/>
    <w:rsid w:val="00F16F31"/>
    <w:rsid w:val="00F16F51"/>
    <w:rsid w:val="00F16F88"/>
    <w:rsid w:val="00F17257"/>
    <w:rsid w:val="00F1733E"/>
    <w:rsid w:val="00F17C46"/>
    <w:rsid w:val="00F17E99"/>
    <w:rsid w:val="00F20717"/>
    <w:rsid w:val="00F20827"/>
    <w:rsid w:val="00F209B7"/>
    <w:rsid w:val="00F21015"/>
    <w:rsid w:val="00F21135"/>
    <w:rsid w:val="00F213C1"/>
    <w:rsid w:val="00F21774"/>
    <w:rsid w:val="00F21B0F"/>
    <w:rsid w:val="00F21C5E"/>
    <w:rsid w:val="00F21EDD"/>
    <w:rsid w:val="00F22B64"/>
    <w:rsid w:val="00F23AA4"/>
    <w:rsid w:val="00F23D23"/>
    <w:rsid w:val="00F24159"/>
    <w:rsid w:val="00F243D8"/>
    <w:rsid w:val="00F243E4"/>
    <w:rsid w:val="00F24C80"/>
    <w:rsid w:val="00F24DF3"/>
    <w:rsid w:val="00F250D5"/>
    <w:rsid w:val="00F254DA"/>
    <w:rsid w:val="00F25B2C"/>
    <w:rsid w:val="00F26C55"/>
    <w:rsid w:val="00F26E23"/>
    <w:rsid w:val="00F2738A"/>
    <w:rsid w:val="00F276AD"/>
    <w:rsid w:val="00F27994"/>
    <w:rsid w:val="00F27F67"/>
    <w:rsid w:val="00F27FAF"/>
    <w:rsid w:val="00F30648"/>
    <w:rsid w:val="00F30688"/>
    <w:rsid w:val="00F30828"/>
    <w:rsid w:val="00F309F4"/>
    <w:rsid w:val="00F30D40"/>
    <w:rsid w:val="00F30EBC"/>
    <w:rsid w:val="00F310BF"/>
    <w:rsid w:val="00F313D6"/>
    <w:rsid w:val="00F31AED"/>
    <w:rsid w:val="00F31EE4"/>
    <w:rsid w:val="00F32194"/>
    <w:rsid w:val="00F33014"/>
    <w:rsid w:val="00F3324A"/>
    <w:rsid w:val="00F33417"/>
    <w:rsid w:val="00F33674"/>
    <w:rsid w:val="00F3387A"/>
    <w:rsid w:val="00F33EDF"/>
    <w:rsid w:val="00F34480"/>
    <w:rsid w:val="00F344FC"/>
    <w:rsid w:val="00F34591"/>
    <w:rsid w:val="00F3462E"/>
    <w:rsid w:val="00F34B14"/>
    <w:rsid w:val="00F34B74"/>
    <w:rsid w:val="00F34B89"/>
    <w:rsid w:val="00F34D4D"/>
    <w:rsid w:val="00F34EDE"/>
    <w:rsid w:val="00F34EF7"/>
    <w:rsid w:val="00F35075"/>
    <w:rsid w:val="00F351B8"/>
    <w:rsid w:val="00F35D41"/>
    <w:rsid w:val="00F35DDC"/>
    <w:rsid w:val="00F35F47"/>
    <w:rsid w:val="00F35F56"/>
    <w:rsid w:val="00F36A80"/>
    <w:rsid w:val="00F36C07"/>
    <w:rsid w:val="00F36E1A"/>
    <w:rsid w:val="00F372BB"/>
    <w:rsid w:val="00F375CE"/>
    <w:rsid w:val="00F375F5"/>
    <w:rsid w:val="00F376AF"/>
    <w:rsid w:val="00F3773E"/>
    <w:rsid w:val="00F378E2"/>
    <w:rsid w:val="00F400DE"/>
    <w:rsid w:val="00F40473"/>
    <w:rsid w:val="00F40620"/>
    <w:rsid w:val="00F4071E"/>
    <w:rsid w:val="00F41114"/>
    <w:rsid w:val="00F411BE"/>
    <w:rsid w:val="00F413CC"/>
    <w:rsid w:val="00F419F1"/>
    <w:rsid w:val="00F426B6"/>
    <w:rsid w:val="00F42BE1"/>
    <w:rsid w:val="00F43125"/>
    <w:rsid w:val="00F431E5"/>
    <w:rsid w:val="00F434C6"/>
    <w:rsid w:val="00F43D4A"/>
    <w:rsid w:val="00F43E66"/>
    <w:rsid w:val="00F43F65"/>
    <w:rsid w:val="00F4469F"/>
    <w:rsid w:val="00F4531D"/>
    <w:rsid w:val="00F457DA"/>
    <w:rsid w:val="00F45968"/>
    <w:rsid w:val="00F465D1"/>
    <w:rsid w:val="00F468C8"/>
    <w:rsid w:val="00F4766C"/>
    <w:rsid w:val="00F476FA"/>
    <w:rsid w:val="00F477F2"/>
    <w:rsid w:val="00F47DF1"/>
    <w:rsid w:val="00F507D1"/>
    <w:rsid w:val="00F50984"/>
    <w:rsid w:val="00F50D4A"/>
    <w:rsid w:val="00F50FFC"/>
    <w:rsid w:val="00F5103C"/>
    <w:rsid w:val="00F5142B"/>
    <w:rsid w:val="00F514A1"/>
    <w:rsid w:val="00F515F5"/>
    <w:rsid w:val="00F517C5"/>
    <w:rsid w:val="00F519CE"/>
    <w:rsid w:val="00F51ADA"/>
    <w:rsid w:val="00F51C70"/>
    <w:rsid w:val="00F51FF9"/>
    <w:rsid w:val="00F52496"/>
    <w:rsid w:val="00F527D0"/>
    <w:rsid w:val="00F528D3"/>
    <w:rsid w:val="00F53352"/>
    <w:rsid w:val="00F53D5E"/>
    <w:rsid w:val="00F54253"/>
    <w:rsid w:val="00F5450F"/>
    <w:rsid w:val="00F54B45"/>
    <w:rsid w:val="00F54D17"/>
    <w:rsid w:val="00F54E40"/>
    <w:rsid w:val="00F54F08"/>
    <w:rsid w:val="00F5504B"/>
    <w:rsid w:val="00F55C20"/>
    <w:rsid w:val="00F55D60"/>
    <w:rsid w:val="00F562AF"/>
    <w:rsid w:val="00F568FB"/>
    <w:rsid w:val="00F56ADE"/>
    <w:rsid w:val="00F570BF"/>
    <w:rsid w:val="00F57485"/>
    <w:rsid w:val="00F57752"/>
    <w:rsid w:val="00F57887"/>
    <w:rsid w:val="00F607C5"/>
    <w:rsid w:val="00F609F3"/>
    <w:rsid w:val="00F60DEA"/>
    <w:rsid w:val="00F61363"/>
    <w:rsid w:val="00F616A2"/>
    <w:rsid w:val="00F6261A"/>
    <w:rsid w:val="00F6302A"/>
    <w:rsid w:val="00F63290"/>
    <w:rsid w:val="00F63349"/>
    <w:rsid w:val="00F63838"/>
    <w:rsid w:val="00F643D1"/>
    <w:rsid w:val="00F64C2B"/>
    <w:rsid w:val="00F64DC0"/>
    <w:rsid w:val="00F651BE"/>
    <w:rsid w:val="00F653BC"/>
    <w:rsid w:val="00F65616"/>
    <w:rsid w:val="00F65666"/>
    <w:rsid w:val="00F65BAE"/>
    <w:rsid w:val="00F65EEC"/>
    <w:rsid w:val="00F65F27"/>
    <w:rsid w:val="00F660C3"/>
    <w:rsid w:val="00F66D71"/>
    <w:rsid w:val="00F66FA4"/>
    <w:rsid w:val="00F67AE0"/>
    <w:rsid w:val="00F67E1B"/>
    <w:rsid w:val="00F67E37"/>
    <w:rsid w:val="00F67F53"/>
    <w:rsid w:val="00F70104"/>
    <w:rsid w:val="00F703BE"/>
    <w:rsid w:val="00F706AB"/>
    <w:rsid w:val="00F7123D"/>
    <w:rsid w:val="00F71A62"/>
    <w:rsid w:val="00F71F69"/>
    <w:rsid w:val="00F72B72"/>
    <w:rsid w:val="00F73595"/>
    <w:rsid w:val="00F7375A"/>
    <w:rsid w:val="00F7437D"/>
    <w:rsid w:val="00F745E4"/>
    <w:rsid w:val="00F74BB9"/>
    <w:rsid w:val="00F74D31"/>
    <w:rsid w:val="00F75582"/>
    <w:rsid w:val="00F755A8"/>
    <w:rsid w:val="00F75719"/>
    <w:rsid w:val="00F75791"/>
    <w:rsid w:val="00F75A12"/>
    <w:rsid w:val="00F75CFE"/>
    <w:rsid w:val="00F76467"/>
    <w:rsid w:val="00F76625"/>
    <w:rsid w:val="00F76B99"/>
    <w:rsid w:val="00F76E1E"/>
    <w:rsid w:val="00F76EFA"/>
    <w:rsid w:val="00F771BC"/>
    <w:rsid w:val="00F771F2"/>
    <w:rsid w:val="00F7756D"/>
    <w:rsid w:val="00F7767B"/>
    <w:rsid w:val="00F77B7E"/>
    <w:rsid w:val="00F77E3C"/>
    <w:rsid w:val="00F800BF"/>
    <w:rsid w:val="00F804BE"/>
    <w:rsid w:val="00F80DDA"/>
    <w:rsid w:val="00F80ED8"/>
    <w:rsid w:val="00F80F50"/>
    <w:rsid w:val="00F817CE"/>
    <w:rsid w:val="00F818A3"/>
    <w:rsid w:val="00F81DA0"/>
    <w:rsid w:val="00F81E17"/>
    <w:rsid w:val="00F829B4"/>
    <w:rsid w:val="00F82D93"/>
    <w:rsid w:val="00F82D94"/>
    <w:rsid w:val="00F82FBC"/>
    <w:rsid w:val="00F8345A"/>
    <w:rsid w:val="00F83565"/>
    <w:rsid w:val="00F838AE"/>
    <w:rsid w:val="00F84071"/>
    <w:rsid w:val="00F8456C"/>
    <w:rsid w:val="00F84BB7"/>
    <w:rsid w:val="00F84FC0"/>
    <w:rsid w:val="00F85221"/>
    <w:rsid w:val="00F859D8"/>
    <w:rsid w:val="00F85F8F"/>
    <w:rsid w:val="00F86516"/>
    <w:rsid w:val="00F868F5"/>
    <w:rsid w:val="00F872AD"/>
    <w:rsid w:val="00F874F0"/>
    <w:rsid w:val="00F87537"/>
    <w:rsid w:val="00F87A58"/>
    <w:rsid w:val="00F87EA0"/>
    <w:rsid w:val="00F90344"/>
    <w:rsid w:val="00F9056A"/>
    <w:rsid w:val="00F905E7"/>
    <w:rsid w:val="00F90850"/>
    <w:rsid w:val="00F90AFE"/>
    <w:rsid w:val="00F90F8D"/>
    <w:rsid w:val="00F910E4"/>
    <w:rsid w:val="00F9136A"/>
    <w:rsid w:val="00F9162B"/>
    <w:rsid w:val="00F918FA"/>
    <w:rsid w:val="00F91ADD"/>
    <w:rsid w:val="00F91C3C"/>
    <w:rsid w:val="00F91DF0"/>
    <w:rsid w:val="00F92782"/>
    <w:rsid w:val="00F9288B"/>
    <w:rsid w:val="00F9378A"/>
    <w:rsid w:val="00F93AA9"/>
    <w:rsid w:val="00F94161"/>
    <w:rsid w:val="00F946BA"/>
    <w:rsid w:val="00F94D45"/>
    <w:rsid w:val="00F94E7B"/>
    <w:rsid w:val="00F958A7"/>
    <w:rsid w:val="00F959B9"/>
    <w:rsid w:val="00F963B0"/>
    <w:rsid w:val="00F967CB"/>
    <w:rsid w:val="00F96985"/>
    <w:rsid w:val="00F96B5B"/>
    <w:rsid w:val="00F96EA5"/>
    <w:rsid w:val="00F96F97"/>
    <w:rsid w:val="00F97228"/>
    <w:rsid w:val="00F97512"/>
    <w:rsid w:val="00F97838"/>
    <w:rsid w:val="00F97D8F"/>
    <w:rsid w:val="00FA007C"/>
    <w:rsid w:val="00FA070D"/>
    <w:rsid w:val="00FA1A18"/>
    <w:rsid w:val="00FA1C75"/>
    <w:rsid w:val="00FA20F7"/>
    <w:rsid w:val="00FA2205"/>
    <w:rsid w:val="00FA2283"/>
    <w:rsid w:val="00FA22F2"/>
    <w:rsid w:val="00FA22F8"/>
    <w:rsid w:val="00FA231D"/>
    <w:rsid w:val="00FA28A4"/>
    <w:rsid w:val="00FA2A6C"/>
    <w:rsid w:val="00FA2A95"/>
    <w:rsid w:val="00FA2BB3"/>
    <w:rsid w:val="00FA389F"/>
    <w:rsid w:val="00FA43F1"/>
    <w:rsid w:val="00FA4908"/>
    <w:rsid w:val="00FA4D7C"/>
    <w:rsid w:val="00FA4F75"/>
    <w:rsid w:val="00FA55BB"/>
    <w:rsid w:val="00FA623E"/>
    <w:rsid w:val="00FA6C4A"/>
    <w:rsid w:val="00FA6CCC"/>
    <w:rsid w:val="00FA6D94"/>
    <w:rsid w:val="00FA6E5B"/>
    <w:rsid w:val="00FA70C7"/>
    <w:rsid w:val="00FA7109"/>
    <w:rsid w:val="00FA74FE"/>
    <w:rsid w:val="00FA7755"/>
    <w:rsid w:val="00FA7A5A"/>
    <w:rsid w:val="00FA7F00"/>
    <w:rsid w:val="00FA7FBC"/>
    <w:rsid w:val="00FB016E"/>
    <w:rsid w:val="00FB04CF"/>
    <w:rsid w:val="00FB0AB2"/>
    <w:rsid w:val="00FB0E2A"/>
    <w:rsid w:val="00FB12E1"/>
    <w:rsid w:val="00FB12E4"/>
    <w:rsid w:val="00FB1640"/>
    <w:rsid w:val="00FB17E0"/>
    <w:rsid w:val="00FB1B76"/>
    <w:rsid w:val="00FB1C52"/>
    <w:rsid w:val="00FB2011"/>
    <w:rsid w:val="00FB20C3"/>
    <w:rsid w:val="00FB250B"/>
    <w:rsid w:val="00FB26DB"/>
    <w:rsid w:val="00FB2B8F"/>
    <w:rsid w:val="00FB2BD0"/>
    <w:rsid w:val="00FB3344"/>
    <w:rsid w:val="00FB3397"/>
    <w:rsid w:val="00FB3775"/>
    <w:rsid w:val="00FB3CA6"/>
    <w:rsid w:val="00FB3FE9"/>
    <w:rsid w:val="00FB413D"/>
    <w:rsid w:val="00FB427B"/>
    <w:rsid w:val="00FB4A08"/>
    <w:rsid w:val="00FB4C80"/>
    <w:rsid w:val="00FB4CAF"/>
    <w:rsid w:val="00FB5944"/>
    <w:rsid w:val="00FB5AE1"/>
    <w:rsid w:val="00FB6087"/>
    <w:rsid w:val="00FB6A24"/>
    <w:rsid w:val="00FB6BA8"/>
    <w:rsid w:val="00FB7389"/>
    <w:rsid w:val="00FB7986"/>
    <w:rsid w:val="00FC175C"/>
    <w:rsid w:val="00FC186B"/>
    <w:rsid w:val="00FC1DCB"/>
    <w:rsid w:val="00FC2019"/>
    <w:rsid w:val="00FC2E17"/>
    <w:rsid w:val="00FC3355"/>
    <w:rsid w:val="00FC3620"/>
    <w:rsid w:val="00FC3FE2"/>
    <w:rsid w:val="00FC4002"/>
    <w:rsid w:val="00FC42C5"/>
    <w:rsid w:val="00FC4303"/>
    <w:rsid w:val="00FC4AF1"/>
    <w:rsid w:val="00FC4B11"/>
    <w:rsid w:val="00FC4B8F"/>
    <w:rsid w:val="00FC575F"/>
    <w:rsid w:val="00FC58D4"/>
    <w:rsid w:val="00FC5A27"/>
    <w:rsid w:val="00FC5DD6"/>
    <w:rsid w:val="00FC5DE8"/>
    <w:rsid w:val="00FC5E13"/>
    <w:rsid w:val="00FC6469"/>
    <w:rsid w:val="00FC6A96"/>
    <w:rsid w:val="00FC6B4C"/>
    <w:rsid w:val="00FC6D75"/>
    <w:rsid w:val="00FC6D90"/>
    <w:rsid w:val="00FC6DF4"/>
    <w:rsid w:val="00FC6E33"/>
    <w:rsid w:val="00FC7349"/>
    <w:rsid w:val="00FC73F9"/>
    <w:rsid w:val="00FC7429"/>
    <w:rsid w:val="00FC7733"/>
    <w:rsid w:val="00FC79F9"/>
    <w:rsid w:val="00FD0191"/>
    <w:rsid w:val="00FD0353"/>
    <w:rsid w:val="00FD07F6"/>
    <w:rsid w:val="00FD096B"/>
    <w:rsid w:val="00FD0F09"/>
    <w:rsid w:val="00FD1872"/>
    <w:rsid w:val="00FD1E5C"/>
    <w:rsid w:val="00FD1EC8"/>
    <w:rsid w:val="00FD21DD"/>
    <w:rsid w:val="00FD2363"/>
    <w:rsid w:val="00FD24C9"/>
    <w:rsid w:val="00FD2E88"/>
    <w:rsid w:val="00FD3055"/>
    <w:rsid w:val="00FD38A7"/>
    <w:rsid w:val="00FD3B87"/>
    <w:rsid w:val="00FD41EE"/>
    <w:rsid w:val="00FD4578"/>
    <w:rsid w:val="00FD4686"/>
    <w:rsid w:val="00FD47ED"/>
    <w:rsid w:val="00FD4A14"/>
    <w:rsid w:val="00FD526D"/>
    <w:rsid w:val="00FD5307"/>
    <w:rsid w:val="00FD5D8C"/>
    <w:rsid w:val="00FD5E9F"/>
    <w:rsid w:val="00FD5F05"/>
    <w:rsid w:val="00FD6651"/>
    <w:rsid w:val="00FD677E"/>
    <w:rsid w:val="00FD67EC"/>
    <w:rsid w:val="00FD69B1"/>
    <w:rsid w:val="00FD710F"/>
    <w:rsid w:val="00FD74DB"/>
    <w:rsid w:val="00FD75E6"/>
    <w:rsid w:val="00FD7660"/>
    <w:rsid w:val="00FD7894"/>
    <w:rsid w:val="00FD79E6"/>
    <w:rsid w:val="00FD7BE1"/>
    <w:rsid w:val="00FE0490"/>
    <w:rsid w:val="00FE0522"/>
    <w:rsid w:val="00FE0655"/>
    <w:rsid w:val="00FE0F57"/>
    <w:rsid w:val="00FE10A7"/>
    <w:rsid w:val="00FE12AC"/>
    <w:rsid w:val="00FE17A2"/>
    <w:rsid w:val="00FE17A9"/>
    <w:rsid w:val="00FE1F53"/>
    <w:rsid w:val="00FE20FD"/>
    <w:rsid w:val="00FE220A"/>
    <w:rsid w:val="00FE2365"/>
    <w:rsid w:val="00FE2648"/>
    <w:rsid w:val="00FE298F"/>
    <w:rsid w:val="00FE32C1"/>
    <w:rsid w:val="00FE358A"/>
    <w:rsid w:val="00FE365F"/>
    <w:rsid w:val="00FE37D0"/>
    <w:rsid w:val="00FE3C0F"/>
    <w:rsid w:val="00FE3FFB"/>
    <w:rsid w:val="00FE448F"/>
    <w:rsid w:val="00FE478E"/>
    <w:rsid w:val="00FE48EB"/>
    <w:rsid w:val="00FE4C7B"/>
    <w:rsid w:val="00FE4CA9"/>
    <w:rsid w:val="00FE4D7E"/>
    <w:rsid w:val="00FE5411"/>
    <w:rsid w:val="00FE547F"/>
    <w:rsid w:val="00FE55A8"/>
    <w:rsid w:val="00FE55AA"/>
    <w:rsid w:val="00FE5659"/>
    <w:rsid w:val="00FE579E"/>
    <w:rsid w:val="00FE57B9"/>
    <w:rsid w:val="00FE5E8A"/>
    <w:rsid w:val="00FE604B"/>
    <w:rsid w:val="00FE61D9"/>
    <w:rsid w:val="00FE67E0"/>
    <w:rsid w:val="00FE6B82"/>
    <w:rsid w:val="00FE6BB8"/>
    <w:rsid w:val="00FE72E6"/>
    <w:rsid w:val="00FE7336"/>
    <w:rsid w:val="00FE7498"/>
    <w:rsid w:val="00FE787C"/>
    <w:rsid w:val="00FF02FD"/>
    <w:rsid w:val="00FF07B8"/>
    <w:rsid w:val="00FF0AFB"/>
    <w:rsid w:val="00FF10FD"/>
    <w:rsid w:val="00FF1BA7"/>
    <w:rsid w:val="00FF1E3A"/>
    <w:rsid w:val="00FF1EBF"/>
    <w:rsid w:val="00FF1F6E"/>
    <w:rsid w:val="00FF2ABF"/>
    <w:rsid w:val="00FF302A"/>
    <w:rsid w:val="00FF310E"/>
    <w:rsid w:val="00FF3BB8"/>
    <w:rsid w:val="00FF3F1A"/>
    <w:rsid w:val="00FF4240"/>
    <w:rsid w:val="00FF45A5"/>
    <w:rsid w:val="00FF48A3"/>
    <w:rsid w:val="00FF4955"/>
    <w:rsid w:val="00FF4CD9"/>
    <w:rsid w:val="00FF4CF7"/>
    <w:rsid w:val="00FF4F60"/>
    <w:rsid w:val="00FF4F61"/>
    <w:rsid w:val="00FF5007"/>
    <w:rsid w:val="00FF54D8"/>
    <w:rsid w:val="00FF5673"/>
    <w:rsid w:val="00FF587A"/>
    <w:rsid w:val="00FF5C91"/>
    <w:rsid w:val="00FF66E1"/>
    <w:rsid w:val="00FF7716"/>
    <w:rsid w:val="00FF77E2"/>
    <w:rsid w:val="00FF7996"/>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29B9"/>
    <w:pPr>
      <w:spacing w:after="160" w:line="278" w:lineRule="auto"/>
    </w:pPr>
    <w:rPr>
      <w:rFonts w:asciiTheme="minorHAnsi" w:eastAsiaTheme="minorEastAsia" w:hAnsiTheme="minorHAnsi" w:cstheme="minorBidi"/>
      <w:kern w:val="2"/>
      <w:sz w:val="24"/>
      <w:szCs w:val="24"/>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6429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29B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A77A4C"/>
    <w:pPr>
      <w:jc w:val="both"/>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paragraph" w:customStyle="1" w:styleId="Bulleted">
    <w:name w:val="Bulleted"/>
    <w:aliases w:val="Symbol (symbol),Left:  0,25&quot;,Hanging:  0"/>
    <w:basedOn w:val="Normal"/>
    <w:rsid w:val="00B8573A"/>
    <w:pPr>
      <w:numPr>
        <w:ilvl w:val="2"/>
        <w:numId w:val="13"/>
      </w:numPr>
      <w:spacing w:after="180"/>
    </w:pPr>
    <w:rPr>
      <w:rFonts w:ascii="Arial" w:eastAsia="Batang" w:hAnsi="Arial" w:cs="Times New Roman"/>
      <w:sz w:val="20"/>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A77A4C"/>
    <w:rPr>
      <w:rFonts w:asciiTheme="minorHAnsi" w:eastAsia="Calibri" w:hAnsiTheme="minorHAnsi" w:cstheme="minorBidi"/>
      <w:kern w:val="2"/>
      <w:sz w:val="22"/>
      <w:szCs w:val="22"/>
      <w:lang w:val="en-US"/>
      <w14:ligatures w14:val="standardContextual"/>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paragraph" w:customStyle="1" w:styleId="rProposalsub">
    <w:name w:val="rProposal_sub"/>
    <w:basedOn w:val="Normal"/>
    <w:next w:val="Normal"/>
    <w:qFormat/>
    <w:rsid w:val="00B8573A"/>
    <w:pPr>
      <w:numPr>
        <w:numId w:val="13"/>
      </w:numPr>
      <w:spacing w:before="120" w:after="120"/>
      <w:jc w:val="both"/>
    </w:pPr>
    <w:rPr>
      <w:rFonts w:ascii="Times New Roman" w:eastAsia="Malgun Gothic" w:hAnsi="Times New Roman" w:cs="Times New Roman"/>
      <w:i/>
    </w:rPr>
  </w:style>
  <w:style w:type="paragraph" w:customStyle="1" w:styleId="StyleHeading1H1h1appheading1l1MemoHeading1h11h12h13h">
    <w:name w:val="Style Heading 1H1h1app heading 1l1Memo Heading 1h11h12h13h..."/>
    <w:basedOn w:val="Heading1"/>
    <w:rsid w:val="009750C7"/>
    <w:pPr>
      <w:keepNext w:val="0"/>
      <w:keepLines w:val="0"/>
      <w:widowControl w:val="0"/>
      <w:numPr>
        <w:numId w:val="15"/>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 w:type="table" w:customStyle="1" w:styleId="TableGrid6">
    <w:name w:val="Table Grid6"/>
    <w:basedOn w:val="TableNormal"/>
    <w:next w:val="TableGrid"/>
    <w:uiPriority w:val="39"/>
    <w:rsid w:val="00BA2ABF"/>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3E5D13"/>
    <w:rPr>
      <w:rFonts w:ascii="Arial" w:hAnsi="Arial"/>
      <w:sz w:val="18"/>
      <w:lang w:val="en-GB"/>
    </w:rPr>
  </w:style>
  <w:style w:type="paragraph" w:customStyle="1" w:styleId="ListParagraph1">
    <w:name w:val="List Paragraph1"/>
    <w:basedOn w:val="Normal"/>
    <w:qFormat/>
    <w:rsid w:val="00C9653A"/>
    <w:pPr>
      <w:ind w:left="720"/>
      <w:contextualSpacing/>
    </w:pPr>
    <w:rPr>
      <w:rFonts w:ascii="Times New Roman" w:eastAsia="Times New Roman" w:hAnsi="Times New Roman" w:cs="Times New Roman"/>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35529986">
      <w:bodyDiv w:val="1"/>
      <w:marLeft w:val="0"/>
      <w:marRight w:val="0"/>
      <w:marTop w:val="0"/>
      <w:marBottom w:val="0"/>
      <w:divBdr>
        <w:top w:val="none" w:sz="0" w:space="0" w:color="auto"/>
        <w:left w:val="none" w:sz="0" w:space="0" w:color="auto"/>
        <w:bottom w:val="none" w:sz="0" w:space="0" w:color="auto"/>
        <w:right w:val="none" w:sz="0" w:space="0" w:color="auto"/>
      </w:divBdr>
    </w:div>
    <w:div w:id="143738316">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0309967">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114346">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76907996">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32741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6AD7AA0-53F6-4DF4-BAF5-47F8D0CF5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4.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1821</Words>
  <Characters>10381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2024-06-07T21:08:00Z</dcterms:created>
  <dcterms:modified xsi:type="dcterms:W3CDTF">2024-06-10T14:27:00Z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2024-06-06T21:21:52Z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af2a2f3a-c4a0-4ceb-9ace-8bb91a86282d</vt:lpwstr>
  </property>
  <property fmtid="{D5CDD505-2E9C-101B-9397-08002B2CF9AE}" pid="11" name="MSIP_Label_4d2f777e-4347-4fc6-823a-b44ab313546a_ContentBits">
    <vt:lpwstr>0</vt:lpwstr>
  </property>
</Properties>
</file>