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7F613FC4" w:rsidR="009113E8" w:rsidRPr="00D57F93" w:rsidRDefault="451A6A3E" w:rsidP="0DC9C97F">
      <w:pPr>
        <w:pStyle w:val="Header"/>
        <w:tabs>
          <w:tab w:val="left" w:pos="2410"/>
          <w:tab w:val="right" w:pos="9639"/>
        </w:tabs>
        <w:rPr>
          <w:rFonts w:eastAsia="Arial" w:cs="Arial"/>
          <w:color w:val="000000" w:themeColor="text1"/>
          <w:sz w:val="25"/>
          <w:szCs w:val="25"/>
        </w:rPr>
      </w:pPr>
      <w:r w:rsidRPr="00D57F93">
        <w:rPr>
          <w:color w:val="000000" w:themeColor="text1"/>
          <w:sz w:val="24"/>
          <w:szCs w:val="24"/>
        </w:rPr>
        <w:t>3GPP T</w:t>
      </w:r>
      <w:bookmarkStart w:id="0" w:name="_Ref452454252"/>
      <w:bookmarkEnd w:id="0"/>
      <w:r w:rsidRPr="00D57F93">
        <w:rPr>
          <w:color w:val="000000" w:themeColor="text1"/>
          <w:sz w:val="24"/>
          <w:szCs w:val="24"/>
        </w:rPr>
        <w:t>SG</w:t>
      </w:r>
      <w:r w:rsidR="196CFE72" w:rsidRPr="00D57F93">
        <w:rPr>
          <w:color w:val="000000" w:themeColor="text1"/>
          <w:sz w:val="24"/>
          <w:szCs w:val="24"/>
        </w:rPr>
        <w:t xml:space="preserve"> </w:t>
      </w:r>
      <w:r w:rsidRPr="00D57F93">
        <w:rPr>
          <w:color w:val="000000" w:themeColor="text1"/>
          <w:sz w:val="24"/>
          <w:szCs w:val="24"/>
        </w:rPr>
        <w:t>RAN Meeting #</w:t>
      </w:r>
      <w:r w:rsidR="00AE5B02" w:rsidRPr="00D57F93">
        <w:rPr>
          <w:color w:val="000000" w:themeColor="text1"/>
          <w:sz w:val="24"/>
          <w:szCs w:val="24"/>
        </w:rPr>
        <w:t>104</w:t>
      </w:r>
      <w:r w:rsidR="009113E8" w:rsidRPr="00D57F93">
        <w:rPr>
          <w:color w:val="000000" w:themeColor="text1"/>
        </w:rPr>
        <w:tab/>
      </w:r>
      <w:r w:rsidR="47416346" w:rsidRPr="00D57F93">
        <w:rPr>
          <w:rFonts w:eastAsia="Arial" w:cs="Arial"/>
          <w:color w:val="000000" w:themeColor="text1"/>
          <w:sz w:val="25"/>
          <w:szCs w:val="25"/>
        </w:rPr>
        <w:t xml:space="preserve"> </w:t>
      </w:r>
      <w:r w:rsidR="001875B2" w:rsidRPr="001875B2">
        <w:rPr>
          <w:rFonts w:eastAsia="Arial" w:cs="Arial"/>
          <w:color w:val="000000" w:themeColor="text1"/>
          <w:sz w:val="25"/>
          <w:szCs w:val="25"/>
        </w:rPr>
        <w:t>RP-241172</w:t>
      </w:r>
    </w:p>
    <w:p w14:paraId="09A0C4C2" w14:textId="227B1B29" w:rsidR="009113E8" w:rsidRPr="001875B2" w:rsidRDefault="00AE5B02" w:rsidP="0BCC8CCF">
      <w:pPr>
        <w:pStyle w:val="Header"/>
        <w:tabs>
          <w:tab w:val="left" w:pos="2410"/>
          <w:tab w:val="right" w:pos="9639"/>
        </w:tabs>
        <w:rPr>
          <w:rFonts w:eastAsia="Arial" w:cs="Arial"/>
          <w:color w:val="000000" w:themeColor="text1"/>
          <w:sz w:val="25"/>
          <w:szCs w:val="25"/>
        </w:rPr>
      </w:pPr>
      <w:r w:rsidRPr="001875B2">
        <w:rPr>
          <w:rFonts w:eastAsia="Arial" w:cs="Arial"/>
          <w:color w:val="000000" w:themeColor="text1"/>
          <w:sz w:val="25"/>
          <w:szCs w:val="25"/>
        </w:rPr>
        <w:t>Shanghai, China</w:t>
      </w:r>
      <w:r w:rsidR="002D266C" w:rsidRPr="001875B2">
        <w:rPr>
          <w:rFonts w:eastAsia="Arial" w:cs="Arial"/>
          <w:color w:val="000000" w:themeColor="text1"/>
          <w:sz w:val="25"/>
          <w:szCs w:val="25"/>
        </w:rPr>
        <w:t xml:space="preserve">, </w:t>
      </w:r>
      <w:r w:rsidRPr="001875B2">
        <w:rPr>
          <w:rFonts w:eastAsia="Arial" w:cs="Arial"/>
          <w:color w:val="000000" w:themeColor="text1"/>
          <w:sz w:val="25"/>
          <w:szCs w:val="25"/>
        </w:rPr>
        <w:t xml:space="preserve">June </w:t>
      </w:r>
      <w:r w:rsidR="00C569EF" w:rsidRPr="001875B2">
        <w:rPr>
          <w:rFonts w:eastAsia="Arial" w:cs="Arial"/>
          <w:color w:val="000000" w:themeColor="text1"/>
          <w:sz w:val="25"/>
          <w:szCs w:val="25"/>
        </w:rPr>
        <w:t>1</w:t>
      </w:r>
      <w:r w:rsidRPr="001875B2">
        <w:rPr>
          <w:rFonts w:eastAsia="Arial" w:cs="Arial"/>
          <w:color w:val="000000" w:themeColor="text1"/>
          <w:sz w:val="25"/>
          <w:szCs w:val="25"/>
        </w:rPr>
        <w:t>7</w:t>
      </w:r>
      <w:r w:rsidR="00C569EF" w:rsidRPr="001875B2">
        <w:rPr>
          <w:rFonts w:eastAsia="Arial" w:cs="Arial"/>
          <w:color w:val="000000" w:themeColor="text1"/>
          <w:sz w:val="25"/>
          <w:szCs w:val="25"/>
        </w:rPr>
        <w:t>-2</w:t>
      </w:r>
      <w:r w:rsidRPr="001875B2">
        <w:rPr>
          <w:rFonts w:eastAsia="Arial" w:cs="Arial"/>
          <w:color w:val="000000" w:themeColor="text1"/>
          <w:sz w:val="25"/>
          <w:szCs w:val="25"/>
        </w:rPr>
        <w:t>0</w:t>
      </w:r>
      <w:r w:rsidR="00C569EF" w:rsidRPr="001875B2">
        <w:rPr>
          <w:rFonts w:eastAsia="Arial" w:cs="Arial"/>
          <w:color w:val="000000" w:themeColor="text1"/>
          <w:sz w:val="25"/>
          <w:szCs w:val="25"/>
        </w:rPr>
        <w:t>, 2024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6EA689FC" w:rsidR="009113E8" w:rsidRPr="007B24F2" w:rsidRDefault="009113E8" w:rsidP="005C02F9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4ED51FA7">
        <w:rPr>
          <w:rFonts w:cs="Arial"/>
          <w:b/>
          <w:bCs/>
          <w:sz w:val="24"/>
          <w:szCs w:val="24"/>
        </w:rPr>
        <w:t>Agenda item:</w:t>
      </w:r>
      <w:r w:rsidR="005C02F9">
        <w:rPr>
          <w:rFonts w:cs="Arial"/>
          <w:b/>
          <w:bCs/>
          <w:sz w:val="24"/>
          <w:szCs w:val="24"/>
        </w:rPr>
        <w:tab/>
      </w:r>
      <w:r>
        <w:tab/>
      </w:r>
      <w:r w:rsidR="00C569EF" w:rsidRPr="00C569EF">
        <w:rPr>
          <w:rFonts w:cs="Arial"/>
          <w:b/>
          <w:bCs/>
          <w:sz w:val="24"/>
          <w:szCs w:val="24"/>
        </w:rPr>
        <w:t>9.</w:t>
      </w:r>
      <w:r w:rsidR="005C1B70">
        <w:rPr>
          <w:rFonts w:cs="Arial"/>
          <w:b/>
          <w:bCs/>
          <w:sz w:val="24"/>
          <w:szCs w:val="24"/>
        </w:rPr>
        <w:t>3</w:t>
      </w:r>
      <w:r w:rsidR="00C569EF" w:rsidRPr="00C569EF">
        <w:rPr>
          <w:rFonts w:cs="Arial"/>
          <w:b/>
          <w:bCs/>
          <w:sz w:val="24"/>
          <w:szCs w:val="24"/>
        </w:rPr>
        <w:t>.</w:t>
      </w:r>
      <w:r w:rsidR="005C1B70">
        <w:rPr>
          <w:rFonts w:cs="Arial"/>
          <w:b/>
          <w:bCs/>
          <w:sz w:val="24"/>
          <w:szCs w:val="24"/>
        </w:rPr>
        <w:t>1.</w:t>
      </w:r>
      <w:r w:rsidR="00E162E2">
        <w:rPr>
          <w:rFonts w:cs="Arial"/>
          <w:b/>
          <w:bCs/>
          <w:sz w:val="24"/>
          <w:szCs w:val="24"/>
        </w:rPr>
        <w:t>2</w:t>
      </w:r>
      <w:r w:rsidR="00C569EF" w:rsidRPr="00C569EF">
        <w:rPr>
          <w:rFonts w:cs="Arial"/>
          <w:b/>
          <w:bCs/>
          <w:sz w:val="24"/>
          <w:szCs w:val="24"/>
        </w:rPr>
        <w:tab/>
      </w:r>
      <w:r w:rsidR="005C1B70" w:rsidRPr="005C1B70">
        <w:rPr>
          <w:rFonts w:cs="Arial"/>
          <w:b/>
          <w:bCs/>
          <w:sz w:val="24"/>
          <w:szCs w:val="24"/>
        </w:rPr>
        <w:t>Evolution of NR duplex operation: Sub-band full duplex (SBFD) [RAN1 WI: NR_duplex_evo]</w:t>
      </w:r>
    </w:p>
    <w:p w14:paraId="1A25E54B" w14:textId="67CDAE1D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</w:p>
    <w:p w14:paraId="3ADA391A" w14:textId="39AA7DEE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194A9F">
        <w:rPr>
          <w:rFonts w:ascii="Arial" w:hAnsi="Arial" w:cs="Arial"/>
          <w:b/>
          <w:bCs/>
          <w:sz w:val="24"/>
        </w:rPr>
        <w:t>Discussion on SBFD WID updates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06E7DE76" w:rsidR="00B0612E" w:rsidRDefault="00EA4159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>In RAN#10</w:t>
      </w:r>
      <w:r w:rsidR="005C1B70">
        <w:rPr>
          <w:sz w:val="22"/>
          <w:szCs w:val="22"/>
          <w:lang w:eastAsia="zh-CN"/>
        </w:rPr>
        <w:t>2</w:t>
      </w:r>
      <w:r w:rsidRPr="00AE5B02">
        <w:rPr>
          <w:sz w:val="22"/>
          <w:szCs w:val="22"/>
          <w:lang w:eastAsia="zh-CN"/>
        </w:rPr>
        <w:t xml:space="preserve"> the </w:t>
      </w:r>
      <w:r w:rsidR="005C1B70">
        <w:rPr>
          <w:sz w:val="22"/>
          <w:szCs w:val="22"/>
          <w:lang w:eastAsia="zh-CN"/>
        </w:rPr>
        <w:t>work item</w:t>
      </w:r>
      <w:r w:rsidRPr="00AE5B02">
        <w:rPr>
          <w:sz w:val="22"/>
          <w:szCs w:val="22"/>
          <w:lang w:eastAsia="zh-CN"/>
        </w:rPr>
        <w:t xml:space="preserve"> on </w:t>
      </w:r>
      <w:r w:rsidR="005C1B70" w:rsidRPr="005C1B70">
        <w:rPr>
          <w:sz w:val="22"/>
          <w:szCs w:val="22"/>
          <w:lang w:eastAsia="zh-CN"/>
        </w:rPr>
        <w:t xml:space="preserve">Evolution of NR duplex operation </w:t>
      </w:r>
      <w:r w:rsidRPr="00AE5B02">
        <w:rPr>
          <w:sz w:val="22"/>
          <w:szCs w:val="22"/>
          <w:lang w:eastAsia="zh-CN"/>
        </w:rPr>
        <w:t xml:space="preserve">was approved. </w:t>
      </w:r>
      <w:r w:rsidR="005C1B70">
        <w:rPr>
          <w:sz w:val="22"/>
          <w:szCs w:val="22"/>
          <w:lang w:eastAsia="zh-CN"/>
        </w:rPr>
        <w:t>The current work item description (</w:t>
      </w:r>
      <w:r w:rsidR="005C1B70" w:rsidRPr="005C1B70">
        <w:rPr>
          <w:sz w:val="22"/>
          <w:szCs w:val="22"/>
          <w:lang w:eastAsia="zh-CN"/>
        </w:rPr>
        <w:t>RP-240789</w:t>
      </w:r>
      <w:r w:rsidR="005C1B70">
        <w:rPr>
          <w:sz w:val="22"/>
          <w:szCs w:val="22"/>
          <w:lang w:eastAsia="zh-CN"/>
        </w:rPr>
        <w:t>) has the following objectives</w:t>
      </w:r>
      <w:r w:rsidR="005C02F9">
        <w:rPr>
          <w:sz w:val="22"/>
          <w:szCs w:val="22"/>
          <w:lang w:eastAsia="zh-CN"/>
        </w:rPr>
        <w:t xml:space="preserve">, </w:t>
      </w:r>
      <w:r w:rsidR="005C1B70">
        <w:rPr>
          <w:sz w:val="22"/>
          <w:szCs w:val="22"/>
          <w:lang w:eastAsia="zh-CN"/>
        </w:rPr>
        <w:t>which are subject to the progress in RAN1 working group</w:t>
      </w:r>
      <w:r w:rsidR="005C02F9">
        <w:rPr>
          <w:sz w:val="22"/>
          <w:szCs w:val="22"/>
          <w:lang w:eastAsia="zh-CN"/>
        </w:rPr>
        <w:t xml:space="preserve"> with a checkpoint in RAN#104</w:t>
      </w:r>
      <w:r w:rsidR="005C1B70">
        <w:rPr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C1B70" w14:paraId="5044A953" w14:textId="77777777" w:rsidTr="005C1B70">
        <w:tc>
          <w:tcPr>
            <w:tcW w:w="9621" w:type="dxa"/>
          </w:tcPr>
          <w:p w14:paraId="277F09C4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For subband non-overlapping full duplex (SBFD) operation at gNB side within a TDD carrier:</w:t>
            </w:r>
          </w:p>
          <w:p w14:paraId="4FA66A09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semi-static indication of time location of SBFD subbands to UEs in RRC_CONNECTED mode [RAN1, RAN2]</w:t>
            </w:r>
          </w:p>
          <w:p w14:paraId="3E3EC033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Indication of time location of SBFD subbands in SIB is not precluded</w:t>
            </w:r>
          </w:p>
          <w:p w14:paraId="086031B5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semi-static indication of frequency domain location of SBFD subbands to UEs in RRC_CONNECTED mode [RAN1, RAN2]</w:t>
            </w:r>
          </w:p>
          <w:p w14:paraId="6D5FA3AD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Indication of frequency domain location of SBFD subbands in SIB is not precluded</w:t>
            </w:r>
          </w:p>
          <w:p w14:paraId="09170329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76" w:lineRule="auto"/>
              <w:rPr>
                <w:rFonts w:eastAsiaTheme="minorHAnsi"/>
                <w:lang w:eastAsia="zh-CN"/>
              </w:rPr>
            </w:pPr>
            <w:r>
              <w:rPr>
                <w:rFonts w:hint="eastAsia"/>
                <w:lang w:eastAsia="zh-CN"/>
              </w:rPr>
              <w:t>Specify SBFD operation to support random access in SBFD symbols by UEs in RRC CONNECTED mode [RAN1, RAN2]</w:t>
            </w:r>
          </w:p>
          <w:p w14:paraId="52E0F12B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 w:rsidRPr="005C1B70">
              <w:rPr>
                <w:rFonts w:hint="eastAsia"/>
                <w:highlight w:val="yellow"/>
                <w:lang w:eastAsia="zh-CN"/>
              </w:rPr>
              <w:t>Study and specify, if justified,</w:t>
            </w:r>
            <w:r>
              <w:rPr>
                <w:rFonts w:hint="eastAsia"/>
                <w:lang w:eastAsia="zh-CN"/>
              </w:rPr>
              <w:t xml:space="preserve"> SBFD operation to UE in RRC_IDLE/INACTIVE mode for random access [RAN1, RAN2]</w:t>
            </w:r>
          </w:p>
          <w:p w14:paraId="1A90DE15" w14:textId="77777777" w:rsidR="005C1B70" w:rsidRP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highlight w:val="yellow"/>
                <w:lang w:eastAsia="ko-KR"/>
              </w:rPr>
            </w:pPr>
            <w:r w:rsidRPr="005C1B70">
              <w:rPr>
                <w:rFonts w:hint="eastAsia"/>
                <w:highlight w:val="yellow"/>
                <w:lang w:eastAsia="zh-CN"/>
              </w:rPr>
              <w:t>RAN#104 to check whether to proceed normative work</w:t>
            </w:r>
          </w:p>
          <w:p w14:paraId="42A48ED7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bookmarkStart w:id="1" w:name="_Hlk153407590"/>
            <w:r>
              <w:rPr>
                <w:rFonts w:eastAsia="Malgun Gothic" w:hint="eastAsia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1"/>
          <w:p w14:paraId="3E08A553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Transmission and reception behaviours on SBFD subbands configured in DL and/or flexible symbol indicated by </w:t>
            </w:r>
            <w:r>
              <w:rPr>
                <w:rFonts w:eastAsia="Malgun Gothic" w:hint="eastAsia"/>
                <w:i/>
                <w:iCs/>
                <w:lang w:eastAsia="ko-KR"/>
              </w:rPr>
              <w:t>TDD-UL-DL-ConfigCommon</w:t>
            </w:r>
          </w:p>
          <w:p w14:paraId="6CBB251C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UL transmissions within UL subband only</w:t>
            </w:r>
          </w:p>
          <w:p w14:paraId="628B99B5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DL receptions within DL subband(s) only, except for CLI measurement by the UE outside of the DL subbands</w:t>
            </w:r>
          </w:p>
          <w:p w14:paraId="20949C62" w14:textId="77777777" w:rsidR="005C1B70" w:rsidRDefault="005C1B70" w:rsidP="005C1B70">
            <w:pPr>
              <w:spacing w:line="254" w:lineRule="auto"/>
              <w:ind w:left="2520"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Note: </w:t>
            </w:r>
            <w:r>
              <w:rPr>
                <w:rFonts w:hint="eastAsia"/>
                <w:lang w:eastAsia="zh-CN"/>
              </w:rPr>
              <w:t>When flexible symbols are used, it is not expected that any legacy Uplink symbol is converted to Downlink/SBFD symbols</w:t>
            </w:r>
          </w:p>
          <w:p w14:paraId="00401719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Enhancement on resource allocation in frequency domain in SBFD symbols, including</w:t>
            </w:r>
          </w:p>
          <w:p w14:paraId="35C2D61A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resource allocation in frequency domain for PDSCH/CSI-RS across two DL subbands in SBFD symbols</w:t>
            </w:r>
          </w:p>
          <w:p w14:paraId="0E9C69E2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handling of unaligned boundaries between SBFD subband(s) and RBG, CSI reporting subband, CSI-RS resource, PRG</w:t>
            </w:r>
          </w:p>
          <w:p w14:paraId="2196BB13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2E9395AE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1FC84" w14:textId="77777777" w:rsidR="005C1B70" w:rsidRDefault="005C1B70" w:rsidP="005C1B70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CSI report of which associated CSI-RS instances occur in both SBFD symbols and non-SBFD symbols in different slots</w:t>
            </w:r>
          </w:p>
          <w:p w14:paraId="6EA138A7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3A0763AB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Collision handling between DL reception in DL subband(s) and UL transmission in UL subband in a SBFD symbol</w:t>
            </w:r>
          </w:p>
          <w:p w14:paraId="48875A7B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Followings are assumed based on TR 38.858</w:t>
            </w:r>
          </w:p>
          <w:p w14:paraId="0BA705D7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SBFD at the gNB side</w:t>
            </w:r>
          </w:p>
          <w:p w14:paraId="2197C4D3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Half duplex operation at the UE side</w:t>
            </w:r>
          </w:p>
          <w:p w14:paraId="5666A393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FR1 and FR2-1</w:t>
            </w:r>
          </w:p>
          <w:p w14:paraId="3A9E1ED6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SBFD operation Option 4, i.e., both time and frequency locations of subbands for SBFD operation are known to SBFD aware UEs</w:t>
            </w:r>
          </w:p>
          <w:p w14:paraId="5F11C8D0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Coexistence between non-SBFD aware UEs (including legacy UEs) and SBFD aware UEs in the cell operating SBFD at gNB side</w:t>
            </w:r>
          </w:p>
          <w:p w14:paraId="4851C1EF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SBFD scheme within a single configured DL and UL BWP pair with aligned center frequencies</w:t>
            </w:r>
          </w:p>
          <w:p w14:paraId="0389B6A9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One UL subband for SBFD operation in an SBFD symbol (excluding legacy UL symbol/slot) within a TDD carrier</w:t>
            </w:r>
          </w:p>
          <w:p w14:paraId="553113C9" w14:textId="77777777" w:rsidR="005C1B70" w:rsidRDefault="005C1B70" w:rsidP="005C1B70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Mechanisms for SBFD operation shall also consider the </w:t>
            </w:r>
            <w:r>
              <w:rPr>
                <w:rFonts w:eastAsia="Malgun Gothic" w:hint="eastAsia"/>
                <w:lang w:eastAsia="ko-KR"/>
              </w:rPr>
              <w:t>adjacent channel coexistence between two operators</w:t>
            </w:r>
          </w:p>
          <w:p w14:paraId="56D0EE2B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enhancements for CLI handling [RAN1, RAN2, RAN3]:</w:t>
            </w:r>
          </w:p>
          <w:p w14:paraId="284DD3E5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Support gNB-to-gNB CLI handling scheme(s) </w:t>
            </w:r>
            <w:r w:rsidRPr="005C1B70">
              <w:rPr>
                <w:rFonts w:eastAsia="Malgun Gothic" w:hint="eastAsia"/>
                <w:highlight w:val="yellow"/>
                <w:lang w:eastAsia="ko-KR"/>
              </w:rPr>
              <w:t>(the detailed schemes are to be down-selected from those in TR38.858 by RAN1#117)</w:t>
            </w:r>
          </w:p>
          <w:p w14:paraId="4CC6BDB9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Support UE-to-UE CLI handling scheme(s) </w:t>
            </w:r>
            <w:r w:rsidRPr="005C1B70">
              <w:rPr>
                <w:rFonts w:eastAsia="Malgun Gothic" w:hint="eastAsia"/>
                <w:highlight w:val="yellow"/>
                <w:lang w:eastAsia="ko-KR"/>
              </w:rPr>
              <w:t>(the detailed schemes are to be down-selected from those in TR38.858 by RAN1#117)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</w:p>
          <w:p w14:paraId="7F69519F" w14:textId="77777777" w:rsidR="005C1B70" w:rsidRDefault="005C1B70" w:rsidP="005C1B70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Note: Without dedicated optimization for dynamic/flexible TDD. </w:t>
            </w:r>
          </w:p>
          <w:p w14:paraId="066D44CA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BS RF requirements for SBFD operation at gNB [RAN4]</w:t>
            </w:r>
          </w:p>
          <w:p w14:paraId="28F4AEF5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applicable RRM core requirements for CLI handling mechanisms [RAN4]</w:t>
            </w:r>
          </w:p>
          <w:p w14:paraId="4DE8C1F9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other RRM core requirements for SBFD operation, if identified [RAN4]</w:t>
            </w:r>
          </w:p>
          <w:p w14:paraId="7566468B" w14:textId="77777777" w:rsidR="005C1B70" w:rsidRDefault="005C1B70" w:rsidP="005C1B70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Theme="minorHAnsi"/>
                <w:bCs/>
              </w:rPr>
            </w:pPr>
            <w:r>
              <w:rPr>
                <w:rFonts w:eastAsia="Malgun Gothic" w:hint="eastAsia"/>
                <w:lang w:eastAsia="ko-KR"/>
              </w:rPr>
              <w:t xml:space="preserve">Note: RAN3 will not specify enhancements to network signalling to support inter-operator coordination for CLI handling </w:t>
            </w:r>
          </w:p>
          <w:p w14:paraId="6503724C" w14:textId="77777777" w:rsidR="005C1B70" w:rsidRDefault="005C1B70" w:rsidP="00362876">
            <w:pPr>
              <w:jc w:val="both"/>
              <w:rPr>
                <w:sz w:val="22"/>
                <w:szCs w:val="22"/>
                <w:lang w:eastAsia="zh-CN"/>
              </w:rPr>
            </w:pPr>
          </w:p>
        </w:tc>
      </w:tr>
    </w:tbl>
    <w:p w14:paraId="5A154B4E" w14:textId="77777777" w:rsidR="005C1B70" w:rsidRPr="00AE5B02" w:rsidRDefault="005C1B70" w:rsidP="00362876">
      <w:pPr>
        <w:jc w:val="both"/>
        <w:rPr>
          <w:sz w:val="22"/>
          <w:szCs w:val="22"/>
          <w:lang w:eastAsia="zh-CN"/>
        </w:rPr>
      </w:pPr>
    </w:p>
    <w:p w14:paraId="1422E7A4" w14:textId="6B7B7F44" w:rsidR="00B0612E" w:rsidRPr="00AE5B02" w:rsidRDefault="00B0612E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this </w:t>
      </w:r>
      <w:r w:rsidR="00D57F93">
        <w:rPr>
          <w:sz w:val="22"/>
          <w:szCs w:val="22"/>
          <w:lang w:eastAsia="zh-CN"/>
        </w:rPr>
        <w:t>contribution we provide our proposed way forward on the above objectives based on the reached progress in the RAN working groups</w:t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2205638" w14:textId="4F9E21B1" w:rsidR="004E053F" w:rsidRDefault="00FF350E" w:rsidP="007B24F2">
      <w:pPr>
        <w:pStyle w:val="Heading1"/>
      </w:pPr>
      <w:r w:rsidRPr="007B24F2">
        <w:lastRenderedPageBreak/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5E2413EE" w:rsidR="004F01BB" w:rsidRDefault="004F01BB" w:rsidP="004F01BB">
      <w:pPr>
        <w:pStyle w:val="Heading2"/>
      </w:pPr>
      <w:r>
        <w:t>2.1</w:t>
      </w:r>
      <w:r>
        <w:tab/>
      </w:r>
      <w:r w:rsidR="00D57F93" w:rsidRPr="00D57F93">
        <w:t>SBFD operation to UE in RRC_IDLE/INACTIVE mode for random access</w:t>
      </w:r>
    </w:p>
    <w:p w14:paraId="7BF60CFC" w14:textId="73ADE709" w:rsidR="00CA427F" w:rsidRDefault="00D57F93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According to the work item description, </w:t>
      </w:r>
      <w:r w:rsidRPr="00D57F93">
        <w:rPr>
          <w:sz w:val="22"/>
          <w:szCs w:val="22"/>
        </w:rPr>
        <w:t>RAN#104</w:t>
      </w:r>
      <w:r>
        <w:rPr>
          <w:sz w:val="22"/>
          <w:szCs w:val="22"/>
        </w:rPr>
        <w:t xml:space="preserve"> </w:t>
      </w:r>
      <w:r w:rsidR="000A6BA6">
        <w:rPr>
          <w:sz w:val="22"/>
          <w:szCs w:val="22"/>
        </w:rPr>
        <w:t xml:space="preserve">needs to </w:t>
      </w:r>
      <w:r>
        <w:rPr>
          <w:sz w:val="22"/>
          <w:szCs w:val="22"/>
        </w:rPr>
        <w:t xml:space="preserve">determine whether the work on </w:t>
      </w:r>
      <w:r w:rsidRPr="00D57F93">
        <w:rPr>
          <w:sz w:val="22"/>
          <w:szCs w:val="22"/>
        </w:rPr>
        <w:t>SBFD operation to UE in RRC_IDLE/INACTIVE mode for random access</w:t>
      </w:r>
      <w:r>
        <w:rPr>
          <w:sz w:val="22"/>
          <w:szCs w:val="22"/>
        </w:rPr>
        <w:t xml:space="preserve"> should proceed to normative work or not. </w:t>
      </w:r>
      <w:r w:rsidR="004D1DBF">
        <w:rPr>
          <w:sz w:val="22"/>
          <w:szCs w:val="22"/>
        </w:rPr>
        <w:t xml:space="preserve">RAN1 has discussed this topic </w:t>
      </w:r>
      <w:r w:rsidR="00005C38">
        <w:rPr>
          <w:sz w:val="22"/>
          <w:szCs w:val="22"/>
        </w:rPr>
        <w:t>during</w:t>
      </w:r>
      <w:r w:rsidR="004D1DBF">
        <w:rPr>
          <w:sz w:val="22"/>
          <w:szCs w:val="22"/>
        </w:rPr>
        <w:t xml:space="preserve"> three meetings where the following was finally agreed in RAN1#117 in May 2024: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D1DBF" w14:paraId="00AD8E7B" w14:textId="77777777" w:rsidTr="004D1DBF">
        <w:tc>
          <w:tcPr>
            <w:tcW w:w="9621" w:type="dxa"/>
          </w:tcPr>
          <w:p w14:paraId="5E7D4B8B" w14:textId="77777777" w:rsidR="004D1DBF" w:rsidRPr="004D1DBF" w:rsidRDefault="004D1DBF" w:rsidP="004D1DBF">
            <w:pPr>
              <w:spacing w:after="0"/>
              <w:rPr>
                <w:rFonts w:ascii="Times" w:eastAsia="Times New Roman" w:hAnsi="Times" w:cs="Times"/>
              </w:rPr>
            </w:pPr>
            <w:r w:rsidRPr="004D1DBF">
              <w:rPr>
                <w:rFonts w:ascii="Times" w:eastAsia="Times New Roman" w:hAnsi="Times" w:cs="Times"/>
                <w:b/>
                <w:bCs/>
                <w:highlight w:val="green"/>
              </w:rPr>
              <w:t>Agreement</w:t>
            </w:r>
          </w:p>
          <w:p w14:paraId="66C0774C" w14:textId="2B0941FC" w:rsidR="004D1DBF" w:rsidRPr="004D1DBF" w:rsidRDefault="004D1DBF" w:rsidP="004D1DBF">
            <w:pPr>
              <w:spacing w:after="0"/>
              <w:rPr>
                <w:rFonts w:ascii="Times" w:eastAsia="Times New Roman" w:hAnsi="Times" w:cs="Times"/>
              </w:rPr>
            </w:pPr>
            <w:r w:rsidRPr="004D1DBF">
              <w:rPr>
                <w:rFonts w:ascii="Times" w:eastAsia="Times New Roman" w:hAnsi="Times" w:cs="Times"/>
              </w:rPr>
              <w:t xml:space="preserve">Support </w:t>
            </w:r>
            <w:bookmarkStart w:id="2" w:name="_Hlk168310043"/>
            <w:r w:rsidRPr="004D1DBF">
              <w:rPr>
                <w:rFonts w:ascii="Times" w:eastAsia="Times New Roman" w:hAnsi="Times" w:cs="Times"/>
              </w:rPr>
              <w:t xml:space="preserve">random access in SBFD symbols for UEs in RRC_IDLE/INACTIVE mode. </w:t>
            </w:r>
            <w:bookmarkEnd w:id="2"/>
          </w:p>
        </w:tc>
      </w:tr>
    </w:tbl>
    <w:p w14:paraId="542BB31D" w14:textId="77777777" w:rsidR="004D1DBF" w:rsidRDefault="004D1DBF" w:rsidP="6E065D26">
      <w:pPr>
        <w:jc w:val="both"/>
        <w:rPr>
          <w:sz w:val="22"/>
          <w:szCs w:val="22"/>
        </w:rPr>
      </w:pPr>
    </w:p>
    <w:p w14:paraId="1AD2AA94" w14:textId="25318E9E" w:rsidR="004D1DBF" w:rsidRDefault="004D1DBF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Given this agreement, </w:t>
      </w:r>
      <w:r w:rsidR="00AF3DFE">
        <w:rPr>
          <w:sz w:val="22"/>
          <w:szCs w:val="22"/>
        </w:rPr>
        <w:t xml:space="preserve">we propose that the corresponding work item objective is rephrased to clarify that </w:t>
      </w:r>
      <w:r w:rsidR="00AF3DFE" w:rsidRPr="00AF3DFE">
        <w:rPr>
          <w:sz w:val="22"/>
          <w:szCs w:val="22"/>
        </w:rPr>
        <w:t>SBFD operation in RRC_IDLE/INACTIVE mode for random access</w:t>
      </w:r>
      <w:r w:rsidR="00AF3DFE">
        <w:rPr>
          <w:sz w:val="22"/>
          <w:szCs w:val="22"/>
        </w:rPr>
        <w:t xml:space="preserve"> is to be specified in Release 19.</w:t>
      </w:r>
    </w:p>
    <w:p w14:paraId="055CCD76" w14:textId="16046E65" w:rsidR="00AF3DFE" w:rsidRPr="001777D6" w:rsidRDefault="00AF3DFE" w:rsidP="6E065D26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 w:rsidR="001777D6">
        <w:rPr>
          <w:b/>
          <w:bCs/>
          <w:sz w:val="22"/>
          <w:szCs w:val="22"/>
        </w:rPr>
        <w:t xml:space="preserve"> 1</w:t>
      </w:r>
      <w:r w:rsidRPr="00AF3DFE">
        <w:rPr>
          <w:b/>
          <w:bCs/>
          <w:sz w:val="22"/>
          <w:szCs w:val="22"/>
        </w:rPr>
        <w:t xml:space="preserve">: </w:t>
      </w:r>
      <w:r w:rsidR="001777D6">
        <w:rPr>
          <w:b/>
          <w:bCs/>
          <w:sz w:val="22"/>
          <w:szCs w:val="22"/>
        </w:rPr>
        <w:t xml:space="preserve">RAN1 has agreed in </w:t>
      </w:r>
      <w:r w:rsidR="001777D6" w:rsidRPr="001777D6">
        <w:rPr>
          <w:b/>
          <w:bCs/>
          <w:sz w:val="22"/>
          <w:szCs w:val="22"/>
        </w:rPr>
        <w:t>RAN1#117</w:t>
      </w:r>
      <w:r w:rsidR="001777D6">
        <w:rPr>
          <w:b/>
          <w:bCs/>
          <w:sz w:val="22"/>
          <w:szCs w:val="22"/>
        </w:rPr>
        <w:t xml:space="preserve"> to support </w:t>
      </w:r>
      <w:r w:rsidR="001777D6" w:rsidRPr="001777D6">
        <w:rPr>
          <w:b/>
          <w:bCs/>
          <w:sz w:val="22"/>
          <w:szCs w:val="22"/>
        </w:rPr>
        <w:t>random access in SBFD symbols for UEs in RRC_IDLE/INACTIVE mode.</w:t>
      </w:r>
    </w:p>
    <w:p w14:paraId="1EE441AE" w14:textId="3D131203" w:rsidR="00AF3DFE" w:rsidRDefault="00AF3DFE" w:rsidP="6E065D26">
      <w:pPr>
        <w:jc w:val="both"/>
        <w:rPr>
          <w:b/>
          <w:bCs/>
          <w:sz w:val="22"/>
          <w:szCs w:val="22"/>
        </w:rPr>
      </w:pPr>
      <w:r w:rsidRPr="001777D6">
        <w:rPr>
          <w:b/>
          <w:bCs/>
          <w:sz w:val="22"/>
          <w:szCs w:val="22"/>
        </w:rPr>
        <w:t xml:space="preserve">Proposal 1: </w:t>
      </w:r>
      <w:r w:rsidR="001777D6" w:rsidRPr="001777D6">
        <w:rPr>
          <w:b/>
          <w:bCs/>
          <w:sz w:val="22"/>
          <w:szCs w:val="22"/>
        </w:rPr>
        <w:t>Update the Rel-19 Evolution of NR duplex operation</w:t>
      </w:r>
      <w:r w:rsidR="001777D6">
        <w:rPr>
          <w:b/>
          <w:bCs/>
          <w:sz w:val="22"/>
          <w:szCs w:val="22"/>
        </w:rPr>
        <w:t xml:space="preserve"> objective to clarify that </w:t>
      </w:r>
      <w:r w:rsidR="001777D6" w:rsidRPr="001777D6">
        <w:rPr>
          <w:b/>
          <w:bCs/>
          <w:sz w:val="22"/>
          <w:szCs w:val="22"/>
        </w:rPr>
        <w:t xml:space="preserve">SBFD operation in RRC_IDLE/INACTIVE mode for random access is to be specified in </w:t>
      </w:r>
      <w:r w:rsidR="001777D6">
        <w:rPr>
          <w:b/>
          <w:bCs/>
          <w:sz w:val="22"/>
          <w:szCs w:val="22"/>
        </w:rPr>
        <w:t xml:space="preserve">the </w:t>
      </w:r>
      <w:r w:rsidR="001777D6" w:rsidRPr="001777D6">
        <w:rPr>
          <w:b/>
          <w:bCs/>
          <w:sz w:val="22"/>
          <w:szCs w:val="22"/>
        </w:rPr>
        <w:t>Release 19</w:t>
      </w:r>
      <w:r w:rsidR="001777D6">
        <w:rPr>
          <w:b/>
          <w:bCs/>
          <w:sz w:val="22"/>
          <w:szCs w:val="22"/>
        </w:rPr>
        <w:t xml:space="preserve"> </w:t>
      </w:r>
      <w:r w:rsidR="001777D6" w:rsidRPr="001777D6">
        <w:rPr>
          <w:b/>
          <w:bCs/>
          <w:sz w:val="22"/>
          <w:szCs w:val="22"/>
        </w:rPr>
        <w:t>NR_duplex_evo</w:t>
      </w:r>
      <w:r w:rsidR="001777D6">
        <w:rPr>
          <w:b/>
          <w:bCs/>
          <w:sz w:val="22"/>
          <w:szCs w:val="22"/>
        </w:rPr>
        <w:t xml:space="preserve"> work item</w:t>
      </w:r>
      <w:r w:rsidR="001777D6" w:rsidRPr="001777D6">
        <w:rPr>
          <w:b/>
          <w:bCs/>
          <w:sz w:val="22"/>
          <w:szCs w:val="22"/>
        </w:rPr>
        <w:t>.</w:t>
      </w:r>
    </w:p>
    <w:p w14:paraId="5D2EAA0A" w14:textId="09F8CC8A" w:rsidR="001777D6" w:rsidRPr="001777D6" w:rsidRDefault="001777D6" w:rsidP="6E065D26">
      <w:pPr>
        <w:jc w:val="both"/>
        <w:rPr>
          <w:sz w:val="22"/>
          <w:szCs w:val="22"/>
        </w:rPr>
      </w:pPr>
      <w:r w:rsidRPr="001777D6">
        <w:rPr>
          <w:sz w:val="22"/>
          <w:szCs w:val="22"/>
        </w:rPr>
        <w:t xml:space="preserve">On the </w:t>
      </w:r>
      <w:r>
        <w:rPr>
          <w:sz w:val="22"/>
          <w:szCs w:val="22"/>
        </w:rPr>
        <w:t>more technical side, RAN1 has discussed the topic</w:t>
      </w:r>
      <w:r w:rsidR="004A100C">
        <w:rPr>
          <w:sz w:val="22"/>
          <w:szCs w:val="22"/>
        </w:rPr>
        <w:t>s</w:t>
      </w:r>
      <w:r>
        <w:rPr>
          <w:sz w:val="22"/>
          <w:szCs w:val="22"/>
        </w:rPr>
        <w:t xml:space="preserve"> of random access for both </w:t>
      </w:r>
      <w:r w:rsidRPr="001777D6">
        <w:rPr>
          <w:sz w:val="22"/>
          <w:szCs w:val="22"/>
        </w:rPr>
        <w:t>RRC_IDLE/INACTIVE</w:t>
      </w:r>
      <w:r>
        <w:rPr>
          <w:sz w:val="22"/>
          <w:szCs w:val="22"/>
        </w:rPr>
        <w:t xml:space="preserve"> and RRC_CONNECTED in the same agenda item</w:t>
      </w:r>
      <w:r w:rsidR="004A100C">
        <w:rPr>
          <w:sz w:val="22"/>
          <w:szCs w:val="22"/>
        </w:rPr>
        <w:t xml:space="preserve">. In case contention based random access (CBRA) is used, not much difference has been identified for the CBRA operation </w:t>
      </w:r>
      <w:r w:rsidR="00005C38">
        <w:rPr>
          <w:sz w:val="22"/>
          <w:szCs w:val="22"/>
        </w:rPr>
        <w:t>when triggered by a</w:t>
      </w:r>
      <w:r w:rsidR="004A100C">
        <w:rPr>
          <w:sz w:val="22"/>
          <w:szCs w:val="22"/>
        </w:rPr>
        <w:t xml:space="preserve"> UE in </w:t>
      </w:r>
      <w:r w:rsidR="004A100C" w:rsidRPr="001777D6">
        <w:rPr>
          <w:sz w:val="22"/>
          <w:szCs w:val="22"/>
        </w:rPr>
        <w:t>RRC_IDLE</w:t>
      </w:r>
      <w:r w:rsidR="004A100C">
        <w:rPr>
          <w:sz w:val="22"/>
          <w:szCs w:val="22"/>
        </w:rPr>
        <w:t xml:space="preserve">, </w:t>
      </w:r>
      <w:r w:rsidR="004A100C" w:rsidRPr="001777D6">
        <w:rPr>
          <w:sz w:val="22"/>
          <w:szCs w:val="22"/>
        </w:rPr>
        <w:t>INACTIVE</w:t>
      </w:r>
      <w:r w:rsidR="004A100C">
        <w:rPr>
          <w:sz w:val="22"/>
          <w:szCs w:val="22"/>
        </w:rPr>
        <w:t xml:space="preserve"> or CONNECTED mode. For this reason, to simplify the specifications, we think RAN1 </w:t>
      </w:r>
      <w:r w:rsidR="00CF7219">
        <w:rPr>
          <w:sz w:val="22"/>
          <w:szCs w:val="22"/>
        </w:rPr>
        <w:t xml:space="preserve">and RAN2 </w:t>
      </w:r>
      <w:r w:rsidR="004A100C">
        <w:rPr>
          <w:sz w:val="22"/>
          <w:szCs w:val="22"/>
        </w:rPr>
        <w:t>shall strive to have a</w:t>
      </w:r>
      <w:r w:rsidR="004A100C" w:rsidRPr="004A100C">
        <w:rPr>
          <w:sz w:val="22"/>
          <w:szCs w:val="22"/>
        </w:rPr>
        <w:t xml:space="preserve"> unified solution for RRC_IDLE mode and RRC_</w:t>
      </w:r>
      <w:r w:rsidR="004A100C">
        <w:rPr>
          <w:sz w:val="22"/>
          <w:szCs w:val="22"/>
        </w:rPr>
        <w:t>C</w:t>
      </w:r>
      <w:r w:rsidR="004A100C" w:rsidRPr="004A100C">
        <w:rPr>
          <w:sz w:val="22"/>
          <w:szCs w:val="22"/>
        </w:rPr>
        <w:t>onnected mode.</w:t>
      </w:r>
    </w:p>
    <w:p w14:paraId="6E799090" w14:textId="2B4487E1" w:rsidR="00CF7219" w:rsidRPr="001777D6" w:rsidRDefault="00CF7219" w:rsidP="00CF7219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2</w:t>
      </w:r>
      <w:r w:rsidRPr="00AF3DF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Based on the technical analyses conducted in RAN1, </w:t>
      </w:r>
      <w:r w:rsidRPr="00CF7219">
        <w:rPr>
          <w:b/>
          <w:bCs/>
          <w:sz w:val="22"/>
          <w:szCs w:val="22"/>
        </w:rPr>
        <w:t xml:space="preserve">not much difference has been identified for the </w:t>
      </w:r>
      <w:r>
        <w:rPr>
          <w:b/>
          <w:bCs/>
          <w:sz w:val="22"/>
          <w:szCs w:val="22"/>
        </w:rPr>
        <w:t>contention-based random access (CBRA)</w:t>
      </w:r>
      <w:r w:rsidRPr="00CF7219">
        <w:rPr>
          <w:b/>
          <w:bCs/>
          <w:sz w:val="22"/>
          <w:szCs w:val="22"/>
        </w:rPr>
        <w:t xml:space="preserve"> operation when triggered by a UE in RRC_IDLE, INACTIVE or CONNECTED mode</w:t>
      </w:r>
      <w:r w:rsidRPr="001777D6">
        <w:rPr>
          <w:b/>
          <w:bCs/>
          <w:sz w:val="22"/>
          <w:szCs w:val="22"/>
        </w:rPr>
        <w:t>.</w:t>
      </w:r>
    </w:p>
    <w:p w14:paraId="27A69FBF" w14:textId="0CC4F4E7" w:rsidR="00FA7F70" w:rsidRDefault="00FA7F70" w:rsidP="00FA7F70">
      <w:pPr>
        <w:jc w:val="both"/>
        <w:rPr>
          <w:b/>
          <w:bCs/>
          <w:sz w:val="22"/>
          <w:szCs w:val="22"/>
        </w:rPr>
      </w:pPr>
      <w:r w:rsidRPr="001777D6">
        <w:rPr>
          <w:b/>
          <w:bCs/>
          <w:sz w:val="22"/>
          <w:szCs w:val="22"/>
        </w:rPr>
        <w:t xml:space="preserve">Proposal </w:t>
      </w:r>
      <w:r w:rsidR="00AD1794">
        <w:rPr>
          <w:b/>
          <w:bCs/>
          <w:sz w:val="22"/>
          <w:szCs w:val="22"/>
        </w:rPr>
        <w:t>2</w:t>
      </w:r>
      <w:r w:rsidRPr="001777D6">
        <w:rPr>
          <w:b/>
          <w:bCs/>
          <w:sz w:val="22"/>
          <w:szCs w:val="22"/>
        </w:rPr>
        <w:t xml:space="preserve">: </w:t>
      </w:r>
      <w:r w:rsidR="00AD1794">
        <w:rPr>
          <w:b/>
          <w:bCs/>
          <w:sz w:val="22"/>
          <w:szCs w:val="22"/>
        </w:rPr>
        <w:t>RAN</w:t>
      </w:r>
      <w:r w:rsidR="00CF7219">
        <w:rPr>
          <w:b/>
          <w:bCs/>
          <w:sz w:val="22"/>
          <w:szCs w:val="22"/>
        </w:rPr>
        <w:t>1 and RAN2 to strive for a</w:t>
      </w:r>
      <w:r w:rsidR="00CF7219" w:rsidRPr="00CF7219">
        <w:rPr>
          <w:b/>
          <w:bCs/>
          <w:sz w:val="22"/>
          <w:szCs w:val="22"/>
        </w:rPr>
        <w:t xml:space="preserve"> unified solution for RRC_IDLE mode and RRC_ CONNECTED mode.</w:t>
      </w:r>
    </w:p>
    <w:p w14:paraId="75B6C7F9" w14:textId="32809C07" w:rsidR="008B6AB7" w:rsidRDefault="008B6AB7" w:rsidP="00FA7F70">
      <w:pPr>
        <w:jc w:val="both"/>
        <w:rPr>
          <w:sz w:val="22"/>
          <w:szCs w:val="22"/>
          <w:lang w:val="en-US"/>
        </w:rPr>
      </w:pPr>
      <w:r w:rsidRPr="008B6AB7">
        <w:rPr>
          <w:sz w:val="22"/>
          <w:szCs w:val="22"/>
          <w:lang w:val="en-US"/>
        </w:rPr>
        <w:t>Th</w:t>
      </w:r>
      <w:r>
        <w:rPr>
          <w:sz w:val="22"/>
          <w:szCs w:val="22"/>
          <w:lang w:val="en-US"/>
        </w:rPr>
        <w:t>e WID may be updated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B6AB7" w14:paraId="21F5A9A3" w14:textId="77777777" w:rsidTr="008B6AB7">
        <w:tc>
          <w:tcPr>
            <w:tcW w:w="9621" w:type="dxa"/>
          </w:tcPr>
          <w:p w14:paraId="2256B3B2" w14:textId="77777777" w:rsidR="008B6AB7" w:rsidRDefault="008B6AB7" w:rsidP="008B6AB7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bookmarkStart w:id="3" w:name="_Hlk168558045"/>
            <w:r>
              <w:rPr>
                <w:rFonts w:eastAsia="Malgun Gothic" w:hint="eastAsia"/>
                <w:lang w:eastAsia="ko-KR"/>
              </w:rPr>
              <w:t>For subband non-overlapping full duplex (SBFD) operation at gNB side within a TDD carrier:</w:t>
            </w:r>
          </w:p>
          <w:p w14:paraId="1AC6713F" w14:textId="132D0C13" w:rsidR="008B6AB7" w:rsidRPr="008B6AB7" w:rsidRDefault="008B6AB7" w:rsidP="008B6AB7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</w:pPr>
            <w:r w:rsidRPr="008B6AB7"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  <w:t>&lt;omitted text&gt;</w:t>
            </w:r>
          </w:p>
          <w:p w14:paraId="095CF600" w14:textId="28357270" w:rsidR="008B6AB7" w:rsidRPr="008B6AB7" w:rsidRDefault="008B6AB7" w:rsidP="008B6AB7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 w:rsidRPr="008B6AB7">
              <w:rPr>
                <w:rFonts w:hint="eastAsia"/>
                <w:strike/>
                <w:color w:val="FF0000"/>
                <w:lang w:eastAsia="zh-CN"/>
              </w:rPr>
              <w:t>Study and s</w:t>
            </w:r>
            <w:r w:rsidRPr="008B6AB7">
              <w:rPr>
                <w:color w:val="FF0000"/>
                <w:lang w:eastAsia="zh-CN"/>
              </w:rPr>
              <w:t>S</w:t>
            </w:r>
            <w:r w:rsidRPr="008B6AB7">
              <w:rPr>
                <w:rFonts w:hint="eastAsia"/>
                <w:lang w:eastAsia="zh-CN"/>
              </w:rPr>
              <w:t>pecify</w:t>
            </w:r>
            <w:r w:rsidRPr="008B6AB7">
              <w:rPr>
                <w:rFonts w:hint="eastAsia"/>
                <w:strike/>
                <w:color w:val="FF0000"/>
                <w:lang w:eastAsia="zh-CN"/>
              </w:rPr>
              <w:t>, if justified,</w:t>
            </w:r>
            <w:r w:rsidRPr="008B6AB7">
              <w:rPr>
                <w:rFonts w:hint="eastAsia"/>
                <w:color w:val="FF0000"/>
                <w:lang w:eastAsia="zh-CN"/>
              </w:rPr>
              <w:t xml:space="preserve"> </w:t>
            </w:r>
            <w:r w:rsidRPr="008B6AB7">
              <w:rPr>
                <w:rFonts w:hint="eastAsia"/>
                <w:lang w:eastAsia="zh-CN"/>
              </w:rPr>
              <w:t>SBFD operation to UE in RRC_IDLE/INACTIVE mode for random access [RAN1, RAN2]</w:t>
            </w:r>
          </w:p>
          <w:p w14:paraId="4E560FAD" w14:textId="4E66CF77" w:rsidR="008B6AB7" w:rsidRPr="0003030E" w:rsidRDefault="005425E4" w:rsidP="008B6AB7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>
              <w:rPr>
                <w:color w:val="FF0000"/>
                <w:lang w:eastAsia="zh-CN"/>
              </w:rPr>
              <w:t xml:space="preserve">RAN1 and RAN2 </w:t>
            </w:r>
            <w:r w:rsidR="0003030E" w:rsidRPr="0003030E">
              <w:rPr>
                <w:color w:val="FF0000"/>
                <w:lang w:eastAsia="zh-CN"/>
              </w:rPr>
              <w:t>to strive for a unified solution for RRC_IDLE mode and RRC_ CONNECTED mode</w:t>
            </w:r>
            <w:r w:rsidR="0003030E" w:rsidRPr="0003030E">
              <w:rPr>
                <w:rFonts w:hint="eastAsia"/>
                <w:strike/>
                <w:color w:val="FF0000"/>
                <w:lang w:eastAsia="zh-CN"/>
              </w:rPr>
              <w:t xml:space="preserve"> </w:t>
            </w:r>
            <w:r w:rsidR="008B6AB7" w:rsidRPr="0003030E">
              <w:rPr>
                <w:rFonts w:hint="eastAsia"/>
                <w:strike/>
                <w:color w:val="FF0000"/>
                <w:lang w:eastAsia="zh-CN"/>
              </w:rPr>
              <w:t>RAN#104 to check whether to proceed normative work</w:t>
            </w:r>
          </w:p>
          <w:p w14:paraId="3007452D" w14:textId="35EE26AE" w:rsidR="008B6AB7" w:rsidRPr="0003030E" w:rsidRDefault="0003030E" w:rsidP="0003030E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</w:pPr>
            <w:r w:rsidRPr="008B6AB7"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  <w:t>&lt;omitted text&gt;</w:t>
            </w:r>
          </w:p>
        </w:tc>
      </w:tr>
      <w:bookmarkEnd w:id="3"/>
    </w:tbl>
    <w:p w14:paraId="75515A49" w14:textId="77777777" w:rsidR="008B6AB7" w:rsidRPr="008B6AB7" w:rsidRDefault="008B6AB7" w:rsidP="00FA7F70">
      <w:pPr>
        <w:jc w:val="both"/>
        <w:rPr>
          <w:sz w:val="22"/>
          <w:szCs w:val="22"/>
          <w:lang w:val="en-US"/>
        </w:rPr>
      </w:pPr>
    </w:p>
    <w:p w14:paraId="74358AC5" w14:textId="3CCD0D9F" w:rsidR="001A459B" w:rsidRPr="008B6AB7" w:rsidRDefault="001A459B" w:rsidP="001A459B">
      <w:pPr>
        <w:pStyle w:val="Heading2"/>
        <w:rPr>
          <w:lang w:val="en-US"/>
        </w:rPr>
      </w:pPr>
      <w:r w:rsidRPr="008B6AB7">
        <w:rPr>
          <w:lang w:val="en-US"/>
        </w:rPr>
        <w:t>2.2</w:t>
      </w:r>
      <w:r w:rsidRPr="008B6AB7">
        <w:rPr>
          <w:lang w:val="en-US"/>
        </w:rPr>
        <w:tab/>
      </w:r>
      <w:r w:rsidR="001777D6" w:rsidRPr="008B6AB7">
        <w:rPr>
          <w:lang w:val="en-US"/>
        </w:rPr>
        <w:t>Enhancements for CLI handling</w:t>
      </w:r>
    </w:p>
    <w:p w14:paraId="53D47178" w14:textId="307F4835" w:rsidR="00CA427F" w:rsidRDefault="004A100C" w:rsidP="00CA427F">
      <w:pPr>
        <w:jc w:val="both"/>
        <w:rPr>
          <w:sz w:val="22"/>
          <w:szCs w:val="22"/>
        </w:rPr>
      </w:pPr>
      <w:r>
        <w:rPr>
          <w:sz w:val="22"/>
          <w:szCs w:val="22"/>
        </w:rPr>
        <w:t>The WID currently states that the detailed CLI handling schemes are to be</w:t>
      </w:r>
      <w:r w:rsidRPr="004A100C">
        <w:rPr>
          <w:sz w:val="22"/>
          <w:szCs w:val="22"/>
        </w:rPr>
        <w:t xml:space="preserve"> down-selected by RAN1#117</w:t>
      </w:r>
      <w:r>
        <w:rPr>
          <w:sz w:val="22"/>
          <w:szCs w:val="22"/>
        </w:rPr>
        <w:t xml:space="preserve"> in May. In this regard, RAN1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A100C" w14:paraId="1BF24E1D" w14:textId="77777777" w:rsidTr="004A100C">
        <w:tc>
          <w:tcPr>
            <w:tcW w:w="9621" w:type="dxa"/>
          </w:tcPr>
          <w:p w14:paraId="44FDC3D0" w14:textId="77777777" w:rsidR="00035359" w:rsidRPr="00627CBA" w:rsidRDefault="00035359" w:rsidP="00035359">
            <w:pPr>
              <w:rPr>
                <w:b/>
                <w:bCs/>
                <w:lang w:eastAsia="ko-KR"/>
              </w:rPr>
            </w:pPr>
            <w:r w:rsidRPr="00627CBA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564DD4AF" w14:textId="77777777" w:rsidR="00035359" w:rsidRPr="00E502C1" w:rsidRDefault="00035359" w:rsidP="00035359">
            <w:pPr>
              <w:adjustRightInd w:val="0"/>
            </w:pPr>
            <w:r w:rsidRPr="00E502C1">
              <w:lastRenderedPageBreak/>
              <w:t>For enhancements for CLI handling, the following are recommended from RAN1's perspective:</w:t>
            </w:r>
          </w:p>
          <w:p w14:paraId="02E51A6A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Information exchange of semi-static cell-specific SBFD time and frequency location configuration [RAN3]</w:t>
            </w:r>
          </w:p>
          <w:p w14:paraId="2A330A02" w14:textId="77777777" w:rsidR="00035359" w:rsidRPr="00E502C1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E502C1">
              <w:t>Information exchange of measurement resource configuration, i.e., SSB and/or periodic NZP CSI-RS [RAN3]</w:t>
            </w:r>
          </w:p>
          <w:p w14:paraId="0313BCBC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rPr>
                <w:szCs w:val="16"/>
              </w:rPr>
              <w:t>Information exchange of strongest DL beam information [RAN3]</w:t>
            </w:r>
          </w:p>
          <w:p w14:paraId="273C1FC9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Information exchange of CLI-mitigation request [RAN3]</w:t>
            </w:r>
          </w:p>
          <w:p w14:paraId="489C314C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 xml:space="preserve">Note: No normative behavior is implied for </w:t>
            </w:r>
            <w:r w:rsidRPr="00CC6D59">
              <w:rPr>
                <w:rFonts w:hint="eastAsia"/>
              </w:rPr>
              <w:t>the</w:t>
            </w:r>
            <w:r w:rsidRPr="00CC6D59">
              <w:t xml:space="preserve"> gNB receiving the </w:t>
            </w:r>
            <w:r w:rsidRPr="00CC6D59">
              <w:rPr>
                <w:bCs/>
                <w:lang w:eastAsia="ko-KR"/>
              </w:rPr>
              <w:t>CLI-mitigation request</w:t>
            </w:r>
            <w:r w:rsidRPr="00CC6D59">
              <w:t>. No need to further send a stop message for CLI mitigation. Detailed signaling can be discussed in RAN3.</w:t>
            </w:r>
          </w:p>
          <w:p w14:paraId="2B1C01D5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UL resource muting for PUSCH, including [RAN1, RAN2, RAN4]</w:t>
            </w:r>
          </w:p>
          <w:p w14:paraId="6C7F1E52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63BB16BD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Note: No new DCI field / MAC CE is introduced</w:t>
            </w:r>
          </w:p>
          <w:p w14:paraId="1B6440AE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PUSCH resource mapping, i.e., rate-matching around the muted REs</w:t>
            </w:r>
          </w:p>
          <w:p w14:paraId="70121BE4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UCI resource determination in symbols with muted REs</w:t>
            </w:r>
          </w:p>
          <w:p w14:paraId="01C4DB04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Note: No impact on data and control multiplexing as defined in section 6.2.7, TS 38.212.</w:t>
            </w:r>
          </w:p>
          <w:p w14:paraId="7812CC31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Note: UL resource muting does not apply for Msg A PUSCH and Msg 3 PUSCH.</w:t>
            </w:r>
          </w:p>
          <w:p w14:paraId="0430664C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 xml:space="preserve">Note: UL resource muting applies </w:t>
            </w:r>
            <w:r w:rsidRPr="00CC6D59">
              <w:rPr>
                <w:rFonts w:hint="eastAsia"/>
              </w:rPr>
              <w:t>only</w:t>
            </w:r>
            <w:r w:rsidRPr="00CC6D59">
              <w:t xml:space="preserve"> for UEs in RRC_CONNECTED mode.</w:t>
            </w:r>
          </w:p>
          <w:p w14:paraId="4FD12AC7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rPr>
                <w:rFonts w:hint="eastAsia"/>
              </w:rPr>
              <w:t>Note:</w:t>
            </w:r>
            <w:r w:rsidRPr="00CC6D59">
              <w:t xml:space="preserve"> UE assumes that the UL resource muting pattern does not overlap UL DMRS or PT-RS in the same symbol.</w:t>
            </w:r>
          </w:p>
          <w:p w14:paraId="266304D6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Note: Power boosting is assumed for REs in the symbol with UL resource muting. PUSCH transmit power does not change across symbols.</w:t>
            </w:r>
          </w:p>
          <w:p w14:paraId="3FBD58D7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rPr>
                <w:rFonts w:hint="eastAsia"/>
              </w:rPr>
              <w:t>N</w:t>
            </w:r>
            <w:r w:rsidRPr="00CC6D59">
              <w:t>ote: No changes on TBS determination for PUSCH.</w:t>
            </w:r>
          </w:p>
          <w:p w14:paraId="5E05F470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rPr>
                <w:rFonts w:hint="eastAsia"/>
              </w:rPr>
              <w:t>N</w:t>
            </w:r>
            <w:r w:rsidRPr="00CC6D59">
              <w:t>ote: Check impact on transmit signal quality/MPR requirement, if any, with RAN4</w:t>
            </w:r>
          </w:p>
          <w:p w14:paraId="257F5FB4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rPr>
                <w:rFonts w:hint="eastAsia"/>
                <w:lang w:eastAsia="ko-KR"/>
              </w:rPr>
              <w:t>N</w:t>
            </w:r>
            <w:r w:rsidRPr="00CC6D59">
              <w:rPr>
                <w:lang w:eastAsia="ko-KR"/>
              </w:rPr>
              <w:t>ote: This feature is subject to UE capability</w:t>
            </w:r>
          </w:p>
          <w:p w14:paraId="22874F43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 xml:space="preserve">L1 based UE-to-UE CLI measurement and reporting based on existing CSI framework, including [RAN1, RAN2, RAN4] </w:t>
            </w:r>
          </w:p>
          <w:p w14:paraId="3BF89322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Measurement resources</w:t>
            </w:r>
          </w:p>
          <w:p w14:paraId="4A31585E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 xml:space="preserve">Periodic, semi-persistent, or aperiodic measurement resource (set), i.e., SRS-RSRP resource or CLI-RSSI resource  </w:t>
            </w:r>
          </w:p>
          <w:p w14:paraId="6217DFE5" w14:textId="77777777" w:rsidR="00035359" w:rsidRPr="00CC6D59" w:rsidRDefault="00035359" w:rsidP="00035359">
            <w:pPr>
              <w:pStyle w:val="ListParagraph"/>
              <w:widowControl w:val="0"/>
              <w:numPr>
                <w:ilvl w:val="3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rPr>
                <w:rFonts w:hint="eastAsia"/>
              </w:rPr>
              <w:t>N</w:t>
            </w:r>
            <w:r w:rsidRPr="00CC6D59">
              <w:t xml:space="preserve">ote: The measurement resources for SRS-RSRP are based on the existing legacy RS patterns. No specification impact for </w:t>
            </w:r>
            <w:r w:rsidRPr="00CC6D59">
              <w:rPr>
                <w:rFonts w:eastAsia="Times New Roman" w:cs="SimSun"/>
              </w:rPr>
              <w:t>SRS configuration information exchange between gNBs.</w:t>
            </w:r>
          </w:p>
          <w:p w14:paraId="48F5348D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 xml:space="preserve">Configuration/Determination of ‘typeD’ </w:t>
            </w:r>
            <w:r w:rsidRPr="00CC6D59">
              <w:rPr>
                <w:rFonts w:hint="eastAsia"/>
              </w:rPr>
              <w:t>QCL</w:t>
            </w:r>
            <w:r w:rsidRPr="00CC6D59">
              <w:t xml:space="preserve"> assumptions for the CLI measurement resource</w:t>
            </w:r>
          </w:p>
          <w:p w14:paraId="01EDCF55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Measurement reporting</w:t>
            </w:r>
          </w:p>
          <w:p w14:paraId="1B3795A5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At least aperiodic reporting</w:t>
            </w:r>
          </w:p>
          <w:p w14:paraId="3E74A366" w14:textId="77777777" w:rsidR="00035359" w:rsidRPr="00CC6D59" w:rsidRDefault="00035359" w:rsidP="00035359">
            <w:pPr>
              <w:pStyle w:val="ListParagraph"/>
              <w:widowControl w:val="0"/>
              <w:numPr>
                <w:ilvl w:val="3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Note: Periodic and semi-persistent reporting can be considered</w:t>
            </w:r>
          </w:p>
          <w:p w14:paraId="1BAD6356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New report quantities: e.g. L1-SRS-RSRP, L1-CLI-RSSI and/or measurement resource indices</w:t>
            </w:r>
          </w:p>
          <w:p w14:paraId="65C8A791" w14:textId="77777777" w:rsidR="00035359" w:rsidRPr="00CC6D59" w:rsidRDefault="00035359" w:rsidP="00035359">
            <w:pPr>
              <w:pStyle w:val="ListParagraph"/>
              <w:widowControl w:val="0"/>
              <w:numPr>
                <w:ilvl w:val="3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 xml:space="preserve">Note: At least wideband reporting is supported </w:t>
            </w:r>
          </w:p>
          <w:p w14:paraId="5DD150E6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 xml:space="preserve">UCI bits generation </w:t>
            </w:r>
          </w:p>
          <w:p w14:paraId="42195E9F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Priority rules for multiple CSI reporting</w:t>
            </w:r>
          </w:p>
          <w:p w14:paraId="624FD626" w14:textId="77777777" w:rsidR="00035359" w:rsidRPr="00CC6D59" w:rsidRDefault="00035359" w:rsidP="00035359">
            <w:pPr>
              <w:pStyle w:val="ListParagraph"/>
              <w:widowControl w:val="0"/>
              <w:numPr>
                <w:ilvl w:val="2"/>
                <w:numId w:val="37"/>
              </w:numPr>
              <w:tabs>
                <w:tab w:val="left" w:pos="0"/>
              </w:tabs>
              <w:suppressAutoHyphens/>
              <w:snapToGrid w:val="0"/>
              <w:spacing w:before="30" w:after="0" w:line="60" w:lineRule="atLeast"/>
              <w:contextualSpacing w:val="0"/>
              <w:jc w:val="both"/>
            </w:pPr>
            <w:r w:rsidRPr="00CC6D59">
              <w:t>Note: The existing CSI processing unit, CPU occupation rule and timeline for L1 beam reporting are reused for L1 UE-to-UE CLI measurement and reporting as starting point.</w:t>
            </w:r>
          </w:p>
          <w:p w14:paraId="2BD74839" w14:textId="77777777" w:rsidR="00035359" w:rsidRPr="00CC6D59" w:rsidRDefault="00035359" w:rsidP="00035359">
            <w:pPr>
              <w:numPr>
                <w:ilvl w:val="1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</w:pPr>
            <w:r w:rsidRPr="00CC6D59">
              <w:t>CLI measurement accuracy requirement [RAN4]</w:t>
            </w:r>
          </w:p>
          <w:p w14:paraId="7CFA7311" w14:textId="77777777" w:rsidR="00035359" w:rsidRPr="00CC6D59" w:rsidRDefault="00035359" w:rsidP="00035359">
            <w:pPr>
              <w:numPr>
                <w:ilvl w:val="0"/>
                <w:numId w:val="37"/>
              </w:numPr>
              <w:tabs>
                <w:tab w:val="left" w:pos="0"/>
              </w:tabs>
              <w:suppressAutoHyphens/>
              <w:snapToGrid w:val="0"/>
              <w:spacing w:after="0"/>
              <w:rPr>
                <w:szCs w:val="16"/>
              </w:rPr>
            </w:pPr>
            <w:r w:rsidRPr="00CC6D59">
              <w:rPr>
                <w:rFonts w:eastAsia="Times New Roman" w:cs="SimSun"/>
              </w:rPr>
              <w:t>Note: The above information exchanges are subject to RAN3’s assessment of feasibility and specification impact.</w:t>
            </w:r>
          </w:p>
          <w:p w14:paraId="239811DF" w14:textId="77777777" w:rsidR="004A100C" w:rsidRDefault="004A100C" w:rsidP="00CA427F">
            <w:pPr>
              <w:jc w:val="both"/>
              <w:rPr>
                <w:sz w:val="22"/>
                <w:szCs w:val="22"/>
              </w:rPr>
            </w:pPr>
          </w:p>
        </w:tc>
      </w:tr>
    </w:tbl>
    <w:p w14:paraId="4A70618E" w14:textId="77777777" w:rsidR="004A100C" w:rsidRDefault="004A100C" w:rsidP="00CA427F">
      <w:pPr>
        <w:jc w:val="both"/>
        <w:rPr>
          <w:sz w:val="22"/>
          <w:szCs w:val="22"/>
        </w:rPr>
      </w:pPr>
    </w:p>
    <w:p w14:paraId="16CC4483" w14:textId="7393A6AD" w:rsidR="004A100C" w:rsidRPr="00CA427F" w:rsidRDefault="00D4373F" w:rsidP="00CA427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these agreements, we think the </w:t>
      </w:r>
      <w:r w:rsidR="006F10D8">
        <w:rPr>
          <w:sz w:val="22"/>
          <w:szCs w:val="22"/>
        </w:rPr>
        <w:t xml:space="preserve">CLI-related </w:t>
      </w:r>
      <w:r w:rsidR="00DC6C19">
        <w:rPr>
          <w:sz w:val="22"/>
          <w:szCs w:val="22"/>
        </w:rPr>
        <w:t xml:space="preserve">work item objectives </w:t>
      </w:r>
      <w:r w:rsidR="006F10D8">
        <w:rPr>
          <w:sz w:val="22"/>
          <w:szCs w:val="22"/>
        </w:rPr>
        <w:t xml:space="preserve">could be modified to reflect the latest RAN1 progress: </w:t>
      </w:r>
    </w:p>
    <w:p w14:paraId="0F5345FB" w14:textId="7D95259A" w:rsidR="006F10D8" w:rsidRPr="001777D6" w:rsidRDefault="006F10D8" w:rsidP="006F10D8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</w:t>
      </w:r>
      <w:r w:rsidR="00CF7219">
        <w:rPr>
          <w:b/>
          <w:bCs/>
          <w:sz w:val="22"/>
          <w:szCs w:val="22"/>
        </w:rPr>
        <w:t>2</w:t>
      </w:r>
      <w:r w:rsidRPr="00AF3DFE">
        <w:rPr>
          <w:b/>
          <w:bCs/>
          <w:sz w:val="22"/>
          <w:szCs w:val="22"/>
        </w:rPr>
        <w:t xml:space="preserve">: </w:t>
      </w:r>
      <w:r w:rsidR="00035359">
        <w:rPr>
          <w:rFonts w:eastAsia="Malgun Gothic" w:hint="eastAsia"/>
          <w:b/>
          <w:bCs/>
          <w:sz w:val="22"/>
          <w:szCs w:val="22"/>
          <w:lang w:eastAsia="ko-KR"/>
        </w:rPr>
        <w:t>RAN1 has made down-selection in RAN1 #117 for the detailed schemes for gNB-to-gNB CLI handling and UE-to-UE CLI handling.</w:t>
      </w:r>
    </w:p>
    <w:p w14:paraId="08B05E37" w14:textId="37BA5B0F" w:rsidR="006F10D8" w:rsidRPr="0058254E" w:rsidRDefault="006F10D8" w:rsidP="006F10D8">
      <w:pPr>
        <w:jc w:val="both"/>
        <w:rPr>
          <w:rFonts w:eastAsia="Malgun Gothic"/>
          <w:b/>
          <w:bCs/>
          <w:sz w:val="22"/>
          <w:szCs w:val="22"/>
          <w:lang w:eastAsia="ko-KR"/>
        </w:rPr>
      </w:pPr>
      <w:r w:rsidRPr="001777D6">
        <w:rPr>
          <w:b/>
          <w:bCs/>
          <w:sz w:val="22"/>
          <w:szCs w:val="22"/>
        </w:rPr>
        <w:lastRenderedPageBreak/>
        <w:t xml:space="preserve">Proposal </w:t>
      </w:r>
      <w:r w:rsidR="00CF7219">
        <w:rPr>
          <w:b/>
          <w:bCs/>
          <w:sz w:val="22"/>
          <w:szCs w:val="22"/>
        </w:rPr>
        <w:t>3</w:t>
      </w:r>
      <w:r w:rsidRPr="001777D6">
        <w:rPr>
          <w:b/>
          <w:bCs/>
          <w:sz w:val="22"/>
          <w:szCs w:val="22"/>
        </w:rPr>
        <w:t xml:space="preserve">: </w:t>
      </w:r>
      <w:r w:rsidR="00035359" w:rsidRPr="001777D6">
        <w:rPr>
          <w:b/>
          <w:bCs/>
          <w:sz w:val="22"/>
          <w:szCs w:val="22"/>
        </w:rPr>
        <w:t>Update the Rel-19 Evolution of NR duplex operation</w:t>
      </w:r>
      <w:r w:rsidR="00035359">
        <w:rPr>
          <w:b/>
          <w:bCs/>
          <w:sz w:val="22"/>
          <w:szCs w:val="22"/>
        </w:rPr>
        <w:t xml:space="preserve"> objective to clarify th</w:t>
      </w:r>
      <w:r w:rsidR="00035359">
        <w:rPr>
          <w:rFonts w:eastAsia="Malgun Gothic" w:hint="eastAsia"/>
          <w:b/>
          <w:bCs/>
          <w:sz w:val="22"/>
          <w:szCs w:val="22"/>
          <w:lang w:eastAsia="ko-KR"/>
        </w:rPr>
        <w:t xml:space="preserve">e work scope for CLI handling schemes </w:t>
      </w:r>
      <w:r w:rsidR="00035359" w:rsidRPr="001777D6">
        <w:rPr>
          <w:b/>
          <w:bCs/>
          <w:sz w:val="22"/>
          <w:szCs w:val="22"/>
        </w:rPr>
        <w:t xml:space="preserve">to be specified in </w:t>
      </w:r>
      <w:r w:rsidR="00035359">
        <w:rPr>
          <w:b/>
          <w:bCs/>
          <w:sz w:val="22"/>
          <w:szCs w:val="22"/>
        </w:rPr>
        <w:t xml:space="preserve">the </w:t>
      </w:r>
      <w:r w:rsidR="00035359" w:rsidRPr="001777D6">
        <w:rPr>
          <w:b/>
          <w:bCs/>
          <w:sz w:val="22"/>
          <w:szCs w:val="22"/>
        </w:rPr>
        <w:t>Release 19</w:t>
      </w:r>
      <w:r w:rsidR="00035359">
        <w:rPr>
          <w:b/>
          <w:bCs/>
          <w:sz w:val="22"/>
          <w:szCs w:val="22"/>
        </w:rPr>
        <w:t xml:space="preserve"> </w:t>
      </w:r>
      <w:r w:rsidR="00035359" w:rsidRPr="001777D6">
        <w:rPr>
          <w:b/>
          <w:bCs/>
          <w:sz w:val="22"/>
          <w:szCs w:val="22"/>
        </w:rPr>
        <w:t>NR_duplex_evo</w:t>
      </w:r>
      <w:r w:rsidR="00035359">
        <w:rPr>
          <w:b/>
          <w:bCs/>
          <w:sz w:val="22"/>
          <w:szCs w:val="22"/>
        </w:rPr>
        <w:t xml:space="preserve"> work item</w:t>
      </w:r>
      <w:r w:rsidR="00D100C3">
        <w:rPr>
          <w:rFonts w:eastAsia="Malgun Gothic" w:hint="eastAsia"/>
          <w:b/>
          <w:bCs/>
          <w:sz w:val="22"/>
          <w:szCs w:val="22"/>
          <w:lang w:eastAsia="ko-KR"/>
        </w:rPr>
        <w:t xml:space="preserve">. </w:t>
      </w:r>
      <w:r w:rsidR="006D5C3C">
        <w:rPr>
          <w:rFonts w:eastAsia="Malgun Gothic" w:hint="eastAsia"/>
          <w:b/>
          <w:bCs/>
          <w:sz w:val="22"/>
          <w:szCs w:val="22"/>
          <w:lang w:eastAsia="ko-KR"/>
        </w:rPr>
        <w:t xml:space="preserve">Proposed update of </w:t>
      </w:r>
      <w:r w:rsidR="00D100C3">
        <w:rPr>
          <w:rFonts w:eastAsia="Malgun Gothic" w:hint="eastAsia"/>
          <w:b/>
          <w:bCs/>
          <w:sz w:val="22"/>
          <w:szCs w:val="22"/>
          <w:lang w:eastAsia="ko-KR"/>
        </w:rPr>
        <w:t>WID</w:t>
      </w:r>
      <w:r w:rsidR="006D5C3C">
        <w:rPr>
          <w:rFonts w:eastAsia="Malgun Gothic" w:hint="eastAsia"/>
          <w:b/>
          <w:bCs/>
          <w:sz w:val="22"/>
          <w:szCs w:val="22"/>
          <w:lang w:eastAsia="ko-KR"/>
        </w:rPr>
        <w:t xml:space="preserve"> is as follows. </w:t>
      </w:r>
      <w:r w:rsidR="00D100C3">
        <w:rPr>
          <w:rFonts w:eastAsia="Malgun Gothic" w:hint="eastAsia"/>
          <w:b/>
          <w:bCs/>
          <w:sz w:val="22"/>
          <w:szCs w:val="22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0D83" w14:paraId="4F166042" w14:textId="77777777" w:rsidTr="002A0D83">
        <w:tc>
          <w:tcPr>
            <w:tcW w:w="9621" w:type="dxa"/>
          </w:tcPr>
          <w:p w14:paraId="262156A0" w14:textId="77777777" w:rsidR="002A0D83" w:rsidRDefault="002A0D83" w:rsidP="00E2032B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enhancements for CLI handling [RAN1, RAN2, RAN3]:</w:t>
            </w:r>
          </w:p>
          <w:p w14:paraId="474CFF0E" w14:textId="77777777" w:rsidR="002910ED" w:rsidRPr="002910ED" w:rsidRDefault="002A0D83" w:rsidP="00E2032B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strike/>
                <w:color w:val="FF0000"/>
                <w:lang w:eastAsia="ko-KR"/>
              </w:rPr>
              <w:t>Support gNB-to-gNB CLI handling scheme(s)</w:t>
            </w:r>
            <w:r w:rsidR="002910ED" w:rsidRPr="002910ED">
              <w:rPr>
                <w:color w:val="FF0000"/>
              </w:rPr>
              <w:t xml:space="preserve"> </w:t>
            </w:r>
            <w:r w:rsidR="002910ED" w:rsidRPr="002910ED">
              <w:rPr>
                <w:rFonts w:eastAsia="Malgun Gothic"/>
                <w:strike/>
                <w:color w:val="FF0000"/>
                <w:lang w:eastAsia="ko-KR"/>
              </w:rPr>
              <w:t xml:space="preserve">(the detailed schemes are to be down-selected from those in TR38.858 by RAN1#117) </w:t>
            </w:r>
          </w:p>
          <w:p w14:paraId="11B2965D" w14:textId="410DBE5E" w:rsidR="00857939" w:rsidRPr="002910ED" w:rsidRDefault="006B514F" w:rsidP="00E2032B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Specify </w:t>
            </w:r>
            <w:r w:rsidR="00EE2CAB" w:rsidRPr="002910ED">
              <w:rPr>
                <w:rFonts w:eastAsia="Malgun Gothic" w:hint="eastAsia"/>
                <w:color w:val="FF0000"/>
                <w:lang w:eastAsia="ko-KR"/>
              </w:rPr>
              <w:t xml:space="preserve">inter-gNB signaling for 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information exchange </w:t>
            </w:r>
            <w:r w:rsidR="00EE2CAB" w:rsidRPr="002910ED">
              <w:rPr>
                <w:rFonts w:eastAsia="Malgun Gothic" w:hint="eastAsia"/>
                <w:color w:val="FF0000"/>
                <w:lang w:eastAsia="ko-KR"/>
              </w:rPr>
              <w:t>of [RAN3]</w:t>
            </w:r>
          </w:p>
          <w:p w14:paraId="493A8A57" w14:textId="77777777" w:rsidR="00EE2CAB" w:rsidRPr="002910ED" w:rsidRDefault="00F011E9" w:rsidP="00E2032B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semi-static cell-specific SBFD time and frequency location configuration</w:t>
            </w:r>
            <w:r w:rsidR="00B72593" w:rsidRPr="002910ED">
              <w:rPr>
                <w:rFonts w:eastAsia="Malgun Gothic" w:hint="eastAsia"/>
                <w:color w:val="FF0000"/>
                <w:lang w:eastAsia="ko-KR"/>
              </w:rPr>
              <w:t xml:space="preserve">, </w:t>
            </w:r>
            <w:r w:rsidR="00EE2CAB" w:rsidRPr="002910ED">
              <w:rPr>
                <w:rFonts w:eastAsia="Malgun Gothic" w:hint="eastAsia"/>
                <w:color w:val="FF0000"/>
                <w:lang w:eastAsia="ko-KR"/>
              </w:rPr>
              <w:t>and</w:t>
            </w:r>
          </w:p>
          <w:p w14:paraId="3B063202" w14:textId="77777777" w:rsidR="00F976DF" w:rsidRPr="002910ED" w:rsidRDefault="00B72593" w:rsidP="00E2032B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CLI </w:t>
            </w:r>
            <w:r w:rsidR="00F011E9" w:rsidRPr="002910ED">
              <w:rPr>
                <w:rFonts w:eastAsia="Malgun Gothic"/>
                <w:color w:val="FF0000"/>
                <w:lang w:eastAsia="ko-KR"/>
              </w:rPr>
              <w:t>measurement resource configuration, i.e., SSB and/or periodic NZP CSI-RS</w:t>
            </w:r>
          </w:p>
          <w:p w14:paraId="550F4D18" w14:textId="6B543460" w:rsidR="00950D6E" w:rsidRPr="002910ED" w:rsidRDefault="009F0DAC" w:rsidP="00E2032B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>S</w:t>
            </w:r>
            <w:r w:rsidR="00F011E9" w:rsidRPr="002910ED">
              <w:rPr>
                <w:rFonts w:eastAsia="Malgun Gothic"/>
                <w:color w:val="FF0000"/>
                <w:lang w:eastAsia="ko-KR"/>
              </w:rPr>
              <w:t>trongest DL beam information</w:t>
            </w:r>
            <w:r w:rsidR="007B011F" w:rsidRPr="002910ED">
              <w:rPr>
                <w:rFonts w:eastAsia="Malgun Gothic" w:hint="eastAsia"/>
                <w:color w:val="FF0000"/>
                <w:lang w:eastAsia="ko-KR"/>
              </w:rPr>
              <w:t xml:space="preserve"> and/or</w:t>
            </w:r>
            <w:r w:rsidR="00F011E9" w:rsidRPr="002910ED">
              <w:rPr>
                <w:rFonts w:eastAsia="Malgun Gothic"/>
                <w:color w:val="FF0000"/>
                <w:lang w:eastAsia="ko-KR"/>
              </w:rPr>
              <w:t xml:space="preserve"> CLI-mitigation request </w:t>
            </w:r>
          </w:p>
          <w:p w14:paraId="0276E838" w14:textId="77777777" w:rsidR="00E2032B" w:rsidRPr="002910ED" w:rsidRDefault="00E2032B" w:rsidP="00E2032B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 xml:space="preserve">Note: No normative behavior is implied for </w:t>
            </w:r>
            <w:r w:rsidRPr="002910ED">
              <w:rPr>
                <w:rFonts w:hint="eastAsia"/>
                <w:color w:val="FF0000"/>
              </w:rPr>
              <w:t>the</w:t>
            </w:r>
            <w:r w:rsidRPr="002910ED">
              <w:rPr>
                <w:color w:val="FF0000"/>
              </w:rPr>
              <w:t xml:space="preserve"> gNB receiving the </w:t>
            </w:r>
            <w:r w:rsidRPr="002910ED">
              <w:rPr>
                <w:bCs/>
                <w:color w:val="FF0000"/>
                <w:lang w:eastAsia="ko-KR"/>
              </w:rPr>
              <w:t>CLI-mitigation request</w:t>
            </w:r>
            <w:r w:rsidRPr="002910ED">
              <w:rPr>
                <w:color w:val="FF0000"/>
              </w:rPr>
              <w:t>. No need to further send a stop message for CLI mitigation. Detailed signaling can be discussed in RAN3.</w:t>
            </w:r>
          </w:p>
          <w:p w14:paraId="06A09C41" w14:textId="2770B0EA" w:rsidR="00E2032B" w:rsidRPr="002910ED" w:rsidRDefault="00E2032B" w:rsidP="00E2032B">
            <w:pPr>
              <w:numPr>
                <w:ilvl w:val="1"/>
                <w:numId w:val="36"/>
              </w:numPr>
              <w:tabs>
                <w:tab w:val="left" w:pos="0"/>
                <w:tab w:val="left" w:pos="216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Specify </w:t>
            </w:r>
            <w:r w:rsidRPr="002910ED">
              <w:rPr>
                <w:color w:val="FF0000"/>
              </w:rPr>
              <w:t>UL resource muting for PUSCH including [RAN1, RAN2, RAN4]</w:t>
            </w:r>
          </w:p>
          <w:p w14:paraId="5A9727E1" w14:textId="4B6657DB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Indication/Determination of UL resource muting for PUSCH based on semi-static configuration, assuming comb-2 for both DFT-S-OFDM and CP-OFDM in each allocated PRB and up to 2 symbols in time domain</w:t>
            </w:r>
            <w:r w:rsidR="0020718F" w:rsidRPr="002910ED">
              <w:rPr>
                <w:rFonts w:eastAsia="Malgun Gothic" w:hint="eastAsia"/>
                <w:color w:val="FF0000"/>
                <w:lang w:eastAsia="ko-KR"/>
              </w:rPr>
              <w:t xml:space="preserve"> without introducing new DCI field or MAC-CE</w:t>
            </w:r>
          </w:p>
          <w:p w14:paraId="35B8EF30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PUSCH resource mapping, i.e., rate-matching around the muted REs</w:t>
            </w:r>
          </w:p>
          <w:p w14:paraId="12BCE253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UCI resource determination in symbols with muted REs</w:t>
            </w:r>
          </w:p>
          <w:p w14:paraId="7343547A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No impact on data and control multiplexing as defined in section 6.2.7, TS 38.212.</w:t>
            </w:r>
          </w:p>
          <w:p w14:paraId="790CD3B6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UL resource muting does not apply for Msg A PUSCH and Msg 3 PUSCH.</w:t>
            </w:r>
          </w:p>
          <w:p w14:paraId="7C22F602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UL resource muting applies only for UEs in RRC_CONNECTED mode.</w:t>
            </w:r>
          </w:p>
          <w:p w14:paraId="6444A588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UE assumes that the UL resource muting pattern does not overlap UL DMRS or PT-RS in the same symbol.</w:t>
            </w:r>
          </w:p>
          <w:p w14:paraId="388F4785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Power boosting is assumed for REs in the symbol with UL resource muting. PUSCH transmit power does not change across symbols.</w:t>
            </w:r>
          </w:p>
          <w:p w14:paraId="6BB78F7B" w14:textId="77777777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No changes on TBS determination for PUSCH.</w:t>
            </w:r>
          </w:p>
          <w:p w14:paraId="7C085D89" w14:textId="122F200F" w:rsidR="00E2032B" w:rsidRPr="002910ED" w:rsidRDefault="00E2032B" w:rsidP="002910ED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 xml:space="preserve">Note: Check impact on transmit signal quality/MPR requirement, if any, </w:t>
            </w:r>
            <w:r w:rsidR="00365CC7" w:rsidRPr="002910ED">
              <w:rPr>
                <w:rFonts w:eastAsia="Malgun Gothic" w:hint="eastAsia"/>
                <w:color w:val="FF0000"/>
                <w:lang w:eastAsia="ko-KR"/>
              </w:rPr>
              <w:t>[</w:t>
            </w:r>
            <w:r w:rsidRPr="002910ED">
              <w:rPr>
                <w:color w:val="FF0000"/>
              </w:rPr>
              <w:t>RAN4</w:t>
            </w:r>
            <w:r w:rsidR="00365CC7" w:rsidRPr="002910ED">
              <w:rPr>
                <w:rFonts w:eastAsia="Malgun Gothic" w:hint="eastAsia"/>
                <w:color w:val="FF0000"/>
                <w:lang w:eastAsia="ko-KR"/>
              </w:rPr>
              <w:t>]</w:t>
            </w:r>
          </w:p>
          <w:p w14:paraId="68050BAB" w14:textId="2E7E522A" w:rsidR="002A0D83" w:rsidRPr="002910ED" w:rsidRDefault="002A0D83" w:rsidP="002910ED">
            <w:pPr>
              <w:tabs>
                <w:tab w:val="left" w:pos="720"/>
                <w:tab w:val="left" w:pos="1440"/>
                <w:tab w:val="left" w:pos="2160"/>
              </w:tabs>
              <w:spacing w:after="160" w:line="254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</w:p>
          <w:p w14:paraId="71A913E3" w14:textId="77777777" w:rsidR="002910ED" w:rsidRPr="002910ED" w:rsidRDefault="002A0D83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strike/>
                <w:color w:val="FF0000"/>
                <w:lang w:eastAsia="ko-KR"/>
              </w:rPr>
              <w:t>Support UE-to-UE CLI handling scheme(s)</w:t>
            </w:r>
            <w:r w:rsidR="002910ED" w:rsidRPr="002910ED">
              <w:rPr>
                <w:color w:val="FF0000"/>
              </w:rPr>
              <w:t xml:space="preserve"> </w:t>
            </w:r>
            <w:r w:rsidR="002910ED" w:rsidRPr="002910ED">
              <w:rPr>
                <w:rFonts w:eastAsia="Malgun Gothic"/>
                <w:strike/>
                <w:color w:val="FF0000"/>
                <w:lang w:eastAsia="ko-KR"/>
              </w:rPr>
              <w:t xml:space="preserve">(the detailed schemes are to be down-selected from those in TR38.858 by RAN1#117) </w:t>
            </w:r>
          </w:p>
          <w:p w14:paraId="2E9B6BF3" w14:textId="7E53D897" w:rsidR="00255679" w:rsidRPr="002910ED" w:rsidRDefault="002910ED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 xml:space="preserve">Specify </w:t>
            </w:r>
            <w:r w:rsidR="00255679" w:rsidRPr="002910ED">
              <w:rPr>
                <w:rFonts w:eastAsia="Malgun Gothic"/>
                <w:color w:val="FF0000"/>
                <w:lang w:eastAsia="ko-KR"/>
              </w:rPr>
              <w:t xml:space="preserve">L1 based UE-to-UE CLI measurement and reporting based on existing CSI framework, including [RAN1, RAN2, RAN4] </w:t>
            </w:r>
          </w:p>
          <w:p w14:paraId="1B89157B" w14:textId="77777777" w:rsidR="00255679" w:rsidRPr="002910ED" w:rsidRDefault="00255679" w:rsidP="002910ED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Measurement resources</w:t>
            </w:r>
          </w:p>
          <w:p w14:paraId="7509DF1B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 xml:space="preserve">Periodic, semi-persistent, or aperiodic measurement resource (set), i.e., SRS-RSRP resource or CLI-RSSI resource  </w:t>
            </w:r>
          </w:p>
          <w:p w14:paraId="16C0FD55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The measurement resources for SRS-RSRP are based on the existing legacy RS patterns. No specification impact for SRS configuration information exchange between gNBs.</w:t>
            </w:r>
          </w:p>
          <w:p w14:paraId="04C3565D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Configuration/Determination of ‘typeD’ QCL assumptions for the CLI measurement resource</w:t>
            </w:r>
          </w:p>
          <w:p w14:paraId="54D4CEE7" w14:textId="77777777" w:rsidR="00255679" w:rsidRPr="002910ED" w:rsidRDefault="00255679" w:rsidP="002910ED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Measurement reporting</w:t>
            </w:r>
          </w:p>
          <w:p w14:paraId="031258B3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At least aperiodic reporting</w:t>
            </w:r>
          </w:p>
          <w:p w14:paraId="71E18A44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Periodic and semi-persistent reporting can be considered</w:t>
            </w:r>
          </w:p>
          <w:p w14:paraId="7482383B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New report quantities: e.g. L1-SRS-RSRP, L1-CLI-RSSI and/or measurement resource indices</w:t>
            </w:r>
          </w:p>
          <w:p w14:paraId="13FC2454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lastRenderedPageBreak/>
              <w:t xml:space="preserve">UCI bits generation </w:t>
            </w:r>
          </w:p>
          <w:p w14:paraId="4B0A6E40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Priority rules for multiple CSI reporting</w:t>
            </w:r>
          </w:p>
          <w:p w14:paraId="6A346EE1" w14:textId="77777777" w:rsidR="00255679" w:rsidRPr="002910ED" w:rsidRDefault="00255679" w:rsidP="002910ED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133E10C7" w14:textId="59BC4062" w:rsidR="002A0D83" w:rsidRPr="00C936DF" w:rsidRDefault="002A0D83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003B2C9B" w14:textId="77777777" w:rsidR="00CA427F" w:rsidRPr="006F10D8" w:rsidRDefault="00CA427F" w:rsidP="6E065D26">
      <w:pPr>
        <w:jc w:val="both"/>
        <w:rPr>
          <w:sz w:val="22"/>
          <w:szCs w:val="22"/>
          <w:lang w:eastAsia="ja-JP"/>
        </w:rPr>
      </w:pPr>
    </w:p>
    <w:p w14:paraId="0009D254" w14:textId="7F57C02E" w:rsidR="009113E8" w:rsidRDefault="00783438" w:rsidP="007B24F2">
      <w:pPr>
        <w:pStyle w:val="Heading1"/>
      </w:pPr>
      <w:bookmarkStart w:id="4" w:name="_Hlk527071819"/>
      <w:r>
        <w:t>3</w:t>
      </w:r>
      <w:r w:rsidR="009113E8" w:rsidRPr="007B24F2">
        <w:tab/>
        <w:t>Conclusions</w:t>
      </w:r>
      <w:r w:rsidR="004A100C">
        <w:t xml:space="preserve"> and proposed WI modifications</w:t>
      </w:r>
    </w:p>
    <w:p w14:paraId="6D77FAED" w14:textId="23C0F04C" w:rsidR="002910ED" w:rsidRDefault="002910ED" w:rsidP="002910ED">
      <w:pPr>
        <w:jc w:val="both"/>
        <w:rPr>
          <w:sz w:val="22"/>
          <w:szCs w:val="22"/>
        </w:rPr>
      </w:pPr>
      <w:r w:rsidRPr="002910ED">
        <w:rPr>
          <w:sz w:val="22"/>
          <w:szCs w:val="22"/>
        </w:rPr>
        <w:t xml:space="preserve">In this contribution </w:t>
      </w:r>
      <w:r>
        <w:rPr>
          <w:sz w:val="22"/>
          <w:szCs w:val="22"/>
        </w:rPr>
        <w:t xml:space="preserve">we have discussed the scope and proposed changes of the Rel-19 </w:t>
      </w:r>
      <w:r w:rsidRPr="002910ED">
        <w:rPr>
          <w:sz w:val="22"/>
          <w:szCs w:val="22"/>
        </w:rPr>
        <w:t>NR_duplex_evo</w:t>
      </w:r>
      <w:r>
        <w:rPr>
          <w:sz w:val="22"/>
          <w:szCs w:val="22"/>
        </w:rPr>
        <w:t xml:space="preserve"> work item</w:t>
      </w:r>
      <w:r w:rsidR="000A6BA6">
        <w:rPr>
          <w:sz w:val="22"/>
          <w:szCs w:val="22"/>
        </w:rPr>
        <w:t xml:space="preserve"> based on RAN1 progress</w:t>
      </w:r>
      <w:r>
        <w:rPr>
          <w:sz w:val="22"/>
          <w:szCs w:val="22"/>
        </w:rPr>
        <w:t xml:space="preserve">. </w:t>
      </w:r>
    </w:p>
    <w:p w14:paraId="6325A81B" w14:textId="03B30836" w:rsidR="002910ED" w:rsidRPr="002910ED" w:rsidRDefault="002910ED" w:rsidP="002910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="0058254E">
        <w:rPr>
          <w:sz w:val="22"/>
          <w:szCs w:val="22"/>
        </w:rPr>
        <w:t>SBFD operation for random access, t</w:t>
      </w:r>
      <w:r>
        <w:rPr>
          <w:sz w:val="22"/>
          <w:szCs w:val="22"/>
        </w:rPr>
        <w:t>he following proposals</w:t>
      </w:r>
      <w:r w:rsidR="0058254E">
        <w:rPr>
          <w:sz w:val="22"/>
          <w:szCs w:val="22"/>
        </w:rPr>
        <w:t xml:space="preserve">, </w:t>
      </w:r>
      <w:r>
        <w:rPr>
          <w:sz w:val="22"/>
          <w:szCs w:val="22"/>
        </w:rPr>
        <w:t>observations</w:t>
      </w:r>
      <w:r w:rsidR="0058254E">
        <w:rPr>
          <w:sz w:val="22"/>
          <w:szCs w:val="22"/>
        </w:rPr>
        <w:t xml:space="preserve"> and proposed WID modifications</w:t>
      </w:r>
      <w:r>
        <w:rPr>
          <w:sz w:val="22"/>
          <w:szCs w:val="22"/>
        </w:rPr>
        <w:t xml:space="preserve"> have been made:</w:t>
      </w:r>
    </w:p>
    <w:p w14:paraId="2BB2DA8B" w14:textId="03E77FFC" w:rsidR="002910ED" w:rsidRPr="001777D6" w:rsidRDefault="002910ED" w:rsidP="002910ED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AF3DF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RAN1 has agreed in </w:t>
      </w:r>
      <w:r w:rsidRPr="001777D6">
        <w:rPr>
          <w:b/>
          <w:bCs/>
          <w:sz w:val="22"/>
          <w:szCs w:val="22"/>
        </w:rPr>
        <w:t>RAN1#117</w:t>
      </w:r>
      <w:r>
        <w:rPr>
          <w:b/>
          <w:bCs/>
          <w:sz w:val="22"/>
          <w:szCs w:val="22"/>
        </w:rPr>
        <w:t xml:space="preserve"> to support </w:t>
      </w:r>
      <w:r w:rsidRPr="001777D6">
        <w:rPr>
          <w:b/>
          <w:bCs/>
          <w:sz w:val="22"/>
          <w:szCs w:val="22"/>
        </w:rPr>
        <w:t>random access in SBFD symbols for UEs in RRC_IDLE/INACTIVE mode.</w:t>
      </w:r>
    </w:p>
    <w:p w14:paraId="0776C0A5" w14:textId="77777777" w:rsidR="002910ED" w:rsidRDefault="002910ED" w:rsidP="002910ED">
      <w:pPr>
        <w:jc w:val="both"/>
        <w:rPr>
          <w:b/>
          <w:bCs/>
          <w:sz w:val="22"/>
          <w:szCs w:val="22"/>
        </w:rPr>
      </w:pPr>
      <w:r w:rsidRPr="001777D6">
        <w:rPr>
          <w:b/>
          <w:bCs/>
          <w:sz w:val="22"/>
          <w:szCs w:val="22"/>
        </w:rPr>
        <w:t>Proposal 1: Update the Rel-19 Evolution of NR duplex operation</w:t>
      </w:r>
      <w:r>
        <w:rPr>
          <w:b/>
          <w:bCs/>
          <w:sz w:val="22"/>
          <w:szCs w:val="22"/>
        </w:rPr>
        <w:t xml:space="preserve"> objective to clarify that </w:t>
      </w:r>
      <w:r w:rsidRPr="001777D6">
        <w:rPr>
          <w:b/>
          <w:bCs/>
          <w:sz w:val="22"/>
          <w:szCs w:val="22"/>
        </w:rPr>
        <w:t xml:space="preserve">SBFD operation in RRC_IDLE/INACTIVE mode for random access is to be specified in </w:t>
      </w:r>
      <w:r>
        <w:rPr>
          <w:b/>
          <w:bCs/>
          <w:sz w:val="22"/>
          <w:szCs w:val="22"/>
        </w:rPr>
        <w:t xml:space="preserve">the </w:t>
      </w:r>
      <w:r w:rsidRPr="001777D6">
        <w:rPr>
          <w:b/>
          <w:bCs/>
          <w:sz w:val="22"/>
          <w:szCs w:val="22"/>
        </w:rPr>
        <w:t>Release 19</w:t>
      </w:r>
      <w:r>
        <w:rPr>
          <w:b/>
          <w:bCs/>
          <w:sz w:val="22"/>
          <w:szCs w:val="22"/>
        </w:rPr>
        <w:t xml:space="preserve"> </w:t>
      </w:r>
      <w:r w:rsidRPr="001777D6">
        <w:rPr>
          <w:b/>
          <w:bCs/>
          <w:sz w:val="22"/>
          <w:szCs w:val="22"/>
        </w:rPr>
        <w:t>NR_duplex_evo</w:t>
      </w:r>
      <w:r>
        <w:rPr>
          <w:b/>
          <w:bCs/>
          <w:sz w:val="22"/>
          <w:szCs w:val="22"/>
        </w:rPr>
        <w:t xml:space="preserve"> work item</w:t>
      </w:r>
      <w:r w:rsidRPr="001777D6">
        <w:rPr>
          <w:b/>
          <w:bCs/>
          <w:sz w:val="22"/>
          <w:szCs w:val="22"/>
        </w:rPr>
        <w:t>.</w:t>
      </w:r>
    </w:p>
    <w:p w14:paraId="71C92B9E" w14:textId="77777777" w:rsidR="002910ED" w:rsidRPr="001777D6" w:rsidRDefault="002910ED" w:rsidP="002910ED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2</w:t>
      </w:r>
      <w:r w:rsidRPr="00AF3DF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Based on the technical analyses conducted in RAN1, </w:t>
      </w:r>
      <w:r w:rsidRPr="00CF7219">
        <w:rPr>
          <w:b/>
          <w:bCs/>
          <w:sz w:val="22"/>
          <w:szCs w:val="22"/>
        </w:rPr>
        <w:t xml:space="preserve">not much difference has been identified for the </w:t>
      </w:r>
      <w:r>
        <w:rPr>
          <w:b/>
          <w:bCs/>
          <w:sz w:val="22"/>
          <w:szCs w:val="22"/>
        </w:rPr>
        <w:t>contention-based random access (CBRA)</w:t>
      </w:r>
      <w:r w:rsidRPr="00CF7219">
        <w:rPr>
          <w:b/>
          <w:bCs/>
          <w:sz w:val="22"/>
          <w:szCs w:val="22"/>
        </w:rPr>
        <w:t xml:space="preserve"> operation when triggered by a UE in RRC_IDLE, INACTIVE or CONNECTED mode</w:t>
      </w:r>
      <w:r w:rsidRPr="001777D6">
        <w:rPr>
          <w:b/>
          <w:bCs/>
          <w:sz w:val="22"/>
          <w:szCs w:val="22"/>
        </w:rPr>
        <w:t>.</w:t>
      </w:r>
    </w:p>
    <w:p w14:paraId="4D9B36A5" w14:textId="77777777" w:rsidR="002910ED" w:rsidRDefault="002910ED" w:rsidP="002910ED">
      <w:pPr>
        <w:jc w:val="both"/>
        <w:rPr>
          <w:b/>
          <w:bCs/>
          <w:sz w:val="22"/>
          <w:szCs w:val="22"/>
        </w:rPr>
      </w:pPr>
      <w:r w:rsidRPr="001777D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1777D6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RAN1 and RAN2 to strive for a</w:t>
      </w:r>
      <w:r w:rsidRPr="00CF7219">
        <w:rPr>
          <w:b/>
          <w:bCs/>
          <w:sz w:val="22"/>
          <w:szCs w:val="22"/>
        </w:rPr>
        <w:t xml:space="preserve"> unified solution for RRC_IDLE mode and RRC_ 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10ED" w14:paraId="6B767545" w14:textId="77777777" w:rsidTr="00C00758">
        <w:tc>
          <w:tcPr>
            <w:tcW w:w="9621" w:type="dxa"/>
          </w:tcPr>
          <w:p w14:paraId="0E9D481D" w14:textId="77777777" w:rsidR="002910ED" w:rsidRDefault="002910ED" w:rsidP="002910ED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For subband non-overlapping full duplex (SBFD) operation at gNB side within a TDD carrier:</w:t>
            </w:r>
          </w:p>
          <w:p w14:paraId="42E44B63" w14:textId="77777777" w:rsidR="002910ED" w:rsidRPr="008B6AB7" w:rsidRDefault="002910ED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</w:pPr>
            <w:r w:rsidRPr="008B6AB7"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  <w:t>&lt;omitted text&gt;</w:t>
            </w:r>
          </w:p>
          <w:p w14:paraId="4B2D0069" w14:textId="77777777" w:rsidR="002910ED" w:rsidRPr="008B6AB7" w:rsidRDefault="002910ED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 w:rsidRPr="008B6AB7">
              <w:rPr>
                <w:rFonts w:hint="eastAsia"/>
                <w:strike/>
                <w:color w:val="FF0000"/>
                <w:lang w:eastAsia="zh-CN"/>
              </w:rPr>
              <w:t>Study and s</w:t>
            </w:r>
            <w:r w:rsidRPr="008B6AB7">
              <w:rPr>
                <w:color w:val="FF0000"/>
                <w:lang w:eastAsia="zh-CN"/>
              </w:rPr>
              <w:t>S</w:t>
            </w:r>
            <w:r w:rsidRPr="008B6AB7">
              <w:rPr>
                <w:rFonts w:hint="eastAsia"/>
                <w:lang w:eastAsia="zh-CN"/>
              </w:rPr>
              <w:t>pecify</w:t>
            </w:r>
            <w:r w:rsidRPr="008B6AB7">
              <w:rPr>
                <w:rFonts w:hint="eastAsia"/>
                <w:strike/>
                <w:color w:val="FF0000"/>
                <w:lang w:eastAsia="zh-CN"/>
              </w:rPr>
              <w:t>, if justified,</w:t>
            </w:r>
            <w:r w:rsidRPr="008B6AB7">
              <w:rPr>
                <w:rFonts w:hint="eastAsia"/>
                <w:color w:val="FF0000"/>
                <w:lang w:eastAsia="zh-CN"/>
              </w:rPr>
              <w:t xml:space="preserve"> </w:t>
            </w:r>
            <w:r w:rsidRPr="008B6AB7">
              <w:rPr>
                <w:rFonts w:hint="eastAsia"/>
                <w:lang w:eastAsia="zh-CN"/>
              </w:rPr>
              <w:t>SBFD operation to UE in RRC_IDLE/INACTIVE mode for random access [RAN1, RAN2]</w:t>
            </w:r>
          </w:p>
          <w:p w14:paraId="433C81FB" w14:textId="77777777" w:rsidR="00A62045" w:rsidRPr="00A62045" w:rsidRDefault="00A62045" w:rsidP="002910ED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 w:rsidRPr="0003030E">
              <w:rPr>
                <w:rFonts w:hint="eastAsia"/>
                <w:strike/>
                <w:color w:val="FF0000"/>
                <w:lang w:eastAsia="zh-CN"/>
              </w:rPr>
              <w:t>RAN#104 to check whether to proceed normative work</w:t>
            </w:r>
            <w:r>
              <w:rPr>
                <w:color w:val="FF0000"/>
                <w:lang w:eastAsia="zh-CN"/>
              </w:rPr>
              <w:t xml:space="preserve"> </w:t>
            </w:r>
          </w:p>
          <w:p w14:paraId="1875A81E" w14:textId="0613DE1C" w:rsidR="002910ED" w:rsidRPr="0003030E" w:rsidRDefault="002910ED" w:rsidP="002910ED">
            <w:pPr>
              <w:numPr>
                <w:ilvl w:val="2"/>
                <w:numId w:val="36"/>
              </w:numPr>
              <w:spacing w:after="160" w:line="254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  <w:r>
              <w:rPr>
                <w:color w:val="FF0000"/>
                <w:lang w:eastAsia="zh-CN"/>
              </w:rPr>
              <w:t xml:space="preserve">RAN1 and RAN2 </w:t>
            </w:r>
            <w:r w:rsidRPr="0003030E">
              <w:rPr>
                <w:color w:val="FF0000"/>
                <w:lang w:eastAsia="zh-CN"/>
              </w:rPr>
              <w:t>to strive for a unified solution for RRC_IDLE mode and RRC_ CONNECTED mode</w:t>
            </w:r>
            <w:r w:rsidRPr="0003030E">
              <w:rPr>
                <w:rFonts w:hint="eastAsia"/>
                <w:strike/>
                <w:color w:val="FF0000"/>
                <w:lang w:eastAsia="zh-CN"/>
              </w:rPr>
              <w:t xml:space="preserve"> </w:t>
            </w:r>
          </w:p>
          <w:p w14:paraId="74BF56EB" w14:textId="77777777" w:rsidR="002910ED" w:rsidRPr="0003030E" w:rsidRDefault="002910ED" w:rsidP="002910ED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</w:pPr>
            <w:r w:rsidRPr="008B6AB7">
              <w:rPr>
                <w:rFonts w:eastAsia="Malgun Gothic"/>
                <w:b/>
                <w:bCs/>
                <w:color w:val="538135" w:themeColor="accent6" w:themeShade="BF"/>
                <w:lang w:eastAsia="ko-KR"/>
              </w:rPr>
              <w:t>&lt;omitted text&gt;</w:t>
            </w:r>
          </w:p>
        </w:tc>
      </w:tr>
    </w:tbl>
    <w:p w14:paraId="5AAF9364" w14:textId="77777777" w:rsidR="003D7184" w:rsidRDefault="003D7184" w:rsidP="003D7184"/>
    <w:p w14:paraId="0F49B3D6" w14:textId="5C9D1637" w:rsidR="0058254E" w:rsidRPr="002910ED" w:rsidRDefault="0058254E" w:rsidP="0058254E">
      <w:pPr>
        <w:jc w:val="both"/>
        <w:rPr>
          <w:sz w:val="22"/>
          <w:szCs w:val="22"/>
        </w:rPr>
      </w:pPr>
      <w:r>
        <w:rPr>
          <w:sz w:val="22"/>
          <w:szCs w:val="22"/>
        </w:rPr>
        <w:t>For CLI handling, the following proposals, observations and proposed WID modifications have been made:</w:t>
      </w:r>
    </w:p>
    <w:p w14:paraId="3157C770" w14:textId="77777777" w:rsidR="0058254E" w:rsidRPr="001777D6" w:rsidRDefault="0058254E" w:rsidP="0058254E">
      <w:pPr>
        <w:jc w:val="both"/>
        <w:rPr>
          <w:b/>
          <w:bCs/>
          <w:sz w:val="22"/>
          <w:szCs w:val="22"/>
        </w:rPr>
      </w:pPr>
      <w:r w:rsidRPr="00AF3DFE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2</w:t>
      </w:r>
      <w:r w:rsidRPr="00AF3DFE">
        <w:rPr>
          <w:b/>
          <w:bCs/>
          <w:sz w:val="22"/>
          <w:szCs w:val="22"/>
        </w:rPr>
        <w:t xml:space="preserve">: </w:t>
      </w:r>
      <w:r>
        <w:rPr>
          <w:rFonts w:eastAsia="Malgun Gothic" w:hint="eastAsia"/>
          <w:b/>
          <w:bCs/>
          <w:sz w:val="22"/>
          <w:szCs w:val="22"/>
          <w:lang w:eastAsia="ko-KR"/>
        </w:rPr>
        <w:t>RAN1 has made down-selection in RAN1 #117 for the detailed schemes for gNB-to-gNB CLI handling and UE-to-UE CLI handling.</w:t>
      </w:r>
    </w:p>
    <w:p w14:paraId="0F8AF253" w14:textId="77777777" w:rsidR="0058254E" w:rsidRPr="0058254E" w:rsidRDefault="0058254E" w:rsidP="0058254E">
      <w:pPr>
        <w:jc w:val="both"/>
        <w:rPr>
          <w:rFonts w:eastAsia="Malgun Gothic"/>
          <w:b/>
          <w:bCs/>
          <w:sz w:val="22"/>
          <w:szCs w:val="22"/>
          <w:lang w:eastAsia="ko-KR"/>
        </w:rPr>
      </w:pPr>
      <w:r w:rsidRPr="001777D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1777D6">
        <w:rPr>
          <w:b/>
          <w:bCs/>
          <w:sz w:val="22"/>
          <w:szCs w:val="22"/>
        </w:rPr>
        <w:t>: Update the Rel-19 Evolution of NR duplex operation</w:t>
      </w:r>
      <w:r>
        <w:rPr>
          <w:b/>
          <w:bCs/>
          <w:sz w:val="22"/>
          <w:szCs w:val="22"/>
        </w:rPr>
        <w:t xml:space="preserve"> objective to clarify th</w:t>
      </w:r>
      <w:r>
        <w:rPr>
          <w:rFonts w:eastAsia="Malgun Gothic" w:hint="eastAsia"/>
          <w:b/>
          <w:bCs/>
          <w:sz w:val="22"/>
          <w:szCs w:val="22"/>
          <w:lang w:eastAsia="ko-KR"/>
        </w:rPr>
        <w:t xml:space="preserve">e work scope for CLI handling schemes </w:t>
      </w:r>
      <w:r w:rsidRPr="001777D6">
        <w:rPr>
          <w:b/>
          <w:bCs/>
          <w:sz w:val="22"/>
          <w:szCs w:val="22"/>
        </w:rPr>
        <w:t xml:space="preserve">to be specified in </w:t>
      </w:r>
      <w:r>
        <w:rPr>
          <w:b/>
          <w:bCs/>
          <w:sz w:val="22"/>
          <w:szCs w:val="22"/>
        </w:rPr>
        <w:t xml:space="preserve">the </w:t>
      </w:r>
      <w:r w:rsidRPr="001777D6">
        <w:rPr>
          <w:b/>
          <w:bCs/>
          <w:sz w:val="22"/>
          <w:szCs w:val="22"/>
        </w:rPr>
        <w:t>Release 19</w:t>
      </w:r>
      <w:r>
        <w:rPr>
          <w:b/>
          <w:bCs/>
          <w:sz w:val="22"/>
          <w:szCs w:val="22"/>
        </w:rPr>
        <w:t xml:space="preserve"> </w:t>
      </w:r>
      <w:r w:rsidRPr="001777D6">
        <w:rPr>
          <w:b/>
          <w:bCs/>
          <w:sz w:val="22"/>
          <w:szCs w:val="22"/>
        </w:rPr>
        <w:t>NR_duplex_evo</w:t>
      </w:r>
      <w:r>
        <w:rPr>
          <w:b/>
          <w:bCs/>
          <w:sz w:val="22"/>
          <w:szCs w:val="22"/>
        </w:rPr>
        <w:t xml:space="preserve"> work item</w:t>
      </w:r>
      <w:r>
        <w:rPr>
          <w:rFonts w:eastAsia="Malgun Gothic" w:hint="eastAsia"/>
          <w:b/>
          <w:bCs/>
          <w:sz w:val="22"/>
          <w:szCs w:val="22"/>
          <w:lang w:eastAsia="ko-KR"/>
        </w:rPr>
        <w:t xml:space="preserve">. Proposed update of WID is as follows.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8254E" w14:paraId="15C19694" w14:textId="77777777" w:rsidTr="00C00758">
        <w:tc>
          <w:tcPr>
            <w:tcW w:w="9621" w:type="dxa"/>
          </w:tcPr>
          <w:p w14:paraId="607F1D70" w14:textId="77777777" w:rsidR="0058254E" w:rsidRDefault="0058254E" w:rsidP="0058254E">
            <w:pPr>
              <w:numPr>
                <w:ilvl w:val="0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Specify enhancements for CLI handling [RAN1, RAN2, RAN3]:</w:t>
            </w:r>
          </w:p>
          <w:p w14:paraId="07992FE0" w14:textId="77777777" w:rsidR="0058254E" w:rsidRPr="002910ED" w:rsidRDefault="0058254E" w:rsidP="0058254E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strike/>
                <w:color w:val="FF0000"/>
                <w:lang w:eastAsia="ko-KR"/>
              </w:rPr>
              <w:lastRenderedPageBreak/>
              <w:t>Support gNB-to-gNB CLI handling scheme(s)</w:t>
            </w:r>
            <w:r w:rsidRPr="002910ED">
              <w:rPr>
                <w:color w:val="FF0000"/>
              </w:rPr>
              <w:t xml:space="preserve"> </w:t>
            </w:r>
            <w:r w:rsidRPr="002910ED">
              <w:rPr>
                <w:rFonts w:eastAsia="Malgun Gothic"/>
                <w:strike/>
                <w:color w:val="FF0000"/>
                <w:lang w:eastAsia="ko-KR"/>
              </w:rPr>
              <w:t xml:space="preserve">(the detailed schemes are to be down-selected from those in TR38.858 by RAN1#117) </w:t>
            </w:r>
          </w:p>
          <w:p w14:paraId="1ACE6437" w14:textId="77777777" w:rsidR="0058254E" w:rsidRPr="002910ED" w:rsidRDefault="0058254E" w:rsidP="0058254E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>Specify inter-gNB signaling for information exchange of [RAN3]</w:t>
            </w:r>
          </w:p>
          <w:p w14:paraId="7AE76286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semi-static cell-specific SBFD time and frequency location configuration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>, and</w:t>
            </w:r>
          </w:p>
          <w:p w14:paraId="19BBB900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CLI </w:t>
            </w:r>
            <w:r w:rsidRPr="002910ED">
              <w:rPr>
                <w:rFonts w:eastAsia="Malgun Gothic"/>
                <w:color w:val="FF0000"/>
                <w:lang w:eastAsia="ko-KR"/>
              </w:rPr>
              <w:t>measurement resource configuration, i.e., SSB and/or periodic NZP CSI-RS</w:t>
            </w:r>
          </w:p>
          <w:p w14:paraId="51B4F477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>S</w:t>
            </w:r>
            <w:r w:rsidRPr="002910ED">
              <w:rPr>
                <w:rFonts w:eastAsia="Malgun Gothic"/>
                <w:color w:val="FF0000"/>
                <w:lang w:eastAsia="ko-KR"/>
              </w:rPr>
              <w:t>trongest DL beam information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 and/or</w:t>
            </w:r>
            <w:r w:rsidRPr="002910ED">
              <w:rPr>
                <w:rFonts w:eastAsia="Malgun Gothic"/>
                <w:color w:val="FF0000"/>
                <w:lang w:eastAsia="ko-KR"/>
              </w:rPr>
              <w:t xml:space="preserve"> CLI-mitigation request </w:t>
            </w:r>
          </w:p>
          <w:p w14:paraId="26134D4D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 xml:space="preserve">Note: No normative behavior is implied for </w:t>
            </w:r>
            <w:r w:rsidRPr="002910ED">
              <w:rPr>
                <w:rFonts w:hint="eastAsia"/>
                <w:color w:val="FF0000"/>
              </w:rPr>
              <w:t>the</w:t>
            </w:r>
            <w:r w:rsidRPr="002910ED">
              <w:rPr>
                <w:color w:val="FF0000"/>
              </w:rPr>
              <w:t xml:space="preserve"> gNB receiving the </w:t>
            </w:r>
            <w:r w:rsidRPr="002910ED">
              <w:rPr>
                <w:bCs/>
                <w:color w:val="FF0000"/>
                <w:lang w:eastAsia="ko-KR"/>
              </w:rPr>
              <w:t>CLI-mitigation request</w:t>
            </w:r>
            <w:r w:rsidRPr="002910ED">
              <w:rPr>
                <w:color w:val="FF0000"/>
              </w:rPr>
              <w:t>. No need to further send a stop message for CLI mitigation. Detailed signaling can be discussed in RAN3.</w:t>
            </w:r>
          </w:p>
          <w:p w14:paraId="4D89552B" w14:textId="77777777" w:rsidR="0058254E" w:rsidRPr="002910ED" w:rsidRDefault="0058254E" w:rsidP="0058254E">
            <w:pPr>
              <w:numPr>
                <w:ilvl w:val="1"/>
                <w:numId w:val="36"/>
              </w:numPr>
              <w:tabs>
                <w:tab w:val="left" w:pos="0"/>
                <w:tab w:val="left" w:pos="216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Specify </w:t>
            </w:r>
            <w:r w:rsidRPr="002910ED">
              <w:rPr>
                <w:color w:val="FF0000"/>
              </w:rPr>
              <w:t>UL resource muting for PUSCH including [RAN1, RAN2, RAN4]</w:t>
            </w:r>
          </w:p>
          <w:p w14:paraId="2895366D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Indication/Determination of UL resource muting for PUSCH based on semi-static configuration, assuming comb-2 for both DFT-S-OFDM and CP-OFDM in each allocated PRB and up to 2 symbols in time domain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 xml:space="preserve"> without introducing new DCI field or MAC-CE</w:t>
            </w:r>
          </w:p>
          <w:p w14:paraId="7F55CB56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PUSCH resource mapping, i.e., rate-matching around the muted REs</w:t>
            </w:r>
          </w:p>
          <w:p w14:paraId="196696FC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UCI resource determination in symbols with muted REs</w:t>
            </w:r>
          </w:p>
          <w:p w14:paraId="0FBAF507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No impact on data and control multiplexing as defined in section 6.2.7, TS 38.212.</w:t>
            </w:r>
          </w:p>
          <w:p w14:paraId="1256B8DB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UL resource muting does not apply for Msg A PUSCH and Msg 3 PUSCH.</w:t>
            </w:r>
          </w:p>
          <w:p w14:paraId="23FE5C96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UL resource muting applies only for UEs in RRC_CONNECTED mode.</w:t>
            </w:r>
          </w:p>
          <w:p w14:paraId="7032B4B7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UE assumes that the UL resource muting pattern does not overlap UL DMRS or PT-RS in the same symbol.</w:t>
            </w:r>
          </w:p>
          <w:p w14:paraId="644BC298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Power boosting is assumed for REs in the symbol with UL resource muting. PUSCH transmit power does not change across symbols.</w:t>
            </w:r>
          </w:p>
          <w:p w14:paraId="497533A2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>Note: No changes on TBS determination for PUSCH.</w:t>
            </w:r>
          </w:p>
          <w:p w14:paraId="304AB5B4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0"/>
                <w:tab w:val="left" w:pos="1440"/>
              </w:tabs>
              <w:suppressAutoHyphens/>
              <w:snapToGrid w:val="0"/>
              <w:spacing w:after="0"/>
              <w:rPr>
                <w:color w:val="FF0000"/>
              </w:rPr>
            </w:pPr>
            <w:r w:rsidRPr="002910ED">
              <w:rPr>
                <w:color w:val="FF0000"/>
              </w:rPr>
              <w:t xml:space="preserve">Note: Check impact on transmit signal quality/MPR requirement, if any, 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>[</w:t>
            </w:r>
            <w:r w:rsidRPr="002910ED">
              <w:rPr>
                <w:color w:val="FF0000"/>
              </w:rPr>
              <w:t>RAN4</w:t>
            </w:r>
            <w:r w:rsidRPr="002910ED">
              <w:rPr>
                <w:rFonts w:eastAsia="Malgun Gothic" w:hint="eastAsia"/>
                <w:color w:val="FF0000"/>
                <w:lang w:eastAsia="ko-KR"/>
              </w:rPr>
              <w:t>]</w:t>
            </w:r>
          </w:p>
          <w:p w14:paraId="3D298ACA" w14:textId="77777777" w:rsidR="0058254E" w:rsidRPr="002910ED" w:rsidRDefault="0058254E" w:rsidP="00C00758">
            <w:pPr>
              <w:tabs>
                <w:tab w:val="left" w:pos="720"/>
                <w:tab w:val="left" w:pos="1440"/>
                <w:tab w:val="left" w:pos="2160"/>
              </w:tabs>
              <w:spacing w:after="160" w:line="254" w:lineRule="auto"/>
              <w:ind w:right="-99"/>
              <w:rPr>
                <w:rFonts w:eastAsia="Malgun Gothic"/>
                <w:strike/>
                <w:color w:val="FF0000"/>
                <w:lang w:eastAsia="ko-KR"/>
              </w:rPr>
            </w:pPr>
          </w:p>
          <w:p w14:paraId="7DBE3D66" w14:textId="77777777" w:rsidR="0058254E" w:rsidRPr="002910ED" w:rsidRDefault="0058254E" w:rsidP="0058254E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 w:hint="eastAsia"/>
                <w:strike/>
                <w:color w:val="FF0000"/>
                <w:lang w:eastAsia="ko-KR"/>
              </w:rPr>
              <w:t>Support UE-to-UE CLI handling scheme(s)</w:t>
            </w:r>
            <w:r w:rsidRPr="002910ED">
              <w:rPr>
                <w:color w:val="FF0000"/>
              </w:rPr>
              <w:t xml:space="preserve"> </w:t>
            </w:r>
            <w:r w:rsidRPr="002910ED">
              <w:rPr>
                <w:rFonts w:eastAsia="Malgun Gothic"/>
                <w:strike/>
                <w:color w:val="FF0000"/>
                <w:lang w:eastAsia="ko-KR"/>
              </w:rPr>
              <w:t xml:space="preserve">(the detailed schemes are to be down-selected from those in TR38.858 by RAN1#117) </w:t>
            </w:r>
          </w:p>
          <w:p w14:paraId="06465FFA" w14:textId="77777777" w:rsidR="0058254E" w:rsidRPr="002910ED" w:rsidRDefault="0058254E" w:rsidP="0058254E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 xml:space="preserve">Specify L1 based UE-to-UE CLI measurement and reporting based on existing CSI framework, including [RAN1, RAN2, RAN4] </w:t>
            </w:r>
          </w:p>
          <w:p w14:paraId="54DCBF47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Measurement resources</w:t>
            </w:r>
          </w:p>
          <w:p w14:paraId="33A2EF3E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 xml:space="preserve">Periodic, semi-persistent, or aperiodic measurement resource (set), i.e., SRS-RSRP resource or CLI-RSSI resource  </w:t>
            </w:r>
          </w:p>
          <w:p w14:paraId="0CC0FF4F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The measurement resources for SRS-RSRP are based on the existing legacy RS patterns. No specification impact for SRS configuration information exchange between gNBs.</w:t>
            </w:r>
          </w:p>
          <w:p w14:paraId="630F2EBF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Configuration/Determination of ‘typeD’ QCL assumptions for the CLI measurement resource</w:t>
            </w:r>
          </w:p>
          <w:p w14:paraId="5881464D" w14:textId="77777777" w:rsidR="0058254E" w:rsidRPr="002910ED" w:rsidRDefault="0058254E" w:rsidP="0058254E">
            <w:pPr>
              <w:numPr>
                <w:ilvl w:val="2"/>
                <w:numId w:val="36"/>
              </w:numPr>
              <w:tabs>
                <w:tab w:val="left" w:pos="1440"/>
              </w:tabs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Measurement reporting</w:t>
            </w:r>
          </w:p>
          <w:p w14:paraId="7272EDE8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At least aperiodic reporting</w:t>
            </w:r>
          </w:p>
          <w:p w14:paraId="3E1DD9BD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Periodic and semi-persistent reporting can be considered</w:t>
            </w:r>
          </w:p>
          <w:p w14:paraId="1A36F643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New report quantities: e.g. L1-SRS-RSRP, L1-CLI-RSSI and/or measurement resource indices</w:t>
            </w:r>
          </w:p>
          <w:p w14:paraId="49923092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 xml:space="preserve">UCI bits generation </w:t>
            </w:r>
          </w:p>
          <w:p w14:paraId="085E2EC7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Priority rules for multiple CSI reporting</w:t>
            </w:r>
          </w:p>
          <w:p w14:paraId="203544B0" w14:textId="77777777" w:rsidR="0058254E" w:rsidRPr="002910ED" w:rsidRDefault="0058254E" w:rsidP="0058254E">
            <w:pPr>
              <w:numPr>
                <w:ilvl w:val="3"/>
                <w:numId w:val="36"/>
              </w:numPr>
              <w:spacing w:after="160" w:line="254" w:lineRule="auto"/>
              <w:ind w:right="-99"/>
              <w:rPr>
                <w:rFonts w:eastAsia="Malgun Gothic"/>
                <w:color w:val="FF0000"/>
                <w:lang w:eastAsia="ko-KR"/>
              </w:rPr>
            </w:pPr>
            <w:r w:rsidRPr="002910ED">
              <w:rPr>
                <w:rFonts w:eastAsia="Malgun Gothic"/>
                <w:color w:val="FF0000"/>
                <w:lang w:eastAsia="ko-KR"/>
              </w:rPr>
              <w:t>Note: The existing CSI processing unit, CPU occupation rule and timeline for L1 beam reporting are reused for L1 UE-to-UE CLI measurement and reporting as starting point.</w:t>
            </w:r>
          </w:p>
          <w:p w14:paraId="2077248A" w14:textId="38184B75" w:rsidR="0058254E" w:rsidRPr="0058254E" w:rsidRDefault="0058254E" w:rsidP="00C00758">
            <w:pPr>
              <w:numPr>
                <w:ilvl w:val="1"/>
                <w:numId w:val="36"/>
              </w:numPr>
              <w:spacing w:after="160" w:line="254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 xml:space="preserve">Note: Without dedicated optimization for dynamic/flexible TDD. </w:t>
            </w:r>
          </w:p>
        </w:tc>
      </w:tr>
    </w:tbl>
    <w:p w14:paraId="3EBA7A71" w14:textId="77777777" w:rsidR="0058254E" w:rsidRPr="006F10D8" w:rsidRDefault="0058254E" w:rsidP="0058254E">
      <w:pPr>
        <w:jc w:val="both"/>
        <w:rPr>
          <w:sz w:val="22"/>
          <w:szCs w:val="22"/>
          <w:lang w:eastAsia="ja-JP"/>
        </w:rPr>
      </w:pPr>
    </w:p>
    <w:p w14:paraId="3A3EEED3" w14:textId="77777777" w:rsidR="0058254E" w:rsidRDefault="0058254E" w:rsidP="003D7184"/>
    <w:bookmarkEnd w:id="4"/>
    <w:p w14:paraId="0F5BEB5C" w14:textId="77777777" w:rsidR="00F107D0" w:rsidRPr="007B24F2" w:rsidRDefault="00F107D0" w:rsidP="007B24F2">
      <w:pPr>
        <w:pStyle w:val="Heading1"/>
      </w:pPr>
      <w:r w:rsidRPr="007B24F2">
        <w:t>References</w:t>
      </w:r>
    </w:p>
    <w:p w14:paraId="7876306A" w14:textId="5CF8F10D" w:rsidR="00403786" w:rsidRPr="001A459B" w:rsidRDefault="0058254E" w:rsidP="00332017">
      <w:pPr>
        <w:pStyle w:val="Reference"/>
        <w:numPr>
          <w:ilvl w:val="0"/>
          <w:numId w:val="18"/>
        </w:numPr>
        <w:rPr>
          <w:lang w:val="en-GB"/>
        </w:rPr>
      </w:pPr>
      <w:r w:rsidRPr="0058254E">
        <w:rPr>
          <w:lang w:val="en-GB"/>
        </w:rPr>
        <w:t>RP-240789</w:t>
      </w:r>
      <w:r w:rsidR="00EA4159">
        <w:rPr>
          <w:lang w:val="en-GB"/>
        </w:rPr>
        <w:t xml:space="preserve">: </w:t>
      </w:r>
      <w:r w:rsidR="004C207C" w:rsidRPr="004C207C">
        <w:rPr>
          <w:lang w:val="en-GB"/>
        </w:rPr>
        <w:t>WID revision: Evolution of NR duplex operation: Sub-band full duplex (SBFD)</w:t>
      </w:r>
      <w:r w:rsidR="004C207C">
        <w:rPr>
          <w:lang w:val="en-GB"/>
        </w:rPr>
        <w:t>.</w:t>
      </w:r>
      <w:r w:rsidR="00AE15EF">
        <w:rPr>
          <w:lang w:val="en-GB"/>
        </w:rPr>
        <w:t xml:space="preserve"> March 2024.</w:t>
      </w:r>
    </w:p>
    <w:sectPr w:rsidR="00403786" w:rsidRPr="001A459B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A88D1" w14:textId="77777777" w:rsidR="00C541B3" w:rsidRDefault="00C541B3" w:rsidP="000B02AA">
      <w:pPr>
        <w:spacing w:after="0"/>
      </w:pPr>
      <w:r>
        <w:separator/>
      </w:r>
    </w:p>
  </w:endnote>
  <w:endnote w:type="continuationSeparator" w:id="0">
    <w:p w14:paraId="23F05C13" w14:textId="77777777" w:rsidR="00C541B3" w:rsidRDefault="00C541B3" w:rsidP="000B02AA">
      <w:pPr>
        <w:spacing w:after="0"/>
      </w:pPr>
      <w:r>
        <w:continuationSeparator/>
      </w:r>
    </w:p>
  </w:endnote>
  <w:endnote w:type="continuationNotice" w:id="1">
    <w:p w14:paraId="13C7D261" w14:textId="77777777" w:rsidR="00C541B3" w:rsidRDefault="00C541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0175" w14:textId="77777777" w:rsidR="00C541B3" w:rsidRDefault="00C541B3" w:rsidP="000B02AA">
      <w:pPr>
        <w:spacing w:after="0"/>
      </w:pPr>
      <w:r>
        <w:separator/>
      </w:r>
    </w:p>
  </w:footnote>
  <w:footnote w:type="continuationSeparator" w:id="0">
    <w:p w14:paraId="10946BD4" w14:textId="77777777" w:rsidR="00C541B3" w:rsidRDefault="00C541B3" w:rsidP="000B02AA">
      <w:pPr>
        <w:spacing w:after="0"/>
      </w:pPr>
      <w:r>
        <w:continuationSeparator/>
      </w:r>
    </w:p>
  </w:footnote>
  <w:footnote w:type="continuationNotice" w:id="1">
    <w:p w14:paraId="03B4CAE2" w14:textId="77777777" w:rsidR="00C541B3" w:rsidRDefault="00C541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476F"/>
    <w:multiLevelType w:val="hybridMultilevel"/>
    <w:tmpl w:val="5836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3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4" w15:restartNumberingAfterBreak="0">
    <w:nsid w:val="75B50287"/>
    <w:multiLevelType w:val="hybridMultilevel"/>
    <w:tmpl w:val="336C157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743D26"/>
    <w:multiLevelType w:val="hybridMultilevel"/>
    <w:tmpl w:val="336C1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0679">
    <w:abstractNumId w:val="2"/>
  </w:num>
  <w:num w:numId="2" w16cid:durableId="614144156">
    <w:abstractNumId w:val="0"/>
  </w:num>
  <w:num w:numId="3" w16cid:durableId="1508712737">
    <w:abstractNumId w:val="5"/>
  </w:num>
  <w:num w:numId="4" w16cid:durableId="103114971">
    <w:abstractNumId w:val="26"/>
  </w:num>
  <w:num w:numId="5" w16cid:durableId="404498494">
    <w:abstractNumId w:val="23"/>
  </w:num>
  <w:num w:numId="6" w16cid:durableId="1861888552">
    <w:abstractNumId w:val="3"/>
  </w:num>
  <w:num w:numId="7" w16cid:durableId="777144761">
    <w:abstractNumId w:val="25"/>
  </w:num>
  <w:num w:numId="8" w16cid:durableId="1662386251">
    <w:abstractNumId w:val="18"/>
  </w:num>
  <w:num w:numId="9" w16cid:durableId="598098075">
    <w:abstractNumId w:val="14"/>
  </w:num>
  <w:num w:numId="10" w16cid:durableId="1867712956">
    <w:abstractNumId w:val="15"/>
  </w:num>
  <w:num w:numId="11" w16cid:durableId="377359364">
    <w:abstractNumId w:val="33"/>
  </w:num>
  <w:num w:numId="12" w16cid:durableId="1125540632">
    <w:abstractNumId w:val="22"/>
  </w:num>
  <w:num w:numId="13" w16cid:durableId="1940215992">
    <w:abstractNumId w:val="28"/>
  </w:num>
  <w:num w:numId="14" w16cid:durableId="1409306561">
    <w:abstractNumId w:val="27"/>
  </w:num>
  <w:num w:numId="15" w16cid:durableId="492842245">
    <w:abstractNumId w:val="9"/>
  </w:num>
  <w:num w:numId="16" w16cid:durableId="70007952">
    <w:abstractNumId w:val="17"/>
  </w:num>
  <w:num w:numId="17" w16cid:durableId="1191532484">
    <w:abstractNumId w:val="31"/>
  </w:num>
  <w:num w:numId="18" w16cid:durableId="688531036">
    <w:abstractNumId w:val="5"/>
    <w:lvlOverride w:ilvl="0">
      <w:startOverride w:val="1"/>
    </w:lvlOverride>
  </w:num>
  <w:num w:numId="19" w16cid:durableId="187530985">
    <w:abstractNumId w:val="13"/>
  </w:num>
  <w:num w:numId="20" w16cid:durableId="1579248738">
    <w:abstractNumId w:val="20"/>
  </w:num>
  <w:num w:numId="21" w16cid:durableId="753094354">
    <w:abstractNumId w:val="19"/>
  </w:num>
  <w:num w:numId="22" w16cid:durableId="1943684639">
    <w:abstractNumId w:val="1"/>
  </w:num>
  <w:num w:numId="23" w16cid:durableId="2029063932">
    <w:abstractNumId w:val="12"/>
  </w:num>
  <w:num w:numId="24" w16cid:durableId="602952834">
    <w:abstractNumId w:val="7"/>
  </w:num>
  <w:num w:numId="25" w16cid:durableId="1203596455">
    <w:abstractNumId w:val="11"/>
  </w:num>
  <w:num w:numId="26" w16cid:durableId="516430027">
    <w:abstractNumId w:val="30"/>
  </w:num>
  <w:num w:numId="27" w16cid:durableId="206993604">
    <w:abstractNumId w:val="16"/>
  </w:num>
  <w:num w:numId="28" w16cid:durableId="236591885">
    <w:abstractNumId w:val="8"/>
  </w:num>
  <w:num w:numId="29" w16cid:durableId="43215835">
    <w:abstractNumId w:val="24"/>
  </w:num>
  <w:num w:numId="30" w16cid:durableId="394818263">
    <w:abstractNumId w:val="6"/>
  </w:num>
  <w:num w:numId="31" w16cid:durableId="1728841520">
    <w:abstractNumId w:val="32"/>
  </w:num>
  <w:num w:numId="32" w16cid:durableId="479884626">
    <w:abstractNumId w:val="29"/>
  </w:num>
  <w:num w:numId="33" w16cid:durableId="29111069">
    <w:abstractNumId w:val="4"/>
  </w:num>
  <w:num w:numId="34" w16cid:durableId="1318849022">
    <w:abstractNumId w:val="35"/>
  </w:num>
  <w:num w:numId="35" w16cid:durableId="902638927">
    <w:abstractNumId w:val="34"/>
  </w:num>
  <w:num w:numId="36" w16cid:durableId="112596616">
    <w:abstractNumId w:val="10"/>
  </w:num>
  <w:num w:numId="37" w16cid:durableId="7518987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5C38"/>
    <w:rsid w:val="000063D8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30E"/>
    <w:rsid w:val="000308E1"/>
    <w:rsid w:val="00030ED1"/>
    <w:rsid w:val="0003187E"/>
    <w:rsid w:val="0003264B"/>
    <w:rsid w:val="00033397"/>
    <w:rsid w:val="000352A7"/>
    <w:rsid w:val="00035359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B88"/>
    <w:rsid w:val="00055FDE"/>
    <w:rsid w:val="0005651F"/>
    <w:rsid w:val="000569E8"/>
    <w:rsid w:val="00056CA1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072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325E"/>
    <w:rsid w:val="000946D3"/>
    <w:rsid w:val="00095D16"/>
    <w:rsid w:val="000A44ED"/>
    <w:rsid w:val="000A5BDF"/>
    <w:rsid w:val="000A6A6D"/>
    <w:rsid w:val="000A6BA6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27268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0800"/>
    <w:rsid w:val="0014279C"/>
    <w:rsid w:val="00142B19"/>
    <w:rsid w:val="00142C4B"/>
    <w:rsid w:val="001442AF"/>
    <w:rsid w:val="00144AA3"/>
    <w:rsid w:val="00144D17"/>
    <w:rsid w:val="001456BF"/>
    <w:rsid w:val="001459D8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2D8A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5A72"/>
    <w:rsid w:val="001769F9"/>
    <w:rsid w:val="00176CE8"/>
    <w:rsid w:val="001777D6"/>
    <w:rsid w:val="00177F20"/>
    <w:rsid w:val="001808D9"/>
    <w:rsid w:val="00180BCB"/>
    <w:rsid w:val="00182DA3"/>
    <w:rsid w:val="00183014"/>
    <w:rsid w:val="0018495A"/>
    <w:rsid w:val="00184BF2"/>
    <w:rsid w:val="00185BBF"/>
    <w:rsid w:val="001875B2"/>
    <w:rsid w:val="00187E23"/>
    <w:rsid w:val="00190442"/>
    <w:rsid w:val="00190B9B"/>
    <w:rsid w:val="00191DDA"/>
    <w:rsid w:val="001929F0"/>
    <w:rsid w:val="001949E3"/>
    <w:rsid w:val="00194A9F"/>
    <w:rsid w:val="00194CD0"/>
    <w:rsid w:val="00194D46"/>
    <w:rsid w:val="001957E7"/>
    <w:rsid w:val="001971E7"/>
    <w:rsid w:val="001972FE"/>
    <w:rsid w:val="001A1400"/>
    <w:rsid w:val="001A232E"/>
    <w:rsid w:val="001A2CC9"/>
    <w:rsid w:val="001A459B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575C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2949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B35"/>
    <w:rsid w:val="00206E5E"/>
    <w:rsid w:val="0020718F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82D"/>
    <w:rsid w:val="00225F2E"/>
    <w:rsid w:val="0022606D"/>
    <w:rsid w:val="00226857"/>
    <w:rsid w:val="00226902"/>
    <w:rsid w:val="00226E7D"/>
    <w:rsid w:val="002278C3"/>
    <w:rsid w:val="0022791B"/>
    <w:rsid w:val="00227D7F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61D"/>
    <w:rsid w:val="0024777E"/>
    <w:rsid w:val="002516BD"/>
    <w:rsid w:val="00251EDF"/>
    <w:rsid w:val="00252BEF"/>
    <w:rsid w:val="002540C7"/>
    <w:rsid w:val="00255679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4CDA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2E5"/>
    <w:rsid w:val="002855BF"/>
    <w:rsid w:val="0028712E"/>
    <w:rsid w:val="002910ED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0D83"/>
    <w:rsid w:val="002A1B9E"/>
    <w:rsid w:val="002A444A"/>
    <w:rsid w:val="002A4559"/>
    <w:rsid w:val="002A6773"/>
    <w:rsid w:val="002A7579"/>
    <w:rsid w:val="002B14C8"/>
    <w:rsid w:val="002B5B8A"/>
    <w:rsid w:val="002B5E5F"/>
    <w:rsid w:val="002B6787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74"/>
    <w:rsid w:val="002F5976"/>
    <w:rsid w:val="003011B2"/>
    <w:rsid w:val="00301316"/>
    <w:rsid w:val="0030371D"/>
    <w:rsid w:val="00303EDF"/>
    <w:rsid w:val="0030506D"/>
    <w:rsid w:val="00306F94"/>
    <w:rsid w:val="0030771B"/>
    <w:rsid w:val="003122CD"/>
    <w:rsid w:val="003124D1"/>
    <w:rsid w:val="0031462E"/>
    <w:rsid w:val="00315964"/>
    <w:rsid w:val="00316632"/>
    <w:rsid w:val="003172DC"/>
    <w:rsid w:val="00321910"/>
    <w:rsid w:val="00321EA2"/>
    <w:rsid w:val="003223A2"/>
    <w:rsid w:val="003225A1"/>
    <w:rsid w:val="00324F5C"/>
    <w:rsid w:val="00324F85"/>
    <w:rsid w:val="00325E3E"/>
    <w:rsid w:val="00326069"/>
    <w:rsid w:val="003268C5"/>
    <w:rsid w:val="00330D98"/>
    <w:rsid w:val="00332017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1578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65CC7"/>
    <w:rsid w:val="00370105"/>
    <w:rsid w:val="00371C63"/>
    <w:rsid w:val="003735DC"/>
    <w:rsid w:val="00373976"/>
    <w:rsid w:val="003740C5"/>
    <w:rsid w:val="003746A8"/>
    <w:rsid w:val="00374F46"/>
    <w:rsid w:val="00375799"/>
    <w:rsid w:val="003763D6"/>
    <w:rsid w:val="00376494"/>
    <w:rsid w:val="0037653C"/>
    <w:rsid w:val="00377203"/>
    <w:rsid w:val="00377FA0"/>
    <w:rsid w:val="00380B2E"/>
    <w:rsid w:val="00382523"/>
    <w:rsid w:val="00382B40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1A64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D7184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3FD1"/>
    <w:rsid w:val="00414983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31B7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4F"/>
    <w:rsid w:val="00482A5E"/>
    <w:rsid w:val="004841BB"/>
    <w:rsid w:val="0048479A"/>
    <w:rsid w:val="0048512E"/>
    <w:rsid w:val="00485602"/>
    <w:rsid w:val="00485699"/>
    <w:rsid w:val="00487FB8"/>
    <w:rsid w:val="00492E13"/>
    <w:rsid w:val="00493545"/>
    <w:rsid w:val="00494A1A"/>
    <w:rsid w:val="00495070"/>
    <w:rsid w:val="00497AE9"/>
    <w:rsid w:val="004A100C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C0C8F"/>
    <w:rsid w:val="004C102B"/>
    <w:rsid w:val="004C207C"/>
    <w:rsid w:val="004C301C"/>
    <w:rsid w:val="004C4187"/>
    <w:rsid w:val="004C68FE"/>
    <w:rsid w:val="004C7CF7"/>
    <w:rsid w:val="004D08E6"/>
    <w:rsid w:val="004D16BF"/>
    <w:rsid w:val="004D1D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330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4F70C5"/>
    <w:rsid w:val="00501102"/>
    <w:rsid w:val="00501394"/>
    <w:rsid w:val="00501990"/>
    <w:rsid w:val="00501EF9"/>
    <w:rsid w:val="00501F86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584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25E4"/>
    <w:rsid w:val="0054317E"/>
    <w:rsid w:val="00543E6C"/>
    <w:rsid w:val="00545693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2C58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254E"/>
    <w:rsid w:val="005833A2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02F9"/>
    <w:rsid w:val="005C1B70"/>
    <w:rsid w:val="005C1F30"/>
    <w:rsid w:val="005C2433"/>
    <w:rsid w:val="005C2768"/>
    <w:rsid w:val="005C6BFE"/>
    <w:rsid w:val="005D1BD4"/>
    <w:rsid w:val="005D2FCF"/>
    <w:rsid w:val="005D535D"/>
    <w:rsid w:val="005D63C8"/>
    <w:rsid w:val="005D6E92"/>
    <w:rsid w:val="005D7CA3"/>
    <w:rsid w:val="005E0FFB"/>
    <w:rsid w:val="005E17AE"/>
    <w:rsid w:val="005E17B7"/>
    <w:rsid w:val="005E3058"/>
    <w:rsid w:val="005E3E9C"/>
    <w:rsid w:val="005E4DCC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77"/>
    <w:rsid w:val="006438A7"/>
    <w:rsid w:val="006438C1"/>
    <w:rsid w:val="00643D84"/>
    <w:rsid w:val="00644A01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A8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6987"/>
    <w:rsid w:val="006A71CD"/>
    <w:rsid w:val="006A78AA"/>
    <w:rsid w:val="006A7A39"/>
    <w:rsid w:val="006B2052"/>
    <w:rsid w:val="006B383B"/>
    <w:rsid w:val="006B514F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070D"/>
    <w:rsid w:val="006D15BA"/>
    <w:rsid w:val="006D17F7"/>
    <w:rsid w:val="006D1E24"/>
    <w:rsid w:val="006D2ACA"/>
    <w:rsid w:val="006D426D"/>
    <w:rsid w:val="006D540C"/>
    <w:rsid w:val="006D5C3C"/>
    <w:rsid w:val="006D60B3"/>
    <w:rsid w:val="006E098B"/>
    <w:rsid w:val="006E4BE2"/>
    <w:rsid w:val="006E56AC"/>
    <w:rsid w:val="006E6510"/>
    <w:rsid w:val="006F05BF"/>
    <w:rsid w:val="006F10D8"/>
    <w:rsid w:val="006F1DE4"/>
    <w:rsid w:val="006F2D96"/>
    <w:rsid w:val="006F4CB4"/>
    <w:rsid w:val="006F507E"/>
    <w:rsid w:val="006F5A6D"/>
    <w:rsid w:val="006F601A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8116B"/>
    <w:rsid w:val="00781850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3BD0"/>
    <w:rsid w:val="00796BCB"/>
    <w:rsid w:val="00796D47"/>
    <w:rsid w:val="00797FD6"/>
    <w:rsid w:val="007A2156"/>
    <w:rsid w:val="007A4FB8"/>
    <w:rsid w:val="007A6CA3"/>
    <w:rsid w:val="007A7875"/>
    <w:rsid w:val="007A7D8E"/>
    <w:rsid w:val="007B011F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C7702"/>
    <w:rsid w:val="007D132D"/>
    <w:rsid w:val="007D19E8"/>
    <w:rsid w:val="007D3948"/>
    <w:rsid w:val="007D4066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768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5978"/>
    <w:rsid w:val="00816A18"/>
    <w:rsid w:val="00817790"/>
    <w:rsid w:val="008202F9"/>
    <w:rsid w:val="00820F87"/>
    <w:rsid w:val="00821895"/>
    <w:rsid w:val="008225BB"/>
    <w:rsid w:val="00822E9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1FE1"/>
    <w:rsid w:val="0084215F"/>
    <w:rsid w:val="0084529C"/>
    <w:rsid w:val="00845957"/>
    <w:rsid w:val="00845D8E"/>
    <w:rsid w:val="0084629A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939"/>
    <w:rsid w:val="00857BF1"/>
    <w:rsid w:val="00860884"/>
    <w:rsid w:val="00861BB1"/>
    <w:rsid w:val="00861E16"/>
    <w:rsid w:val="00861FA0"/>
    <w:rsid w:val="00866920"/>
    <w:rsid w:val="00873A66"/>
    <w:rsid w:val="008768CA"/>
    <w:rsid w:val="00876E02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1445"/>
    <w:rsid w:val="008B6AB7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9C3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92"/>
    <w:rsid w:val="009012DD"/>
    <w:rsid w:val="00901C14"/>
    <w:rsid w:val="00901FAD"/>
    <w:rsid w:val="0090271F"/>
    <w:rsid w:val="00903092"/>
    <w:rsid w:val="009050E7"/>
    <w:rsid w:val="0090699A"/>
    <w:rsid w:val="009078B3"/>
    <w:rsid w:val="00907917"/>
    <w:rsid w:val="009113E8"/>
    <w:rsid w:val="0091169E"/>
    <w:rsid w:val="00912CE7"/>
    <w:rsid w:val="0091339C"/>
    <w:rsid w:val="009150D6"/>
    <w:rsid w:val="00915934"/>
    <w:rsid w:val="00916C98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0D6E"/>
    <w:rsid w:val="009553B3"/>
    <w:rsid w:val="009557D1"/>
    <w:rsid w:val="00957888"/>
    <w:rsid w:val="00960A33"/>
    <w:rsid w:val="00961B32"/>
    <w:rsid w:val="009639F1"/>
    <w:rsid w:val="009653EA"/>
    <w:rsid w:val="0096580B"/>
    <w:rsid w:val="00966965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152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020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4346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1872"/>
    <w:rsid w:val="009E229B"/>
    <w:rsid w:val="009E4E10"/>
    <w:rsid w:val="009E5724"/>
    <w:rsid w:val="009E68E4"/>
    <w:rsid w:val="009E75E5"/>
    <w:rsid w:val="009F0055"/>
    <w:rsid w:val="009F0DAC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A35"/>
    <w:rsid w:val="00A43B21"/>
    <w:rsid w:val="00A45573"/>
    <w:rsid w:val="00A474EE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578F6"/>
    <w:rsid w:val="00A60B73"/>
    <w:rsid w:val="00A60ED5"/>
    <w:rsid w:val="00A611E5"/>
    <w:rsid w:val="00A6204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B7180"/>
    <w:rsid w:val="00AC0C91"/>
    <w:rsid w:val="00AC17D5"/>
    <w:rsid w:val="00AC2961"/>
    <w:rsid w:val="00AC2D6B"/>
    <w:rsid w:val="00AC3ED9"/>
    <w:rsid w:val="00AC4117"/>
    <w:rsid w:val="00AC47EE"/>
    <w:rsid w:val="00AC491F"/>
    <w:rsid w:val="00AC5B33"/>
    <w:rsid w:val="00AC74E6"/>
    <w:rsid w:val="00AD0458"/>
    <w:rsid w:val="00AD0735"/>
    <w:rsid w:val="00AD1794"/>
    <w:rsid w:val="00AD1E7E"/>
    <w:rsid w:val="00AD22B9"/>
    <w:rsid w:val="00AD6E1F"/>
    <w:rsid w:val="00AE001F"/>
    <w:rsid w:val="00AE15EF"/>
    <w:rsid w:val="00AE2AD4"/>
    <w:rsid w:val="00AE351A"/>
    <w:rsid w:val="00AE3EFA"/>
    <w:rsid w:val="00AE574C"/>
    <w:rsid w:val="00AE59BA"/>
    <w:rsid w:val="00AE5B02"/>
    <w:rsid w:val="00AE618F"/>
    <w:rsid w:val="00AE710C"/>
    <w:rsid w:val="00AF0E2D"/>
    <w:rsid w:val="00AF13FB"/>
    <w:rsid w:val="00AF178C"/>
    <w:rsid w:val="00AF2875"/>
    <w:rsid w:val="00AF3DFE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4AFF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593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36D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1B8F"/>
    <w:rsid w:val="00BD2120"/>
    <w:rsid w:val="00BD3107"/>
    <w:rsid w:val="00BD3E49"/>
    <w:rsid w:val="00BD707D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6EF"/>
    <w:rsid w:val="00BF24CD"/>
    <w:rsid w:val="00BF2559"/>
    <w:rsid w:val="00BF432D"/>
    <w:rsid w:val="00BF44EF"/>
    <w:rsid w:val="00BF4729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073FD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25B8"/>
    <w:rsid w:val="00C541B3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46D"/>
    <w:rsid w:val="00C86A32"/>
    <w:rsid w:val="00C903D0"/>
    <w:rsid w:val="00C9224D"/>
    <w:rsid w:val="00C936DF"/>
    <w:rsid w:val="00C937E3"/>
    <w:rsid w:val="00C9531E"/>
    <w:rsid w:val="00C95DBF"/>
    <w:rsid w:val="00C97626"/>
    <w:rsid w:val="00CA110B"/>
    <w:rsid w:val="00CA11B1"/>
    <w:rsid w:val="00CA3D0C"/>
    <w:rsid w:val="00CA3D56"/>
    <w:rsid w:val="00CA427F"/>
    <w:rsid w:val="00CA43DC"/>
    <w:rsid w:val="00CA4B4D"/>
    <w:rsid w:val="00CA4DF7"/>
    <w:rsid w:val="00CA6D05"/>
    <w:rsid w:val="00CA77E5"/>
    <w:rsid w:val="00CA7BDD"/>
    <w:rsid w:val="00CA7D3F"/>
    <w:rsid w:val="00CB1934"/>
    <w:rsid w:val="00CB66BA"/>
    <w:rsid w:val="00CB6B7B"/>
    <w:rsid w:val="00CB7192"/>
    <w:rsid w:val="00CC0801"/>
    <w:rsid w:val="00CC2D52"/>
    <w:rsid w:val="00CC3713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4638"/>
    <w:rsid w:val="00CE5023"/>
    <w:rsid w:val="00CE6EBC"/>
    <w:rsid w:val="00CE7377"/>
    <w:rsid w:val="00CF195E"/>
    <w:rsid w:val="00CF32AF"/>
    <w:rsid w:val="00CF69E0"/>
    <w:rsid w:val="00CF7219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0C3"/>
    <w:rsid w:val="00D10235"/>
    <w:rsid w:val="00D126F2"/>
    <w:rsid w:val="00D12D52"/>
    <w:rsid w:val="00D13455"/>
    <w:rsid w:val="00D153C2"/>
    <w:rsid w:val="00D174D7"/>
    <w:rsid w:val="00D17E65"/>
    <w:rsid w:val="00D2114A"/>
    <w:rsid w:val="00D238F0"/>
    <w:rsid w:val="00D24BC0"/>
    <w:rsid w:val="00D25E96"/>
    <w:rsid w:val="00D2740C"/>
    <w:rsid w:val="00D30729"/>
    <w:rsid w:val="00D30BEC"/>
    <w:rsid w:val="00D327A7"/>
    <w:rsid w:val="00D327FF"/>
    <w:rsid w:val="00D333F7"/>
    <w:rsid w:val="00D352EF"/>
    <w:rsid w:val="00D353E3"/>
    <w:rsid w:val="00D36939"/>
    <w:rsid w:val="00D37635"/>
    <w:rsid w:val="00D4037A"/>
    <w:rsid w:val="00D40608"/>
    <w:rsid w:val="00D40992"/>
    <w:rsid w:val="00D40D17"/>
    <w:rsid w:val="00D413EF"/>
    <w:rsid w:val="00D417B8"/>
    <w:rsid w:val="00D429E2"/>
    <w:rsid w:val="00D4373F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57F93"/>
    <w:rsid w:val="00D63438"/>
    <w:rsid w:val="00D63605"/>
    <w:rsid w:val="00D640F9"/>
    <w:rsid w:val="00D65086"/>
    <w:rsid w:val="00D652C3"/>
    <w:rsid w:val="00D66502"/>
    <w:rsid w:val="00D66820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6177"/>
    <w:rsid w:val="00D87863"/>
    <w:rsid w:val="00D87E00"/>
    <w:rsid w:val="00D9023E"/>
    <w:rsid w:val="00D90A0F"/>
    <w:rsid w:val="00D9134D"/>
    <w:rsid w:val="00D91F0E"/>
    <w:rsid w:val="00D92E0B"/>
    <w:rsid w:val="00D93777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6D5"/>
    <w:rsid w:val="00DB73D9"/>
    <w:rsid w:val="00DB781B"/>
    <w:rsid w:val="00DC0B14"/>
    <w:rsid w:val="00DC135E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6C19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58D"/>
    <w:rsid w:val="00DD7F17"/>
    <w:rsid w:val="00DE00BF"/>
    <w:rsid w:val="00DE026E"/>
    <w:rsid w:val="00DE054D"/>
    <w:rsid w:val="00DE214C"/>
    <w:rsid w:val="00DE3132"/>
    <w:rsid w:val="00DE387E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4AC2"/>
    <w:rsid w:val="00E15875"/>
    <w:rsid w:val="00E15F47"/>
    <w:rsid w:val="00E162E2"/>
    <w:rsid w:val="00E179DD"/>
    <w:rsid w:val="00E2032B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27A7E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209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02DC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CAB"/>
    <w:rsid w:val="00EE2DC6"/>
    <w:rsid w:val="00EE34E0"/>
    <w:rsid w:val="00EE3CB3"/>
    <w:rsid w:val="00EE5523"/>
    <w:rsid w:val="00EE6E5A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11E9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5A1B"/>
    <w:rsid w:val="00F877F7"/>
    <w:rsid w:val="00F90CF7"/>
    <w:rsid w:val="00F91559"/>
    <w:rsid w:val="00F91D07"/>
    <w:rsid w:val="00F92207"/>
    <w:rsid w:val="00F92557"/>
    <w:rsid w:val="00F93232"/>
    <w:rsid w:val="00F93416"/>
    <w:rsid w:val="00F93A72"/>
    <w:rsid w:val="00F96201"/>
    <w:rsid w:val="00F976DF"/>
    <w:rsid w:val="00FA0055"/>
    <w:rsid w:val="00FA05B4"/>
    <w:rsid w:val="00FA1266"/>
    <w:rsid w:val="00FA2A7A"/>
    <w:rsid w:val="00FA2C4D"/>
    <w:rsid w:val="00FA32DD"/>
    <w:rsid w:val="00FA48ED"/>
    <w:rsid w:val="00FA75BC"/>
    <w:rsid w:val="00FA784A"/>
    <w:rsid w:val="00FA798C"/>
    <w:rsid w:val="00FA7F70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64D0148"/>
    <w:rsid w:val="080A91FC"/>
    <w:rsid w:val="08D25530"/>
    <w:rsid w:val="0B9C870D"/>
    <w:rsid w:val="0BCC8CCF"/>
    <w:rsid w:val="0DC2DCB9"/>
    <w:rsid w:val="0DC9C97F"/>
    <w:rsid w:val="0EF31A2B"/>
    <w:rsid w:val="0F22D8AB"/>
    <w:rsid w:val="123CEF7C"/>
    <w:rsid w:val="15C3C1C8"/>
    <w:rsid w:val="166615A7"/>
    <w:rsid w:val="1707DF7D"/>
    <w:rsid w:val="196CFE72"/>
    <w:rsid w:val="197796C4"/>
    <w:rsid w:val="1D7CE6FD"/>
    <w:rsid w:val="1DB88313"/>
    <w:rsid w:val="1EF3EB04"/>
    <w:rsid w:val="21C011BA"/>
    <w:rsid w:val="238BDDCE"/>
    <w:rsid w:val="2394E378"/>
    <w:rsid w:val="2495D9D7"/>
    <w:rsid w:val="278E2E4A"/>
    <w:rsid w:val="2803F7BE"/>
    <w:rsid w:val="29A0DD11"/>
    <w:rsid w:val="2A1FA575"/>
    <w:rsid w:val="2A556830"/>
    <w:rsid w:val="2A8E74C9"/>
    <w:rsid w:val="2A96397E"/>
    <w:rsid w:val="2B8E2E8B"/>
    <w:rsid w:val="2BC9CBB0"/>
    <w:rsid w:val="2C41DAE7"/>
    <w:rsid w:val="2FA845E5"/>
    <w:rsid w:val="2FFE8559"/>
    <w:rsid w:val="30ED170B"/>
    <w:rsid w:val="33A37C34"/>
    <w:rsid w:val="34BC9A6C"/>
    <w:rsid w:val="359F8311"/>
    <w:rsid w:val="36503434"/>
    <w:rsid w:val="37E206F9"/>
    <w:rsid w:val="385023B9"/>
    <w:rsid w:val="38A18FA4"/>
    <w:rsid w:val="38D51399"/>
    <w:rsid w:val="3B16AE77"/>
    <w:rsid w:val="3BBF144F"/>
    <w:rsid w:val="3D5FAE02"/>
    <w:rsid w:val="3D9BB021"/>
    <w:rsid w:val="4025AA8D"/>
    <w:rsid w:val="402E2FE5"/>
    <w:rsid w:val="4102A009"/>
    <w:rsid w:val="420FFD5D"/>
    <w:rsid w:val="4245CECF"/>
    <w:rsid w:val="42EE0F0E"/>
    <w:rsid w:val="440CD8A6"/>
    <w:rsid w:val="451A6A3E"/>
    <w:rsid w:val="46988C66"/>
    <w:rsid w:val="46B1967A"/>
    <w:rsid w:val="47416346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A6FBCC8"/>
    <w:rsid w:val="5AC5D08B"/>
    <w:rsid w:val="5D06663E"/>
    <w:rsid w:val="5DA3EEBD"/>
    <w:rsid w:val="5DF88C4A"/>
    <w:rsid w:val="5F98D05B"/>
    <w:rsid w:val="5FDAA879"/>
    <w:rsid w:val="6031C3B6"/>
    <w:rsid w:val="605E867E"/>
    <w:rsid w:val="6206DFB9"/>
    <w:rsid w:val="62B50BF8"/>
    <w:rsid w:val="62FD4526"/>
    <w:rsid w:val="65FF66BF"/>
    <w:rsid w:val="66414C95"/>
    <w:rsid w:val="67BD0281"/>
    <w:rsid w:val="67D946D2"/>
    <w:rsid w:val="6A14934F"/>
    <w:rsid w:val="6A33E6E7"/>
    <w:rsid w:val="6A7F2447"/>
    <w:rsid w:val="6A95433E"/>
    <w:rsid w:val="6B06B6C6"/>
    <w:rsid w:val="6C0BFF9A"/>
    <w:rsid w:val="6D0BDA59"/>
    <w:rsid w:val="6DC6BE88"/>
    <w:rsid w:val="6E065D26"/>
    <w:rsid w:val="6F1AC8AF"/>
    <w:rsid w:val="70189F4A"/>
    <w:rsid w:val="70560ECC"/>
    <w:rsid w:val="713C9E85"/>
    <w:rsid w:val="71EDF8DC"/>
    <w:rsid w:val="7290166B"/>
    <w:rsid w:val="7375068E"/>
    <w:rsid w:val="73EDBFBB"/>
    <w:rsid w:val="743BD13A"/>
    <w:rsid w:val="74F63504"/>
    <w:rsid w:val="76F1BE4D"/>
    <w:rsid w:val="794C3CAF"/>
    <w:rsid w:val="7A896749"/>
    <w:rsid w:val="7B6A2568"/>
    <w:rsid w:val="7D291D67"/>
    <w:rsid w:val="7DD20DFB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6D64FFFF"/>
  <w15:chartTrackingRefBased/>
  <w15:docId w15:val="{0E8C1244-2948-4ECD-A3AA-A16CA565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5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353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RBI5PAMIO524-1616901215-24437</_dlc_DocId>
    <_dlc_DocIdUrl xmlns="71c5aaf6-e6ce-465b-b873-5148d2a4c105">
      <Url>https://nokia.sharepoint.com/sites/gxp/_layouts/15/DocIdRedir.aspx?ID=RBI5PAMIO524-1616901215-24437</Url>
      <Description>RBI5PAMIO524-1616901215-24437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D3C6C0-E363-42BF-BCD9-1192228F7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F23174-3F02-4A49-A2D4-F0306BAAD80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8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Sari Nielsen</cp:lastModifiedBy>
  <cp:revision>4</cp:revision>
  <cp:lastPrinted>2017-09-21T00:18:00Z</cp:lastPrinted>
  <dcterms:created xsi:type="dcterms:W3CDTF">2024-06-10T13:32:00Z</dcterms:created>
  <dcterms:modified xsi:type="dcterms:W3CDTF">2024-06-10T13:37:00Z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6ec81900-aae8-4746-83d6-9e6a110d4fa3</vt:lpwstr>
  </property>
  <property fmtid="{D5CDD505-2E9C-101B-9397-08002B2CF9AE}" pid="14" name="MediaServiceImageTags">
    <vt:lpwstr/>
  </property>
</Properties>
</file>