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B19797" w14:textId="5DCBE710" w:rsidR="005310D8" w:rsidRPr="008A63AD" w:rsidRDefault="005310D8" w:rsidP="005310D8">
      <w:pPr>
        <w:pStyle w:val="Header"/>
        <w:tabs>
          <w:tab w:val="clear" w:pos="9072"/>
          <w:tab w:val="right" w:pos="7088"/>
          <w:tab w:val="right" w:pos="9781"/>
        </w:tabs>
        <w:rPr>
          <w:rFonts w:cs="Arial"/>
          <w:sz w:val="22"/>
          <w:szCs w:val="20"/>
        </w:rPr>
      </w:pPr>
      <w:bookmarkStart w:id="0" w:name="_Hlk168600615"/>
      <w:bookmarkEnd w:id="0"/>
      <w:r w:rsidRPr="008A63AD">
        <w:rPr>
          <w:rFonts w:cs="Arial"/>
          <w:sz w:val="22"/>
        </w:rPr>
        <w:t>3GPP TSG-RAN Meeting #1</w:t>
      </w:r>
      <w:r w:rsidR="005B6F75">
        <w:rPr>
          <w:rFonts w:cs="Arial"/>
          <w:sz w:val="22"/>
        </w:rPr>
        <w:t>04</w:t>
      </w:r>
      <w:r w:rsidRPr="008A63AD">
        <w:rPr>
          <w:rFonts w:cs="Arial"/>
          <w:sz w:val="22"/>
        </w:rPr>
        <w:tab/>
      </w:r>
      <w:r w:rsidRPr="008A63AD">
        <w:rPr>
          <w:rFonts w:cs="Arial"/>
          <w:sz w:val="22"/>
        </w:rPr>
        <w:tab/>
      </w:r>
      <w:r w:rsidRPr="008A63AD">
        <w:rPr>
          <w:rFonts w:cs="Arial"/>
          <w:sz w:val="22"/>
        </w:rPr>
        <w:tab/>
      </w:r>
      <w:r w:rsidR="008A1719" w:rsidRPr="008A1719">
        <w:rPr>
          <w:rFonts w:cs="Arial"/>
          <w:sz w:val="22"/>
        </w:rPr>
        <w:t>R</w:t>
      </w:r>
      <w:r w:rsidR="005B6F75">
        <w:rPr>
          <w:rFonts w:cs="Arial"/>
          <w:sz w:val="22"/>
        </w:rPr>
        <w:t>P</w:t>
      </w:r>
      <w:r w:rsidR="008A1719" w:rsidRPr="008A1719">
        <w:rPr>
          <w:rFonts w:cs="Arial"/>
          <w:sz w:val="22"/>
        </w:rPr>
        <w:t>-24</w:t>
      </w:r>
      <w:r w:rsidR="00D66803">
        <w:rPr>
          <w:rFonts w:cs="Arial"/>
          <w:sz w:val="22"/>
        </w:rPr>
        <w:t>1082</w:t>
      </w:r>
    </w:p>
    <w:p w14:paraId="611D1896" w14:textId="59237D69" w:rsidR="00711B8E" w:rsidRPr="008A63AD" w:rsidRDefault="005B6F75" w:rsidP="00711B8E">
      <w:pPr>
        <w:tabs>
          <w:tab w:val="center" w:pos="4536"/>
          <w:tab w:val="right" w:pos="9072"/>
        </w:tabs>
        <w:rPr>
          <w:rFonts w:ascii="Arial" w:eastAsia="MS Mincho" w:hAnsi="Arial" w:cs="Arial"/>
          <w:b/>
          <w:sz w:val="22"/>
        </w:rPr>
      </w:pPr>
      <w:r>
        <w:rPr>
          <w:rFonts w:ascii="Arial" w:eastAsia="MS Mincho" w:hAnsi="Arial" w:cs="Arial"/>
          <w:b/>
          <w:sz w:val="22"/>
        </w:rPr>
        <w:t>Shanghai</w:t>
      </w:r>
      <w:r w:rsidR="00781FBC" w:rsidRPr="00781FBC">
        <w:rPr>
          <w:rFonts w:ascii="Arial" w:eastAsia="MS Mincho" w:hAnsi="Arial" w:cs="Arial"/>
          <w:b/>
          <w:sz w:val="22"/>
        </w:rPr>
        <w:t xml:space="preserve">, </w:t>
      </w:r>
      <w:r>
        <w:rPr>
          <w:rFonts w:ascii="Arial" w:eastAsia="MS Mincho" w:hAnsi="Arial" w:cs="Arial"/>
          <w:b/>
          <w:sz w:val="22"/>
        </w:rPr>
        <w:t>China</w:t>
      </w:r>
      <w:r w:rsidR="00D51E66" w:rsidRPr="00D51E66">
        <w:rPr>
          <w:rFonts w:ascii="Arial" w:eastAsia="MS Mincho" w:hAnsi="Arial" w:cs="Arial"/>
          <w:b/>
          <w:sz w:val="22"/>
        </w:rPr>
        <w:t xml:space="preserve">, </w:t>
      </w:r>
      <w:r>
        <w:rPr>
          <w:rFonts w:ascii="Arial" w:eastAsia="MS Mincho" w:hAnsi="Arial" w:cs="Arial"/>
          <w:b/>
          <w:sz w:val="22"/>
        </w:rPr>
        <w:t>June</w:t>
      </w:r>
      <w:r w:rsidR="00D51E66" w:rsidRPr="00D51E66">
        <w:rPr>
          <w:rFonts w:ascii="Arial" w:eastAsia="MS Mincho" w:hAnsi="Arial" w:cs="Arial"/>
          <w:b/>
          <w:sz w:val="22"/>
        </w:rPr>
        <w:t xml:space="preserve"> </w:t>
      </w:r>
      <w:r>
        <w:rPr>
          <w:rFonts w:ascii="Arial" w:eastAsia="MS Mincho" w:hAnsi="Arial" w:cs="Arial"/>
          <w:b/>
          <w:sz w:val="22"/>
        </w:rPr>
        <w:t>17</w:t>
      </w:r>
      <w:r w:rsidR="00D73A69" w:rsidRPr="00D73A69">
        <w:rPr>
          <w:rFonts w:ascii="Arial" w:eastAsia="MS Mincho" w:hAnsi="Arial" w:cs="Arial"/>
          <w:b/>
          <w:sz w:val="22"/>
          <w:vertAlign w:val="superscript"/>
        </w:rPr>
        <w:t>th</w:t>
      </w:r>
      <w:r w:rsidR="00D51E66" w:rsidRPr="00D51E66">
        <w:rPr>
          <w:rFonts w:ascii="Arial" w:eastAsia="MS Mincho" w:hAnsi="Arial" w:cs="Arial"/>
          <w:b/>
          <w:sz w:val="22"/>
        </w:rPr>
        <w:t xml:space="preserve"> –</w:t>
      </w:r>
      <w:r w:rsidR="00781FBC">
        <w:rPr>
          <w:rFonts w:ascii="Arial" w:eastAsia="MS Mincho" w:hAnsi="Arial" w:cs="Arial"/>
          <w:b/>
          <w:sz w:val="22"/>
        </w:rPr>
        <w:t xml:space="preserve"> 2</w:t>
      </w:r>
      <w:r>
        <w:rPr>
          <w:rFonts w:ascii="Arial" w:eastAsia="MS Mincho" w:hAnsi="Arial" w:cs="Arial"/>
          <w:b/>
          <w:sz w:val="22"/>
        </w:rPr>
        <w:t>0</w:t>
      </w:r>
      <w:r w:rsidR="00781FBC">
        <w:rPr>
          <w:rFonts w:ascii="Arial" w:eastAsia="MS Mincho" w:hAnsi="Arial" w:cs="Arial"/>
          <w:b/>
          <w:sz w:val="22"/>
          <w:vertAlign w:val="superscript"/>
        </w:rPr>
        <w:t>th</w:t>
      </w:r>
      <w:r w:rsidR="00D51E66" w:rsidRPr="00D51E66">
        <w:rPr>
          <w:rFonts w:ascii="Arial" w:eastAsia="MS Mincho" w:hAnsi="Arial" w:cs="Arial"/>
          <w:b/>
          <w:sz w:val="22"/>
        </w:rPr>
        <w:t>, 202</w:t>
      </w:r>
      <w:r w:rsidR="00D73A69">
        <w:rPr>
          <w:rFonts w:ascii="Arial" w:eastAsia="MS Mincho" w:hAnsi="Arial" w:cs="Arial"/>
          <w:b/>
          <w:sz w:val="22"/>
        </w:rPr>
        <w:t>4</w:t>
      </w:r>
    </w:p>
    <w:p w14:paraId="3DC29930" w14:textId="77777777" w:rsidR="004C3A18" w:rsidRPr="008A63AD" w:rsidRDefault="004C3A18" w:rsidP="00A96562">
      <w:pPr>
        <w:rPr>
          <w:rFonts w:ascii="Arial" w:eastAsia="MS Mincho" w:hAnsi="Arial" w:cs="Arial"/>
          <w:b/>
          <w:sz w:val="22"/>
          <w:lang w:val="en-GB"/>
        </w:rPr>
      </w:pPr>
    </w:p>
    <w:p w14:paraId="73C2F275" w14:textId="2868F3CD"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r>
      <w:r w:rsidR="00825A99">
        <w:rPr>
          <w:rFonts w:ascii="Arial" w:hAnsi="Arial" w:cs="Arial"/>
          <w:b/>
          <w:sz w:val="22"/>
          <w:szCs w:val="28"/>
        </w:rPr>
        <w:t>9.2.2</w:t>
      </w:r>
    </w:p>
    <w:p w14:paraId="18DC5C61" w14:textId="22A454B6"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5B6F75" w:rsidRPr="005B6F75">
        <w:rPr>
          <w:rFonts w:ascii="Arial" w:hAnsi="Arial" w:cs="Arial"/>
          <w:b/>
          <w:sz w:val="22"/>
          <w:szCs w:val="28"/>
        </w:rPr>
        <w:t>Discussion on Rel-19 Ambient IoT study scope</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F65EB">
      <w:pPr>
        <w:pStyle w:val="Heading1"/>
        <w:spacing w:before="240"/>
      </w:pPr>
      <w:r>
        <w:t>1. Introduction</w:t>
      </w:r>
    </w:p>
    <w:p w14:paraId="1308A0F7" w14:textId="6F4DBA18" w:rsidR="004806BB" w:rsidRDefault="004806BB" w:rsidP="00FC499B">
      <w:pPr>
        <w:pStyle w:val="Header"/>
        <w:spacing w:before="120" w:after="60"/>
        <w:jc w:val="both"/>
        <w:rPr>
          <w:rFonts w:cs="Arial"/>
          <w:b w:val="0"/>
          <w:bCs/>
        </w:rPr>
      </w:pPr>
      <w:r>
        <w:rPr>
          <w:rFonts w:cs="Arial"/>
          <w:b w:val="0"/>
          <w:bCs/>
        </w:rPr>
        <w:t>In the last RAN#103, the following agreements in [1] were reached and the SID [2] was updated on guiding the Rel-19 study of A-IoT to be carried out in the WGs.</w:t>
      </w:r>
    </w:p>
    <w:tbl>
      <w:tblPr>
        <w:tblStyle w:val="TableGrid"/>
        <w:tblW w:w="10065" w:type="dxa"/>
        <w:tblInd w:w="-5" w:type="dxa"/>
        <w:tblLook w:val="04A0" w:firstRow="1" w:lastRow="0" w:firstColumn="1" w:lastColumn="0" w:noHBand="0" w:noVBand="1"/>
      </w:tblPr>
      <w:tblGrid>
        <w:gridCol w:w="10065"/>
      </w:tblGrid>
      <w:tr w:rsidR="002C1CD2" w14:paraId="509A70EA" w14:textId="77777777" w:rsidTr="00A23F34">
        <w:tc>
          <w:tcPr>
            <w:tcW w:w="10065" w:type="dxa"/>
          </w:tcPr>
          <w:p w14:paraId="7A639763" w14:textId="77777777" w:rsidR="004806BB" w:rsidRPr="00E007F4" w:rsidRDefault="004806BB" w:rsidP="0062731D">
            <w:pPr>
              <w:tabs>
                <w:tab w:val="left" w:pos="1100"/>
              </w:tabs>
              <w:spacing w:before="60"/>
              <w:rPr>
                <w:rFonts w:eastAsia="SimSun"/>
                <w:b/>
              </w:rPr>
            </w:pPr>
            <w:r w:rsidRPr="004806BB">
              <w:rPr>
                <w:rFonts w:eastAsia="SimSun" w:hint="eastAsia"/>
                <w:b/>
                <w:highlight w:val="green"/>
              </w:rPr>
              <w:t>P</w:t>
            </w:r>
            <w:r w:rsidRPr="004806BB">
              <w:rPr>
                <w:rFonts w:eastAsia="SimSun"/>
                <w:b/>
                <w:highlight w:val="green"/>
              </w:rPr>
              <w:t>roposal 7</w:t>
            </w:r>
          </w:p>
          <w:p w14:paraId="59B3AE9E" w14:textId="77777777" w:rsidR="004806BB" w:rsidRDefault="004806BB" w:rsidP="004806BB">
            <w:pPr>
              <w:tabs>
                <w:tab w:val="left" w:pos="1100"/>
              </w:tabs>
              <w:rPr>
                <w:rFonts w:eastAsia="SimSun"/>
              </w:rPr>
            </w:pPr>
            <w:r>
              <w:rPr>
                <w:rFonts w:eastAsia="SimSun"/>
              </w:rPr>
              <w:t>Implement the following objective revision in a SID revision:</w:t>
            </w:r>
          </w:p>
          <w:p w14:paraId="5D3ED4C3" w14:textId="77777777" w:rsidR="004806BB" w:rsidRDefault="004806BB" w:rsidP="004806BB">
            <w:pPr>
              <w:widowControl w:val="0"/>
              <w:numPr>
                <w:ilvl w:val="0"/>
                <w:numId w:val="22"/>
              </w:numPr>
              <w:tabs>
                <w:tab w:val="left" w:pos="1100"/>
              </w:tabs>
              <w:autoSpaceDE w:val="0"/>
              <w:autoSpaceDN w:val="0"/>
              <w:adjustRightInd w:val="0"/>
              <w:rPr>
                <w:rFonts w:eastAsia="SimSun"/>
              </w:rPr>
            </w:pPr>
            <w:r w:rsidRPr="006B13D5">
              <w:rPr>
                <w:rFonts w:eastAsia="SimSun"/>
              </w:rPr>
              <w:t xml:space="preserve">Study the feasibility and required functionalities for </w:t>
            </w:r>
            <w:r w:rsidRPr="00CB7EE3">
              <w:rPr>
                <w:rFonts w:eastAsia="SimSun"/>
              </w:rPr>
              <w:t>proximity</w:t>
            </w:r>
            <w:r w:rsidRPr="006B13D5">
              <w:rPr>
                <w:rFonts w:eastAsia="SimSun"/>
                <w:color w:val="FF0000"/>
              </w:rPr>
              <w:t xml:space="preserve"> </w:t>
            </w:r>
            <w:r w:rsidRPr="0062731D">
              <w:rPr>
                <w:rFonts w:eastAsia="SimSun"/>
              </w:rPr>
              <w:t xml:space="preserve">determination, which is the determination of whether BS or intermediate UE and ambient IoT device are near each other or not (coordination </w:t>
            </w:r>
            <w:r w:rsidRPr="006B13D5">
              <w:rPr>
                <w:rFonts w:eastAsia="SimSun"/>
              </w:rPr>
              <w:t>with SA3 is required for privacy aspects).</w:t>
            </w:r>
          </w:p>
          <w:p w14:paraId="51E14502" w14:textId="77777777" w:rsidR="004806BB" w:rsidRDefault="004806BB" w:rsidP="004806BB">
            <w:pPr>
              <w:tabs>
                <w:tab w:val="left" w:pos="1100"/>
              </w:tabs>
              <w:rPr>
                <w:rFonts w:eastAsia="SimSun"/>
                <w:b/>
                <w:highlight w:val="green"/>
              </w:rPr>
            </w:pPr>
          </w:p>
          <w:p w14:paraId="696D0711" w14:textId="75D04483" w:rsidR="004806BB" w:rsidRPr="00061251" w:rsidRDefault="004806BB" w:rsidP="004806BB">
            <w:pPr>
              <w:tabs>
                <w:tab w:val="left" w:pos="1100"/>
              </w:tabs>
              <w:rPr>
                <w:rFonts w:eastAsia="SimSun"/>
                <w:b/>
              </w:rPr>
            </w:pPr>
            <w:r w:rsidRPr="004806BB">
              <w:rPr>
                <w:rFonts w:eastAsia="SimSun" w:hint="eastAsia"/>
                <w:b/>
                <w:highlight w:val="green"/>
              </w:rPr>
              <w:t>P</w:t>
            </w:r>
            <w:r w:rsidRPr="004806BB">
              <w:rPr>
                <w:rFonts w:eastAsia="SimSun"/>
                <w:b/>
                <w:highlight w:val="green"/>
              </w:rPr>
              <w:t>roposal 3v2</w:t>
            </w:r>
          </w:p>
          <w:p w14:paraId="16B4F524" w14:textId="77777777" w:rsidR="004806BB" w:rsidRPr="00061251" w:rsidRDefault="004806BB" w:rsidP="004806BB">
            <w:pPr>
              <w:widowControl w:val="0"/>
              <w:numPr>
                <w:ilvl w:val="0"/>
                <w:numId w:val="23"/>
              </w:numPr>
              <w:tabs>
                <w:tab w:val="left" w:pos="1100"/>
              </w:tabs>
              <w:autoSpaceDE w:val="0"/>
              <w:autoSpaceDN w:val="0"/>
              <w:adjustRightInd w:val="0"/>
              <w:rPr>
                <w:rFonts w:eastAsia="SimSun"/>
                <w:i/>
              </w:rPr>
            </w:pPr>
            <w:r w:rsidRPr="00061251">
              <w:rPr>
                <w:rFonts w:eastAsia="SimSun" w:hint="eastAsia"/>
              </w:rPr>
              <w:t>R</w:t>
            </w:r>
            <w:r w:rsidRPr="00061251">
              <w:rPr>
                <w:rFonts w:eastAsia="SimSun"/>
              </w:rPr>
              <w:t xml:space="preserve">egarding the objective in the SID: </w:t>
            </w:r>
            <w:r w:rsidRPr="00061251">
              <w:rPr>
                <w:rFonts w:eastAsia="SimSun"/>
                <w:i/>
              </w:rPr>
              <w:t xml:space="preserve">Study necessary characteristics of carrier-wave waveform for a carrier wave provided externally to the Ambient IoT device, including for interference handling at Ambient IoT UL receiver, and at NR </w:t>
            </w:r>
            <w:proofErr w:type="spellStart"/>
            <w:r w:rsidRPr="00061251">
              <w:rPr>
                <w:rFonts w:eastAsia="SimSun"/>
                <w:i/>
              </w:rPr>
              <w:t>basestation</w:t>
            </w:r>
            <w:proofErr w:type="spellEnd"/>
            <w:r w:rsidRPr="00061251">
              <w:rPr>
                <w:rFonts w:eastAsia="SimSun"/>
                <w:i/>
              </w:rPr>
              <w:t>.</w:t>
            </w:r>
          </w:p>
          <w:p w14:paraId="372D1103" w14:textId="77777777" w:rsidR="004806BB" w:rsidRPr="00061251" w:rsidRDefault="004806BB" w:rsidP="004806BB">
            <w:pPr>
              <w:widowControl w:val="0"/>
              <w:numPr>
                <w:ilvl w:val="1"/>
                <w:numId w:val="23"/>
              </w:numPr>
              <w:tabs>
                <w:tab w:val="left" w:pos="1100"/>
              </w:tabs>
              <w:autoSpaceDE w:val="0"/>
              <w:autoSpaceDN w:val="0"/>
              <w:adjustRightInd w:val="0"/>
              <w:rPr>
                <w:rFonts w:eastAsia="SimSun"/>
              </w:rPr>
            </w:pPr>
            <w:r w:rsidRPr="00061251">
              <w:rPr>
                <w:rFonts w:eastAsia="SimSun"/>
              </w:rPr>
              <w:t>This objective allows studying CW waveform characteristics which would need control of the CW node(s), e.g. waveform characteristics that impact interference such as when CW is transmitted or not transmitted, power, bandwidth, spectrum, etc.</w:t>
            </w:r>
          </w:p>
          <w:p w14:paraId="56F27D00" w14:textId="77777777" w:rsidR="004806BB" w:rsidRPr="00061251" w:rsidRDefault="004806BB" w:rsidP="004806BB">
            <w:pPr>
              <w:widowControl w:val="0"/>
              <w:numPr>
                <w:ilvl w:val="0"/>
                <w:numId w:val="23"/>
              </w:numPr>
              <w:tabs>
                <w:tab w:val="left" w:pos="1100"/>
              </w:tabs>
              <w:autoSpaceDE w:val="0"/>
              <w:autoSpaceDN w:val="0"/>
              <w:adjustRightInd w:val="0"/>
              <w:rPr>
                <w:rFonts w:eastAsia="SimSun"/>
              </w:rPr>
            </w:pPr>
            <w:r w:rsidRPr="00061251">
              <w:rPr>
                <w:rFonts w:eastAsia="SimSun"/>
              </w:rPr>
              <w:t>No SID revision is necessary</w:t>
            </w:r>
          </w:p>
          <w:p w14:paraId="2FB24BD5" w14:textId="77777777" w:rsidR="004806BB" w:rsidRDefault="004806BB" w:rsidP="004806BB">
            <w:pPr>
              <w:tabs>
                <w:tab w:val="left" w:pos="1100"/>
              </w:tabs>
              <w:rPr>
                <w:rFonts w:eastAsia="SimSun"/>
              </w:rPr>
            </w:pPr>
          </w:p>
          <w:p w14:paraId="6613F442" w14:textId="77777777" w:rsidR="004806BB" w:rsidRPr="005831B1" w:rsidRDefault="004806BB" w:rsidP="004806BB">
            <w:pPr>
              <w:tabs>
                <w:tab w:val="left" w:pos="1100"/>
              </w:tabs>
              <w:rPr>
                <w:rFonts w:eastAsia="SimSun"/>
                <w:b/>
              </w:rPr>
            </w:pPr>
            <w:r w:rsidRPr="004806BB">
              <w:rPr>
                <w:rFonts w:eastAsia="SimSun" w:hint="eastAsia"/>
                <w:b/>
                <w:highlight w:val="green"/>
              </w:rPr>
              <w:t>P</w:t>
            </w:r>
            <w:r w:rsidRPr="004806BB">
              <w:rPr>
                <w:rFonts w:eastAsia="SimSun"/>
                <w:b/>
                <w:highlight w:val="green"/>
              </w:rPr>
              <w:t>roposal 2</w:t>
            </w:r>
          </w:p>
          <w:p w14:paraId="268E6590" w14:textId="77777777" w:rsidR="004806BB" w:rsidRDefault="004806BB" w:rsidP="004806BB">
            <w:pPr>
              <w:widowControl w:val="0"/>
              <w:numPr>
                <w:ilvl w:val="0"/>
                <w:numId w:val="14"/>
              </w:numPr>
              <w:tabs>
                <w:tab w:val="left" w:pos="1100"/>
              </w:tabs>
              <w:autoSpaceDE w:val="0"/>
              <w:autoSpaceDN w:val="0"/>
              <w:adjustRightInd w:val="0"/>
              <w:rPr>
                <w:rFonts w:eastAsia="SimSun"/>
              </w:rPr>
            </w:pPr>
            <w:r>
              <w:rPr>
                <w:rFonts w:eastAsia="SimSun"/>
              </w:rPr>
              <w:t>Confirm that s</w:t>
            </w:r>
            <w:r w:rsidRPr="00AF0FE4">
              <w:rPr>
                <w:rFonts w:eastAsia="SimSun"/>
              </w:rPr>
              <w:t xml:space="preserve">tudy of design of energy harvesting signal/waveform is out of </w:t>
            </w:r>
            <w:r>
              <w:rPr>
                <w:rFonts w:eastAsia="SimSun"/>
              </w:rPr>
              <w:t xml:space="preserve">SI </w:t>
            </w:r>
            <w:r w:rsidRPr="00AF0FE4">
              <w:rPr>
                <w:rFonts w:eastAsia="SimSun"/>
              </w:rPr>
              <w:t>scope</w:t>
            </w:r>
            <w:r>
              <w:rPr>
                <w:rFonts w:eastAsia="SimSun"/>
              </w:rPr>
              <w:t xml:space="preserve"> in Rel-19</w:t>
            </w:r>
          </w:p>
          <w:p w14:paraId="3FDB1A22" w14:textId="77777777" w:rsidR="004806BB" w:rsidRDefault="004806BB" w:rsidP="004806BB">
            <w:pPr>
              <w:widowControl w:val="0"/>
              <w:numPr>
                <w:ilvl w:val="0"/>
                <w:numId w:val="14"/>
              </w:numPr>
              <w:tabs>
                <w:tab w:val="left" w:pos="1100"/>
              </w:tabs>
              <w:autoSpaceDE w:val="0"/>
              <w:autoSpaceDN w:val="0"/>
              <w:adjustRightInd w:val="0"/>
              <w:rPr>
                <w:rFonts w:eastAsia="SimSun"/>
              </w:rPr>
            </w:pPr>
            <w:r>
              <w:rPr>
                <w:rFonts w:eastAsia="SimSun"/>
              </w:rPr>
              <w:t>The potential impact of energy harvesting on device availability for transmission and reception procedures can be considered for the study [RAN2, RAN1]</w:t>
            </w:r>
          </w:p>
          <w:p w14:paraId="53865581" w14:textId="77777777" w:rsidR="004806BB" w:rsidRPr="00BA7A05" w:rsidRDefault="004806BB" w:rsidP="004806BB">
            <w:pPr>
              <w:widowControl w:val="0"/>
              <w:numPr>
                <w:ilvl w:val="1"/>
                <w:numId w:val="14"/>
              </w:numPr>
              <w:tabs>
                <w:tab w:val="left" w:pos="1100"/>
              </w:tabs>
              <w:autoSpaceDE w:val="0"/>
              <w:autoSpaceDN w:val="0"/>
              <w:adjustRightInd w:val="0"/>
              <w:rPr>
                <w:rFonts w:eastAsia="SimSun"/>
              </w:rPr>
            </w:pPr>
            <w:r>
              <w:rPr>
                <w:rFonts w:eastAsia="SimSun"/>
              </w:rPr>
              <w:t xml:space="preserve">Duration of one </w:t>
            </w:r>
            <w:r w:rsidRPr="004B570C">
              <w:rPr>
                <w:rFonts w:eastAsia="SimSun"/>
              </w:rPr>
              <w:t xml:space="preserve">device’s </w:t>
            </w:r>
            <w:r>
              <w:rPr>
                <w:rFonts w:eastAsia="SimSun"/>
              </w:rPr>
              <w:t xml:space="preserve">unavailability due to charging by </w:t>
            </w:r>
            <w:r w:rsidRPr="004B570C">
              <w:rPr>
                <w:rFonts w:eastAsia="SimSun"/>
              </w:rPr>
              <w:t>energy h</w:t>
            </w:r>
            <w:r w:rsidRPr="00BA7A05">
              <w:rPr>
                <w:rFonts w:eastAsia="SimSun"/>
              </w:rPr>
              <w:t xml:space="preserve">arvesting can be assumed up to </w:t>
            </w:r>
            <w:r w:rsidRPr="00583078">
              <w:rPr>
                <w:rFonts w:eastAsia="SimSun"/>
              </w:rPr>
              <w:t>several tens of seconds</w:t>
            </w:r>
          </w:p>
          <w:p w14:paraId="638B16D2" w14:textId="77777777" w:rsidR="004806BB" w:rsidRDefault="004806BB" w:rsidP="004806BB">
            <w:pPr>
              <w:widowControl w:val="0"/>
              <w:numPr>
                <w:ilvl w:val="2"/>
                <w:numId w:val="14"/>
              </w:numPr>
              <w:tabs>
                <w:tab w:val="left" w:pos="1100"/>
                <w:tab w:val="num" w:pos="2160"/>
              </w:tabs>
              <w:autoSpaceDE w:val="0"/>
              <w:autoSpaceDN w:val="0"/>
              <w:adjustRightInd w:val="0"/>
              <w:rPr>
                <w:rFonts w:eastAsia="SimSun"/>
              </w:rPr>
            </w:pPr>
            <w:r>
              <w:rPr>
                <w:rFonts w:eastAsia="SimSun"/>
              </w:rPr>
              <w:t>Note: this value can be revisited in future RAN plenary meetings, if necessary</w:t>
            </w:r>
          </w:p>
          <w:p w14:paraId="69F751C6" w14:textId="77777777" w:rsidR="004806BB" w:rsidRPr="00661015" w:rsidRDefault="004806BB" w:rsidP="004806BB">
            <w:pPr>
              <w:widowControl w:val="0"/>
              <w:numPr>
                <w:ilvl w:val="1"/>
                <w:numId w:val="14"/>
              </w:numPr>
              <w:tabs>
                <w:tab w:val="left" w:pos="1100"/>
              </w:tabs>
              <w:autoSpaceDE w:val="0"/>
              <w:autoSpaceDN w:val="0"/>
              <w:adjustRightInd w:val="0"/>
              <w:rPr>
                <w:rFonts w:eastAsia="SimSun"/>
              </w:rPr>
            </w:pPr>
            <w:r w:rsidRPr="007B52CF">
              <w:rPr>
                <w:rFonts w:eastAsia="SimSun"/>
              </w:rPr>
              <w:t>TR 38.848 clause 5.6 statement on latency remains the case</w:t>
            </w:r>
            <w:r>
              <w:rPr>
                <w:rFonts w:eastAsia="SimSun"/>
              </w:rPr>
              <w:t xml:space="preserve"> with respect to a single device</w:t>
            </w:r>
            <w:r w:rsidRPr="007B52CF">
              <w:rPr>
                <w:rFonts w:eastAsia="SimSun"/>
              </w:rPr>
              <w:t>, i.e.: “</w:t>
            </w:r>
            <w:r w:rsidRPr="007B52CF">
              <w:rPr>
                <w:rFonts w:eastAsia="SimSun"/>
                <w:i/>
                <w:iCs/>
                <w:lang w:val="en-GB"/>
              </w:rPr>
              <w:t>NOTE: The time for charging the Ambient IoT device storage (if present) is not included in the latency defined above. Time for energy harvesting, charging, etc. is regarded as an implementation issue only.</w:t>
            </w:r>
            <w:r w:rsidRPr="007B52CF">
              <w:rPr>
                <w:rFonts w:eastAsia="SimSun"/>
                <w:lang w:val="en-GB"/>
              </w:rPr>
              <w:t>”</w:t>
            </w:r>
          </w:p>
          <w:p w14:paraId="500910D0" w14:textId="77777777" w:rsidR="004806BB" w:rsidRPr="00AF0FE4" w:rsidRDefault="004806BB" w:rsidP="004806BB">
            <w:pPr>
              <w:widowControl w:val="0"/>
              <w:numPr>
                <w:ilvl w:val="0"/>
                <w:numId w:val="14"/>
              </w:numPr>
              <w:tabs>
                <w:tab w:val="left" w:pos="1100"/>
              </w:tabs>
              <w:autoSpaceDE w:val="0"/>
              <w:autoSpaceDN w:val="0"/>
              <w:adjustRightInd w:val="0"/>
              <w:rPr>
                <w:rFonts w:eastAsia="SimSun"/>
              </w:rPr>
            </w:pPr>
            <w:r>
              <w:rPr>
                <w:rFonts w:eastAsia="SimSun"/>
              </w:rPr>
              <w:t>No SID revision is necessary</w:t>
            </w:r>
          </w:p>
          <w:p w14:paraId="06D6ED62" w14:textId="77777777" w:rsidR="004806BB" w:rsidRDefault="004806BB" w:rsidP="004806BB">
            <w:pPr>
              <w:tabs>
                <w:tab w:val="left" w:pos="1100"/>
              </w:tabs>
              <w:rPr>
                <w:rFonts w:eastAsia="SimSun"/>
              </w:rPr>
            </w:pPr>
          </w:p>
          <w:p w14:paraId="7E5D78B4" w14:textId="77777777" w:rsidR="004806BB" w:rsidRPr="005831B1" w:rsidRDefault="004806BB" w:rsidP="004806BB">
            <w:pPr>
              <w:tabs>
                <w:tab w:val="left" w:pos="1100"/>
              </w:tabs>
              <w:rPr>
                <w:rFonts w:eastAsia="SimSun"/>
                <w:b/>
              </w:rPr>
            </w:pPr>
            <w:r w:rsidRPr="004806BB">
              <w:rPr>
                <w:rFonts w:eastAsia="SimSun" w:hint="eastAsia"/>
                <w:b/>
                <w:highlight w:val="green"/>
              </w:rPr>
              <w:t>P</w:t>
            </w:r>
            <w:r w:rsidRPr="004806BB">
              <w:rPr>
                <w:rFonts w:eastAsia="SimSun"/>
                <w:b/>
                <w:highlight w:val="green"/>
              </w:rPr>
              <w:t>roposal 5v2</w:t>
            </w:r>
          </w:p>
          <w:p w14:paraId="62EC82C1" w14:textId="77777777" w:rsidR="004806BB" w:rsidRDefault="004806BB" w:rsidP="004806BB">
            <w:pPr>
              <w:widowControl w:val="0"/>
              <w:numPr>
                <w:ilvl w:val="0"/>
                <w:numId w:val="22"/>
              </w:numPr>
              <w:tabs>
                <w:tab w:val="left" w:pos="1100"/>
              </w:tabs>
              <w:autoSpaceDE w:val="0"/>
              <w:autoSpaceDN w:val="0"/>
              <w:adjustRightInd w:val="0"/>
              <w:rPr>
                <w:rFonts w:eastAsia="SimSun"/>
              </w:rPr>
            </w:pPr>
            <w:r w:rsidRPr="00824A25">
              <w:rPr>
                <w:rFonts w:eastAsia="SimSun"/>
              </w:rPr>
              <w:t xml:space="preserve">RAN design targets for user experienced data rate, maximum message size, and moving speed of device: those can be used as assumptions in coverage evaluations, i.e. the coverage evaluations are done under the conditions that meet those </w:t>
            </w:r>
            <w:r>
              <w:rPr>
                <w:rFonts w:eastAsia="SimSun"/>
              </w:rPr>
              <w:t>targets.</w:t>
            </w:r>
          </w:p>
          <w:p w14:paraId="26611F93" w14:textId="77777777" w:rsidR="004806BB" w:rsidRPr="00F62B2F" w:rsidRDefault="004806BB" w:rsidP="004806BB">
            <w:pPr>
              <w:widowControl w:val="0"/>
              <w:numPr>
                <w:ilvl w:val="0"/>
                <w:numId w:val="22"/>
              </w:numPr>
              <w:tabs>
                <w:tab w:val="left" w:pos="1100"/>
              </w:tabs>
              <w:autoSpaceDE w:val="0"/>
              <w:autoSpaceDN w:val="0"/>
              <w:adjustRightInd w:val="0"/>
              <w:rPr>
                <w:rFonts w:eastAsia="SimSun"/>
              </w:rPr>
            </w:pPr>
            <w:r w:rsidRPr="00F62B2F">
              <w:rPr>
                <w:rFonts w:eastAsia="SimSun"/>
              </w:rPr>
              <w:t>Evaluations of RAN design targets for latency and connection/device density are allowed by the Rel-19 SID and observations on those evaluations can be captured in the TR38.769</w:t>
            </w:r>
          </w:p>
          <w:p w14:paraId="398C25FF" w14:textId="0110FECD" w:rsidR="00451789" w:rsidRPr="004806BB" w:rsidRDefault="004806BB" w:rsidP="0062731D">
            <w:pPr>
              <w:widowControl w:val="0"/>
              <w:numPr>
                <w:ilvl w:val="0"/>
                <w:numId w:val="22"/>
              </w:numPr>
              <w:tabs>
                <w:tab w:val="left" w:pos="1100"/>
              </w:tabs>
              <w:autoSpaceDE w:val="0"/>
              <w:autoSpaceDN w:val="0"/>
              <w:adjustRightInd w:val="0"/>
              <w:spacing w:after="60"/>
              <w:rPr>
                <w:rFonts w:eastAsia="SimSun"/>
              </w:rPr>
            </w:pPr>
            <w:r>
              <w:rPr>
                <w:rFonts w:eastAsia="SimSun"/>
              </w:rPr>
              <w:t>Note:</w:t>
            </w:r>
            <w:r w:rsidRPr="00922884">
              <w:rPr>
                <w:rFonts w:eastAsia="SimSun"/>
              </w:rPr>
              <w:t xml:space="preserve"> this is as per the SID: “</w:t>
            </w:r>
            <w:r w:rsidRPr="00922884">
              <w:rPr>
                <w:rFonts w:eastAsia="SimSun"/>
                <w:i/>
                <w:iCs/>
              </w:rPr>
              <w:t>NOTE: Assessment performance of the design targets is within the study of feasibility and necessity of proposals in the following objectives, e.g. by inspection of reference implementations in the field, simulations, analytically</w:t>
            </w:r>
            <w:r w:rsidRPr="00922884">
              <w:rPr>
                <w:rFonts w:eastAsia="SimSun"/>
              </w:rPr>
              <w:t>.”</w:t>
            </w:r>
          </w:p>
        </w:tc>
      </w:tr>
    </w:tbl>
    <w:p w14:paraId="2E5EF515" w14:textId="0E95269C" w:rsidR="005310D8" w:rsidRDefault="00E16AC8" w:rsidP="00FC499B">
      <w:pPr>
        <w:pStyle w:val="Header"/>
        <w:spacing w:before="120" w:after="60"/>
        <w:jc w:val="both"/>
        <w:rPr>
          <w:rFonts w:cs="Arial"/>
          <w:b w:val="0"/>
          <w:bCs/>
        </w:rPr>
      </w:pPr>
      <w:r>
        <w:rPr>
          <w:rFonts w:cs="Arial"/>
          <w:b w:val="0"/>
          <w:bCs/>
        </w:rPr>
        <w:t xml:space="preserve">Since the last RAN#103 meeting in March ‘24, two WG meetings (Changsha meeting in April and Fukuoka meeting in May) were conducted in the last quarter. It is observed that the above technical topics are not </w:t>
      </w:r>
      <w:r w:rsidR="006D090B">
        <w:rPr>
          <w:rFonts w:cs="Arial"/>
          <w:b w:val="0"/>
          <w:bCs/>
        </w:rPr>
        <w:t xml:space="preserve">sufficiently discussed and </w:t>
      </w:r>
      <w:r>
        <w:rPr>
          <w:rFonts w:cs="Arial"/>
          <w:b w:val="0"/>
          <w:bCs/>
        </w:rPr>
        <w:t>progress</w:t>
      </w:r>
      <w:r w:rsidR="006D090B">
        <w:rPr>
          <w:rFonts w:cs="Arial"/>
          <w:b w:val="0"/>
          <w:bCs/>
        </w:rPr>
        <w:t>ed</w:t>
      </w:r>
      <w:r>
        <w:rPr>
          <w:rFonts w:cs="Arial"/>
          <w:b w:val="0"/>
          <w:bCs/>
        </w:rPr>
        <w:t xml:space="preserve"> as expected, especially when </w:t>
      </w:r>
      <w:r w:rsidR="00F8375C">
        <w:rPr>
          <w:rFonts w:cs="Arial"/>
          <w:b w:val="0"/>
          <w:bCs/>
        </w:rPr>
        <w:t xml:space="preserve">the </w:t>
      </w:r>
      <w:r w:rsidR="006D090B">
        <w:rPr>
          <w:rFonts w:cs="Arial"/>
          <w:b w:val="0"/>
          <w:bCs/>
        </w:rPr>
        <w:t xml:space="preserve">planned </w:t>
      </w:r>
      <w:r w:rsidR="00F8375C">
        <w:rPr>
          <w:rFonts w:cs="Arial"/>
          <w:b w:val="0"/>
          <w:bCs/>
        </w:rPr>
        <w:t>timeline for this study item has reached its half way at this RAN#104 meeting</w:t>
      </w:r>
      <w:r>
        <w:rPr>
          <w:rFonts w:cs="Arial"/>
          <w:b w:val="0"/>
          <w:bCs/>
        </w:rPr>
        <w:t>.</w:t>
      </w:r>
      <w:r w:rsidR="00F56A31">
        <w:rPr>
          <w:rFonts w:cs="Arial"/>
          <w:b w:val="0"/>
          <w:bCs/>
        </w:rPr>
        <w:t xml:space="preserve"> Therefore, in this contribution, we provide </w:t>
      </w:r>
      <w:r w:rsidR="004C0E06">
        <w:rPr>
          <w:rFonts w:cs="Arial"/>
          <w:b w:val="0"/>
          <w:bCs/>
        </w:rPr>
        <w:t xml:space="preserve">discussions </w:t>
      </w:r>
      <w:r w:rsidR="002C1CD2" w:rsidRPr="002C1CD2">
        <w:rPr>
          <w:rFonts w:cs="Arial"/>
          <w:b w:val="0"/>
          <w:bCs/>
        </w:rPr>
        <w:t xml:space="preserve">and our </w:t>
      </w:r>
      <w:r w:rsidR="00F56A31">
        <w:rPr>
          <w:rFonts w:cs="Arial"/>
          <w:b w:val="0"/>
          <w:bCs/>
        </w:rPr>
        <w:t>suggestions</w:t>
      </w:r>
      <w:r w:rsidR="002C1CD2" w:rsidRPr="002C1CD2">
        <w:rPr>
          <w:rFonts w:cs="Arial"/>
          <w:b w:val="0"/>
          <w:bCs/>
        </w:rPr>
        <w:t xml:space="preserve"> </w:t>
      </w:r>
      <w:r w:rsidR="00FC499B">
        <w:rPr>
          <w:rFonts w:cs="Arial"/>
          <w:b w:val="0"/>
          <w:bCs/>
        </w:rPr>
        <w:t xml:space="preserve">on the following technical aspects </w:t>
      </w:r>
      <w:r w:rsidR="006D090B">
        <w:rPr>
          <w:rFonts w:cs="Arial"/>
          <w:b w:val="0"/>
          <w:bCs/>
        </w:rPr>
        <w:t xml:space="preserve">that should be adopted in this RAN plenary meeting </w:t>
      </w:r>
      <w:r w:rsidR="002C1CD2" w:rsidRPr="002C1CD2">
        <w:rPr>
          <w:rFonts w:cs="Arial"/>
          <w:b w:val="0"/>
          <w:bCs/>
        </w:rPr>
        <w:t xml:space="preserve">on </w:t>
      </w:r>
      <w:r w:rsidR="00F56A31">
        <w:rPr>
          <w:rFonts w:cs="Arial"/>
          <w:b w:val="0"/>
          <w:bCs/>
        </w:rPr>
        <w:t xml:space="preserve">providing further guidance </w:t>
      </w:r>
      <w:r w:rsidR="006D090B">
        <w:rPr>
          <w:rFonts w:cs="Arial"/>
          <w:b w:val="0"/>
          <w:bCs/>
        </w:rPr>
        <w:t>to the WGs in order to complete the study item on time by RAN#106 (December ’24)</w:t>
      </w:r>
      <w:r w:rsidR="002C1CD2" w:rsidRPr="002C1CD2">
        <w:rPr>
          <w:rFonts w:cs="Arial"/>
          <w:b w:val="0"/>
          <w:bCs/>
        </w:rPr>
        <w:t>.</w:t>
      </w:r>
    </w:p>
    <w:p w14:paraId="20828202" w14:textId="4A8D3E02" w:rsidR="00FC499B" w:rsidRDefault="00FC499B" w:rsidP="00FC499B">
      <w:pPr>
        <w:pStyle w:val="Header"/>
        <w:numPr>
          <w:ilvl w:val="0"/>
          <w:numId w:val="33"/>
        </w:numPr>
        <w:spacing w:after="60"/>
        <w:jc w:val="both"/>
        <w:rPr>
          <w:rFonts w:cs="Arial"/>
          <w:b w:val="0"/>
          <w:bCs/>
          <w:szCs w:val="20"/>
          <w:lang w:val="en-GB"/>
        </w:rPr>
      </w:pPr>
      <w:r>
        <w:rPr>
          <w:rFonts w:cs="Arial"/>
          <w:b w:val="0"/>
          <w:bCs/>
          <w:szCs w:val="20"/>
          <w:lang w:val="en-GB"/>
        </w:rPr>
        <w:t>Inventory latency for multiple devices</w:t>
      </w:r>
    </w:p>
    <w:p w14:paraId="17956CD1" w14:textId="77777777" w:rsidR="00FC499B" w:rsidRDefault="00FC499B" w:rsidP="00FC499B">
      <w:pPr>
        <w:pStyle w:val="Header"/>
        <w:numPr>
          <w:ilvl w:val="0"/>
          <w:numId w:val="33"/>
        </w:numPr>
        <w:spacing w:after="60"/>
        <w:jc w:val="both"/>
        <w:rPr>
          <w:rFonts w:cs="Arial"/>
          <w:b w:val="0"/>
          <w:bCs/>
          <w:szCs w:val="20"/>
          <w:lang w:val="en-GB"/>
        </w:rPr>
      </w:pPr>
      <w:r>
        <w:rPr>
          <w:rFonts w:cs="Arial"/>
          <w:b w:val="0"/>
          <w:bCs/>
          <w:szCs w:val="20"/>
          <w:lang w:val="en-GB"/>
        </w:rPr>
        <w:t>Device energy harvesting</w:t>
      </w:r>
    </w:p>
    <w:p w14:paraId="288557DF" w14:textId="3B95C0A8" w:rsidR="00FC499B" w:rsidRDefault="00FC499B" w:rsidP="00FC499B">
      <w:pPr>
        <w:pStyle w:val="Header"/>
        <w:numPr>
          <w:ilvl w:val="0"/>
          <w:numId w:val="33"/>
        </w:numPr>
        <w:spacing w:after="60"/>
        <w:jc w:val="both"/>
        <w:rPr>
          <w:rFonts w:cs="Arial"/>
          <w:b w:val="0"/>
          <w:bCs/>
          <w:szCs w:val="20"/>
          <w:lang w:val="en-GB"/>
        </w:rPr>
      </w:pPr>
      <w:r>
        <w:rPr>
          <w:rFonts w:cs="Arial"/>
          <w:b w:val="0"/>
          <w:bCs/>
          <w:szCs w:val="20"/>
          <w:lang w:val="en-GB"/>
        </w:rPr>
        <w:t>Proximity determination</w:t>
      </w:r>
    </w:p>
    <w:p w14:paraId="59291939" w14:textId="43B22014" w:rsidR="00FC499B" w:rsidRPr="00FC499B" w:rsidRDefault="00FC499B" w:rsidP="00FC499B">
      <w:pPr>
        <w:pStyle w:val="Header"/>
        <w:numPr>
          <w:ilvl w:val="0"/>
          <w:numId w:val="33"/>
        </w:numPr>
        <w:spacing w:after="60"/>
        <w:jc w:val="both"/>
        <w:rPr>
          <w:rFonts w:cs="Arial"/>
          <w:b w:val="0"/>
          <w:bCs/>
          <w:szCs w:val="20"/>
          <w:lang w:val="en-GB"/>
        </w:rPr>
      </w:pPr>
      <w:r w:rsidRPr="00FC499B">
        <w:rPr>
          <w:b w:val="0"/>
          <w:bCs/>
        </w:rPr>
        <w:t>Control of carrier-wave</w:t>
      </w:r>
      <w:r w:rsidRPr="00FC499B">
        <w:rPr>
          <w:b w:val="0"/>
          <w:bCs/>
        </w:rPr>
        <w:br w:type="page"/>
      </w:r>
    </w:p>
    <w:p w14:paraId="63CE4E4B" w14:textId="1679C938" w:rsidR="0062731D" w:rsidRDefault="0062731D" w:rsidP="00F82837">
      <w:pPr>
        <w:pStyle w:val="Heading1"/>
        <w:numPr>
          <w:ilvl w:val="0"/>
          <w:numId w:val="12"/>
        </w:numPr>
        <w:spacing w:before="240"/>
      </w:pPr>
      <w:r>
        <w:lastRenderedPageBreak/>
        <w:t>Inventory latency for multiple devices</w:t>
      </w:r>
    </w:p>
    <w:p w14:paraId="2AFBDB74" w14:textId="386CDADF" w:rsidR="00FC499B" w:rsidRDefault="00FC499B" w:rsidP="00FC499B">
      <w:pPr>
        <w:pStyle w:val="BodyText"/>
        <w:rPr>
          <w:rFonts w:ascii="Arial" w:eastAsiaTheme="minorEastAsia" w:hAnsi="Arial" w:cs="Arial"/>
          <w:lang w:eastAsia="zh-CN"/>
        </w:rPr>
      </w:pPr>
      <w:r>
        <w:rPr>
          <w:rFonts w:ascii="Arial" w:eastAsiaTheme="minorEastAsia" w:hAnsi="Arial" w:cs="Arial"/>
          <w:lang w:eastAsia="zh-CN"/>
        </w:rPr>
        <w:t>Within the A-IoT study item so far,</w:t>
      </w:r>
      <w:r>
        <w:rPr>
          <w:rFonts w:ascii="Arial" w:eastAsiaTheme="minorEastAsia" w:hAnsi="Arial" w:cs="Arial" w:hint="eastAsia"/>
          <w:lang w:eastAsia="zh-CN"/>
        </w:rPr>
        <w:t xml:space="preserve"> c</w:t>
      </w:r>
      <w:r w:rsidRPr="008F7431">
        <w:rPr>
          <w:rFonts w:ascii="Arial" w:hAnsi="Arial" w:cs="Arial"/>
          <w:lang w:eastAsia="zh-CN"/>
        </w:rPr>
        <w:t>ompanies have different understanding on whether inventory latency for multiple devices should be evaluated or not</w:t>
      </w:r>
      <w:r>
        <w:rPr>
          <w:rFonts w:ascii="Arial" w:eastAsiaTheme="minorEastAsia" w:hAnsi="Arial" w:cs="Arial" w:hint="eastAsia"/>
          <w:lang w:eastAsia="zh-CN"/>
        </w:rPr>
        <w:t>.</w:t>
      </w:r>
    </w:p>
    <w:tbl>
      <w:tblPr>
        <w:tblStyle w:val="TableGrid"/>
        <w:tblW w:w="0" w:type="auto"/>
        <w:tblLook w:val="04A0" w:firstRow="1" w:lastRow="0" w:firstColumn="1" w:lastColumn="0" w:noHBand="0" w:noVBand="1"/>
      </w:tblPr>
      <w:tblGrid>
        <w:gridCol w:w="9631"/>
      </w:tblGrid>
      <w:tr w:rsidR="00FC499B" w14:paraId="43144CBD" w14:textId="77777777" w:rsidTr="00533584">
        <w:tc>
          <w:tcPr>
            <w:tcW w:w="9631" w:type="dxa"/>
          </w:tcPr>
          <w:p w14:paraId="1B1EAA50" w14:textId="77777777" w:rsidR="00FC499B" w:rsidRDefault="00FC499B" w:rsidP="00533584">
            <w:pPr>
              <w:rPr>
                <w:rFonts w:eastAsia="DengXian"/>
                <w:szCs w:val="20"/>
                <w:lang w:eastAsia="zh-CN"/>
              </w:rPr>
            </w:pPr>
            <w:r>
              <w:rPr>
                <w:rFonts w:eastAsia="DengXian"/>
                <w:szCs w:val="20"/>
                <w:lang w:eastAsia="zh-CN"/>
              </w:rPr>
              <w:t>The following performance metric is considered for evaluation purpose only,</w:t>
            </w:r>
          </w:p>
          <w:p w14:paraId="0278893F" w14:textId="77777777" w:rsidR="00FC499B" w:rsidRPr="00CB4CBB" w:rsidRDefault="00FC499B" w:rsidP="00533584">
            <w:pPr>
              <w:pStyle w:val="ListParagraph"/>
              <w:numPr>
                <w:ilvl w:val="0"/>
                <w:numId w:val="32"/>
              </w:numPr>
              <w:ind w:firstLineChars="0"/>
              <w:rPr>
                <w:rFonts w:ascii="Times New Roman" w:eastAsia="DengXian" w:hAnsi="Times New Roman" w:cs="Times New Roman"/>
                <w:sz w:val="20"/>
                <w:szCs w:val="20"/>
                <w:highlight w:val="cyan"/>
              </w:rPr>
            </w:pPr>
            <w:bookmarkStart w:id="1" w:name="_Hlk168597203"/>
            <w:r w:rsidRPr="00CB4CBB">
              <w:rPr>
                <w:rFonts w:ascii="Times New Roman" w:eastAsia="DengXian" w:hAnsi="Times New Roman" w:cs="Times New Roman"/>
                <w:sz w:val="20"/>
                <w:szCs w:val="20"/>
                <w:highlight w:val="cyan"/>
              </w:rPr>
              <w:t>Inventory completion time for multiple A-IoT device</w:t>
            </w:r>
          </w:p>
          <w:bookmarkEnd w:id="1"/>
          <w:p w14:paraId="6535E29E" w14:textId="01A0B4CA" w:rsidR="00FC499B" w:rsidRPr="002F57D8" w:rsidRDefault="00FC499B" w:rsidP="00533584">
            <w:pPr>
              <w:pStyle w:val="ListParagraph"/>
              <w:numPr>
                <w:ilvl w:val="1"/>
                <w:numId w:val="32"/>
              </w:numPr>
              <w:ind w:firstLineChars="0"/>
              <w:rPr>
                <w:rFonts w:ascii="Times New Roman" w:eastAsia="DengXian" w:hAnsi="Times New Roman" w:cs="Times New Roman"/>
                <w:sz w:val="20"/>
                <w:szCs w:val="20"/>
              </w:rPr>
            </w:pPr>
            <w:r w:rsidRPr="002F57D8">
              <w:rPr>
                <w:rFonts w:ascii="Times New Roman" w:eastAsia="DengXian" w:hAnsi="Times New Roman" w:cs="Times New Roman" w:hint="eastAsia"/>
                <w:sz w:val="20"/>
                <w:szCs w:val="20"/>
              </w:rPr>
              <w:t>For inventory use case, the </w:t>
            </w:r>
            <w:r w:rsidRPr="002F57D8">
              <w:rPr>
                <w:rFonts w:ascii="Times New Roman" w:eastAsia="DengXian" w:hAnsi="Times New Roman" w:cs="Times New Roman" w:hint="eastAsia"/>
                <w:sz w:val="20"/>
                <w:szCs w:val="20"/>
              </w:rPr>
              <w:t>‘</w:t>
            </w:r>
            <w:r w:rsidRPr="002F57D8">
              <w:rPr>
                <w:rFonts w:ascii="Times New Roman" w:eastAsia="DengXian" w:hAnsi="Times New Roman" w:cs="Times New Roman" w:hint="eastAsia"/>
                <w:sz w:val="20"/>
                <w:szCs w:val="20"/>
              </w:rPr>
              <w:t>Inventory completion time for multiple A-IoT devices</w:t>
            </w:r>
            <w:r w:rsidRPr="002F57D8">
              <w:rPr>
                <w:rFonts w:ascii="Times New Roman" w:eastAsia="DengXian" w:hAnsi="Times New Roman" w:cs="Times New Roman" w:hint="eastAsia"/>
                <w:sz w:val="20"/>
                <w:szCs w:val="20"/>
              </w:rPr>
              <w:t>’</w:t>
            </w:r>
            <w:r w:rsidRPr="002F57D8">
              <w:rPr>
                <w:rFonts w:ascii="Times New Roman" w:eastAsia="DengXian" w:hAnsi="Times New Roman" w:cs="Times New Roman" w:hint="eastAsia"/>
                <w:sz w:val="20"/>
                <w:szCs w:val="20"/>
              </w:rPr>
              <w:t> is defined as the time a reader successfully completed the inventory process for [Z]% of A-IoT devices for a given number of A-IoT devices within corresponding coverage</w:t>
            </w:r>
            <w:r w:rsidRPr="002F57D8">
              <w:rPr>
                <w:rFonts w:ascii="Times New Roman" w:eastAsia="DengXian" w:hAnsi="Times New Roman" w:cs="Times New Roman"/>
                <w:sz w:val="20"/>
                <w:szCs w:val="20"/>
              </w:rPr>
              <w:t> </w:t>
            </w:r>
            <w:r w:rsidRPr="002F57D8">
              <w:rPr>
                <w:rFonts w:ascii="Times New Roman" w:eastAsia="DengXian" w:hAnsi="Times New Roman" w:cs="Times New Roman" w:hint="eastAsia"/>
                <w:sz w:val="20"/>
                <w:szCs w:val="20"/>
              </w:rPr>
              <w:t>by the reader</w:t>
            </w:r>
          </w:p>
          <w:p w14:paraId="5F43B219" w14:textId="77777777" w:rsidR="00FC499B" w:rsidRDefault="00FC499B" w:rsidP="00533584">
            <w:pPr>
              <w:pStyle w:val="ListParagraph"/>
              <w:numPr>
                <w:ilvl w:val="1"/>
                <w:numId w:val="32"/>
              </w:numPr>
              <w:ind w:firstLineChars="0"/>
              <w:rPr>
                <w:rFonts w:eastAsiaTheme="minorEastAsia"/>
              </w:rPr>
            </w:pPr>
            <w:r w:rsidRPr="002F57D8">
              <w:rPr>
                <w:rFonts w:ascii="Times New Roman" w:eastAsia="DengXian" w:hAnsi="Times New Roman" w:cs="Times New Roman" w:hint="eastAsia"/>
                <w:sz w:val="20"/>
                <w:szCs w:val="20"/>
              </w:rPr>
              <w:t>Z = {99%(Mandatory), 90%(Optional)}</w:t>
            </w:r>
          </w:p>
        </w:tc>
      </w:tr>
    </w:tbl>
    <w:p w14:paraId="6E4183D8" w14:textId="2CA53780" w:rsidR="00FC499B" w:rsidRPr="004A1CF0" w:rsidRDefault="00FC499B" w:rsidP="00FC499B">
      <w:pPr>
        <w:pStyle w:val="BodyText"/>
        <w:spacing w:before="240"/>
        <w:rPr>
          <w:rFonts w:ascii="Arial" w:eastAsia="PMingLiU" w:hAnsi="Arial" w:cs="Arial"/>
          <w:lang w:eastAsia="zh-TW"/>
        </w:rPr>
      </w:pPr>
      <w:r w:rsidRPr="008F7431">
        <w:rPr>
          <w:rFonts w:ascii="Arial" w:hAnsi="Arial" w:cs="Arial"/>
          <w:lang w:eastAsia="zh-CN"/>
        </w:rPr>
        <w:t xml:space="preserve">As </w:t>
      </w:r>
      <w:r w:rsidR="00F36FA9">
        <w:rPr>
          <w:rFonts w:ascii="Arial" w:hAnsi="Arial" w:cs="Arial"/>
          <w:lang w:eastAsia="zh-CN"/>
        </w:rPr>
        <w:t>part of agreed clarification in</w:t>
      </w:r>
      <w:r w:rsidRPr="008F7431">
        <w:rPr>
          <w:rFonts w:ascii="Arial" w:hAnsi="Arial" w:cs="Arial"/>
          <w:lang w:eastAsia="zh-CN"/>
        </w:rPr>
        <w:t xml:space="preserve"> </w:t>
      </w:r>
      <w:r w:rsidR="00F36FA9">
        <w:rPr>
          <w:rFonts w:ascii="Arial" w:hAnsi="Arial" w:cs="Arial"/>
          <w:lang w:eastAsia="zh-CN"/>
        </w:rPr>
        <w:t>[1]</w:t>
      </w:r>
      <w:r w:rsidRPr="008F7431">
        <w:rPr>
          <w:rFonts w:ascii="Arial" w:hAnsi="Arial" w:cs="Arial"/>
          <w:lang w:eastAsia="zh-CN"/>
        </w:rPr>
        <w:t>, “Evaluations of RAN design targets for latency and connection/device density are allowed by the Rel-19 SID and observations on those evaluations can be captured in the TR38.769”.</w:t>
      </w:r>
      <w:r w:rsidR="004A1CF0">
        <w:rPr>
          <w:rFonts w:ascii="PMingLiU" w:eastAsia="PMingLiU" w:hAnsi="PMingLiU" w:cs="Arial" w:hint="eastAsia"/>
          <w:lang w:eastAsia="zh-TW"/>
        </w:rPr>
        <w:t xml:space="preserve"> </w:t>
      </w:r>
      <w:r w:rsidRPr="008F7431">
        <w:rPr>
          <w:rFonts w:ascii="Arial" w:hAnsi="Arial" w:cs="Arial"/>
          <w:lang w:eastAsia="zh-CN"/>
        </w:rPr>
        <w:t>For</w:t>
      </w:r>
      <w:r w:rsidR="00F36FA9">
        <w:rPr>
          <w:rFonts w:ascii="Arial" w:hAnsi="Arial" w:cs="Arial"/>
          <w:lang w:eastAsia="zh-CN"/>
        </w:rPr>
        <w:t xml:space="preserve"> the</w:t>
      </w:r>
      <w:r w:rsidRPr="008F7431">
        <w:rPr>
          <w:rFonts w:ascii="Arial" w:hAnsi="Arial" w:cs="Arial"/>
          <w:lang w:eastAsia="zh-CN"/>
        </w:rPr>
        <w:t xml:space="preserve"> inventory use case, the dominant component of inventory latency is not the time used for transmitting the messages from reader and device, rather the waiting time from the moment when the reader intends to inventory a device to the moment when the device gets the chance to report its EPC</w:t>
      </w:r>
      <w:r>
        <w:rPr>
          <w:rFonts w:ascii="Arial" w:eastAsiaTheme="minorEastAsia" w:hAnsi="Arial" w:cs="Arial" w:hint="eastAsia"/>
          <w:lang w:eastAsia="zh-CN"/>
        </w:rPr>
        <w:t xml:space="preserve">. </w:t>
      </w:r>
      <w:r w:rsidRPr="00962BD5">
        <w:rPr>
          <w:rFonts w:ascii="Arial" w:hAnsi="Arial" w:cs="Arial" w:hint="eastAsia"/>
          <w:lang w:eastAsia="zh-CN"/>
        </w:rPr>
        <w:t>The</w:t>
      </w:r>
      <w:r w:rsidRPr="008F7431">
        <w:rPr>
          <w:rFonts w:ascii="Arial" w:hAnsi="Arial" w:cs="Arial"/>
          <w:lang w:eastAsia="zh-CN"/>
        </w:rPr>
        <w:t xml:space="preserve"> waiting time for a specific device depends on the number of devices that a reader needs to inventory</w:t>
      </w:r>
      <w:r>
        <w:rPr>
          <w:rFonts w:ascii="Arial" w:eastAsiaTheme="minorEastAsia" w:hAnsi="Arial" w:cs="Arial" w:hint="eastAsia"/>
          <w:lang w:eastAsia="zh-CN"/>
        </w:rPr>
        <w:t xml:space="preserve"> and the inventory mechanism.</w:t>
      </w:r>
    </w:p>
    <w:p w14:paraId="626BF4C5" w14:textId="4BDE9398" w:rsidR="00FC499B" w:rsidRPr="00DC356B" w:rsidRDefault="00FC499B" w:rsidP="004A1CF0">
      <w:pPr>
        <w:pStyle w:val="BodyText"/>
        <w:spacing w:after="240"/>
        <w:rPr>
          <w:rFonts w:ascii="Arial" w:eastAsiaTheme="minorEastAsia" w:hAnsi="Arial" w:cs="Arial"/>
          <w:lang w:eastAsia="zh-CN"/>
        </w:rPr>
      </w:pPr>
      <w:r>
        <w:rPr>
          <w:rFonts w:ascii="Arial" w:eastAsiaTheme="minorEastAsia" w:hAnsi="Arial" w:cs="Arial"/>
          <w:lang w:eastAsia="zh-CN"/>
        </w:rPr>
        <w:t>F</w:t>
      </w:r>
      <w:r>
        <w:rPr>
          <w:rFonts w:ascii="Arial" w:eastAsiaTheme="minorEastAsia" w:hAnsi="Arial" w:cs="Arial" w:hint="eastAsia"/>
          <w:lang w:eastAsia="zh-CN"/>
        </w:rPr>
        <w:t xml:space="preserve">or example, both RAN1 and RAN2 have agreed to study slotted-ALOHA based access procedure, as illustrated in Figure 1 below. The device </w:t>
      </w:r>
      <w:r>
        <w:rPr>
          <w:rFonts w:ascii="Arial" w:eastAsiaTheme="minorEastAsia" w:hAnsi="Arial" w:cs="Arial"/>
          <w:lang w:eastAsia="zh-CN"/>
        </w:rPr>
        <w:t>initialize</w:t>
      </w:r>
      <w:r>
        <w:rPr>
          <w:rFonts w:ascii="Arial" w:eastAsiaTheme="minorEastAsia" w:hAnsi="Arial" w:cs="Arial" w:hint="eastAsia"/>
          <w:lang w:eastAsia="zh-CN"/>
        </w:rPr>
        <w:t>s the slot counter to a randomly selected value (i.e.</w:t>
      </w:r>
      <w:r w:rsidR="004A1CF0">
        <w:rPr>
          <w:rFonts w:ascii="Arial" w:eastAsia="PMingLiU" w:hAnsi="Arial" w:cs="Arial" w:hint="eastAsia"/>
          <w:lang w:eastAsia="zh-TW"/>
        </w:rPr>
        <w:t>,</w:t>
      </w:r>
      <w:r>
        <w:rPr>
          <w:rFonts w:ascii="Arial" w:eastAsiaTheme="minorEastAsia" w:hAnsi="Arial" w:cs="Arial" w:hint="eastAsia"/>
          <w:lang w:eastAsia="zh-CN"/>
        </w:rPr>
        <w:t xml:space="preserve"> Q value) when receiving the Query message, and then counts down for each </w:t>
      </w:r>
      <w:proofErr w:type="spellStart"/>
      <w:r>
        <w:rPr>
          <w:rFonts w:ascii="Arial" w:eastAsiaTheme="minorEastAsia" w:hAnsi="Arial" w:cs="Arial" w:hint="eastAsia"/>
          <w:lang w:eastAsia="zh-CN"/>
        </w:rPr>
        <w:t>QueryRep</w:t>
      </w:r>
      <w:proofErr w:type="spellEnd"/>
      <w:r>
        <w:rPr>
          <w:rFonts w:ascii="Arial" w:eastAsiaTheme="minorEastAsia" w:hAnsi="Arial" w:cs="Arial" w:hint="eastAsia"/>
          <w:lang w:eastAsia="zh-CN"/>
        </w:rPr>
        <w:t xml:space="preserve"> reception until the counter reaches zero. </w:t>
      </w:r>
      <w:r>
        <w:rPr>
          <w:rFonts w:ascii="Arial" w:eastAsiaTheme="minorEastAsia" w:hAnsi="Arial" w:cs="Arial"/>
          <w:lang w:eastAsia="zh-CN"/>
        </w:rPr>
        <w:t>Currently</w:t>
      </w:r>
      <w:r>
        <w:rPr>
          <w:rFonts w:ascii="Arial" w:eastAsiaTheme="minorEastAsia" w:hAnsi="Arial" w:cs="Arial" w:hint="eastAsia"/>
          <w:lang w:eastAsia="zh-CN"/>
        </w:rPr>
        <w:t xml:space="preserve"> the device gets the slot to report it </w:t>
      </w:r>
      <w:r>
        <w:rPr>
          <w:rFonts w:ascii="Arial" w:eastAsiaTheme="minorEastAsia" w:hAnsi="Arial" w:cs="Arial"/>
          <w:lang w:eastAsia="zh-CN"/>
        </w:rPr>
        <w:t>temporary</w:t>
      </w:r>
      <w:r>
        <w:rPr>
          <w:rFonts w:ascii="Arial" w:eastAsiaTheme="minorEastAsia" w:hAnsi="Arial" w:cs="Arial" w:hint="eastAsia"/>
          <w:lang w:eastAsia="zh-CN"/>
        </w:rPr>
        <w:t xml:space="preserve"> ID (i.e. RN16), receive ACK from the reader, and report its EPC at the end.</w:t>
      </w:r>
      <w:r w:rsidRPr="00DC356B">
        <w:rPr>
          <w:rFonts w:ascii="Arial" w:hAnsi="Arial" w:cs="Arial"/>
          <w:lang w:eastAsia="zh-CN"/>
        </w:rPr>
        <w:t xml:space="preserve"> </w:t>
      </w:r>
      <w:r>
        <w:rPr>
          <w:rFonts w:ascii="Arial" w:eastAsiaTheme="minorEastAsia" w:hAnsi="Arial" w:cs="Arial" w:hint="eastAsia"/>
          <w:lang w:eastAsia="zh-CN"/>
        </w:rPr>
        <w:t>It is clear that the inventory process for a device starts from the transmission of Query message and terminates at the successful reception of EPC. T</w:t>
      </w:r>
      <w:r>
        <w:rPr>
          <w:rFonts w:ascii="Arial" w:eastAsiaTheme="minorEastAsia" w:hAnsi="Arial" w:cs="Arial"/>
          <w:lang w:eastAsia="zh-CN"/>
        </w:rPr>
        <w:t>h</w:t>
      </w:r>
      <w:r>
        <w:rPr>
          <w:rFonts w:ascii="Arial" w:eastAsiaTheme="minorEastAsia" w:hAnsi="Arial" w:cs="Arial" w:hint="eastAsia"/>
          <w:lang w:eastAsia="zh-CN"/>
        </w:rPr>
        <w:t xml:space="preserve">e maximum latency experienced by a device during this process </w:t>
      </w:r>
      <w:r w:rsidRPr="008F7431">
        <w:rPr>
          <w:rFonts w:ascii="Arial" w:hAnsi="Arial" w:cs="Arial"/>
          <w:lang w:eastAsia="zh-CN"/>
        </w:rPr>
        <w:t>can only be reflected by the inventory latency for multiple devices.</w:t>
      </w:r>
    </w:p>
    <w:p w14:paraId="629A1AC8" w14:textId="77777777" w:rsidR="00FC499B" w:rsidRDefault="00FC499B" w:rsidP="00FC499B">
      <w:pPr>
        <w:pStyle w:val="BodyText"/>
        <w:spacing w:after="0"/>
        <w:rPr>
          <w:rFonts w:eastAsiaTheme="minorEastAsia"/>
          <w:lang w:eastAsia="zh-CN"/>
        </w:rPr>
      </w:pPr>
      <w:r>
        <w:object w:dxaOrig="13991" w:dyaOrig="4050" w14:anchorId="7B8B52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05pt;height:141.65pt" o:ole="">
            <v:imagedata r:id="rId8" o:title=""/>
          </v:shape>
          <o:OLEObject Type="Embed" ProgID="Visio.Drawing.15" ShapeID="_x0000_i1025" DrawAspect="Content" ObjectID="_1779545993" r:id="rId9"/>
        </w:object>
      </w:r>
    </w:p>
    <w:p w14:paraId="4D02561A" w14:textId="6B1B6EE2" w:rsidR="00FC499B" w:rsidRPr="00DC356B" w:rsidRDefault="00FC499B" w:rsidP="004A1CF0">
      <w:pPr>
        <w:pStyle w:val="BodyText"/>
        <w:spacing w:after="240"/>
        <w:jc w:val="center"/>
        <w:rPr>
          <w:rFonts w:ascii="Arial" w:hAnsi="Arial" w:cs="Arial"/>
          <w:lang w:eastAsia="zh-CN"/>
        </w:rPr>
      </w:pPr>
      <w:r w:rsidRPr="00DC356B">
        <w:rPr>
          <w:rFonts w:ascii="Arial" w:hAnsi="Arial" w:cs="Arial" w:hint="eastAsia"/>
          <w:lang w:eastAsia="zh-CN"/>
        </w:rPr>
        <w:t>Figure 1</w:t>
      </w:r>
      <w:r>
        <w:rPr>
          <w:rFonts w:ascii="Arial" w:hAnsi="Arial" w:cs="Arial"/>
          <w:lang w:eastAsia="zh-CN"/>
        </w:rPr>
        <w:t>:</w:t>
      </w:r>
      <w:r w:rsidRPr="00DC356B">
        <w:rPr>
          <w:rFonts w:ascii="Arial" w:hAnsi="Arial" w:cs="Arial" w:hint="eastAsia"/>
          <w:lang w:eastAsia="zh-CN"/>
        </w:rPr>
        <w:t xml:space="preserve"> </w:t>
      </w:r>
      <w:r w:rsidRPr="00DC356B">
        <w:rPr>
          <w:rFonts w:ascii="Arial" w:hAnsi="Arial" w:cs="Arial"/>
          <w:lang w:eastAsia="zh-CN"/>
        </w:rPr>
        <w:t>Exemplification</w:t>
      </w:r>
      <w:r w:rsidRPr="00DC356B">
        <w:rPr>
          <w:rFonts w:ascii="Arial" w:hAnsi="Arial" w:cs="Arial" w:hint="eastAsia"/>
          <w:lang w:eastAsia="zh-CN"/>
        </w:rPr>
        <w:t xml:space="preserve"> of slotted-ALOHA access procedure</w:t>
      </w:r>
    </w:p>
    <w:p w14:paraId="6DAE0F6A" w14:textId="77777777" w:rsidR="00FC499B" w:rsidRPr="008F7431" w:rsidRDefault="00FC499B" w:rsidP="004A1CF0">
      <w:pPr>
        <w:pStyle w:val="BodyText"/>
        <w:spacing w:before="120"/>
        <w:rPr>
          <w:rFonts w:ascii="Arial" w:hAnsi="Arial" w:cs="Arial"/>
          <w:lang w:eastAsia="zh-CN"/>
        </w:rPr>
      </w:pPr>
      <w:r w:rsidRPr="008F7431">
        <w:rPr>
          <w:rFonts w:ascii="Arial" w:hAnsi="Arial" w:cs="Arial"/>
          <w:lang w:eastAsia="zh-CN"/>
        </w:rPr>
        <w:t>In our understanding, the end-to-end latency defined in 22.840 for inventory includes the waiting time</w:t>
      </w:r>
      <w:r>
        <w:rPr>
          <w:rFonts w:ascii="Arial" w:eastAsiaTheme="minorEastAsia" w:hAnsi="Arial" w:cs="Arial" w:hint="eastAsia"/>
          <w:lang w:eastAsia="zh-CN"/>
        </w:rPr>
        <w:t xml:space="preserve"> as well</w:t>
      </w:r>
      <w:r w:rsidRPr="008F7431">
        <w:rPr>
          <w:rFonts w:ascii="Arial" w:hAnsi="Arial" w:cs="Arial"/>
          <w:lang w:eastAsia="zh-CN"/>
        </w:rPr>
        <w:t>.</w:t>
      </w:r>
    </w:p>
    <w:p w14:paraId="1EDD5D02" w14:textId="7F998E52" w:rsidR="00FC499B" w:rsidRPr="00F3582F" w:rsidRDefault="00FC499B" w:rsidP="00F3582F">
      <w:pPr>
        <w:pStyle w:val="BodyText"/>
        <w:spacing w:before="240"/>
        <w:rPr>
          <w:rFonts w:ascii="Arial" w:eastAsiaTheme="minorEastAsia" w:hAnsi="Arial" w:cs="Arial"/>
          <w:b/>
          <w:bCs/>
          <w:i/>
          <w:iCs/>
          <w:lang w:eastAsia="zh-CN"/>
        </w:rPr>
      </w:pPr>
      <w:r w:rsidRPr="006A548D">
        <w:rPr>
          <w:rFonts w:ascii="Arial" w:hAnsi="Arial" w:cs="Arial"/>
          <w:b/>
          <w:bCs/>
          <w:i/>
          <w:iCs/>
          <w:lang w:eastAsia="zh-CN"/>
        </w:rPr>
        <w:t xml:space="preserve">Proposal 1: </w:t>
      </w:r>
      <w:r w:rsidRPr="006A548D">
        <w:rPr>
          <w:rFonts w:ascii="Arial" w:eastAsiaTheme="minorEastAsia" w:hAnsi="Arial" w:cs="Arial" w:hint="eastAsia"/>
          <w:b/>
          <w:bCs/>
          <w:i/>
          <w:iCs/>
          <w:lang w:eastAsia="zh-CN"/>
        </w:rPr>
        <w:t>Clarify in RAN plenary that</w:t>
      </w:r>
      <w:r w:rsidRPr="006A548D">
        <w:rPr>
          <w:rFonts w:ascii="Arial" w:hAnsi="Arial" w:cs="Arial"/>
          <w:b/>
          <w:bCs/>
          <w:i/>
          <w:iCs/>
          <w:lang w:eastAsia="zh-CN"/>
        </w:rPr>
        <w:t xml:space="preserve"> RAN design targets for </w:t>
      </w:r>
      <w:r w:rsidRPr="006A548D">
        <w:rPr>
          <w:rFonts w:ascii="Arial" w:eastAsiaTheme="minorEastAsia" w:hAnsi="Arial" w:cs="Arial" w:hint="eastAsia"/>
          <w:b/>
          <w:bCs/>
          <w:i/>
          <w:iCs/>
          <w:lang w:eastAsia="zh-CN"/>
        </w:rPr>
        <w:t xml:space="preserve">inventory </w:t>
      </w:r>
      <w:r w:rsidRPr="006A548D">
        <w:rPr>
          <w:rFonts w:ascii="Arial" w:hAnsi="Arial" w:cs="Arial"/>
          <w:b/>
          <w:bCs/>
          <w:i/>
          <w:iCs/>
          <w:lang w:eastAsia="zh-CN"/>
        </w:rPr>
        <w:t>latency</w:t>
      </w:r>
      <w:r w:rsidRPr="006A548D">
        <w:rPr>
          <w:rFonts w:ascii="Arial" w:eastAsiaTheme="minorEastAsia" w:hAnsi="Arial" w:cs="Arial" w:hint="eastAsia"/>
          <w:b/>
          <w:bCs/>
          <w:i/>
          <w:iCs/>
          <w:lang w:eastAsia="zh-CN"/>
        </w:rPr>
        <w:t xml:space="preserve"> includes </w:t>
      </w:r>
      <w:r w:rsidRPr="006A548D">
        <w:rPr>
          <w:rFonts w:ascii="Arial" w:hAnsi="Arial" w:cs="Arial"/>
          <w:b/>
          <w:bCs/>
          <w:i/>
          <w:iCs/>
          <w:lang w:eastAsia="zh-CN"/>
        </w:rPr>
        <w:t>the waiting time from the moment when the reader intends to inventory a device to the moment when the device gets the chance to report its EPC</w:t>
      </w:r>
      <w:r w:rsidRPr="006A548D">
        <w:rPr>
          <w:rFonts w:ascii="Arial" w:eastAsiaTheme="minorEastAsia" w:hAnsi="Arial" w:cs="Arial" w:hint="eastAsia"/>
          <w:b/>
          <w:bCs/>
          <w:i/>
          <w:iCs/>
          <w:lang w:eastAsia="zh-CN"/>
        </w:rPr>
        <w:t xml:space="preserve">, </w:t>
      </w:r>
      <w:r w:rsidRPr="006A548D">
        <w:rPr>
          <w:rFonts w:ascii="Arial" w:eastAsiaTheme="minorEastAsia" w:hAnsi="Arial" w:cs="Arial"/>
          <w:b/>
          <w:bCs/>
          <w:i/>
          <w:iCs/>
          <w:lang w:eastAsia="zh-CN"/>
        </w:rPr>
        <w:t>“Inventory completion time for multiple A-IoT device”</w:t>
      </w:r>
      <w:r w:rsidRPr="006A548D">
        <w:rPr>
          <w:rFonts w:ascii="Arial" w:eastAsiaTheme="minorEastAsia" w:hAnsi="Arial" w:cs="Arial" w:hint="eastAsia"/>
          <w:b/>
          <w:bCs/>
          <w:i/>
          <w:iCs/>
          <w:lang w:eastAsia="zh-CN"/>
        </w:rPr>
        <w:t xml:space="preserve"> should be used as the metric for the evaluation.</w:t>
      </w:r>
    </w:p>
    <w:p w14:paraId="287051AA" w14:textId="18B97C2C" w:rsidR="006B0F0B" w:rsidRPr="00D50050" w:rsidRDefault="0062731D" w:rsidP="00F82837">
      <w:pPr>
        <w:pStyle w:val="Heading1"/>
        <w:numPr>
          <w:ilvl w:val="0"/>
          <w:numId w:val="12"/>
        </w:numPr>
        <w:spacing w:before="240"/>
      </w:pPr>
      <w:r>
        <w:t>Device e</w:t>
      </w:r>
      <w:r w:rsidR="006B0F0B" w:rsidRPr="00D50050">
        <w:t>nergy harvesting</w:t>
      </w:r>
    </w:p>
    <w:tbl>
      <w:tblPr>
        <w:tblStyle w:val="TableGrid"/>
        <w:tblW w:w="0" w:type="auto"/>
        <w:tblLook w:val="04A0" w:firstRow="1" w:lastRow="0" w:firstColumn="1" w:lastColumn="0" w:noHBand="0" w:noVBand="1"/>
      </w:tblPr>
      <w:tblGrid>
        <w:gridCol w:w="9770"/>
      </w:tblGrid>
      <w:tr w:rsidR="00424A05" w14:paraId="7CF09B16" w14:textId="77777777" w:rsidTr="00424A05">
        <w:tc>
          <w:tcPr>
            <w:tcW w:w="9770" w:type="dxa"/>
          </w:tcPr>
          <w:p w14:paraId="2C167C4B" w14:textId="3F92BE9E" w:rsidR="00424A05" w:rsidRPr="00424A05" w:rsidRDefault="00424A05" w:rsidP="00B37888">
            <w:pPr>
              <w:pStyle w:val="BodyText"/>
              <w:spacing w:before="60" w:after="0"/>
              <w:rPr>
                <w:b/>
                <w:bCs/>
                <w:lang w:eastAsia="zh-CN"/>
              </w:rPr>
            </w:pPr>
            <w:r w:rsidRPr="00424A05">
              <w:rPr>
                <w:b/>
                <w:bCs/>
                <w:highlight w:val="green"/>
                <w:lang w:eastAsia="zh-CN"/>
              </w:rPr>
              <w:t>Agreement (RAN1#117)</w:t>
            </w:r>
          </w:p>
          <w:p w14:paraId="67DCB12C" w14:textId="75AB0782" w:rsidR="00424A05" w:rsidRDefault="00424A05" w:rsidP="00424A05">
            <w:pPr>
              <w:pStyle w:val="BodyText"/>
              <w:spacing w:after="0"/>
              <w:rPr>
                <w:lang w:eastAsia="zh-CN"/>
              </w:rPr>
            </w:pPr>
            <w:r w:rsidRPr="00424A05">
              <w:rPr>
                <w:lang w:eastAsia="zh-CN"/>
              </w:rPr>
              <w:t>For study purpose, assume that A-IoT device has a single antenna for both communication (</w:t>
            </w:r>
            <w:proofErr w:type="spellStart"/>
            <w:r w:rsidRPr="00424A05">
              <w:rPr>
                <w:lang w:eastAsia="zh-CN"/>
              </w:rPr>
              <w:t>tx</w:t>
            </w:r>
            <w:proofErr w:type="spellEnd"/>
            <w:r w:rsidRPr="00424A05">
              <w:rPr>
                <w:lang w:eastAsia="zh-CN"/>
              </w:rPr>
              <w:t>/</w:t>
            </w:r>
            <w:proofErr w:type="spellStart"/>
            <w:r w:rsidRPr="00424A05">
              <w:rPr>
                <w:lang w:eastAsia="zh-CN"/>
              </w:rPr>
              <w:t>rx</w:t>
            </w:r>
            <w:proofErr w:type="spellEnd"/>
            <w:r w:rsidRPr="00424A05">
              <w:rPr>
                <w:lang w:eastAsia="zh-CN"/>
              </w:rPr>
              <w:t>) and RF energy harvesting purposes.</w:t>
            </w:r>
          </w:p>
          <w:p w14:paraId="67165890" w14:textId="77777777" w:rsidR="00424A05" w:rsidRPr="00424A05" w:rsidRDefault="00424A05" w:rsidP="00424A05">
            <w:pPr>
              <w:pStyle w:val="BodyText"/>
              <w:spacing w:after="0"/>
              <w:rPr>
                <w:lang w:eastAsia="zh-CN"/>
              </w:rPr>
            </w:pPr>
          </w:p>
          <w:p w14:paraId="5E54412E" w14:textId="2970CFB2" w:rsidR="00424A05" w:rsidRPr="00424A05" w:rsidRDefault="00424A05" w:rsidP="00424A05">
            <w:pPr>
              <w:pStyle w:val="BodyText"/>
              <w:spacing w:after="0"/>
              <w:rPr>
                <w:b/>
                <w:bCs/>
                <w:lang w:eastAsia="zh-CN"/>
              </w:rPr>
            </w:pPr>
            <w:r w:rsidRPr="00424A05">
              <w:rPr>
                <w:b/>
                <w:bCs/>
                <w:lang w:eastAsia="zh-CN"/>
              </w:rPr>
              <w:t>Conclusion (RAN1#117)</w:t>
            </w:r>
          </w:p>
          <w:p w14:paraId="2B576D3D" w14:textId="77777777" w:rsidR="00424A05" w:rsidRDefault="00424A05" w:rsidP="00424A05">
            <w:pPr>
              <w:pStyle w:val="BodyText"/>
              <w:spacing w:after="0"/>
              <w:rPr>
                <w:lang w:eastAsia="zh-CN"/>
              </w:rPr>
            </w:pPr>
            <w:r w:rsidRPr="00424A05">
              <w:rPr>
                <w:lang w:eastAsia="zh-CN"/>
              </w:rPr>
              <w:t>RAN1 discussion related to the potential impact of device unavailability due to charging by energy harvesting will occur in agenda item 9.4.2.2.</w:t>
            </w:r>
          </w:p>
          <w:p w14:paraId="172462FE" w14:textId="77777777" w:rsidR="00424A05" w:rsidRDefault="00424A05" w:rsidP="00424A05">
            <w:pPr>
              <w:pStyle w:val="BodyText"/>
              <w:spacing w:after="0"/>
              <w:rPr>
                <w:highlight w:val="yellow"/>
                <w:lang w:eastAsia="zh-CN"/>
              </w:rPr>
            </w:pPr>
          </w:p>
          <w:p w14:paraId="0C8DE9D5" w14:textId="77777777" w:rsidR="00424A05" w:rsidRPr="00B37888" w:rsidRDefault="00B37888" w:rsidP="00424A05">
            <w:pPr>
              <w:pStyle w:val="BodyText"/>
              <w:spacing w:after="0"/>
              <w:rPr>
                <w:b/>
                <w:bCs/>
                <w:lang w:eastAsia="zh-CN"/>
              </w:rPr>
            </w:pPr>
            <w:r w:rsidRPr="00B37888">
              <w:rPr>
                <w:b/>
                <w:bCs/>
                <w:highlight w:val="green"/>
                <w:lang w:eastAsia="zh-CN"/>
              </w:rPr>
              <w:t>Agreement (RAN2#126)</w:t>
            </w:r>
          </w:p>
          <w:p w14:paraId="18C29C3D" w14:textId="39663633" w:rsidR="00B37888" w:rsidRPr="00424A05" w:rsidRDefault="00B37888" w:rsidP="00B37888">
            <w:pPr>
              <w:pStyle w:val="BodyText"/>
              <w:spacing w:after="60"/>
              <w:rPr>
                <w:highlight w:val="yellow"/>
                <w:lang w:eastAsia="zh-CN"/>
              </w:rPr>
            </w:pPr>
            <w:r w:rsidRPr="00B37888">
              <w:rPr>
                <w:lang w:eastAsia="zh-CN"/>
              </w:rPr>
              <w:t>From RAN2 perspective, we assume the device can receive as long as there is enough energy.  We will wait for RAN1 further progress on device monitoring details.</w:t>
            </w:r>
          </w:p>
        </w:tc>
      </w:tr>
    </w:tbl>
    <w:p w14:paraId="0507590A" w14:textId="6388F286" w:rsidR="00412DFA" w:rsidRPr="00AB03F0" w:rsidRDefault="00412DFA" w:rsidP="00424A05">
      <w:pPr>
        <w:pStyle w:val="BodyText"/>
        <w:spacing w:before="120"/>
        <w:rPr>
          <w:rFonts w:ascii="Arial" w:hAnsi="Arial" w:cs="Arial"/>
          <w:lang w:eastAsia="zh-CN"/>
        </w:rPr>
      </w:pPr>
      <w:r w:rsidRPr="00AB03F0">
        <w:rPr>
          <w:rFonts w:ascii="Arial" w:hAnsi="Arial" w:cs="Arial"/>
          <w:lang w:eastAsia="zh-CN"/>
        </w:rPr>
        <w:lastRenderedPageBreak/>
        <w:t xml:space="preserve">In the </w:t>
      </w:r>
      <w:r w:rsidR="00424A05" w:rsidRPr="00AB03F0">
        <w:rPr>
          <w:rFonts w:ascii="Arial" w:hAnsi="Arial" w:cs="Arial"/>
          <w:lang w:eastAsia="zh-CN"/>
        </w:rPr>
        <w:t>above</w:t>
      </w:r>
      <w:r w:rsidRPr="00AB03F0">
        <w:rPr>
          <w:rFonts w:ascii="Arial" w:hAnsi="Arial" w:cs="Arial"/>
          <w:lang w:eastAsia="zh-CN"/>
        </w:rPr>
        <w:t xml:space="preserve">, </w:t>
      </w:r>
      <w:r w:rsidR="008321E3" w:rsidRPr="00AB03F0">
        <w:rPr>
          <w:rFonts w:ascii="Arial" w:hAnsi="Arial" w:cs="Arial"/>
          <w:lang w:eastAsia="zh-CN"/>
        </w:rPr>
        <w:t>WG</w:t>
      </w:r>
      <w:r w:rsidRPr="00AB03F0">
        <w:rPr>
          <w:rFonts w:ascii="Arial" w:hAnsi="Arial" w:cs="Arial"/>
          <w:lang w:eastAsia="zh-CN"/>
        </w:rPr>
        <w:t xml:space="preserve"> agreements related to energy harvesting that have reached so far in RAN1 and RAN2 are listed.</w:t>
      </w:r>
      <w:r w:rsidR="008321E3" w:rsidRPr="00AB03F0">
        <w:rPr>
          <w:rFonts w:ascii="Arial" w:hAnsi="Arial" w:cs="Arial"/>
          <w:lang w:eastAsia="zh-CN"/>
        </w:rPr>
        <w:t xml:space="preserve"> Firstly, as it can be seen, the study on this energy harvesting aspect remains at its very </w:t>
      </w:r>
      <w:r w:rsidR="005E3D6F">
        <w:rPr>
          <w:rFonts w:ascii="Arial" w:hAnsi="Arial" w:cs="Arial"/>
          <w:lang w:eastAsia="zh-CN"/>
        </w:rPr>
        <w:t>initial</w:t>
      </w:r>
      <w:r w:rsidR="008321E3" w:rsidRPr="00AB03F0">
        <w:rPr>
          <w:rFonts w:ascii="Arial" w:hAnsi="Arial" w:cs="Arial"/>
          <w:lang w:eastAsia="zh-CN"/>
        </w:rPr>
        <w:t xml:space="preserve"> stage. Although many technical contributions have been submitted to the WGs (RAN1 and RAN2) in the last quarter, and there has been efforts from the feature leads to discuss and make progress on this topic (especially in RAN1), </w:t>
      </w:r>
      <w:r w:rsidR="005E3D6F">
        <w:rPr>
          <w:rFonts w:ascii="Arial" w:hAnsi="Arial" w:cs="Arial"/>
          <w:lang w:eastAsia="zh-CN"/>
        </w:rPr>
        <w:t xml:space="preserve">however, </w:t>
      </w:r>
      <w:r w:rsidR="0011702F" w:rsidRPr="00AB03F0">
        <w:rPr>
          <w:rFonts w:ascii="Arial" w:hAnsi="Arial" w:cs="Arial"/>
          <w:lang w:eastAsia="zh-CN"/>
        </w:rPr>
        <w:t xml:space="preserve">there </w:t>
      </w:r>
      <w:r w:rsidR="005E3D6F">
        <w:rPr>
          <w:rFonts w:ascii="Arial" w:hAnsi="Arial" w:cs="Arial"/>
          <w:lang w:eastAsia="zh-CN"/>
        </w:rPr>
        <w:t>has</w:t>
      </w:r>
      <w:r w:rsidR="0011702F" w:rsidRPr="00AB03F0">
        <w:rPr>
          <w:rFonts w:ascii="Arial" w:hAnsi="Arial" w:cs="Arial"/>
          <w:lang w:eastAsia="zh-CN"/>
        </w:rPr>
        <w:t xml:space="preserve"> </w:t>
      </w:r>
      <w:r w:rsidR="005E3D6F">
        <w:rPr>
          <w:rFonts w:ascii="Arial" w:hAnsi="Arial" w:cs="Arial"/>
          <w:lang w:eastAsia="zh-CN"/>
        </w:rPr>
        <w:t>been one</w:t>
      </w:r>
      <w:r w:rsidR="0011702F" w:rsidRPr="00AB03F0">
        <w:rPr>
          <w:rFonts w:ascii="Arial" w:hAnsi="Arial" w:cs="Arial"/>
          <w:lang w:eastAsia="zh-CN"/>
        </w:rPr>
        <w:t xml:space="preserve"> view that </w:t>
      </w:r>
      <w:r w:rsidR="007E747E" w:rsidRPr="00AB03F0">
        <w:rPr>
          <w:rFonts w:ascii="Arial" w:hAnsi="Arial" w:cs="Arial"/>
          <w:lang w:eastAsia="zh-CN"/>
        </w:rPr>
        <w:t>WGs can assume that A-IoT devices will always have sufficient energy to performance A-IoT communication based on a certain deployment option (e.g., RF signal for charging</w:t>
      </w:r>
      <w:r w:rsidR="005A0120">
        <w:rPr>
          <w:rFonts w:ascii="Arial" w:eastAsiaTheme="minorEastAsia" w:hAnsi="Arial" w:cs="Arial" w:hint="eastAsia"/>
          <w:lang w:eastAsia="zh-CN"/>
        </w:rPr>
        <w:t xml:space="preserve"> with sufficient power</w:t>
      </w:r>
      <w:r w:rsidR="007E747E" w:rsidRPr="00AB03F0">
        <w:rPr>
          <w:rFonts w:ascii="Arial" w:hAnsi="Arial" w:cs="Arial"/>
          <w:lang w:eastAsia="zh-CN"/>
        </w:rPr>
        <w:t xml:space="preserve"> is constantly provided) and that RAN2 should lead the discussion on any potential impact of device unavailability due to energy harvesting. As such, </w:t>
      </w:r>
      <w:r w:rsidR="00AB03F0" w:rsidRPr="00AB03F0">
        <w:rPr>
          <w:rFonts w:ascii="Arial" w:hAnsi="Arial" w:cs="Arial"/>
          <w:lang w:eastAsia="zh-CN"/>
        </w:rPr>
        <w:t>aspects relating to</w:t>
      </w:r>
      <w:r w:rsidR="007E747E" w:rsidRPr="00AB03F0">
        <w:rPr>
          <w:rFonts w:ascii="Arial" w:hAnsi="Arial" w:cs="Arial"/>
          <w:lang w:eastAsia="zh-CN"/>
        </w:rPr>
        <w:t xml:space="preserve"> device energy harvesting </w:t>
      </w:r>
      <w:r w:rsidR="00AB03F0" w:rsidRPr="00AB03F0">
        <w:rPr>
          <w:rFonts w:ascii="Arial" w:hAnsi="Arial" w:cs="Arial"/>
          <w:lang w:eastAsia="zh-CN"/>
        </w:rPr>
        <w:t>do not need to be studied or discussed</w:t>
      </w:r>
      <w:r w:rsidR="005A0120">
        <w:rPr>
          <w:rFonts w:ascii="Arial" w:eastAsiaTheme="minorEastAsia" w:hAnsi="Arial" w:cs="Arial" w:hint="eastAsia"/>
          <w:lang w:eastAsia="zh-CN"/>
        </w:rPr>
        <w:t xml:space="preserve"> in RAN1</w:t>
      </w:r>
      <w:r w:rsidR="00AB03F0" w:rsidRPr="00AB03F0">
        <w:rPr>
          <w:rFonts w:ascii="Arial" w:hAnsi="Arial" w:cs="Arial"/>
          <w:lang w:eastAsia="zh-CN"/>
        </w:rPr>
        <w:t xml:space="preserve">, such as energy charging efficiency, capacitor sizes, energy </w:t>
      </w:r>
      <w:r w:rsidR="00A7535A">
        <w:rPr>
          <w:rFonts w:ascii="Arial" w:hAnsi="Arial" w:cs="Arial"/>
          <w:lang w:eastAsia="zh-CN"/>
        </w:rPr>
        <w:t xml:space="preserve">storage </w:t>
      </w:r>
      <w:r w:rsidR="00AB03F0" w:rsidRPr="00AB03F0">
        <w:rPr>
          <w:rFonts w:ascii="Arial" w:hAnsi="Arial" w:cs="Arial"/>
          <w:lang w:eastAsia="zh-CN"/>
        </w:rPr>
        <w:t>(</w:t>
      </w:r>
      <w:r w:rsidR="00A7535A">
        <w:rPr>
          <w:rFonts w:ascii="Arial" w:hAnsi="Arial" w:cs="Arial"/>
          <w:lang w:eastAsia="zh-CN"/>
        </w:rPr>
        <w:t>sufficient</w:t>
      </w:r>
      <w:r w:rsidR="00AB03F0" w:rsidRPr="00AB03F0">
        <w:rPr>
          <w:rFonts w:ascii="Arial" w:hAnsi="Arial" w:cs="Arial"/>
          <w:lang w:eastAsia="zh-CN"/>
        </w:rPr>
        <w:t>) level for device activation, energy discharge rate (Rx/Tx power consumptions), and sustainable operation time.</w:t>
      </w:r>
    </w:p>
    <w:p w14:paraId="382D76BA" w14:textId="57C2A54E" w:rsidR="00424A05" w:rsidRPr="00A7535A" w:rsidRDefault="00424A05" w:rsidP="00877144">
      <w:pPr>
        <w:pStyle w:val="BodyText"/>
        <w:spacing w:before="120"/>
        <w:rPr>
          <w:rFonts w:ascii="Arial" w:hAnsi="Arial" w:cs="Arial"/>
          <w:b/>
          <w:bCs/>
          <w:i/>
          <w:iCs/>
          <w:highlight w:val="yellow"/>
          <w:lang w:eastAsia="zh-CN"/>
        </w:rPr>
      </w:pPr>
      <w:r w:rsidRPr="00F3582F">
        <w:rPr>
          <w:rFonts w:ascii="Arial" w:hAnsi="Arial" w:cs="Arial"/>
          <w:b/>
          <w:bCs/>
          <w:i/>
          <w:iCs/>
          <w:lang w:eastAsia="zh-CN"/>
        </w:rPr>
        <w:t xml:space="preserve">Observation </w:t>
      </w:r>
      <w:r w:rsidR="00FC499B" w:rsidRPr="00F3582F">
        <w:rPr>
          <w:rFonts w:ascii="Arial" w:hAnsi="Arial" w:cs="Arial"/>
          <w:b/>
          <w:bCs/>
          <w:i/>
          <w:iCs/>
          <w:lang w:eastAsia="zh-CN"/>
        </w:rPr>
        <w:t>1</w:t>
      </w:r>
      <w:r w:rsidRPr="00F3582F">
        <w:rPr>
          <w:rFonts w:ascii="Arial" w:hAnsi="Arial" w:cs="Arial"/>
          <w:b/>
          <w:bCs/>
          <w:i/>
          <w:iCs/>
          <w:lang w:eastAsia="zh-CN"/>
        </w:rPr>
        <w:t xml:space="preserve">: </w:t>
      </w:r>
      <w:r w:rsidR="007E747E" w:rsidRPr="00F3582F">
        <w:rPr>
          <w:rFonts w:ascii="Arial" w:hAnsi="Arial" w:cs="Arial"/>
          <w:b/>
          <w:bCs/>
          <w:i/>
          <w:iCs/>
          <w:lang w:eastAsia="zh-CN"/>
        </w:rPr>
        <w:t>The study progress on A-IoT device energy harvesting and its impacts of device</w:t>
      </w:r>
      <w:r w:rsidR="007E747E" w:rsidRPr="00A7535A">
        <w:rPr>
          <w:rFonts w:ascii="Arial" w:hAnsi="Arial" w:cs="Arial"/>
          <w:b/>
          <w:bCs/>
          <w:i/>
          <w:iCs/>
          <w:lang w:eastAsia="zh-CN"/>
        </w:rPr>
        <w:t xml:space="preserve"> unavailability </w:t>
      </w:r>
      <w:r w:rsidR="005E3D6F">
        <w:rPr>
          <w:rFonts w:ascii="Arial" w:hAnsi="Arial" w:cs="Arial"/>
          <w:b/>
          <w:bCs/>
          <w:i/>
          <w:iCs/>
          <w:lang w:eastAsia="zh-CN"/>
        </w:rPr>
        <w:t>is</w:t>
      </w:r>
      <w:r w:rsidR="007E747E" w:rsidRPr="00A7535A">
        <w:rPr>
          <w:rFonts w:ascii="Arial" w:hAnsi="Arial" w:cs="Arial"/>
          <w:b/>
          <w:bCs/>
          <w:i/>
          <w:iCs/>
          <w:lang w:eastAsia="zh-CN"/>
        </w:rPr>
        <w:t xml:space="preserve"> very limited in the WGs. </w:t>
      </w:r>
      <w:r w:rsidR="00A7535A" w:rsidRPr="00A7535A">
        <w:rPr>
          <w:rFonts w:ascii="Arial" w:hAnsi="Arial" w:cs="Arial"/>
          <w:b/>
          <w:bCs/>
          <w:i/>
          <w:iCs/>
          <w:lang w:eastAsia="zh-CN"/>
        </w:rPr>
        <w:t>This situation may have been contributed by</w:t>
      </w:r>
      <w:r w:rsidR="00385BCF">
        <w:rPr>
          <w:rFonts w:ascii="Arial" w:hAnsi="Arial" w:cs="Arial"/>
          <w:b/>
          <w:bCs/>
          <w:i/>
          <w:iCs/>
          <w:lang w:eastAsia="zh-CN"/>
        </w:rPr>
        <w:t xml:space="preserve"> a</w:t>
      </w:r>
      <w:r w:rsidR="00A7535A" w:rsidRPr="00A7535A">
        <w:rPr>
          <w:rFonts w:ascii="Arial" w:hAnsi="Arial" w:cs="Arial"/>
          <w:b/>
          <w:bCs/>
          <w:i/>
          <w:iCs/>
          <w:lang w:eastAsia="zh-CN"/>
        </w:rPr>
        <w:t xml:space="preserve"> certain assumption on device energy charging, which may not be practical in all operating scenarios.</w:t>
      </w:r>
    </w:p>
    <w:p w14:paraId="746C1089" w14:textId="7FC27049" w:rsidR="00412DFA" w:rsidRPr="00C05D1B" w:rsidRDefault="0011702F" w:rsidP="00A7535A">
      <w:pPr>
        <w:pStyle w:val="BodyText"/>
        <w:spacing w:before="240"/>
        <w:rPr>
          <w:rFonts w:ascii="Arial" w:hAnsi="Arial" w:cs="Arial"/>
          <w:lang w:eastAsia="zh-CN"/>
        </w:rPr>
      </w:pPr>
      <w:r w:rsidRPr="00C05D1B">
        <w:rPr>
          <w:rFonts w:ascii="Arial" w:hAnsi="Arial" w:cs="Arial"/>
          <w:lang w:eastAsia="zh-CN"/>
        </w:rPr>
        <w:t xml:space="preserve">Secondly, as </w:t>
      </w:r>
      <w:r w:rsidR="00965388" w:rsidRPr="00C05D1B">
        <w:rPr>
          <w:rFonts w:ascii="Arial" w:hAnsi="Arial" w:cs="Arial"/>
          <w:lang w:eastAsia="zh-CN"/>
        </w:rPr>
        <w:t>assumed</w:t>
      </w:r>
      <w:r w:rsidR="00D71A4F" w:rsidRPr="00C05D1B">
        <w:rPr>
          <w:rFonts w:ascii="Arial" w:hAnsi="Arial" w:cs="Arial"/>
          <w:lang w:eastAsia="zh-CN"/>
        </w:rPr>
        <w:t xml:space="preserve"> and agreed in</w:t>
      </w:r>
      <w:r w:rsidRPr="00C05D1B">
        <w:rPr>
          <w:rFonts w:ascii="Arial" w:hAnsi="Arial" w:cs="Arial"/>
          <w:lang w:eastAsia="zh-CN"/>
        </w:rPr>
        <w:t xml:space="preserve"> RAN2, </w:t>
      </w:r>
      <w:r w:rsidR="005E3D6F" w:rsidRPr="00C05D1B">
        <w:rPr>
          <w:rFonts w:ascii="Arial" w:hAnsi="Arial" w:cs="Arial"/>
          <w:lang w:eastAsia="zh-CN"/>
        </w:rPr>
        <w:t>an A-IoT</w:t>
      </w:r>
      <w:r w:rsidR="00965388" w:rsidRPr="00C05D1B">
        <w:rPr>
          <w:rFonts w:ascii="Arial" w:hAnsi="Arial" w:cs="Arial"/>
          <w:lang w:eastAsia="zh-CN"/>
        </w:rPr>
        <w:t xml:space="preserve"> device needs to </w:t>
      </w:r>
      <w:r w:rsidR="00D71A4F" w:rsidRPr="00C05D1B">
        <w:rPr>
          <w:rFonts w:ascii="Arial" w:hAnsi="Arial" w:cs="Arial"/>
          <w:lang w:eastAsia="zh-CN"/>
        </w:rPr>
        <w:t xml:space="preserve">firstly </w:t>
      </w:r>
      <w:r w:rsidR="00965388" w:rsidRPr="00C05D1B">
        <w:rPr>
          <w:rFonts w:ascii="Arial" w:hAnsi="Arial" w:cs="Arial"/>
          <w:lang w:eastAsia="zh-CN"/>
        </w:rPr>
        <w:t xml:space="preserve">have sufficient energy in order to </w:t>
      </w:r>
      <w:r w:rsidR="00D71A4F" w:rsidRPr="00C05D1B">
        <w:rPr>
          <w:rFonts w:ascii="Arial" w:hAnsi="Arial" w:cs="Arial"/>
          <w:lang w:eastAsia="zh-CN"/>
        </w:rPr>
        <w:t>perform reception of any A-IoT signal</w:t>
      </w:r>
      <w:r w:rsidR="00965388" w:rsidRPr="00C05D1B">
        <w:rPr>
          <w:rFonts w:ascii="Arial" w:hAnsi="Arial" w:cs="Arial"/>
          <w:lang w:eastAsia="zh-CN"/>
        </w:rPr>
        <w:t xml:space="preserve"> (e.g., paging</w:t>
      </w:r>
      <w:r w:rsidR="00D71A4F" w:rsidRPr="00C05D1B">
        <w:rPr>
          <w:rFonts w:ascii="Arial" w:hAnsi="Arial" w:cs="Arial"/>
          <w:lang w:eastAsia="zh-CN"/>
        </w:rPr>
        <w:t xml:space="preserve"> from the reader</w:t>
      </w:r>
      <w:r w:rsidR="00965388" w:rsidRPr="00C05D1B">
        <w:rPr>
          <w:rFonts w:ascii="Arial" w:hAnsi="Arial" w:cs="Arial"/>
          <w:lang w:eastAsia="zh-CN"/>
        </w:rPr>
        <w:t>)</w:t>
      </w:r>
      <w:r w:rsidR="00D71A4F" w:rsidRPr="00C05D1B">
        <w:rPr>
          <w:rFonts w:ascii="Arial" w:hAnsi="Arial" w:cs="Arial"/>
          <w:lang w:eastAsia="zh-CN"/>
        </w:rPr>
        <w:t xml:space="preserve"> and </w:t>
      </w:r>
      <w:r w:rsidR="005E3D6F" w:rsidRPr="00C05D1B">
        <w:rPr>
          <w:rFonts w:ascii="Arial" w:hAnsi="Arial" w:cs="Arial"/>
          <w:lang w:eastAsia="zh-CN"/>
        </w:rPr>
        <w:t xml:space="preserve">RAN2 </w:t>
      </w:r>
      <w:r w:rsidR="00D71A4F" w:rsidRPr="00C05D1B">
        <w:rPr>
          <w:rFonts w:ascii="Arial" w:hAnsi="Arial" w:cs="Arial"/>
          <w:lang w:eastAsia="zh-CN"/>
        </w:rPr>
        <w:t>will wait for RAN1’s progress on the behaviour of device monitoring</w:t>
      </w:r>
      <w:r w:rsidR="005E3D6F" w:rsidRPr="00C05D1B">
        <w:rPr>
          <w:rFonts w:ascii="Arial" w:hAnsi="Arial" w:cs="Arial"/>
          <w:lang w:eastAsia="zh-CN"/>
        </w:rPr>
        <w:t>. To this end, in order for RAN2 to conduct any further study on this topic,</w:t>
      </w:r>
      <w:r w:rsidR="00D71A4F" w:rsidRPr="00C05D1B">
        <w:rPr>
          <w:rFonts w:ascii="Arial" w:hAnsi="Arial" w:cs="Arial"/>
          <w:lang w:eastAsia="zh-CN"/>
        </w:rPr>
        <w:t xml:space="preserve"> it is </w:t>
      </w:r>
      <w:r w:rsidR="005E3D6F" w:rsidRPr="00C05D1B">
        <w:rPr>
          <w:rFonts w:ascii="Arial" w:hAnsi="Arial" w:cs="Arial"/>
          <w:lang w:eastAsia="zh-CN"/>
        </w:rPr>
        <w:t>necessary</w:t>
      </w:r>
      <w:r w:rsidR="00D71A4F" w:rsidRPr="00C05D1B">
        <w:rPr>
          <w:rFonts w:ascii="Arial" w:hAnsi="Arial" w:cs="Arial"/>
          <w:lang w:eastAsia="zh-CN"/>
        </w:rPr>
        <w:t xml:space="preserve"> for RAN1 to </w:t>
      </w:r>
      <w:r w:rsidR="005E3D6F" w:rsidRPr="00C05D1B">
        <w:rPr>
          <w:rFonts w:ascii="Arial" w:hAnsi="Arial" w:cs="Arial"/>
          <w:lang w:eastAsia="zh-CN"/>
        </w:rPr>
        <w:t xml:space="preserve">study and </w:t>
      </w:r>
      <w:r w:rsidR="00D71A4F" w:rsidRPr="00C05D1B">
        <w:rPr>
          <w:rFonts w:ascii="Arial" w:hAnsi="Arial" w:cs="Arial"/>
          <w:lang w:eastAsia="zh-CN"/>
        </w:rPr>
        <w:t>determine</w:t>
      </w:r>
      <w:r w:rsidR="005E3D6F" w:rsidRPr="00C05D1B">
        <w:rPr>
          <w:rFonts w:ascii="Arial" w:hAnsi="Arial" w:cs="Arial"/>
          <w:lang w:eastAsia="zh-CN"/>
        </w:rPr>
        <w:t xml:space="preserve"> the following aspects that </w:t>
      </w:r>
      <w:r w:rsidR="00C05D1B">
        <w:rPr>
          <w:rFonts w:ascii="Arial" w:hAnsi="Arial" w:cs="Arial"/>
          <w:lang w:eastAsia="zh-CN"/>
        </w:rPr>
        <w:t xml:space="preserve">are relating to and </w:t>
      </w:r>
      <w:r w:rsidR="005E3D6F" w:rsidRPr="00C05D1B">
        <w:rPr>
          <w:rFonts w:ascii="Arial" w:hAnsi="Arial" w:cs="Arial"/>
          <w:lang w:eastAsia="zh-CN"/>
        </w:rPr>
        <w:t>impact</w:t>
      </w:r>
      <w:r w:rsidR="00C05D1B">
        <w:rPr>
          <w:rFonts w:ascii="Arial" w:hAnsi="Arial" w:cs="Arial"/>
          <w:lang w:eastAsia="zh-CN"/>
        </w:rPr>
        <w:t>ing</w:t>
      </w:r>
      <w:r w:rsidR="005E3D6F" w:rsidRPr="00C05D1B">
        <w:rPr>
          <w:rFonts w:ascii="Arial" w:hAnsi="Arial" w:cs="Arial"/>
          <w:lang w:eastAsia="zh-CN"/>
        </w:rPr>
        <w:t xml:space="preserve"> the behaviour of device reception</w:t>
      </w:r>
      <w:r w:rsidR="00C05D1B">
        <w:rPr>
          <w:rFonts w:ascii="Arial" w:hAnsi="Arial" w:cs="Arial"/>
          <w:lang w:eastAsia="zh-CN"/>
        </w:rPr>
        <w:t xml:space="preserve"> (including monitoring) and transmission</w:t>
      </w:r>
      <w:r w:rsidR="005E3D6F" w:rsidRPr="00C05D1B">
        <w:rPr>
          <w:rFonts w:ascii="Arial" w:hAnsi="Arial" w:cs="Arial"/>
          <w:lang w:eastAsia="zh-CN"/>
        </w:rPr>
        <w:t>.</w:t>
      </w:r>
      <w:r w:rsidR="00BE0CA9">
        <w:rPr>
          <w:rFonts w:ascii="Arial" w:hAnsi="Arial" w:cs="Arial"/>
          <w:lang w:eastAsia="zh-CN"/>
        </w:rPr>
        <w:t xml:space="preserve"> Some further analysis on device charging and discharging behaviours,</w:t>
      </w:r>
      <w:r w:rsidR="00BE0CA9" w:rsidRPr="00C44658">
        <w:rPr>
          <w:rFonts w:ascii="Arial" w:hAnsi="Arial" w:cs="Arial"/>
          <w:lang w:eastAsia="zh-CN"/>
        </w:rPr>
        <w:t xml:space="preserve"> and its relation / impacts to the A-IoT inventory / command process</w:t>
      </w:r>
      <w:r w:rsidR="00BE0CA9">
        <w:rPr>
          <w:rFonts w:ascii="Arial" w:hAnsi="Arial" w:cs="Arial"/>
          <w:lang w:eastAsia="zh-CN"/>
        </w:rPr>
        <w:t xml:space="preserve"> is provided in Appendix A to further demonstrate the need for RAN1 to conduct a study on device energy harvesting.</w:t>
      </w:r>
    </w:p>
    <w:p w14:paraId="13F317D6" w14:textId="3618B0D2" w:rsidR="005E3D6F" w:rsidRPr="00BF31AD" w:rsidRDefault="0045232B" w:rsidP="00D71A4F">
      <w:pPr>
        <w:pStyle w:val="BodyText"/>
        <w:numPr>
          <w:ilvl w:val="2"/>
          <w:numId w:val="24"/>
        </w:numPr>
        <w:ind w:left="709"/>
        <w:rPr>
          <w:rFonts w:ascii="Arial" w:hAnsi="Arial" w:cs="Arial"/>
          <w:u w:val="single"/>
          <w:lang w:eastAsia="zh-CN"/>
        </w:rPr>
      </w:pPr>
      <w:r>
        <w:rPr>
          <w:rFonts w:ascii="Arial" w:hAnsi="Arial" w:cs="Arial"/>
          <w:u w:val="single"/>
          <w:lang w:eastAsia="zh-CN"/>
        </w:rPr>
        <w:t>L</w:t>
      </w:r>
      <w:r w:rsidR="00C05D1B" w:rsidRPr="00BF31AD">
        <w:rPr>
          <w:rFonts w:ascii="Arial" w:hAnsi="Arial" w:cs="Arial"/>
          <w:u w:val="single"/>
          <w:lang w:eastAsia="zh-CN"/>
        </w:rPr>
        <w:t>evel of sufficient energy in a device for signal reception / monitoring of A-IoT signal from the reader</w:t>
      </w:r>
    </w:p>
    <w:p w14:paraId="2CB2C2AB" w14:textId="50EC7624" w:rsidR="00C05D1B" w:rsidRPr="00717EC9" w:rsidRDefault="00C05D1B" w:rsidP="00C05D1B">
      <w:pPr>
        <w:pStyle w:val="BodyText"/>
        <w:numPr>
          <w:ilvl w:val="3"/>
          <w:numId w:val="24"/>
        </w:numPr>
        <w:ind w:left="1276"/>
        <w:rPr>
          <w:rFonts w:ascii="Arial" w:hAnsi="Arial" w:cs="Arial"/>
          <w:lang w:eastAsia="zh-CN"/>
        </w:rPr>
      </w:pPr>
      <w:r w:rsidRPr="00717EC9">
        <w:rPr>
          <w:rFonts w:ascii="Arial" w:hAnsi="Arial" w:cs="Arial"/>
          <w:lang w:eastAsia="zh-CN"/>
        </w:rPr>
        <w:t xml:space="preserve">At which energy storage or charging level a device can </w:t>
      </w:r>
      <w:r w:rsidR="00ED2E7D" w:rsidRPr="00717EC9">
        <w:rPr>
          <w:rFonts w:ascii="Arial" w:hAnsi="Arial" w:cs="Arial"/>
          <w:lang w:eastAsia="zh-CN"/>
        </w:rPr>
        <w:t xml:space="preserve">assume to </w:t>
      </w:r>
      <w:r w:rsidRPr="00717EC9">
        <w:rPr>
          <w:rFonts w:ascii="Arial" w:hAnsi="Arial" w:cs="Arial"/>
          <w:lang w:eastAsia="zh-CN"/>
        </w:rPr>
        <w:t>be power-ON or activated for reception?</w:t>
      </w:r>
    </w:p>
    <w:p w14:paraId="11AABF9A" w14:textId="6CAB2158" w:rsidR="00C05D1B" w:rsidRPr="00717EC9" w:rsidRDefault="00C05D1B" w:rsidP="00C05D1B">
      <w:pPr>
        <w:pStyle w:val="BodyText"/>
        <w:numPr>
          <w:ilvl w:val="3"/>
          <w:numId w:val="24"/>
        </w:numPr>
        <w:ind w:left="1276"/>
        <w:rPr>
          <w:rFonts w:ascii="Arial" w:hAnsi="Arial" w:cs="Arial"/>
          <w:lang w:eastAsia="zh-CN"/>
        </w:rPr>
      </w:pPr>
      <w:r w:rsidRPr="00717EC9">
        <w:rPr>
          <w:rFonts w:ascii="Arial" w:hAnsi="Arial" w:cs="Arial"/>
          <w:lang w:eastAsia="zh-CN"/>
        </w:rPr>
        <w:t xml:space="preserve">At which energy storage or discharging level a device can </w:t>
      </w:r>
      <w:r w:rsidR="00ED2E7D" w:rsidRPr="00717EC9">
        <w:rPr>
          <w:rFonts w:ascii="Arial" w:hAnsi="Arial" w:cs="Arial"/>
          <w:lang w:eastAsia="zh-CN"/>
        </w:rPr>
        <w:t xml:space="preserve">assume to </w:t>
      </w:r>
      <w:r w:rsidRPr="00717EC9">
        <w:rPr>
          <w:rFonts w:ascii="Arial" w:hAnsi="Arial" w:cs="Arial"/>
          <w:lang w:eastAsia="zh-CN"/>
        </w:rPr>
        <w:t>be power-OFF or de-activated</w:t>
      </w:r>
      <w:r w:rsidR="00ED2E7D" w:rsidRPr="00717EC9">
        <w:rPr>
          <w:rFonts w:ascii="Arial" w:hAnsi="Arial" w:cs="Arial"/>
          <w:lang w:eastAsia="zh-CN"/>
        </w:rPr>
        <w:t xml:space="preserve"> for reception</w:t>
      </w:r>
      <w:r w:rsidRPr="00717EC9">
        <w:rPr>
          <w:rFonts w:ascii="Arial" w:hAnsi="Arial" w:cs="Arial"/>
          <w:lang w:eastAsia="zh-CN"/>
        </w:rPr>
        <w:t>?</w:t>
      </w:r>
    </w:p>
    <w:p w14:paraId="1C770514" w14:textId="16A24413" w:rsidR="00ED2E7D" w:rsidRPr="00BF31AD" w:rsidRDefault="0045232B" w:rsidP="00D71A4F">
      <w:pPr>
        <w:pStyle w:val="BodyText"/>
        <w:numPr>
          <w:ilvl w:val="2"/>
          <w:numId w:val="24"/>
        </w:numPr>
        <w:ind w:left="709"/>
        <w:rPr>
          <w:rFonts w:ascii="Arial" w:hAnsi="Arial" w:cs="Arial"/>
          <w:u w:val="single"/>
          <w:lang w:eastAsia="zh-CN"/>
        </w:rPr>
      </w:pPr>
      <w:r>
        <w:rPr>
          <w:rFonts w:ascii="Arial" w:hAnsi="Arial" w:cs="Arial"/>
          <w:u w:val="single"/>
          <w:lang w:eastAsia="zh-CN"/>
        </w:rPr>
        <w:t>S</w:t>
      </w:r>
      <w:r w:rsidR="00ED2E7D" w:rsidRPr="00BF31AD">
        <w:rPr>
          <w:rFonts w:ascii="Arial" w:hAnsi="Arial" w:cs="Arial"/>
          <w:u w:val="single"/>
          <w:lang w:eastAsia="zh-CN"/>
        </w:rPr>
        <w:t>ustainable operati</w:t>
      </w:r>
      <w:r>
        <w:rPr>
          <w:rFonts w:ascii="Arial" w:hAnsi="Arial" w:cs="Arial"/>
          <w:u w:val="single"/>
          <w:lang w:eastAsia="zh-CN"/>
        </w:rPr>
        <w:t>ng</w:t>
      </w:r>
      <w:r w:rsidR="00ED2E7D" w:rsidRPr="00BF31AD">
        <w:rPr>
          <w:rFonts w:ascii="Arial" w:hAnsi="Arial" w:cs="Arial"/>
          <w:u w:val="single"/>
          <w:lang w:eastAsia="zh-CN"/>
        </w:rPr>
        <w:t xml:space="preserve"> time of a device for A-IoT inventory </w:t>
      </w:r>
      <w:r w:rsidR="00BE0CA9">
        <w:rPr>
          <w:rFonts w:ascii="Arial" w:hAnsi="Arial" w:cs="Arial"/>
          <w:u w:val="single"/>
          <w:lang w:eastAsia="zh-CN"/>
        </w:rPr>
        <w:t xml:space="preserve">/ </w:t>
      </w:r>
      <w:r w:rsidR="00ED2E7D" w:rsidRPr="00BF31AD">
        <w:rPr>
          <w:rFonts w:ascii="Arial" w:hAnsi="Arial" w:cs="Arial"/>
          <w:u w:val="single"/>
          <w:lang w:eastAsia="zh-CN"/>
        </w:rPr>
        <w:t>command processes</w:t>
      </w:r>
    </w:p>
    <w:p w14:paraId="70E43973" w14:textId="3FC0CC19" w:rsidR="0099189F" w:rsidRPr="00717EC9" w:rsidRDefault="00454CC5" w:rsidP="00ED2E7D">
      <w:pPr>
        <w:pStyle w:val="BodyText"/>
        <w:numPr>
          <w:ilvl w:val="3"/>
          <w:numId w:val="24"/>
        </w:numPr>
        <w:ind w:left="1276"/>
        <w:rPr>
          <w:rFonts w:ascii="Arial" w:hAnsi="Arial" w:cs="Arial"/>
          <w:lang w:eastAsia="zh-CN"/>
        </w:rPr>
      </w:pPr>
      <w:r w:rsidRPr="00717EC9">
        <w:rPr>
          <w:rFonts w:ascii="Arial" w:hAnsi="Arial" w:cs="Arial"/>
          <w:lang w:eastAsia="zh-CN"/>
        </w:rPr>
        <w:t>What is energy storage siz</w:t>
      </w:r>
      <w:r w:rsidR="0099189F" w:rsidRPr="00717EC9">
        <w:rPr>
          <w:rFonts w:ascii="Arial" w:hAnsi="Arial" w:cs="Arial"/>
          <w:lang w:eastAsia="zh-CN"/>
        </w:rPr>
        <w:t xml:space="preserve">e(s) </w:t>
      </w:r>
      <w:r w:rsidRPr="00717EC9">
        <w:rPr>
          <w:rFonts w:ascii="Arial" w:hAnsi="Arial" w:cs="Arial"/>
          <w:lang w:eastAsia="zh-CN"/>
        </w:rPr>
        <w:t>that can be assumed</w:t>
      </w:r>
      <w:r w:rsidR="0099189F" w:rsidRPr="00717EC9">
        <w:rPr>
          <w:rFonts w:ascii="Arial" w:hAnsi="Arial" w:cs="Arial"/>
          <w:lang w:eastAsia="zh-CN"/>
        </w:rPr>
        <w:t xml:space="preserve"> in a device?</w:t>
      </w:r>
      <w:r w:rsidRPr="00717EC9">
        <w:rPr>
          <w:rFonts w:ascii="Arial" w:hAnsi="Arial" w:cs="Arial"/>
          <w:lang w:eastAsia="zh-CN"/>
        </w:rPr>
        <w:t xml:space="preserve"> </w:t>
      </w:r>
    </w:p>
    <w:p w14:paraId="4AC347BE" w14:textId="77777777" w:rsidR="005F29E1" w:rsidRPr="005F29E1" w:rsidRDefault="0099189F" w:rsidP="00ED2E7D">
      <w:pPr>
        <w:pStyle w:val="BodyText"/>
        <w:numPr>
          <w:ilvl w:val="3"/>
          <w:numId w:val="24"/>
        </w:numPr>
        <w:ind w:left="1276"/>
        <w:rPr>
          <w:rFonts w:ascii="Arial" w:hAnsi="Arial" w:cs="Arial"/>
          <w:lang w:eastAsia="zh-CN"/>
        </w:rPr>
      </w:pPr>
      <w:r w:rsidRPr="00717EC9">
        <w:rPr>
          <w:rFonts w:ascii="Arial" w:hAnsi="Arial" w:cs="Arial"/>
          <w:lang w:eastAsia="zh-CN"/>
        </w:rPr>
        <w:t xml:space="preserve">What is </w:t>
      </w:r>
      <w:r w:rsidR="00454CC5" w:rsidRPr="00717EC9">
        <w:rPr>
          <w:rFonts w:ascii="Arial" w:hAnsi="Arial" w:cs="Arial"/>
          <w:lang w:eastAsia="zh-CN"/>
        </w:rPr>
        <w:t xml:space="preserve">energy </w:t>
      </w:r>
      <w:r w:rsidRPr="00717EC9">
        <w:rPr>
          <w:rFonts w:ascii="Arial" w:hAnsi="Arial" w:cs="Arial"/>
          <w:lang w:eastAsia="zh-CN"/>
        </w:rPr>
        <w:t xml:space="preserve">charging and discharging </w:t>
      </w:r>
      <w:r w:rsidR="00717EC9" w:rsidRPr="00717EC9">
        <w:rPr>
          <w:rFonts w:ascii="Arial" w:hAnsi="Arial" w:cs="Arial"/>
          <w:lang w:eastAsia="zh-CN"/>
        </w:rPr>
        <w:t xml:space="preserve">(for reception and transmission) </w:t>
      </w:r>
      <w:r w:rsidRPr="00717EC9">
        <w:rPr>
          <w:rFonts w:ascii="Arial" w:hAnsi="Arial" w:cs="Arial"/>
          <w:lang w:eastAsia="zh-CN"/>
        </w:rPr>
        <w:t>rates in a device?</w:t>
      </w:r>
      <w:r w:rsidR="00454CC5" w:rsidRPr="00717EC9">
        <w:rPr>
          <w:rFonts w:ascii="Arial" w:hAnsi="Arial" w:cs="Arial"/>
          <w:lang w:eastAsia="zh-CN"/>
        </w:rPr>
        <w:t xml:space="preserve"> </w:t>
      </w:r>
    </w:p>
    <w:p w14:paraId="3608CF46" w14:textId="77777777" w:rsidR="005F29E1" w:rsidRDefault="005F29E1" w:rsidP="005F29E1">
      <w:pPr>
        <w:pStyle w:val="BodyText"/>
        <w:numPr>
          <w:ilvl w:val="3"/>
          <w:numId w:val="24"/>
        </w:numPr>
        <w:ind w:left="1276"/>
        <w:rPr>
          <w:rFonts w:ascii="Arial" w:hAnsi="Arial" w:cs="Arial"/>
          <w:lang w:eastAsia="zh-CN"/>
        </w:rPr>
      </w:pPr>
      <w:r w:rsidRPr="006A0FE4">
        <w:rPr>
          <w:rFonts w:ascii="Arial" w:hAnsi="Arial" w:cs="Arial"/>
          <w:lang w:eastAsia="zh-CN"/>
        </w:rPr>
        <w:t>Determine whether a device can perform both communication (Rx/Tx) and RF energy harvesting simultaneously</w:t>
      </w:r>
      <w:r>
        <w:rPr>
          <w:rFonts w:ascii="Arial" w:hAnsi="Arial" w:cs="Arial"/>
          <w:lang w:eastAsia="zh-CN"/>
        </w:rPr>
        <w:t xml:space="preserve"> (especially between communication Rx and RF charging)</w:t>
      </w:r>
      <w:r w:rsidRPr="006A0FE4">
        <w:rPr>
          <w:rFonts w:ascii="Arial" w:hAnsi="Arial" w:cs="Arial"/>
          <w:lang w:eastAsia="zh-CN"/>
        </w:rPr>
        <w:t>. If yes, what is the impact(s) to both communication and RF energy harvesting?</w:t>
      </w:r>
      <w:r>
        <w:rPr>
          <w:rFonts w:ascii="Arial" w:hAnsi="Arial" w:cs="Arial"/>
          <w:lang w:eastAsia="zh-CN"/>
        </w:rPr>
        <w:t xml:space="preserve"> Or A-IoT </w:t>
      </w:r>
      <w:r w:rsidRPr="006A0FE4">
        <w:rPr>
          <w:rFonts w:ascii="Arial" w:hAnsi="Arial" w:cs="Arial"/>
          <w:lang w:eastAsia="zh-CN"/>
        </w:rPr>
        <w:t>communication (Rx/Tx) and RF energy harvesting</w:t>
      </w:r>
      <w:r>
        <w:rPr>
          <w:rFonts w:ascii="Arial" w:hAnsi="Arial" w:cs="Arial"/>
          <w:lang w:eastAsia="zh-CN"/>
        </w:rPr>
        <w:t xml:space="preserve"> in a device should be </w:t>
      </w:r>
      <w:proofErr w:type="spellStart"/>
      <w:r>
        <w:rPr>
          <w:rFonts w:ascii="Arial" w:hAnsi="Arial" w:cs="Arial"/>
          <w:lang w:eastAsia="zh-CN"/>
        </w:rPr>
        <w:t>TDM’ed</w:t>
      </w:r>
      <w:proofErr w:type="spellEnd"/>
      <w:r>
        <w:rPr>
          <w:rFonts w:ascii="Arial" w:hAnsi="Arial" w:cs="Arial"/>
          <w:lang w:eastAsia="zh-CN"/>
        </w:rPr>
        <w:t>.</w:t>
      </w:r>
    </w:p>
    <w:p w14:paraId="0047E60C" w14:textId="53A7C2A2" w:rsidR="00D71A4F" w:rsidRPr="00717EC9" w:rsidRDefault="0099189F" w:rsidP="00ED2E7D">
      <w:pPr>
        <w:pStyle w:val="BodyText"/>
        <w:numPr>
          <w:ilvl w:val="3"/>
          <w:numId w:val="24"/>
        </w:numPr>
        <w:ind w:left="1276"/>
        <w:rPr>
          <w:rFonts w:ascii="Arial" w:hAnsi="Arial" w:cs="Arial"/>
          <w:lang w:eastAsia="zh-CN"/>
        </w:rPr>
      </w:pPr>
      <w:r w:rsidRPr="00717EC9">
        <w:rPr>
          <w:rFonts w:ascii="Arial" w:hAnsi="Arial" w:cs="Arial"/>
          <w:lang w:eastAsia="zh-CN"/>
        </w:rPr>
        <w:t xml:space="preserve">What is </w:t>
      </w:r>
      <w:r w:rsidR="00454CC5" w:rsidRPr="00717EC9">
        <w:rPr>
          <w:rFonts w:ascii="Arial" w:hAnsi="Arial" w:cs="Arial"/>
          <w:lang w:eastAsia="zh-CN"/>
        </w:rPr>
        <w:t xml:space="preserve">sustainable operating time </w:t>
      </w:r>
      <w:r w:rsidRPr="00717EC9">
        <w:rPr>
          <w:rFonts w:ascii="Arial" w:hAnsi="Arial" w:cs="Arial"/>
          <w:lang w:eastAsia="zh-CN"/>
        </w:rPr>
        <w:t>of a</w:t>
      </w:r>
      <w:r w:rsidR="00454CC5" w:rsidRPr="00717EC9">
        <w:rPr>
          <w:rFonts w:ascii="Arial" w:hAnsi="Arial" w:cs="Arial"/>
          <w:lang w:eastAsia="zh-CN"/>
        </w:rPr>
        <w:t xml:space="preserve"> device?</w:t>
      </w:r>
      <w:r w:rsidRPr="00717EC9">
        <w:rPr>
          <w:rFonts w:ascii="Arial" w:hAnsi="Arial" w:cs="Arial"/>
          <w:lang w:eastAsia="zh-CN"/>
        </w:rPr>
        <w:t xml:space="preserve"> E.g., once a device is sufficiently charged and power-ON/activated, </w:t>
      </w:r>
      <w:r w:rsidR="00717EC9" w:rsidRPr="00717EC9">
        <w:rPr>
          <w:rFonts w:ascii="Arial" w:hAnsi="Arial" w:cs="Arial"/>
          <w:lang w:eastAsia="zh-CN"/>
        </w:rPr>
        <w:t xml:space="preserve">how long can a device operate before it goes to power-OFF/deactivated state and/or how many rounds of A-IoT inventory/command process can a device sustain? </w:t>
      </w:r>
    </w:p>
    <w:p w14:paraId="6EEBC8D1" w14:textId="70BEE81C" w:rsidR="00C05D1B" w:rsidRPr="00EB36C1" w:rsidRDefault="005F29E1" w:rsidP="00D71A4F">
      <w:pPr>
        <w:pStyle w:val="BodyText"/>
        <w:numPr>
          <w:ilvl w:val="2"/>
          <w:numId w:val="24"/>
        </w:numPr>
        <w:ind w:left="709"/>
        <w:rPr>
          <w:rFonts w:ascii="Arial" w:hAnsi="Arial" w:cs="Arial"/>
          <w:u w:val="single"/>
          <w:lang w:eastAsia="zh-CN"/>
        </w:rPr>
      </w:pPr>
      <w:r w:rsidRPr="00EB36C1">
        <w:rPr>
          <w:rFonts w:ascii="Arial" w:eastAsiaTheme="minorEastAsia" w:hAnsi="Arial" w:cs="Arial"/>
          <w:u w:val="single"/>
          <w:lang w:eastAsia="zh-CN"/>
        </w:rPr>
        <w:t>Whether/how to p</w:t>
      </w:r>
      <w:r w:rsidR="00717EC9" w:rsidRPr="00EB36C1">
        <w:rPr>
          <w:rFonts w:ascii="Arial" w:hAnsi="Arial" w:cs="Arial"/>
          <w:u w:val="single"/>
          <w:lang w:eastAsia="zh-CN"/>
        </w:rPr>
        <w:t>rolong the operation of A-IoT device</w:t>
      </w:r>
      <w:r w:rsidR="00221531" w:rsidRPr="00EB36C1">
        <w:rPr>
          <w:rFonts w:ascii="Arial" w:hAnsi="Arial" w:cs="Arial"/>
          <w:u w:val="single"/>
          <w:lang w:eastAsia="zh-CN"/>
        </w:rPr>
        <w:t>s</w:t>
      </w:r>
      <w:r w:rsidR="00717EC9" w:rsidRPr="00EB36C1">
        <w:rPr>
          <w:rFonts w:ascii="Arial" w:hAnsi="Arial" w:cs="Arial"/>
          <w:u w:val="single"/>
          <w:lang w:eastAsia="zh-CN"/>
        </w:rPr>
        <w:t xml:space="preserve"> (</w:t>
      </w:r>
      <w:r w:rsidR="0045232B" w:rsidRPr="00EB36C1">
        <w:rPr>
          <w:rFonts w:ascii="Arial" w:hAnsi="Arial" w:cs="Arial"/>
          <w:u w:val="single"/>
          <w:lang w:eastAsia="zh-CN"/>
        </w:rPr>
        <w:t>after the initial</w:t>
      </w:r>
      <w:r w:rsidR="00717EC9" w:rsidRPr="00EB36C1">
        <w:rPr>
          <w:rFonts w:ascii="Arial" w:hAnsi="Arial" w:cs="Arial"/>
          <w:u w:val="single"/>
          <w:lang w:eastAsia="zh-CN"/>
        </w:rPr>
        <w:t xml:space="preserve"> power-ON/activat</w:t>
      </w:r>
      <w:r w:rsidR="0045232B" w:rsidRPr="00EB36C1">
        <w:rPr>
          <w:rFonts w:ascii="Arial" w:hAnsi="Arial" w:cs="Arial"/>
          <w:u w:val="single"/>
          <w:lang w:eastAsia="zh-CN"/>
        </w:rPr>
        <w:t>ion</w:t>
      </w:r>
      <w:r w:rsidR="00717EC9" w:rsidRPr="00EB36C1">
        <w:rPr>
          <w:rFonts w:ascii="Arial" w:hAnsi="Arial" w:cs="Arial"/>
          <w:u w:val="single"/>
          <w:lang w:eastAsia="zh-CN"/>
        </w:rPr>
        <w:t>)</w:t>
      </w:r>
    </w:p>
    <w:p w14:paraId="6976CA11" w14:textId="6E494B62" w:rsidR="00717EC9" w:rsidRPr="006A0FE4" w:rsidRDefault="00BF31AD" w:rsidP="00717EC9">
      <w:pPr>
        <w:pStyle w:val="BodyText"/>
        <w:numPr>
          <w:ilvl w:val="3"/>
          <w:numId w:val="24"/>
        </w:numPr>
        <w:ind w:left="1276"/>
        <w:rPr>
          <w:rFonts w:ascii="Arial" w:hAnsi="Arial" w:cs="Arial"/>
          <w:lang w:eastAsia="zh-CN"/>
        </w:rPr>
      </w:pPr>
      <w:r>
        <w:rPr>
          <w:rFonts w:ascii="Arial" w:hAnsi="Arial" w:cs="Arial"/>
          <w:lang w:eastAsia="zh-CN"/>
        </w:rPr>
        <w:t>Whether a device can skip one or more inventory/command processes when it is not the intended/scheduled device (e.g., no monitoring paging/query for a time period but use the time for (re-)charging)?</w:t>
      </w:r>
    </w:p>
    <w:p w14:paraId="119802A6" w14:textId="05777158" w:rsidR="004E1881" w:rsidRDefault="004E1881" w:rsidP="004E1881">
      <w:pPr>
        <w:pStyle w:val="BodyText"/>
        <w:spacing w:before="240" w:after="60"/>
        <w:rPr>
          <w:rFonts w:ascii="Arial" w:hAnsi="Arial" w:cs="Arial"/>
          <w:b/>
          <w:bCs/>
          <w:i/>
          <w:iCs/>
          <w:lang w:eastAsia="zh-CN"/>
        </w:rPr>
      </w:pPr>
      <w:r w:rsidRPr="00F3582F">
        <w:rPr>
          <w:rFonts w:ascii="Arial" w:hAnsi="Arial" w:cs="Arial"/>
          <w:b/>
          <w:bCs/>
          <w:i/>
          <w:iCs/>
          <w:lang w:eastAsia="zh-CN"/>
        </w:rPr>
        <w:t xml:space="preserve">Proposal </w:t>
      </w:r>
      <w:r w:rsidR="00FC499B" w:rsidRPr="00F3582F">
        <w:rPr>
          <w:rFonts w:ascii="Arial" w:hAnsi="Arial" w:cs="Arial"/>
          <w:b/>
          <w:bCs/>
          <w:i/>
          <w:iCs/>
          <w:lang w:eastAsia="zh-CN"/>
        </w:rPr>
        <w:t>2</w:t>
      </w:r>
      <w:r w:rsidRPr="00F3582F">
        <w:rPr>
          <w:rFonts w:ascii="Arial" w:hAnsi="Arial" w:cs="Arial"/>
          <w:b/>
          <w:bCs/>
          <w:i/>
          <w:iCs/>
          <w:lang w:eastAsia="zh-CN"/>
        </w:rPr>
        <w:t>: According to RAN2 agreement, RAN1 should discuss from the next meeting the following</w:t>
      </w:r>
      <w:r>
        <w:rPr>
          <w:rFonts w:ascii="Arial" w:hAnsi="Arial" w:cs="Arial"/>
          <w:b/>
          <w:bCs/>
          <w:i/>
          <w:iCs/>
          <w:lang w:eastAsia="zh-CN"/>
        </w:rPr>
        <w:t xml:space="preserve"> aspects related to device energy harvesting</w:t>
      </w:r>
    </w:p>
    <w:p w14:paraId="5B4127FA" w14:textId="5EE476C2" w:rsidR="004E1881" w:rsidRDefault="0045232B" w:rsidP="004C024D">
      <w:pPr>
        <w:pStyle w:val="BodyText"/>
        <w:numPr>
          <w:ilvl w:val="0"/>
          <w:numId w:val="24"/>
        </w:numPr>
        <w:spacing w:after="60"/>
        <w:rPr>
          <w:rFonts w:ascii="Arial" w:hAnsi="Arial" w:cs="Arial"/>
          <w:b/>
          <w:bCs/>
          <w:i/>
          <w:iCs/>
          <w:lang w:eastAsia="zh-CN"/>
        </w:rPr>
      </w:pPr>
      <w:r>
        <w:rPr>
          <w:rFonts w:ascii="Arial" w:hAnsi="Arial" w:cs="Arial"/>
          <w:b/>
          <w:bCs/>
          <w:i/>
          <w:iCs/>
          <w:lang w:eastAsia="zh-CN"/>
        </w:rPr>
        <w:t>L</w:t>
      </w:r>
      <w:r w:rsidR="004C024D" w:rsidRPr="004C024D">
        <w:rPr>
          <w:rFonts w:ascii="Arial" w:hAnsi="Arial" w:cs="Arial"/>
          <w:b/>
          <w:bCs/>
          <w:i/>
          <w:iCs/>
          <w:lang w:eastAsia="zh-CN"/>
        </w:rPr>
        <w:t>evel of sufficient energy in a device for signal reception / monitoring of A-IoT signal from the reader</w:t>
      </w:r>
    </w:p>
    <w:p w14:paraId="3DAD10EA" w14:textId="00A9CA78" w:rsidR="004C024D" w:rsidRDefault="0045232B" w:rsidP="004C024D">
      <w:pPr>
        <w:pStyle w:val="BodyText"/>
        <w:numPr>
          <w:ilvl w:val="0"/>
          <w:numId w:val="24"/>
        </w:numPr>
        <w:spacing w:after="60"/>
        <w:rPr>
          <w:rFonts w:ascii="Arial" w:hAnsi="Arial" w:cs="Arial"/>
          <w:b/>
          <w:bCs/>
          <w:i/>
          <w:iCs/>
          <w:lang w:eastAsia="zh-CN"/>
        </w:rPr>
      </w:pPr>
      <w:r>
        <w:rPr>
          <w:rFonts w:ascii="Arial" w:hAnsi="Arial" w:cs="Arial"/>
          <w:b/>
          <w:bCs/>
          <w:i/>
          <w:iCs/>
          <w:lang w:eastAsia="zh-CN"/>
        </w:rPr>
        <w:t>S</w:t>
      </w:r>
      <w:r w:rsidR="004C024D" w:rsidRPr="004C024D">
        <w:rPr>
          <w:rFonts w:ascii="Arial" w:hAnsi="Arial" w:cs="Arial"/>
          <w:b/>
          <w:bCs/>
          <w:i/>
          <w:iCs/>
          <w:lang w:eastAsia="zh-CN"/>
        </w:rPr>
        <w:t>ustainable operati</w:t>
      </w:r>
      <w:r>
        <w:rPr>
          <w:rFonts w:ascii="Arial" w:hAnsi="Arial" w:cs="Arial"/>
          <w:b/>
          <w:bCs/>
          <w:i/>
          <w:iCs/>
          <w:lang w:eastAsia="zh-CN"/>
        </w:rPr>
        <w:t>ng</w:t>
      </w:r>
      <w:r w:rsidR="004C024D" w:rsidRPr="004C024D">
        <w:rPr>
          <w:rFonts w:ascii="Arial" w:hAnsi="Arial" w:cs="Arial"/>
          <w:b/>
          <w:bCs/>
          <w:i/>
          <w:iCs/>
          <w:lang w:eastAsia="zh-CN"/>
        </w:rPr>
        <w:t xml:space="preserve"> time of a device for A-IoT inventory </w:t>
      </w:r>
      <w:r w:rsidR="00BE0CA9">
        <w:rPr>
          <w:rFonts w:ascii="Arial" w:hAnsi="Arial" w:cs="Arial"/>
          <w:b/>
          <w:bCs/>
          <w:i/>
          <w:iCs/>
          <w:lang w:eastAsia="zh-CN"/>
        </w:rPr>
        <w:t xml:space="preserve">/ </w:t>
      </w:r>
      <w:r w:rsidR="004C024D" w:rsidRPr="004C024D">
        <w:rPr>
          <w:rFonts w:ascii="Arial" w:hAnsi="Arial" w:cs="Arial"/>
          <w:b/>
          <w:bCs/>
          <w:i/>
          <w:iCs/>
          <w:lang w:eastAsia="zh-CN"/>
        </w:rPr>
        <w:t>command processes</w:t>
      </w:r>
    </w:p>
    <w:p w14:paraId="20DCACDA" w14:textId="1592D464" w:rsidR="004C024D" w:rsidRPr="004E1881" w:rsidRDefault="00550CCD" w:rsidP="004C024D">
      <w:pPr>
        <w:pStyle w:val="BodyText"/>
        <w:numPr>
          <w:ilvl w:val="0"/>
          <w:numId w:val="24"/>
        </w:numPr>
        <w:rPr>
          <w:rFonts w:ascii="Arial" w:hAnsi="Arial" w:cs="Arial"/>
          <w:b/>
          <w:bCs/>
          <w:i/>
          <w:iCs/>
          <w:lang w:eastAsia="zh-CN"/>
        </w:rPr>
      </w:pPr>
      <w:r>
        <w:rPr>
          <w:rFonts w:ascii="Arial" w:eastAsiaTheme="minorEastAsia" w:hAnsi="Arial" w:cs="Arial"/>
          <w:b/>
          <w:bCs/>
          <w:i/>
          <w:iCs/>
          <w:lang w:eastAsia="zh-CN"/>
        </w:rPr>
        <w:t>Whether</w:t>
      </w:r>
      <w:r>
        <w:rPr>
          <w:rFonts w:ascii="Arial" w:eastAsiaTheme="minorEastAsia" w:hAnsi="Arial" w:cs="Arial" w:hint="eastAsia"/>
          <w:b/>
          <w:bCs/>
          <w:i/>
          <w:iCs/>
          <w:lang w:eastAsia="zh-CN"/>
        </w:rPr>
        <w:t>/how to p</w:t>
      </w:r>
      <w:r w:rsidR="004C024D" w:rsidRPr="004C024D">
        <w:rPr>
          <w:rFonts w:ascii="Arial" w:hAnsi="Arial" w:cs="Arial"/>
          <w:b/>
          <w:bCs/>
          <w:i/>
          <w:iCs/>
          <w:lang w:eastAsia="zh-CN"/>
        </w:rPr>
        <w:t>rolong the operation of A-IoT devices (</w:t>
      </w:r>
      <w:r w:rsidR="0045232B">
        <w:rPr>
          <w:rFonts w:ascii="Arial" w:hAnsi="Arial" w:cs="Arial"/>
          <w:b/>
          <w:bCs/>
          <w:i/>
          <w:iCs/>
          <w:lang w:eastAsia="zh-CN"/>
        </w:rPr>
        <w:t>after the initial</w:t>
      </w:r>
      <w:r w:rsidR="004C024D" w:rsidRPr="004C024D">
        <w:rPr>
          <w:rFonts w:ascii="Arial" w:hAnsi="Arial" w:cs="Arial"/>
          <w:b/>
          <w:bCs/>
          <w:i/>
          <w:iCs/>
          <w:lang w:eastAsia="zh-CN"/>
        </w:rPr>
        <w:t xml:space="preserve"> power-ON/activat</w:t>
      </w:r>
      <w:r w:rsidR="0045232B">
        <w:rPr>
          <w:rFonts w:ascii="Arial" w:hAnsi="Arial" w:cs="Arial"/>
          <w:b/>
          <w:bCs/>
          <w:i/>
          <w:iCs/>
          <w:lang w:eastAsia="zh-CN"/>
        </w:rPr>
        <w:t>ion</w:t>
      </w:r>
      <w:r w:rsidR="004C024D" w:rsidRPr="004C024D">
        <w:rPr>
          <w:rFonts w:ascii="Arial" w:hAnsi="Arial" w:cs="Arial"/>
          <w:b/>
          <w:bCs/>
          <w:i/>
          <w:iCs/>
          <w:lang w:eastAsia="zh-CN"/>
        </w:rPr>
        <w:t>)</w:t>
      </w:r>
    </w:p>
    <w:p w14:paraId="57B3E68A" w14:textId="6689267E" w:rsidR="004C024D" w:rsidRPr="00F959EC" w:rsidRDefault="008329D7" w:rsidP="00877144">
      <w:pPr>
        <w:pStyle w:val="BodyText"/>
        <w:spacing w:before="120"/>
        <w:rPr>
          <w:rFonts w:ascii="Arial" w:hAnsi="Arial" w:cs="Arial"/>
          <w:lang w:eastAsia="zh-CN"/>
        </w:rPr>
      </w:pPr>
      <w:r w:rsidRPr="00F959EC">
        <w:rPr>
          <w:rFonts w:ascii="Arial" w:hAnsi="Arial" w:cs="Arial"/>
          <w:lang w:eastAsia="zh-CN"/>
        </w:rPr>
        <w:t xml:space="preserve">In the last RAN1 meeting, the types of energy harvesting source was brought up in the discussion. </w:t>
      </w:r>
      <w:r w:rsidR="00935DBA" w:rsidRPr="00F959EC">
        <w:rPr>
          <w:rFonts w:ascii="Arial" w:hAnsi="Arial" w:cs="Arial"/>
          <w:lang w:eastAsia="zh-CN"/>
        </w:rPr>
        <w:t xml:space="preserve">Several have suggested that the study of energy harvesting for A-IoT devices and its potential impact(s) to unavailability of devices for Tx and Rx procedures to should not be limited to RF signal source only. While it is technically </w:t>
      </w:r>
      <w:r w:rsidR="00311F1C">
        <w:rPr>
          <w:rFonts w:ascii="Arial" w:hAnsi="Arial" w:cs="Arial"/>
          <w:lang w:eastAsia="zh-CN"/>
        </w:rPr>
        <w:t>possible</w:t>
      </w:r>
      <w:r w:rsidR="00935DBA" w:rsidRPr="00F959EC">
        <w:rPr>
          <w:rFonts w:ascii="Arial" w:hAnsi="Arial" w:cs="Arial"/>
          <w:lang w:eastAsia="zh-CN"/>
        </w:rPr>
        <w:t xml:space="preserve"> that there can be other types of energy sources other than RF signals, such as wind, heat, light and etc., but they do not interfere</w:t>
      </w:r>
      <w:r w:rsidR="00015729" w:rsidRPr="00F959EC">
        <w:rPr>
          <w:rFonts w:ascii="Arial" w:hAnsi="Arial" w:cs="Arial"/>
          <w:lang w:eastAsia="zh-CN"/>
        </w:rPr>
        <w:t>/impede</w:t>
      </w:r>
      <w:r w:rsidR="00935DBA" w:rsidRPr="00F959EC">
        <w:rPr>
          <w:rFonts w:ascii="Arial" w:hAnsi="Arial" w:cs="Arial"/>
          <w:lang w:eastAsia="zh-CN"/>
        </w:rPr>
        <w:t xml:space="preserve"> </w:t>
      </w:r>
      <w:r w:rsidR="00015729" w:rsidRPr="00F959EC">
        <w:rPr>
          <w:rFonts w:ascii="Arial" w:hAnsi="Arial" w:cs="Arial"/>
          <w:lang w:eastAsia="zh-CN"/>
        </w:rPr>
        <w:t xml:space="preserve">the </w:t>
      </w:r>
      <w:r w:rsidR="00935DBA" w:rsidRPr="00F959EC">
        <w:rPr>
          <w:rFonts w:ascii="Arial" w:hAnsi="Arial" w:cs="Arial"/>
          <w:lang w:eastAsia="zh-CN"/>
        </w:rPr>
        <w:t>RF Tx and Rx operation of a device.</w:t>
      </w:r>
      <w:r w:rsidR="00015729" w:rsidRPr="00F959EC">
        <w:rPr>
          <w:rFonts w:ascii="Arial" w:hAnsi="Arial" w:cs="Arial"/>
          <w:lang w:eastAsia="zh-CN"/>
        </w:rPr>
        <w:t xml:space="preserve"> That is, once the device is power-ON/activated and energy is continuously provided (e.g., via wind, heat or light), the </w:t>
      </w:r>
      <w:r w:rsidR="00E326E2" w:rsidRPr="00F959EC">
        <w:rPr>
          <w:rFonts w:ascii="Arial" w:hAnsi="Arial" w:cs="Arial"/>
          <w:lang w:eastAsia="zh-CN"/>
        </w:rPr>
        <w:t xml:space="preserve">RF Tx and Rx operation of a device for an inventory/command process will not be interrupted due to energy harvesting. </w:t>
      </w:r>
      <w:r w:rsidR="00015729" w:rsidRPr="00F959EC">
        <w:rPr>
          <w:rFonts w:ascii="Arial" w:hAnsi="Arial" w:cs="Arial"/>
          <w:lang w:eastAsia="zh-CN"/>
        </w:rPr>
        <w:t xml:space="preserve">Furthermore, </w:t>
      </w:r>
      <w:r w:rsidR="00E326E2" w:rsidRPr="00F959EC">
        <w:rPr>
          <w:rFonts w:ascii="Arial" w:hAnsi="Arial" w:cs="Arial"/>
          <w:lang w:eastAsia="zh-CN"/>
        </w:rPr>
        <w:t xml:space="preserve">in </w:t>
      </w:r>
      <w:r w:rsidR="00E326E2" w:rsidRPr="00F959EC">
        <w:rPr>
          <w:rFonts w:ascii="Arial" w:hAnsi="Arial" w:cs="Arial"/>
          <w:lang w:eastAsia="zh-CN"/>
        </w:rPr>
        <w:lastRenderedPageBreak/>
        <w:t>our understanding, the agreement from RAN#103 on “</w:t>
      </w:r>
      <w:r w:rsidR="00E326E2" w:rsidRPr="00F959EC">
        <w:rPr>
          <w:i/>
          <w:iCs/>
          <w:lang w:eastAsia="zh-CN"/>
        </w:rPr>
        <w:t>d</w:t>
      </w:r>
      <w:r w:rsidR="00E326E2" w:rsidRPr="00F959EC">
        <w:rPr>
          <w:rFonts w:eastAsia="SimSun"/>
          <w:i/>
          <w:iCs/>
        </w:rPr>
        <w:t>uration of one device’s unavailability due to charging by energy harvesting can be assumed up to several tens of seconds</w:t>
      </w:r>
      <w:r w:rsidR="00E326E2" w:rsidRPr="00F959EC">
        <w:rPr>
          <w:rFonts w:ascii="Arial" w:hAnsi="Arial" w:cs="Arial"/>
          <w:lang w:eastAsia="zh-CN"/>
        </w:rPr>
        <w:t xml:space="preserve">” was made assuming RF energy harvesting. </w:t>
      </w:r>
      <w:r w:rsidR="00436CC4" w:rsidRPr="00F959EC">
        <w:rPr>
          <w:rFonts w:ascii="Arial" w:hAnsi="Arial" w:cs="Arial"/>
          <w:lang w:eastAsia="zh-CN"/>
        </w:rPr>
        <w:t>And therefore, the study on this aspect in the WGs should be also based on the same assumption.</w:t>
      </w:r>
    </w:p>
    <w:p w14:paraId="72F14AF0" w14:textId="12D0DE13" w:rsidR="00F959EC" w:rsidRDefault="00F959EC" w:rsidP="00877144">
      <w:pPr>
        <w:pStyle w:val="BodyText"/>
        <w:spacing w:before="120" w:after="60"/>
        <w:rPr>
          <w:rFonts w:ascii="Arial" w:hAnsi="Arial" w:cs="Arial"/>
          <w:b/>
          <w:bCs/>
          <w:i/>
          <w:iCs/>
          <w:lang w:eastAsia="zh-CN"/>
        </w:rPr>
      </w:pPr>
      <w:r w:rsidRPr="00F3582F">
        <w:rPr>
          <w:rFonts w:ascii="Arial" w:hAnsi="Arial" w:cs="Arial"/>
          <w:b/>
          <w:bCs/>
          <w:i/>
          <w:iCs/>
          <w:lang w:eastAsia="zh-CN"/>
        </w:rPr>
        <w:t xml:space="preserve">Proposal </w:t>
      </w:r>
      <w:r w:rsidR="00FC499B" w:rsidRPr="00F3582F">
        <w:rPr>
          <w:rFonts w:ascii="Arial" w:hAnsi="Arial" w:cs="Arial"/>
          <w:b/>
          <w:bCs/>
          <w:i/>
          <w:iCs/>
          <w:lang w:eastAsia="zh-CN"/>
        </w:rPr>
        <w:t>3</w:t>
      </w:r>
      <w:r w:rsidRPr="00F3582F">
        <w:rPr>
          <w:rFonts w:ascii="Arial" w:hAnsi="Arial" w:cs="Arial"/>
          <w:b/>
          <w:bCs/>
          <w:i/>
          <w:iCs/>
          <w:lang w:eastAsia="zh-CN"/>
        </w:rPr>
        <w:t>: The study of potential impact(s) of device unavailability due to charging in the WGs should</w:t>
      </w:r>
      <w:r>
        <w:rPr>
          <w:rFonts w:ascii="Arial" w:hAnsi="Arial" w:cs="Arial"/>
          <w:b/>
          <w:bCs/>
          <w:i/>
          <w:iCs/>
          <w:lang w:eastAsia="zh-CN"/>
        </w:rPr>
        <w:t xml:space="preserve"> be based on </w:t>
      </w:r>
      <w:r w:rsidRPr="00F959EC">
        <w:rPr>
          <w:rFonts w:ascii="Arial" w:hAnsi="Arial" w:cs="Arial"/>
          <w:b/>
          <w:bCs/>
          <w:i/>
          <w:iCs/>
          <w:u w:val="single"/>
          <w:lang w:eastAsia="zh-CN"/>
        </w:rPr>
        <w:t>RF energy harvesting</w:t>
      </w:r>
      <w:r>
        <w:rPr>
          <w:rFonts w:ascii="Arial" w:hAnsi="Arial" w:cs="Arial"/>
          <w:b/>
          <w:bCs/>
          <w:i/>
          <w:iCs/>
          <w:lang w:eastAsia="zh-CN"/>
        </w:rPr>
        <w:t>, due to the following reasons:</w:t>
      </w:r>
    </w:p>
    <w:p w14:paraId="5815ECBE" w14:textId="3E56D489" w:rsidR="00F959EC" w:rsidRDefault="00F959EC" w:rsidP="00F959EC">
      <w:pPr>
        <w:pStyle w:val="BodyText"/>
        <w:numPr>
          <w:ilvl w:val="0"/>
          <w:numId w:val="24"/>
        </w:numPr>
        <w:spacing w:after="60"/>
        <w:rPr>
          <w:rFonts w:ascii="Arial" w:hAnsi="Arial" w:cs="Arial"/>
          <w:b/>
          <w:bCs/>
          <w:i/>
          <w:iCs/>
          <w:lang w:eastAsia="zh-CN"/>
        </w:rPr>
      </w:pPr>
      <w:r>
        <w:rPr>
          <w:rFonts w:ascii="Arial" w:hAnsi="Arial" w:cs="Arial"/>
          <w:b/>
          <w:bCs/>
          <w:i/>
          <w:iCs/>
          <w:lang w:eastAsia="zh-CN"/>
        </w:rPr>
        <w:t>When energy harvesting is not based on RF signals (e.g., wind, heat, light), it</w:t>
      </w:r>
      <w:r w:rsidRPr="00F959EC">
        <w:rPr>
          <w:rFonts w:ascii="Arial" w:hAnsi="Arial" w:cs="Arial"/>
          <w:b/>
          <w:bCs/>
          <w:i/>
          <w:iCs/>
          <w:lang w:eastAsia="zh-CN"/>
        </w:rPr>
        <w:t xml:space="preserve"> do</w:t>
      </w:r>
      <w:r>
        <w:rPr>
          <w:rFonts w:ascii="Arial" w:hAnsi="Arial" w:cs="Arial"/>
          <w:b/>
          <w:bCs/>
          <w:i/>
          <w:iCs/>
          <w:lang w:eastAsia="zh-CN"/>
        </w:rPr>
        <w:t>es</w:t>
      </w:r>
      <w:r w:rsidRPr="00F959EC">
        <w:rPr>
          <w:rFonts w:ascii="Arial" w:hAnsi="Arial" w:cs="Arial"/>
          <w:b/>
          <w:bCs/>
          <w:i/>
          <w:iCs/>
          <w:lang w:eastAsia="zh-CN"/>
        </w:rPr>
        <w:t xml:space="preserve"> not interfere/impede the RF Tx and Rx operation of a device</w:t>
      </w:r>
      <w:r>
        <w:rPr>
          <w:rFonts w:ascii="Arial" w:hAnsi="Arial" w:cs="Arial"/>
          <w:b/>
          <w:bCs/>
          <w:i/>
          <w:iCs/>
          <w:lang w:eastAsia="zh-CN"/>
        </w:rPr>
        <w:t>.</w:t>
      </w:r>
    </w:p>
    <w:p w14:paraId="407EB735" w14:textId="242A7798" w:rsidR="00F959EC" w:rsidRPr="00F959EC" w:rsidRDefault="00F959EC" w:rsidP="00877144">
      <w:pPr>
        <w:pStyle w:val="BodyText"/>
        <w:numPr>
          <w:ilvl w:val="0"/>
          <w:numId w:val="24"/>
        </w:numPr>
        <w:rPr>
          <w:rFonts w:ascii="Arial" w:hAnsi="Arial" w:cs="Arial"/>
          <w:b/>
          <w:bCs/>
          <w:i/>
          <w:iCs/>
          <w:lang w:eastAsia="zh-CN"/>
        </w:rPr>
      </w:pPr>
      <w:r>
        <w:rPr>
          <w:rFonts w:ascii="Arial" w:hAnsi="Arial" w:cs="Arial"/>
          <w:b/>
          <w:bCs/>
          <w:i/>
          <w:iCs/>
          <w:lang w:eastAsia="zh-CN"/>
        </w:rPr>
        <w:t>A</w:t>
      </w:r>
      <w:r w:rsidRPr="00F959EC">
        <w:rPr>
          <w:rFonts w:ascii="Arial" w:hAnsi="Arial" w:cs="Arial"/>
          <w:b/>
          <w:bCs/>
          <w:i/>
          <w:iCs/>
          <w:lang w:eastAsia="zh-CN"/>
        </w:rPr>
        <w:t>gree</w:t>
      </w:r>
      <w:r w:rsidR="004A1CF0">
        <w:rPr>
          <w:rFonts w:ascii="Arial" w:eastAsia="PMingLiU" w:hAnsi="Arial" w:cs="Arial" w:hint="eastAsia"/>
          <w:b/>
          <w:bCs/>
          <w:i/>
          <w:iCs/>
          <w:lang w:eastAsia="zh-TW"/>
        </w:rPr>
        <w:t>d clarification in</w:t>
      </w:r>
      <w:r w:rsidRPr="00F959EC">
        <w:rPr>
          <w:rFonts w:ascii="Arial" w:hAnsi="Arial" w:cs="Arial"/>
          <w:b/>
          <w:bCs/>
          <w:i/>
          <w:iCs/>
          <w:lang w:eastAsia="zh-CN"/>
        </w:rPr>
        <w:t xml:space="preserve"> RAN#103 on</w:t>
      </w:r>
      <w:r w:rsidRPr="00F959EC">
        <w:rPr>
          <w:rFonts w:ascii="Arial" w:hAnsi="Arial" w:cs="Arial"/>
          <w:lang w:eastAsia="zh-CN"/>
        </w:rPr>
        <w:t xml:space="preserve"> </w:t>
      </w:r>
      <w:r w:rsidRPr="00F959EC">
        <w:rPr>
          <w:rFonts w:ascii="Arial" w:hAnsi="Arial" w:cs="Arial"/>
          <w:b/>
          <w:bCs/>
          <w:lang w:eastAsia="zh-CN"/>
        </w:rPr>
        <w:t>“</w:t>
      </w:r>
      <w:r w:rsidRPr="004E5560">
        <w:rPr>
          <w:i/>
          <w:iCs/>
          <w:lang w:eastAsia="zh-CN"/>
        </w:rPr>
        <w:t>d</w:t>
      </w:r>
      <w:r w:rsidRPr="004E5560">
        <w:rPr>
          <w:rFonts w:eastAsia="SimSun"/>
          <w:i/>
          <w:iCs/>
        </w:rPr>
        <w:t>uration of one device’s unavailability due to charging by energy harvesting can be assumed up to several tens of seconds</w:t>
      </w:r>
      <w:r w:rsidRPr="00F959EC">
        <w:rPr>
          <w:rFonts w:ascii="Arial" w:hAnsi="Arial" w:cs="Arial"/>
          <w:b/>
          <w:bCs/>
          <w:lang w:eastAsia="zh-CN"/>
        </w:rPr>
        <w:t>”</w:t>
      </w:r>
      <w:r w:rsidRPr="00F959EC">
        <w:rPr>
          <w:rFonts w:ascii="Arial" w:hAnsi="Arial" w:cs="Arial"/>
          <w:lang w:eastAsia="zh-CN"/>
        </w:rPr>
        <w:t xml:space="preserve"> </w:t>
      </w:r>
      <w:r w:rsidRPr="00F959EC">
        <w:rPr>
          <w:rFonts w:ascii="Arial" w:hAnsi="Arial" w:cs="Arial"/>
          <w:b/>
          <w:bCs/>
          <w:i/>
          <w:iCs/>
          <w:lang w:eastAsia="zh-CN"/>
        </w:rPr>
        <w:t>was made assuming RF energy harvesting</w:t>
      </w:r>
      <w:r>
        <w:rPr>
          <w:rFonts w:ascii="Arial" w:hAnsi="Arial" w:cs="Arial"/>
          <w:b/>
          <w:bCs/>
          <w:i/>
          <w:iCs/>
          <w:lang w:eastAsia="zh-CN"/>
        </w:rPr>
        <w:t>.</w:t>
      </w:r>
    </w:p>
    <w:p w14:paraId="384CF220" w14:textId="1958E79F" w:rsidR="001A1969" w:rsidRDefault="00CB593E" w:rsidP="00F82837">
      <w:pPr>
        <w:pStyle w:val="Heading1"/>
        <w:numPr>
          <w:ilvl w:val="0"/>
          <w:numId w:val="12"/>
        </w:numPr>
        <w:spacing w:before="240"/>
      </w:pPr>
      <w:r>
        <w:t>Proximity determination</w:t>
      </w:r>
    </w:p>
    <w:p w14:paraId="37EF870F" w14:textId="77777777" w:rsidR="00FC499B" w:rsidRPr="00533584" w:rsidRDefault="00FC499B" w:rsidP="00FC499B">
      <w:pPr>
        <w:pStyle w:val="BodyText"/>
        <w:spacing w:before="120"/>
        <w:rPr>
          <w:rFonts w:ascii="Arial" w:eastAsiaTheme="minorEastAsia" w:hAnsi="Arial" w:cs="Arial"/>
          <w:lang w:eastAsia="zh-CN"/>
        </w:rPr>
      </w:pPr>
      <w:bookmarkStart w:id="2" w:name="_Hlk156465705"/>
      <w:r>
        <w:rPr>
          <w:rFonts w:ascii="Arial" w:eastAsiaTheme="minorEastAsia" w:hAnsi="Arial" w:cs="Arial" w:hint="eastAsia"/>
          <w:lang w:eastAsia="zh-CN"/>
        </w:rPr>
        <w:t xml:space="preserve">In RAN1#117 meeting </w:t>
      </w:r>
      <w:r w:rsidRPr="00F82837">
        <w:rPr>
          <w:rFonts w:ascii="Arial" w:hAnsi="Arial" w:cs="Arial"/>
          <w:lang w:eastAsia="zh-CN"/>
        </w:rPr>
        <w:t xml:space="preserve">2 options </w:t>
      </w:r>
      <w:r>
        <w:rPr>
          <w:rFonts w:ascii="Arial" w:eastAsiaTheme="minorEastAsia" w:hAnsi="Arial" w:cs="Arial" w:hint="eastAsia"/>
          <w:lang w:eastAsia="zh-CN"/>
        </w:rPr>
        <w:t>o</w:t>
      </w:r>
      <w:r w:rsidRPr="00F82837">
        <w:rPr>
          <w:rFonts w:ascii="Arial" w:hAnsi="Arial" w:cs="Arial"/>
          <w:lang w:eastAsia="zh-CN"/>
        </w:rPr>
        <w:t>n proximity determination</w:t>
      </w:r>
      <w:r>
        <w:rPr>
          <w:rFonts w:ascii="Arial" w:eastAsiaTheme="minorEastAsia" w:hAnsi="Arial" w:cs="Arial" w:hint="eastAsia"/>
          <w:lang w:eastAsia="zh-CN"/>
        </w:rPr>
        <w:t xml:space="preserve"> </w:t>
      </w:r>
      <w:r w:rsidRPr="00F82837">
        <w:rPr>
          <w:rFonts w:ascii="Arial" w:hAnsi="Arial" w:cs="Arial"/>
          <w:lang w:eastAsia="zh-CN"/>
        </w:rPr>
        <w:t>were agreed</w:t>
      </w:r>
      <w:r>
        <w:rPr>
          <w:rFonts w:ascii="Arial" w:eastAsiaTheme="minorEastAsia" w:hAnsi="Arial" w:cs="Arial" w:hint="eastAsia"/>
          <w:lang w:eastAsia="zh-CN"/>
        </w:rPr>
        <w:t>:</w:t>
      </w:r>
      <w:r w:rsidRPr="00F82837">
        <w:rPr>
          <w:rFonts w:ascii="Arial" w:hAnsi="Arial" w:cs="Arial"/>
          <w:lang w:eastAsia="zh-CN"/>
        </w:rPr>
        <w:t xml:space="preserve"> </w:t>
      </w:r>
    </w:p>
    <w:tbl>
      <w:tblPr>
        <w:tblStyle w:val="TableGrid"/>
        <w:tblW w:w="0" w:type="auto"/>
        <w:tblLook w:val="04A0" w:firstRow="1" w:lastRow="0" w:firstColumn="1" w:lastColumn="0" w:noHBand="0" w:noVBand="1"/>
      </w:tblPr>
      <w:tblGrid>
        <w:gridCol w:w="9770"/>
      </w:tblGrid>
      <w:tr w:rsidR="00FC499B" w14:paraId="17DC63AB" w14:textId="77777777" w:rsidTr="00533584">
        <w:tc>
          <w:tcPr>
            <w:tcW w:w="9770" w:type="dxa"/>
          </w:tcPr>
          <w:p w14:paraId="7B1D0AA9" w14:textId="77777777" w:rsidR="00FC499B" w:rsidRPr="00F82837" w:rsidRDefault="00FC499B" w:rsidP="00533584">
            <w:pPr>
              <w:adjustRightInd w:val="0"/>
              <w:snapToGrid w:val="0"/>
              <w:spacing w:before="60"/>
              <w:rPr>
                <w:b/>
                <w:szCs w:val="20"/>
              </w:rPr>
            </w:pPr>
            <w:r w:rsidRPr="00F82837">
              <w:rPr>
                <w:b/>
                <w:szCs w:val="20"/>
                <w:highlight w:val="green"/>
              </w:rPr>
              <w:t>Agreement</w:t>
            </w:r>
          </w:p>
          <w:p w14:paraId="242EE8C9" w14:textId="77777777" w:rsidR="00FC499B" w:rsidRPr="00F82837" w:rsidRDefault="00FC499B" w:rsidP="00533584">
            <w:pPr>
              <w:pStyle w:val="ListParagraph"/>
              <w:autoSpaceDE w:val="0"/>
              <w:autoSpaceDN w:val="0"/>
              <w:adjustRightInd w:val="0"/>
              <w:snapToGrid w:val="0"/>
              <w:spacing w:after="120"/>
              <w:ind w:firstLine="400"/>
              <w:contextualSpacing/>
              <w:jc w:val="both"/>
              <w:rPr>
                <w:rFonts w:ascii="Times New Roman" w:hAnsi="Times New Roman"/>
                <w:sz w:val="20"/>
                <w:szCs w:val="20"/>
                <w:lang w:eastAsia="ja-JP"/>
              </w:rPr>
            </w:pPr>
            <w:r w:rsidRPr="00F82837">
              <w:rPr>
                <w:rFonts w:ascii="Times New Roman" w:hAnsi="Times New Roman"/>
                <w:sz w:val="20"/>
                <w:szCs w:val="20"/>
                <w:lang w:eastAsia="ja-JP"/>
              </w:rPr>
              <w:t xml:space="preserve">Study the </w:t>
            </w:r>
            <w:r w:rsidRPr="00F82837">
              <w:rPr>
                <w:rFonts w:ascii="Times New Roman" w:hAnsi="Times New Roman"/>
                <w:sz w:val="20"/>
                <w:szCs w:val="20"/>
              </w:rPr>
              <w:t xml:space="preserve">following </w:t>
            </w:r>
            <w:r w:rsidRPr="00F82837">
              <w:rPr>
                <w:rFonts w:ascii="Times New Roman" w:hAnsi="Times New Roman"/>
                <w:sz w:val="20"/>
                <w:szCs w:val="20"/>
                <w:lang w:eastAsia="ja-JP"/>
              </w:rPr>
              <w:t>schemes for proximity determination:</w:t>
            </w:r>
          </w:p>
          <w:p w14:paraId="36A5365F" w14:textId="77777777" w:rsidR="00FC499B" w:rsidRPr="00F82837" w:rsidRDefault="00FC499B" w:rsidP="00533584">
            <w:pPr>
              <w:pStyle w:val="ListParagraph"/>
              <w:numPr>
                <w:ilvl w:val="0"/>
                <w:numId w:val="27"/>
              </w:numPr>
              <w:autoSpaceDE w:val="0"/>
              <w:autoSpaceDN w:val="0"/>
              <w:adjustRightInd w:val="0"/>
              <w:snapToGrid w:val="0"/>
              <w:spacing w:after="120"/>
              <w:ind w:left="720" w:firstLineChars="0"/>
              <w:contextualSpacing/>
              <w:jc w:val="both"/>
              <w:rPr>
                <w:rFonts w:ascii="Times New Roman" w:hAnsi="Times New Roman"/>
                <w:sz w:val="20"/>
                <w:szCs w:val="20"/>
                <w:lang w:eastAsia="ja-JP"/>
              </w:rPr>
            </w:pPr>
            <w:r w:rsidRPr="00F82837">
              <w:rPr>
                <w:rFonts w:ascii="Times New Roman" w:hAnsi="Times New Roman"/>
                <w:color w:val="000000"/>
                <w:sz w:val="20"/>
                <w:szCs w:val="20"/>
              </w:rPr>
              <w:t>Option 1: If reader receives D2R transmission from the device in response to R2D transmission, then device is determined as near</w:t>
            </w:r>
          </w:p>
          <w:p w14:paraId="7B239BB2" w14:textId="77777777" w:rsidR="00FC499B" w:rsidRPr="00F82837" w:rsidRDefault="00FC499B" w:rsidP="00533584">
            <w:pPr>
              <w:pStyle w:val="ListParagraph"/>
              <w:numPr>
                <w:ilvl w:val="2"/>
                <w:numId w:val="29"/>
              </w:numPr>
              <w:autoSpaceDE w:val="0"/>
              <w:autoSpaceDN w:val="0"/>
              <w:adjustRightInd w:val="0"/>
              <w:snapToGrid w:val="0"/>
              <w:spacing w:after="120"/>
              <w:ind w:firstLineChars="0"/>
              <w:contextualSpacing/>
              <w:jc w:val="both"/>
              <w:rPr>
                <w:rFonts w:ascii="Times New Roman" w:hAnsi="Times New Roman"/>
                <w:sz w:val="20"/>
                <w:szCs w:val="20"/>
                <w:lang w:eastAsia="ja-JP"/>
              </w:rPr>
            </w:pPr>
            <w:r w:rsidRPr="00F82837">
              <w:rPr>
                <w:rFonts w:ascii="Times New Roman" w:hAnsi="Times New Roman"/>
                <w:color w:val="000000"/>
                <w:sz w:val="20"/>
                <w:szCs w:val="20"/>
              </w:rPr>
              <w:t>FFS: Details on reception criteria (e.g. either successful or not) at reader and device</w:t>
            </w:r>
          </w:p>
          <w:p w14:paraId="2018FCEB" w14:textId="77777777" w:rsidR="00FC499B" w:rsidRPr="00F82837" w:rsidRDefault="00FC499B" w:rsidP="00533584">
            <w:pPr>
              <w:pStyle w:val="ListParagraph"/>
              <w:numPr>
                <w:ilvl w:val="0"/>
                <w:numId w:val="27"/>
              </w:numPr>
              <w:autoSpaceDE w:val="0"/>
              <w:autoSpaceDN w:val="0"/>
              <w:adjustRightInd w:val="0"/>
              <w:snapToGrid w:val="0"/>
              <w:spacing w:after="120"/>
              <w:ind w:left="720" w:firstLineChars="0"/>
              <w:contextualSpacing/>
              <w:jc w:val="both"/>
              <w:rPr>
                <w:rFonts w:ascii="Times New Roman" w:hAnsi="Times New Roman"/>
                <w:sz w:val="20"/>
                <w:szCs w:val="20"/>
                <w:lang w:eastAsia="ja-JP"/>
              </w:rPr>
            </w:pPr>
            <w:r w:rsidRPr="00F82837">
              <w:rPr>
                <w:rFonts w:ascii="Times New Roman" w:hAnsi="Times New Roman"/>
                <w:sz w:val="20"/>
                <w:szCs w:val="20"/>
              </w:rPr>
              <w:t>Option 2: Device is determined to be near the reader based on measurements at the reader side</w:t>
            </w:r>
          </w:p>
          <w:p w14:paraId="79AB8395" w14:textId="77777777" w:rsidR="00FC499B" w:rsidRPr="00F82837" w:rsidRDefault="00FC499B" w:rsidP="00533584">
            <w:pPr>
              <w:pStyle w:val="ListParagraph"/>
              <w:numPr>
                <w:ilvl w:val="2"/>
                <w:numId w:val="28"/>
              </w:numPr>
              <w:autoSpaceDE w:val="0"/>
              <w:autoSpaceDN w:val="0"/>
              <w:adjustRightInd w:val="0"/>
              <w:snapToGrid w:val="0"/>
              <w:spacing w:after="120"/>
              <w:ind w:left="1710" w:firstLineChars="0"/>
              <w:contextualSpacing/>
              <w:jc w:val="both"/>
              <w:rPr>
                <w:rFonts w:ascii="Times New Roman" w:hAnsi="Times New Roman"/>
                <w:sz w:val="20"/>
                <w:szCs w:val="20"/>
              </w:rPr>
            </w:pPr>
            <w:r w:rsidRPr="00F82837">
              <w:rPr>
                <w:rFonts w:ascii="Times New Roman" w:hAnsi="Times New Roman"/>
                <w:color w:val="000000"/>
                <w:sz w:val="20"/>
                <w:szCs w:val="20"/>
              </w:rPr>
              <w:t>FFS: Details on measurement methods</w:t>
            </w:r>
          </w:p>
          <w:p w14:paraId="43E3DE85" w14:textId="77777777" w:rsidR="00FC499B" w:rsidRPr="00F82837" w:rsidRDefault="00FC499B" w:rsidP="00533584">
            <w:pPr>
              <w:pStyle w:val="ListParagraph"/>
              <w:numPr>
                <w:ilvl w:val="0"/>
                <w:numId w:val="27"/>
              </w:numPr>
              <w:autoSpaceDE w:val="0"/>
              <w:autoSpaceDN w:val="0"/>
              <w:adjustRightInd w:val="0"/>
              <w:snapToGrid w:val="0"/>
              <w:spacing w:after="60"/>
              <w:ind w:left="720" w:firstLineChars="0"/>
              <w:contextualSpacing/>
              <w:jc w:val="both"/>
              <w:rPr>
                <w:rFonts w:ascii="Times New Roman" w:hAnsi="Times New Roman"/>
                <w:szCs w:val="20"/>
              </w:rPr>
            </w:pPr>
            <w:r w:rsidRPr="00F82837">
              <w:rPr>
                <w:rFonts w:ascii="Times New Roman" w:hAnsi="Times New Roman"/>
                <w:color w:val="000000"/>
                <w:sz w:val="20"/>
                <w:szCs w:val="20"/>
              </w:rPr>
              <w:t>FFS: Whether/how transmit power of R2D and/or D2R is considered for proximity determination</w:t>
            </w:r>
            <w:r w:rsidRPr="00F655D1">
              <w:rPr>
                <w:rFonts w:ascii="Times New Roman" w:hAnsi="Times New Roman"/>
                <w:color w:val="000000"/>
                <w:szCs w:val="20"/>
              </w:rPr>
              <w:t xml:space="preserve"> </w:t>
            </w:r>
          </w:p>
        </w:tc>
      </w:tr>
    </w:tbl>
    <w:p w14:paraId="7CE8584E" w14:textId="77777777" w:rsidR="00FC499B" w:rsidRDefault="00FC499B" w:rsidP="00FC499B">
      <w:pPr>
        <w:pStyle w:val="BodyText"/>
        <w:spacing w:after="0"/>
        <w:rPr>
          <w:rFonts w:ascii="Arial" w:hAnsi="Arial" w:cs="Arial"/>
          <w:lang w:eastAsia="zh-CN"/>
        </w:rPr>
      </w:pPr>
    </w:p>
    <w:p w14:paraId="7890A996" w14:textId="77777777" w:rsidR="00FC499B" w:rsidRPr="0082775B" w:rsidRDefault="00FC499B" w:rsidP="00FC499B">
      <w:pPr>
        <w:pStyle w:val="BodyText"/>
        <w:spacing w:before="120"/>
        <w:rPr>
          <w:rFonts w:ascii="Arial" w:eastAsiaTheme="minorEastAsia" w:hAnsi="Arial" w:cs="Arial"/>
          <w:lang w:eastAsia="zh-CN"/>
        </w:rPr>
      </w:pPr>
      <w:r>
        <w:rPr>
          <w:rFonts w:ascii="Arial" w:eastAsiaTheme="minorEastAsia" w:hAnsi="Arial" w:cs="Arial" w:hint="eastAsia"/>
          <w:lang w:eastAsia="zh-CN"/>
        </w:rPr>
        <w:t>The</w:t>
      </w:r>
      <w:r w:rsidRPr="00F82837">
        <w:rPr>
          <w:rFonts w:ascii="Arial" w:hAnsi="Arial" w:cs="Arial"/>
          <w:lang w:eastAsia="zh-CN"/>
        </w:rPr>
        <w:t xml:space="preserve"> underlying criteria for “near"</w:t>
      </w:r>
      <w:r>
        <w:rPr>
          <w:rFonts w:ascii="Arial" w:eastAsiaTheme="minorEastAsia" w:hAnsi="Arial" w:cs="Arial" w:hint="eastAsia"/>
          <w:lang w:eastAsia="zh-CN"/>
        </w:rPr>
        <w:t xml:space="preserve"> of the 2 Options are different: </w:t>
      </w:r>
    </w:p>
    <w:p w14:paraId="60C6C611" w14:textId="77777777" w:rsidR="00FC499B" w:rsidRPr="00F82837" w:rsidRDefault="00FC499B" w:rsidP="00FC499B">
      <w:pPr>
        <w:pStyle w:val="BodyText"/>
        <w:numPr>
          <w:ilvl w:val="0"/>
          <w:numId w:val="26"/>
        </w:numPr>
        <w:spacing w:before="120"/>
        <w:rPr>
          <w:rFonts w:ascii="Arial" w:hAnsi="Arial" w:cs="Arial"/>
          <w:lang w:eastAsia="zh-CN"/>
        </w:rPr>
      </w:pPr>
      <w:r w:rsidRPr="00F82837">
        <w:rPr>
          <w:rFonts w:ascii="Arial" w:hAnsi="Arial" w:cs="Arial"/>
          <w:lang w:eastAsia="zh-CN"/>
        </w:rPr>
        <w:t>For Option 1: the device is “near” if the response can be received.</w:t>
      </w:r>
    </w:p>
    <w:p w14:paraId="44A96DA4" w14:textId="77777777" w:rsidR="00FC499B" w:rsidRPr="00F82837" w:rsidRDefault="00FC499B" w:rsidP="00FC499B">
      <w:pPr>
        <w:pStyle w:val="BodyText"/>
        <w:numPr>
          <w:ilvl w:val="0"/>
          <w:numId w:val="26"/>
        </w:numPr>
        <w:spacing w:before="120"/>
        <w:rPr>
          <w:rFonts w:ascii="Arial" w:hAnsi="Arial" w:cs="Arial"/>
          <w:lang w:eastAsia="zh-CN"/>
        </w:rPr>
      </w:pPr>
      <w:r w:rsidRPr="00F82837">
        <w:rPr>
          <w:rFonts w:ascii="Arial" w:hAnsi="Arial" w:cs="Arial"/>
          <w:lang w:eastAsia="zh-CN"/>
        </w:rPr>
        <w:t>For Option 2: the device is “near” if the distance estimated according to the measurement(s) is small</w:t>
      </w:r>
      <w:r>
        <w:rPr>
          <w:rFonts w:ascii="Arial" w:eastAsiaTheme="minorEastAsia" w:hAnsi="Arial" w:cs="Arial" w:hint="eastAsia"/>
          <w:lang w:eastAsia="zh-CN"/>
        </w:rPr>
        <w:t>er than a certain threshold</w:t>
      </w:r>
      <w:r w:rsidRPr="00F82837">
        <w:rPr>
          <w:rFonts w:ascii="Arial" w:hAnsi="Arial" w:cs="Arial"/>
          <w:lang w:eastAsia="zh-CN"/>
        </w:rPr>
        <w:t>.</w:t>
      </w:r>
    </w:p>
    <w:p w14:paraId="32E002E6" w14:textId="77777777" w:rsidR="00FC499B" w:rsidRPr="00F82837" w:rsidRDefault="00FC499B" w:rsidP="00FC499B">
      <w:pPr>
        <w:pStyle w:val="BodyText"/>
        <w:spacing w:before="120"/>
        <w:rPr>
          <w:rFonts w:ascii="Arial" w:hAnsi="Arial" w:cs="Arial"/>
          <w:lang w:eastAsia="zh-CN"/>
        </w:rPr>
      </w:pPr>
      <w:r w:rsidRPr="00F82837">
        <w:rPr>
          <w:rFonts w:ascii="Arial" w:hAnsi="Arial" w:cs="Arial"/>
          <w:lang w:eastAsia="zh-CN"/>
        </w:rPr>
        <w:t>Which criterion is correct should be clarified by RANP to facilitate future discussion, and even down selection in RAN1.</w:t>
      </w:r>
    </w:p>
    <w:p w14:paraId="56DBEE9F" w14:textId="63ADE5DD" w:rsidR="00FC499B" w:rsidRPr="000C3B29" w:rsidRDefault="00FC499B" w:rsidP="00FC499B">
      <w:pPr>
        <w:pStyle w:val="BodyText"/>
        <w:spacing w:before="240"/>
        <w:rPr>
          <w:rFonts w:ascii="Arial" w:eastAsiaTheme="minorEastAsia" w:hAnsi="Arial" w:cs="Arial"/>
          <w:b/>
          <w:bCs/>
          <w:i/>
          <w:iCs/>
          <w:lang w:eastAsia="zh-CN"/>
        </w:rPr>
      </w:pPr>
      <w:r w:rsidRPr="00F3582F">
        <w:rPr>
          <w:rFonts w:ascii="Arial" w:hAnsi="Arial" w:cs="Arial"/>
          <w:b/>
          <w:bCs/>
          <w:i/>
          <w:iCs/>
          <w:lang w:eastAsia="zh-CN"/>
        </w:rPr>
        <w:t xml:space="preserve">Proposal </w:t>
      </w:r>
      <w:r w:rsidR="0050417D">
        <w:rPr>
          <w:rFonts w:ascii="Arial" w:hAnsi="Arial" w:cs="Arial"/>
          <w:b/>
          <w:bCs/>
          <w:i/>
          <w:iCs/>
          <w:lang w:eastAsia="zh-CN"/>
        </w:rPr>
        <w:t>4</w:t>
      </w:r>
      <w:r w:rsidRPr="00F3582F">
        <w:rPr>
          <w:rFonts w:ascii="Arial" w:hAnsi="Arial" w:cs="Arial"/>
          <w:b/>
          <w:bCs/>
          <w:i/>
          <w:iCs/>
          <w:lang w:eastAsia="zh-CN"/>
        </w:rPr>
        <w:t xml:space="preserve">: </w:t>
      </w:r>
      <w:r w:rsidRPr="00F3582F">
        <w:rPr>
          <w:rFonts w:ascii="Arial" w:eastAsiaTheme="minorEastAsia" w:hAnsi="Arial" w:cs="Arial" w:hint="eastAsia"/>
          <w:b/>
          <w:bCs/>
          <w:i/>
          <w:iCs/>
          <w:lang w:eastAsia="zh-CN"/>
        </w:rPr>
        <w:t xml:space="preserve">The criteria for </w:t>
      </w:r>
      <w:r w:rsidRPr="00F3582F">
        <w:rPr>
          <w:rFonts w:ascii="Arial" w:eastAsiaTheme="minorEastAsia" w:hAnsi="Arial" w:cs="Arial"/>
          <w:b/>
          <w:bCs/>
          <w:i/>
          <w:iCs/>
          <w:lang w:eastAsia="zh-CN"/>
        </w:rPr>
        <w:t>“</w:t>
      </w:r>
      <w:r w:rsidRPr="00F3582F">
        <w:rPr>
          <w:rFonts w:ascii="Arial" w:eastAsiaTheme="minorEastAsia" w:hAnsi="Arial" w:cs="Arial" w:hint="eastAsia"/>
          <w:b/>
          <w:bCs/>
          <w:i/>
          <w:iCs/>
          <w:lang w:eastAsia="zh-CN"/>
        </w:rPr>
        <w:t>near</w:t>
      </w:r>
      <w:r w:rsidRPr="00F3582F">
        <w:rPr>
          <w:rFonts w:ascii="Arial" w:eastAsiaTheme="minorEastAsia" w:hAnsi="Arial" w:cs="Arial"/>
          <w:b/>
          <w:bCs/>
          <w:i/>
          <w:iCs/>
          <w:lang w:eastAsia="zh-CN"/>
        </w:rPr>
        <w:t>”</w:t>
      </w:r>
      <w:r w:rsidRPr="00F3582F">
        <w:rPr>
          <w:rFonts w:ascii="Arial" w:eastAsiaTheme="minorEastAsia" w:hAnsi="Arial" w:cs="Arial" w:hint="eastAsia"/>
          <w:b/>
          <w:bCs/>
          <w:i/>
          <w:iCs/>
          <w:lang w:eastAsia="zh-CN"/>
        </w:rPr>
        <w:t xml:space="preserve"> in proximity determination should be clarified in RAN plenary to</w:t>
      </w:r>
      <w:r>
        <w:rPr>
          <w:rFonts w:ascii="Arial" w:eastAsiaTheme="minorEastAsia" w:hAnsi="Arial" w:cs="Arial" w:hint="eastAsia"/>
          <w:b/>
          <w:bCs/>
          <w:i/>
          <w:iCs/>
          <w:lang w:eastAsia="zh-CN"/>
        </w:rPr>
        <w:t xml:space="preserve"> facilitate future discussion in RAN1.</w:t>
      </w:r>
    </w:p>
    <w:p w14:paraId="0912ECB0" w14:textId="3796B753" w:rsidR="00372C7E" w:rsidRDefault="00F82837" w:rsidP="00372C7E">
      <w:pPr>
        <w:pStyle w:val="Heading1"/>
        <w:spacing w:before="240"/>
      </w:pPr>
      <w:r>
        <w:t>5</w:t>
      </w:r>
      <w:r w:rsidR="00372C7E" w:rsidRPr="00566193">
        <w:t xml:space="preserve">. </w:t>
      </w:r>
      <w:r w:rsidR="007A209D">
        <w:t>Control of carrier-wave node (CWN)</w:t>
      </w:r>
    </w:p>
    <w:bookmarkEnd w:id="2"/>
    <w:p w14:paraId="361D5597" w14:textId="5286F072" w:rsidR="00F82837" w:rsidRDefault="00F3582F" w:rsidP="00F82837">
      <w:pPr>
        <w:pStyle w:val="BodyText"/>
        <w:rPr>
          <w:rFonts w:ascii="Arial" w:hAnsi="Arial" w:cs="Arial"/>
          <w:lang w:eastAsia="zh-CN"/>
        </w:rPr>
      </w:pPr>
      <w:r>
        <w:rPr>
          <w:rFonts w:ascii="Arial" w:hAnsi="Arial" w:cs="Arial"/>
          <w:lang w:eastAsia="zh-CN"/>
        </w:rPr>
        <w:t xml:space="preserve">During RAN#103, it was clarified in the following agreement that the study item of Rel-18 NR A-IoT allows </w:t>
      </w:r>
      <w:r w:rsidRPr="00F82837">
        <w:rPr>
          <w:rFonts w:ascii="Arial" w:hAnsi="Arial" w:cs="Arial"/>
          <w:szCs w:val="20"/>
          <w:lang w:eastAsia="zh-CN"/>
        </w:rPr>
        <w:t>studying CW waveform characteristics which would need control of the CW node(s), e.g. waveform characteristics that impact interference such as transmission timing, power, bandwidth, spectrum, etc.</w:t>
      </w:r>
    </w:p>
    <w:tbl>
      <w:tblPr>
        <w:tblStyle w:val="TableGrid"/>
        <w:tblW w:w="0" w:type="auto"/>
        <w:tblLook w:val="04A0" w:firstRow="1" w:lastRow="0" w:firstColumn="1" w:lastColumn="0" w:noHBand="0" w:noVBand="1"/>
      </w:tblPr>
      <w:tblGrid>
        <w:gridCol w:w="9770"/>
      </w:tblGrid>
      <w:tr w:rsidR="006F060A" w:rsidRPr="006F060A" w14:paraId="5F108E96" w14:textId="77777777" w:rsidTr="006D3D83">
        <w:tc>
          <w:tcPr>
            <w:tcW w:w="9770" w:type="dxa"/>
          </w:tcPr>
          <w:p w14:paraId="67194764" w14:textId="77777777" w:rsidR="001E77F5" w:rsidRPr="006F060A" w:rsidRDefault="001E77F5" w:rsidP="006D3D83">
            <w:pPr>
              <w:adjustRightInd w:val="0"/>
              <w:snapToGrid w:val="0"/>
              <w:spacing w:before="60"/>
              <w:rPr>
                <w:b/>
                <w:color w:val="000000" w:themeColor="text1"/>
                <w:szCs w:val="20"/>
              </w:rPr>
            </w:pPr>
            <w:r w:rsidRPr="006F060A">
              <w:rPr>
                <w:b/>
                <w:color w:val="000000" w:themeColor="text1"/>
                <w:szCs w:val="20"/>
                <w:highlight w:val="green"/>
              </w:rPr>
              <w:t>Agreement</w:t>
            </w:r>
          </w:p>
          <w:p w14:paraId="3ADB2E36" w14:textId="77777777" w:rsidR="00F82837" w:rsidRPr="00F82837" w:rsidRDefault="00F82837" w:rsidP="00F82837">
            <w:pPr>
              <w:numPr>
                <w:ilvl w:val="0"/>
                <w:numId w:val="31"/>
              </w:numPr>
              <w:rPr>
                <w:bCs/>
                <w:color w:val="000000" w:themeColor="text1"/>
                <w:szCs w:val="20"/>
              </w:rPr>
            </w:pPr>
            <w:r w:rsidRPr="00F82837">
              <w:rPr>
                <w:bCs/>
                <w:color w:val="000000" w:themeColor="text1"/>
                <w:szCs w:val="20"/>
              </w:rPr>
              <w:t xml:space="preserve">Regarding the objective in the SID: </w:t>
            </w:r>
            <w:r w:rsidRPr="00F82837">
              <w:rPr>
                <w:bCs/>
                <w:i/>
                <w:iCs/>
                <w:color w:val="000000" w:themeColor="text1"/>
                <w:szCs w:val="20"/>
              </w:rPr>
              <w:t xml:space="preserve">Study necessary characteristics of carrier-wave waveform for a carrier wave provided externally to the Ambient IoT device, including for interference handling at Ambient IoT UL receiver, and at NR </w:t>
            </w:r>
            <w:proofErr w:type="spellStart"/>
            <w:r w:rsidRPr="00F82837">
              <w:rPr>
                <w:bCs/>
                <w:i/>
                <w:iCs/>
                <w:color w:val="000000" w:themeColor="text1"/>
                <w:szCs w:val="20"/>
              </w:rPr>
              <w:t>basestation</w:t>
            </w:r>
            <w:proofErr w:type="spellEnd"/>
            <w:r w:rsidRPr="00F82837">
              <w:rPr>
                <w:bCs/>
                <w:i/>
                <w:iCs/>
                <w:color w:val="000000" w:themeColor="text1"/>
                <w:szCs w:val="20"/>
              </w:rPr>
              <w:t>.</w:t>
            </w:r>
          </w:p>
          <w:p w14:paraId="05889361" w14:textId="77777777" w:rsidR="00F82837" w:rsidRPr="00F82837" w:rsidRDefault="00F82837" w:rsidP="00F82837">
            <w:pPr>
              <w:numPr>
                <w:ilvl w:val="1"/>
                <w:numId w:val="31"/>
              </w:numPr>
              <w:tabs>
                <w:tab w:val="clear" w:pos="1440"/>
              </w:tabs>
              <w:rPr>
                <w:bCs/>
                <w:color w:val="000000" w:themeColor="text1"/>
                <w:szCs w:val="20"/>
              </w:rPr>
            </w:pPr>
            <w:r w:rsidRPr="00F82837">
              <w:rPr>
                <w:bCs/>
                <w:color w:val="000000" w:themeColor="text1"/>
                <w:szCs w:val="20"/>
              </w:rPr>
              <w:t xml:space="preserve">This objective allows studying CW waveform characteristics which would need </w:t>
            </w:r>
            <w:r w:rsidRPr="00F82837">
              <w:rPr>
                <w:color w:val="000000" w:themeColor="text1"/>
                <w:szCs w:val="20"/>
              </w:rPr>
              <w:t>control of the CW node(s),</w:t>
            </w:r>
            <w:r w:rsidRPr="00F82837">
              <w:rPr>
                <w:bCs/>
                <w:color w:val="000000" w:themeColor="text1"/>
                <w:szCs w:val="20"/>
              </w:rPr>
              <w:t xml:space="preserve"> e.g. waveform characteristics that impact interference such as when CW is transmitted or not transmitted, power, bandwidth, spectrum, etc.</w:t>
            </w:r>
          </w:p>
          <w:p w14:paraId="79C6EA1F" w14:textId="6044C484" w:rsidR="001E77F5" w:rsidRPr="00F82837" w:rsidRDefault="00F82837" w:rsidP="00F82837">
            <w:pPr>
              <w:numPr>
                <w:ilvl w:val="0"/>
                <w:numId w:val="31"/>
              </w:numPr>
              <w:spacing w:after="60"/>
              <w:rPr>
                <w:bCs/>
                <w:color w:val="000000" w:themeColor="text1"/>
                <w:szCs w:val="20"/>
              </w:rPr>
            </w:pPr>
            <w:r w:rsidRPr="00F82837">
              <w:rPr>
                <w:bCs/>
                <w:color w:val="000000" w:themeColor="text1"/>
                <w:szCs w:val="20"/>
              </w:rPr>
              <w:t>No SID revision is necessary</w:t>
            </w:r>
          </w:p>
        </w:tc>
      </w:tr>
    </w:tbl>
    <w:p w14:paraId="48A19DF2" w14:textId="76D8852F" w:rsidR="00F82837" w:rsidRPr="00F82837" w:rsidRDefault="00F3582F" w:rsidP="00F3582F">
      <w:pPr>
        <w:spacing w:before="120" w:after="120"/>
        <w:jc w:val="both"/>
        <w:rPr>
          <w:rFonts w:ascii="Arial" w:hAnsi="Arial" w:cs="Arial"/>
          <w:szCs w:val="20"/>
          <w:lang w:eastAsia="zh-CN"/>
        </w:rPr>
      </w:pPr>
      <w:r>
        <w:rPr>
          <w:rFonts w:ascii="Arial" w:hAnsi="Arial" w:cs="Arial"/>
          <w:szCs w:val="20"/>
          <w:lang w:eastAsia="zh-CN"/>
        </w:rPr>
        <w:t xml:space="preserve">Unfortunately, no </w:t>
      </w:r>
      <w:r w:rsidR="0068701A">
        <w:rPr>
          <w:rFonts w:ascii="Arial" w:eastAsiaTheme="minorEastAsia" w:hAnsi="Arial" w:cs="Arial" w:hint="eastAsia"/>
          <w:szCs w:val="20"/>
          <w:lang w:eastAsia="zh-CN"/>
        </w:rPr>
        <w:t xml:space="preserve">official </w:t>
      </w:r>
      <w:r>
        <w:rPr>
          <w:rFonts w:ascii="Arial" w:hAnsi="Arial" w:cs="Arial"/>
          <w:szCs w:val="20"/>
          <w:lang w:eastAsia="zh-CN"/>
        </w:rPr>
        <w:t>offline or online discussion and agreement has taken place during the last quarter (</w:t>
      </w:r>
      <w:r w:rsidRPr="00F82837">
        <w:rPr>
          <w:rFonts w:ascii="Arial" w:hAnsi="Arial" w:cs="Arial"/>
          <w:szCs w:val="20"/>
          <w:lang w:eastAsia="zh-CN"/>
        </w:rPr>
        <w:t>RAN1#116bis and #117</w:t>
      </w:r>
      <w:r>
        <w:rPr>
          <w:rFonts w:ascii="Arial" w:hAnsi="Arial" w:cs="Arial"/>
          <w:szCs w:val="20"/>
          <w:lang w:eastAsia="zh-CN"/>
        </w:rPr>
        <w:t>) on the control aspect of the carrier-wave node. S</w:t>
      </w:r>
      <w:r w:rsidR="00F82837" w:rsidRPr="00F82837">
        <w:rPr>
          <w:rFonts w:ascii="Arial" w:hAnsi="Arial" w:cs="Arial"/>
          <w:szCs w:val="20"/>
          <w:lang w:eastAsia="zh-CN"/>
        </w:rPr>
        <w:t>o far</w:t>
      </w:r>
      <w:r>
        <w:rPr>
          <w:rFonts w:ascii="Arial" w:hAnsi="Arial" w:cs="Arial"/>
          <w:szCs w:val="20"/>
          <w:lang w:eastAsia="zh-CN"/>
        </w:rPr>
        <w:t>,</w:t>
      </w:r>
      <w:r w:rsidR="00F82837" w:rsidRPr="00F82837">
        <w:rPr>
          <w:rFonts w:ascii="Arial" w:hAnsi="Arial" w:cs="Arial"/>
          <w:szCs w:val="20"/>
          <w:lang w:eastAsia="zh-CN"/>
        </w:rPr>
        <w:t xml:space="preserve"> the progress of CW waveform characteristics study </w:t>
      </w:r>
      <w:r>
        <w:rPr>
          <w:rFonts w:ascii="Arial" w:hAnsi="Arial" w:cs="Arial"/>
          <w:szCs w:val="20"/>
          <w:lang w:eastAsia="zh-CN"/>
        </w:rPr>
        <w:t>has been</w:t>
      </w:r>
      <w:r w:rsidR="00F82837" w:rsidRPr="00F82837">
        <w:rPr>
          <w:rFonts w:ascii="Arial" w:hAnsi="Arial" w:cs="Arial"/>
          <w:szCs w:val="20"/>
          <w:lang w:eastAsia="zh-CN"/>
        </w:rPr>
        <w:t xml:space="preserve"> limited only to </w:t>
      </w:r>
      <w:r>
        <w:rPr>
          <w:rFonts w:ascii="Arial" w:hAnsi="Arial" w:cs="Arial"/>
          <w:szCs w:val="20"/>
          <w:lang w:eastAsia="zh-CN"/>
        </w:rPr>
        <w:t xml:space="preserve">the </w:t>
      </w:r>
      <w:r w:rsidR="00F82837" w:rsidRPr="00F82837">
        <w:rPr>
          <w:rFonts w:ascii="Arial" w:hAnsi="Arial" w:cs="Arial"/>
          <w:szCs w:val="20"/>
          <w:lang w:eastAsia="zh-CN"/>
        </w:rPr>
        <w:t xml:space="preserve">comparison </w:t>
      </w:r>
      <w:r>
        <w:rPr>
          <w:rFonts w:ascii="Arial" w:hAnsi="Arial" w:cs="Arial"/>
          <w:szCs w:val="20"/>
          <w:lang w:eastAsia="zh-CN"/>
        </w:rPr>
        <w:t xml:space="preserve">(pros and cons) </w:t>
      </w:r>
      <w:r w:rsidR="00F82837" w:rsidRPr="00F82837">
        <w:rPr>
          <w:rFonts w:ascii="Arial" w:hAnsi="Arial" w:cs="Arial"/>
          <w:szCs w:val="20"/>
          <w:lang w:eastAsia="zh-CN"/>
        </w:rPr>
        <w:t>between single-tone and two unmodulated single-tones.</w:t>
      </w:r>
    </w:p>
    <w:p w14:paraId="0C996C26" w14:textId="199249C9" w:rsidR="00C539F2" w:rsidRPr="00C539F2" w:rsidRDefault="00C539F2" w:rsidP="00C539F2">
      <w:pPr>
        <w:pStyle w:val="BodyText"/>
        <w:spacing w:before="240"/>
        <w:rPr>
          <w:rFonts w:ascii="Arial" w:hAnsi="Arial" w:cs="Arial"/>
          <w:b/>
          <w:bCs/>
          <w:i/>
          <w:iCs/>
          <w:lang w:eastAsia="zh-CN"/>
        </w:rPr>
      </w:pPr>
      <w:r w:rsidRPr="00F3582F">
        <w:rPr>
          <w:rFonts w:ascii="Arial" w:hAnsi="Arial" w:cs="Arial"/>
          <w:b/>
          <w:bCs/>
          <w:i/>
          <w:iCs/>
          <w:lang w:eastAsia="zh-CN"/>
        </w:rPr>
        <w:t xml:space="preserve">Proposal </w:t>
      </w:r>
      <w:r w:rsidR="0050417D">
        <w:rPr>
          <w:rFonts w:ascii="Arial" w:hAnsi="Arial" w:cs="Arial"/>
          <w:b/>
          <w:bCs/>
          <w:i/>
          <w:iCs/>
          <w:lang w:eastAsia="zh-CN"/>
        </w:rPr>
        <w:t>5</w:t>
      </w:r>
      <w:r w:rsidRPr="00F3582F">
        <w:rPr>
          <w:rFonts w:ascii="Arial" w:hAnsi="Arial" w:cs="Arial"/>
          <w:b/>
          <w:bCs/>
          <w:i/>
          <w:iCs/>
          <w:lang w:eastAsia="zh-CN"/>
        </w:rPr>
        <w:t xml:space="preserve">: </w:t>
      </w:r>
      <w:r w:rsidR="00F82837" w:rsidRPr="00F3582F">
        <w:rPr>
          <w:rFonts w:ascii="Arial" w:hAnsi="Arial" w:cs="Arial"/>
          <w:b/>
          <w:bCs/>
          <w:i/>
          <w:iCs/>
          <w:lang w:eastAsia="zh-CN"/>
        </w:rPr>
        <w:t>The study on the control of CW transmissions in terms of waveform characteristics (as per Proposal 3v2 guidance from RAN#103) should start in the WG(s) after RAN#104.</w:t>
      </w:r>
    </w:p>
    <w:p w14:paraId="7FA3DA17" w14:textId="0584FAD3" w:rsidR="001A1969" w:rsidRDefault="00BC5187" w:rsidP="00566193">
      <w:pPr>
        <w:pStyle w:val="Heading1"/>
      </w:pPr>
      <w:r>
        <w:t>6</w:t>
      </w:r>
      <w:r w:rsidR="001A1969">
        <w:t>. Conclusion</w:t>
      </w:r>
    </w:p>
    <w:p w14:paraId="16409870" w14:textId="4D5E21AD" w:rsidR="00BC5187" w:rsidRPr="003261EC" w:rsidRDefault="004806BB" w:rsidP="00601E8B">
      <w:pPr>
        <w:pStyle w:val="BodyText"/>
        <w:rPr>
          <w:rFonts w:ascii="Arial" w:hAnsi="Arial" w:cs="Arial"/>
          <w:i/>
          <w:iCs/>
          <w:color w:val="000000" w:themeColor="text1"/>
          <w:u w:val="single"/>
          <w:lang w:eastAsia="zh-CN"/>
        </w:rPr>
      </w:pPr>
      <w:r>
        <w:rPr>
          <w:rFonts w:ascii="Arial" w:hAnsi="Arial" w:cs="Arial"/>
          <w:i/>
          <w:iCs/>
          <w:color w:val="000000" w:themeColor="text1"/>
          <w:u w:val="single"/>
          <w:lang w:eastAsia="zh-CN"/>
        </w:rPr>
        <w:t>Inventory latency for multiple devices</w:t>
      </w:r>
    </w:p>
    <w:p w14:paraId="796F27F2" w14:textId="77777777" w:rsidR="006A548D" w:rsidRPr="00FC499B" w:rsidRDefault="006A548D" w:rsidP="00F3582F">
      <w:pPr>
        <w:pStyle w:val="BodyText"/>
        <w:spacing w:before="120" w:after="240"/>
        <w:rPr>
          <w:rFonts w:ascii="Arial" w:eastAsiaTheme="minorEastAsia" w:hAnsi="Arial" w:cs="Arial"/>
          <w:b/>
          <w:bCs/>
          <w:i/>
          <w:iCs/>
          <w:lang w:eastAsia="zh-CN"/>
        </w:rPr>
      </w:pPr>
      <w:r w:rsidRPr="006A548D">
        <w:rPr>
          <w:rFonts w:ascii="Arial" w:hAnsi="Arial" w:cs="Arial"/>
          <w:b/>
          <w:bCs/>
          <w:i/>
          <w:iCs/>
          <w:lang w:eastAsia="zh-CN"/>
        </w:rPr>
        <w:lastRenderedPageBreak/>
        <w:t xml:space="preserve">Proposal 1: </w:t>
      </w:r>
      <w:r w:rsidRPr="006A548D">
        <w:rPr>
          <w:rFonts w:ascii="Arial" w:eastAsiaTheme="minorEastAsia" w:hAnsi="Arial" w:cs="Arial" w:hint="eastAsia"/>
          <w:b/>
          <w:bCs/>
          <w:i/>
          <w:iCs/>
          <w:lang w:eastAsia="zh-CN"/>
        </w:rPr>
        <w:t>Clarify in RAN plenary that</w:t>
      </w:r>
      <w:r w:rsidRPr="006A548D">
        <w:rPr>
          <w:rFonts w:ascii="Arial" w:hAnsi="Arial" w:cs="Arial"/>
          <w:b/>
          <w:bCs/>
          <w:i/>
          <w:iCs/>
          <w:lang w:eastAsia="zh-CN"/>
        </w:rPr>
        <w:t xml:space="preserve"> RAN design targets for </w:t>
      </w:r>
      <w:r w:rsidRPr="006A548D">
        <w:rPr>
          <w:rFonts w:ascii="Arial" w:eastAsiaTheme="minorEastAsia" w:hAnsi="Arial" w:cs="Arial" w:hint="eastAsia"/>
          <w:b/>
          <w:bCs/>
          <w:i/>
          <w:iCs/>
          <w:lang w:eastAsia="zh-CN"/>
        </w:rPr>
        <w:t xml:space="preserve">inventory </w:t>
      </w:r>
      <w:r w:rsidRPr="006A548D">
        <w:rPr>
          <w:rFonts w:ascii="Arial" w:hAnsi="Arial" w:cs="Arial"/>
          <w:b/>
          <w:bCs/>
          <w:i/>
          <w:iCs/>
          <w:lang w:eastAsia="zh-CN"/>
        </w:rPr>
        <w:t>latency</w:t>
      </w:r>
      <w:r w:rsidRPr="006A548D">
        <w:rPr>
          <w:rFonts w:ascii="Arial" w:eastAsiaTheme="minorEastAsia" w:hAnsi="Arial" w:cs="Arial" w:hint="eastAsia"/>
          <w:b/>
          <w:bCs/>
          <w:i/>
          <w:iCs/>
          <w:lang w:eastAsia="zh-CN"/>
        </w:rPr>
        <w:t xml:space="preserve"> includes </w:t>
      </w:r>
      <w:r w:rsidRPr="006A548D">
        <w:rPr>
          <w:rFonts w:ascii="Arial" w:hAnsi="Arial" w:cs="Arial"/>
          <w:b/>
          <w:bCs/>
          <w:i/>
          <w:iCs/>
          <w:lang w:eastAsia="zh-CN"/>
        </w:rPr>
        <w:t>the waiting time from the moment when the reader intends to inventory a device to the moment when the device gets the chance to report its EPC</w:t>
      </w:r>
      <w:r w:rsidRPr="006A548D">
        <w:rPr>
          <w:rFonts w:ascii="Arial" w:eastAsiaTheme="minorEastAsia" w:hAnsi="Arial" w:cs="Arial" w:hint="eastAsia"/>
          <w:b/>
          <w:bCs/>
          <w:i/>
          <w:iCs/>
          <w:lang w:eastAsia="zh-CN"/>
        </w:rPr>
        <w:t xml:space="preserve">, </w:t>
      </w:r>
      <w:r w:rsidRPr="006A548D">
        <w:rPr>
          <w:rFonts w:ascii="Arial" w:eastAsiaTheme="minorEastAsia" w:hAnsi="Arial" w:cs="Arial"/>
          <w:b/>
          <w:bCs/>
          <w:i/>
          <w:iCs/>
          <w:lang w:eastAsia="zh-CN"/>
        </w:rPr>
        <w:t>“Inventory completion time for multiple A-IoT device”</w:t>
      </w:r>
      <w:r w:rsidRPr="006A548D">
        <w:rPr>
          <w:rFonts w:ascii="Arial" w:eastAsiaTheme="minorEastAsia" w:hAnsi="Arial" w:cs="Arial" w:hint="eastAsia"/>
          <w:b/>
          <w:bCs/>
          <w:i/>
          <w:iCs/>
          <w:lang w:eastAsia="zh-CN"/>
        </w:rPr>
        <w:t xml:space="preserve"> should be used as the metric for the evaluation.</w:t>
      </w:r>
    </w:p>
    <w:p w14:paraId="116C711B" w14:textId="67E396D1" w:rsidR="004806BB" w:rsidRPr="003261EC" w:rsidRDefault="004806BB" w:rsidP="004806BB">
      <w:pPr>
        <w:pStyle w:val="BodyText"/>
        <w:rPr>
          <w:rFonts w:ascii="Arial" w:hAnsi="Arial" w:cs="Arial"/>
          <w:i/>
          <w:iCs/>
          <w:color w:val="000000" w:themeColor="text1"/>
          <w:u w:val="single"/>
          <w:lang w:eastAsia="zh-CN"/>
        </w:rPr>
      </w:pPr>
      <w:r>
        <w:rPr>
          <w:rFonts w:ascii="Arial" w:hAnsi="Arial" w:cs="Arial"/>
          <w:i/>
          <w:iCs/>
          <w:color w:val="000000" w:themeColor="text1"/>
          <w:u w:val="single"/>
          <w:lang w:eastAsia="zh-CN"/>
        </w:rPr>
        <w:t>Device e</w:t>
      </w:r>
      <w:r w:rsidRPr="003261EC">
        <w:rPr>
          <w:rFonts w:ascii="Arial" w:hAnsi="Arial" w:cs="Arial"/>
          <w:i/>
          <w:iCs/>
          <w:color w:val="000000" w:themeColor="text1"/>
          <w:u w:val="single"/>
          <w:lang w:eastAsia="zh-CN"/>
        </w:rPr>
        <w:t>nergy harvesting</w:t>
      </w:r>
    </w:p>
    <w:p w14:paraId="02E54080" w14:textId="77777777" w:rsidR="00F3582F" w:rsidRDefault="00F3582F" w:rsidP="00F3582F">
      <w:pPr>
        <w:pStyle w:val="BodyText"/>
        <w:spacing w:before="120" w:after="240"/>
        <w:rPr>
          <w:rFonts w:ascii="Arial" w:hAnsi="Arial" w:cs="Arial"/>
          <w:b/>
          <w:bCs/>
          <w:i/>
          <w:iCs/>
          <w:lang w:eastAsia="zh-CN"/>
        </w:rPr>
      </w:pPr>
      <w:r w:rsidRPr="00F3582F">
        <w:rPr>
          <w:rFonts w:ascii="Arial" w:hAnsi="Arial" w:cs="Arial"/>
          <w:b/>
          <w:bCs/>
          <w:i/>
          <w:iCs/>
          <w:lang w:eastAsia="zh-CN"/>
        </w:rPr>
        <w:t>Observation 1: The study progress on A-IoT device energy harvesting and its impacts of device</w:t>
      </w:r>
      <w:r w:rsidRPr="00A7535A">
        <w:rPr>
          <w:rFonts w:ascii="Arial" w:hAnsi="Arial" w:cs="Arial"/>
          <w:b/>
          <w:bCs/>
          <w:i/>
          <w:iCs/>
          <w:lang w:eastAsia="zh-CN"/>
        </w:rPr>
        <w:t xml:space="preserve"> unavailability </w:t>
      </w:r>
      <w:r>
        <w:rPr>
          <w:rFonts w:ascii="Arial" w:hAnsi="Arial" w:cs="Arial"/>
          <w:b/>
          <w:bCs/>
          <w:i/>
          <w:iCs/>
          <w:lang w:eastAsia="zh-CN"/>
        </w:rPr>
        <w:t>is</w:t>
      </w:r>
      <w:r w:rsidRPr="00A7535A">
        <w:rPr>
          <w:rFonts w:ascii="Arial" w:hAnsi="Arial" w:cs="Arial"/>
          <w:b/>
          <w:bCs/>
          <w:i/>
          <w:iCs/>
          <w:lang w:eastAsia="zh-CN"/>
        </w:rPr>
        <w:t xml:space="preserve"> very limited in the WGs. This situation may have been contributed by</w:t>
      </w:r>
      <w:r>
        <w:rPr>
          <w:rFonts w:ascii="Arial" w:hAnsi="Arial" w:cs="Arial"/>
          <w:b/>
          <w:bCs/>
          <w:i/>
          <w:iCs/>
          <w:lang w:eastAsia="zh-CN"/>
        </w:rPr>
        <w:t xml:space="preserve"> a</w:t>
      </w:r>
      <w:r w:rsidRPr="00A7535A">
        <w:rPr>
          <w:rFonts w:ascii="Arial" w:hAnsi="Arial" w:cs="Arial"/>
          <w:b/>
          <w:bCs/>
          <w:i/>
          <w:iCs/>
          <w:lang w:eastAsia="zh-CN"/>
        </w:rPr>
        <w:t xml:space="preserve"> certain assumption on device energy charging, which may not be practical in all operating scenarios.</w:t>
      </w:r>
    </w:p>
    <w:p w14:paraId="6BA12AEB" w14:textId="77777777" w:rsidR="00F3582F" w:rsidRDefault="00F3582F" w:rsidP="00F3582F">
      <w:pPr>
        <w:pStyle w:val="BodyText"/>
        <w:spacing w:before="120" w:after="60"/>
        <w:rPr>
          <w:rFonts w:ascii="Arial" w:hAnsi="Arial" w:cs="Arial"/>
          <w:b/>
          <w:bCs/>
          <w:i/>
          <w:iCs/>
          <w:lang w:eastAsia="zh-CN"/>
        </w:rPr>
      </w:pPr>
      <w:r w:rsidRPr="00F3582F">
        <w:rPr>
          <w:rFonts w:ascii="Arial" w:hAnsi="Arial" w:cs="Arial"/>
          <w:b/>
          <w:bCs/>
          <w:i/>
          <w:iCs/>
          <w:lang w:eastAsia="zh-CN"/>
        </w:rPr>
        <w:t>Proposal 2: According to RAN2 agreement, RAN1 should discuss from the next meeting the following</w:t>
      </w:r>
      <w:r>
        <w:rPr>
          <w:rFonts w:ascii="Arial" w:hAnsi="Arial" w:cs="Arial"/>
          <w:b/>
          <w:bCs/>
          <w:i/>
          <w:iCs/>
          <w:lang w:eastAsia="zh-CN"/>
        </w:rPr>
        <w:t xml:space="preserve"> aspects related to device energy harvesting</w:t>
      </w:r>
    </w:p>
    <w:p w14:paraId="20F86618" w14:textId="77777777" w:rsidR="00F3582F" w:rsidRDefault="00F3582F" w:rsidP="00F3582F">
      <w:pPr>
        <w:pStyle w:val="BodyText"/>
        <w:numPr>
          <w:ilvl w:val="0"/>
          <w:numId w:val="24"/>
        </w:numPr>
        <w:spacing w:after="60"/>
        <w:rPr>
          <w:rFonts w:ascii="Arial" w:hAnsi="Arial" w:cs="Arial"/>
          <w:b/>
          <w:bCs/>
          <w:i/>
          <w:iCs/>
          <w:lang w:eastAsia="zh-CN"/>
        </w:rPr>
      </w:pPr>
      <w:r>
        <w:rPr>
          <w:rFonts w:ascii="Arial" w:hAnsi="Arial" w:cs="Arial"/>
          <w:b/>
          <w:bCs/>
          <w:i/>
          <w:iCs/>
          <w:lang w:eastAsia="zh-CN"/>
        </w:rPr>
        <w:t>L</w:t>
      </w:r>
      <w:r w:rsidRPr="004C024D">
        <w:rPr>
          <w:rFonts w:ascii="Arial" w:hAnsi="Arial" w:cs="Arial"/>
          <w:b/>
          <w:bCs/>
          <w:i/>
          <w:iCs/>
          <w:lang w:eastAsia="zh-CN"/>
        </w:rPr>
        <w:t>evel of sufficient energy in a device for signal reception / monitoring of A-IoT signal from the reader</w:t>
      </w:r>
    </w:p>
    <w:p w14:paraId="74716FC5" w14:textId="77777777" w:rsidR="00F3582F" w:rsidRDefault="00F3582F" w:rsidP="00F3582F">
      <w:pPr>
        <w:pStyle w:val="BodyText"/>
        <w:numPr>
          <w:ilvl w:val="0"/>
          <w:numId w:val="24"/>
        </w:numPr>
        <w:spacing w:after="60"/>
        <w:rPr>
          <w:rFonts w:ascii="Arial" w:hAnsi="Arial" w:cs="Arial"/>
          <w:b/>
          <w:bCs/>
          <w:i/>
          <w:iCs/>
          <w:lang w:eastAsia="zh-CN"/>
        </w:rPr>
      </w:pPr>
      <w:r>
        <w:rPr>
          <w:rFonts w:ascii="Arial" w:hAnsi="Arial" w:cs="Arial"/>
          <w:b/>
          <w:bCs/>
          <w:i/>
          <w:iCs/>
          <w:lang w:eastAsia="zh-CN"/>
        </w:rPr>
        <w:t>S</w:t>
      </w:r>
      <w:r w:rsidRPr="004C024D">
        <w:rPr>
          <w:rFonts w:ascii="Arial" w:hAnsi="Arial" w:cs="Arial"/>
          <w:b/>
          <w:bCs/>
          <w:i/>
          <w:iCs/>
          <w:lang w:eastAsia="zh-CN"/>
        </w:rPr>
        <w:t>ustainable operati</w:t>
      </w:r>
      <w:r>
        <w:rPr>
          <w:rFonts w:ascii="Arial" w:hAnsi="Arial" w:cs="Arial"/>
          <w:b/>
          <w:bCs/>
          <w:i/>
          <w:iCs/>
          <w:lang w:eastAsia="zh-CN"/>
        </w:rPr>
        <w:t>ng</w:t>
      </w:r>
      <w:r w:rsidRPr="004C024D">
        <w:rPr>
          <w:rFonts w:ascii="Arial" w:hAnsi="Arial" w:cs="Arial"/>
          <w:b/>
          <w:bCs/>
          <w:i/>
          <w:iCs/>
          <w:lang w:eastAsia="zh-CN"/>
        </w:rPr>
        <w:t xml:space="preserve"> time of a device for A-IoT inventory and command processes</w:t>
      </w:r>
    </w:p>
    <w:p w14:paraId="3ED9DC97" w14:textId="77777777" w:rsidR="00F3582F" w:rsidRPr="004E1881" w:rsidRDefault="00F3582F" w:rsidP="00F3582F">
      <w:pPr>
        <w:pStyle w:val="BodyText"/>
        <w:numPr>
          <w:ilvl w:val="0"/>
          <w:numId w:val="24"/>
        </w:numPr>
        <w:rPr>
          <w:rFonts w:ascii="Arial" w:hAnsi="Arial" w:cs="Arial"/>
          <w:b/>
          <w:bCs/>
          <w:i/>
          <w:iCs/>
          <w:lang w:eastAsia="zh-CN"/>
        </w:rPr>
      </w:pPr>
      <w:r w:rsidRPr="004C024D">
        <w:rPr>
          <w:rFonts w:ascii="Arial" w:hAnsi="Arial" w:cs="Arial"/>
          <w:b/>
          <w:bCs/>
          <w:i/>
          <w:iCs/>
          <w:lang w:eastAsia="zh-CN"/>
        </w:rPr>
        <w:t>Prolonging the operation of A-IoT devices (</w:t>
      </w:r>
      <w:r>
        <w:rPr>
          <w:rFonts w:ascii="Arial" w:hAnsi="Arial" w:cs="Arial"/>
          <w:b/>
          <w:bCs/>
          <w:i/>
          <w:iCs/>
          <w:lang w:eastAsia="zh-CN"/>
        </w:rPr>
        <w:t>after the initial</w:t>
      </w:r>
      <w:r w:rsidRPr="004C024D">
        <w:rPr>
          <w:rFonts w:ascii="Arial" w:hAnsi="Arial" w:cs="Arial"/>
          <w:b/>
          <w:bCs/>
          <w:i/>
          <w:iCs/>
          <w:lang w:eastAsia="zh-CN"/>
        </w:rPr>
        <w:t xml:space="preserve"> power-ON/activat</w:t>
      </w:r>
      <w:r>
        <w:rPr>
          <w:rFonts w:ascii="Arial" w:hAnsi="Arial" w:cs="Arial"/>
          <w:b/>
          <w:bCs/>
          <w:i/>
          <w:iCs/>
          <w:lang w:eastAsia="zh-CN"/>
        </w:rPr>
        <w:t>ion</w:t>
      </w:r>
      <w:r w:rsidRPr="004C024D">
        <w:rPr>
          <w:rFonts w:ascii="Arial" w:hAnsi="Arial" w:cs="Arial"/>
          <w:b/>
          <w:bCs/>
          <w:i/>
          <w:iCs/>
          <w:lang w:eastAsia="zh-CN"/>
        </w:rPr>
        <w:t>)</w:t>
      </w:r>
    </w:p>
    <w:p w14:paraId="622912C1" w14:textId="77777777" w:rsidR="00F3582F" w:rsidRDefault="00F3582F" w:rsidP="00F3582F">
      <w:pPr>
        <w:pStyle w:val="BodyText"/>
        <w:spacing w:before="240" w:after="60"/>
        <w:rPr>
          <w:rFonts w:ascii="Arial" w:hAnsi="Arial" w:cs="Arial"/>
          <w:b/>
          <w:bCs/>
          <w:i/>
          <w:iCs/>
          <w:lang w:eastAsia="zh-CN"/>
        </w:rPr>
      </w:pPr>
      <w:r w:rsidRPr="00F3582F">
        <w:rPr>
          <w:rFonts w:ascii="Arial" w:hAnsi="Arial" w:cs="Arial"/>
          <w:b/>
          <w:bCs/>
          <w:i/>
          <w:iCs/>
          <w:lang w:eastAsia="zh-CN"/>
        </w:rPr>
        <w:t>Proposal 3: The study of potential impact(s) of device unavailability due to charging in the WGs should</w:t>
      </w:r>
      <w:r>
        <w:rPr>
          <w:rFonts w:ascii="Arial" w:hAnsi="Arial" w:cs="Arial"/>
          <w:b/>
          <w:bCs/>
          <w:i/>
          <w:iCs/>
          <w:lang w:eastAsia="zh-CN"/>
        </w:rPr>
        <w:t xml:space="preserve"> be based on </w:t>
      </w:r>
      <w:r w:rsidRPr="00F959EC">
        <w:rPr>
          <w:rFonts w:ascii="Arial" w:hAnsi="Arial" w:cs="Arial"/>
          <w:b/>
          <w:bCs/>
          <w:i/>
          <w:iCs/>
          <w:u w:val="single"/>
          <w:lang w:eastAsia="zh-CN"/>
        </w:rPr>
        <w:t>RF energy harvesting</w:t>
      </w:r>
      <w:r>
        <w:rPr>
          <w:rFonts w:ascii="Arial" w:hAnsi="Arial" w:cs="Arial"/>
          <w:b/>
          <w:bCs/>
          <w:i/>
          <w:iCs/>
          <w:lang w:eastAsia="zh-CN"/>
        </w:rPr>
        <w:t>, due to the following reasons:</w:t>
      </w:r>
    </w:p>
    <w:p w14:paraId="5CC15259" w14:textId="77777777" w:rsidR="00F3582F" w:rsidRDefault="00F3582F" w:rsidP="00F3582F">
      <w:pPr>
        <w:pStyle w:val="BodyText"/>
        <w:numPr>
          <w:ilvl w:val="0"/>
          <w:numId w:val="24"/>
        </w:numPr>
        <w:spacing w:after="60"/>
        <w:rPr>
          <w:rFonts w:ascii="Arial" w:hAnsi="Arial" w:cs="Arial"/>
          <w:b/>
          <w:bCs/>
          <w:i/>
          <w:iCs/>
          <w:lang w:eastAsia="zh-CN"/>
        </w:rPr>
      </w:pPr>
      <w:r>
        <w:rPr>
          <w:rFonts w:ascii="Arial" w:hAnsi="Arial" w:cs="Arial"/>
          <w:b/>
          <w:bCs/>
          <w:i/>
          <w:iCs/>
          <w:lang w:eastAsia="zh-CN"/>
        </w:rPr>
        <w:t>When energy harvesting is not based on RF signals (e.g., wind, heat, light), it</w:t>
      </w:r>
      <w:r w:rsidRPr="00F959EC">
        <w:rPr>
          <w:rFonts w:ascii="Arial" w:hAnsi="Arial" w:cs="Arial"/>
          <w:b/>
          <w:bCs/>
          <w:i/>
          <w:iCs/>
          <w:lang w:eastAsia="zh-CN"/>
        </w:rPr>
        <w:t xml:space="preserve"> do</w:t>
      </w:r>
      <w:r>
        <w:rPr>
          <w:rFonts w:ascii="Arial" w:hAnsi="Arial" w:cs="Arial"/>
          <w:b/>
          <w:bCs/>
          <w:i/>
          <w:iCs/>
          <w:lang w:eastAsia="zh-CN"/>
        </w:rPr>
        <w:t>es</w:t>
      </w:r>
      <w:r w:rsidRPr="00F959EC">
        <w:rPr>
          <w:rFonts w:ascii="Arial" w:hAnsi="Arial" w:cs="Arial"/>
          <w:b/>
          <w:bCs/>
          <w:i/>
          <w:iCs/>
          <w:lang w:eastAsia="zh-CN"/>
        </w:rPr>
        <w:t xml:space="preserve"> not interfere/impede the RF Tx and Rx operation of a device</w:t>
      </w:r>
      <w:r>
        <w:rPr>
          <w:rFonts w:ascii="Arial" w:hAnsi="Arial" w:cs="Arial"/>
          <w:b/>
          <w:bCs/>
          <w:i/>
          <w:iCs/>
          <w:lang w:eastAsia="zh-CN"/>
        </w:rPr>
        <w:t>.</w:t>
      </w:r>
    </w:p>
    <w:p w14:paraId="7F81112C" w14:textId="77777777" w:rsidR="00F3582F" w:rsidRPr="00F959EC" w:rsidRDefault="00F3582F" w:rsidP="0050417D">
      <w:pPr>
        <w:pStyle w:val="BodyText"/>
        <w:numPr>
          <w:ilvl w:val="0"/>
          <w:numId w:val="24"/>
        </w:numPr>
        <w:spacing w:after="240"/>
        <w:rPr>
          <w:rFonts w:ascii="Arial" w:hAnsi="Arial" w:cs="Arial"/>
          <w:b/>
          <w:bCs/>
          <w:i/>
          <w:iCs/>
          <w:lang w:eastAsia="zh-CN"/>
        </w:rPr>
      </w:pPr>
      <w:r>
        <w:rPr>
          <w:rFonts w:ascii="Arial" w:hAnsi="Arial" w:cs="Arial"/>
          <w:b/>
          <w:bCs/>
          <w:i/>
          <w:iCs/>
          <w:lang w:eastAsia="zh-CN"/>
        </w:rPr>
        <w:t>A</w:t>
      </w:r>
      <w:r w:rsidRPr="00F959EC">
        <w:rPr>
          <w:rFonts w:ascii="Arial" w:hAnsi="Arial" w:cs="Arial"/>
          <w:b/>
          <w:bCs/>
          <w:i/>
          <w:iCs/>
          <w:lang w:eastAsia="zh-CN"/>
        </w:rPr>
        <w:t>gree</w:t>
      </w:r>
      <w:r>
        <w:rPr>
          <w:rFonts w:ascii="Arial" w:eastAsia="PMingLiU" w:hAnsi="Arial" w:cs="Arial" w:hint="eastAsia"/>
          <w:b/>
          <w:bCs/>
          <w:i/>
          <w:iCs/>
          <w:lang w:eastAsia="zh-TW"/>
        </w:rPr>
        <w:t>d clarification in</w:t>
      </w:r>
      <w:r w:rsidRPr="00F959EC">
        <w:rPr>
          <w:rFonts w:ascii="Arial" w:hAnsi="Arial" w:cs="Arial"/>
          <w:b/>
          <w:bCs/>
          <w:i/>
          <w:iCs/>
          <w:lang w:eastAsia="zh-CN"/>
        </w:rPr>
        <w:t xml:space="preserve"> RAN#103 on</w:t>
      </w:r>
      <w:r w:rsidRPr="00F959EC">
        <w:rPr>
          <w:rFonts w:ascii="Arial" w:hAnsi="Arial" w:cs="Arial"/>
          <w:lang w:eastAsia="zh-CN"/>
        </w:rPr>
        <w:t xml:space="preserve"> </w:t>
      </w:r>
      <w:r w:rsidRPr="00F959EC">
        <w:rPr>
          <w:rFonts w:ascii="Arial" w:hAnsi="Arial" w:cs="Arial"/>
          <w:b/>
          <w:bCs/>
          <w:lang w:eastAsia="zh-CN"/>
        </w:rPr>
        <w:t>“</w:t>
      </w:r>
      <w:r w:rsidRPr="004E5560">
        <w:rPr>
          <w:i/>
          <w:iCs/>
          <w:lang w:eastAsia="zh-CN"/>
        </w:rPr>
        <w:t>d</w:t>
      </w:r>
      <w:r w:rsidRPr="004E5560">
        <w:rPr>
          <w:rFonts w:eastAsia="SimSun"/>
          <w:i/>
          <w:iCs/>
        </w:rPr>
        <w:t>uration of one device’s unavailability due to charging by energy harvesting can be assumed up to several tens of seconds</w:t>
      </w:r>
      <w:r w:rsidRPr="00F959EC">
        <w:rPr>
          <w:rFonts w:ascii="Arial" w:hAnsi="Arial" w:cs="Arial"/>
          <w:b/>
          <w:bCs/>
          <w:lang w:eastAsia="zh-CN"/>
        </w:rPr>
        <w:t>”</w:t>
      </w:r>
      <w:r w:rsidRPr="00F959EC">
        <w:rPr>
          <w:rFonts w:ascii="Arial" w:hAnsi="Arial" w:cs="Arial"/>
          <w:lang w:eastAsia="zh-CN"/>
        </w:rPr>
        <w:t xml:space="preserve"> </w:t>
      </w:r>
      <w:r w:rsidRPr="00F959EC">
        <w:rPr>
          <w:rFonts w:ascii="Arial" w:hAnsi="Arial" w:cs="Arial"/>
          <w:b/>
          <w:bCs/>
          <w:i/>
          <w:iCs/>
          <w:lang w:eastAsia="zh-CN"/>
        </w:rPr>
        <w:t>was made assuming RF energy harvesting</w:t>
      </w:r>
      <w:r>
        <w:rPr>
          <w:rFonts w:ascii="Arial" w:hAnsi="Arial" w:cs="Arial"/>
          <w:b/>
          <w:bCs/>
          <w:i/>
          <w:iCs/>
          <w:lang w:eastAsia="zh-CN"/>
        </w:rPr>
        <w:t>.</w:t>
      </w:r>
    </w:p>
    <w:p w14:paraId="797D79A9" w14:textId="57A079D2" w:rsidR="004806BB" w:rsidRPr="003261EC" w:rsidRDefault="004806BB" w:rsidP="004806BB">
      <w:pPr>
        <w:pStyle w:val="BodyText"/>
        <w:rPr>
          <w:rFonts w:ascii="Arial" w:hAnsi="Arial" w:cs="Arial"/>
          <w:i/>
          <w:iCs/>
          <w:color w:val="000000" w:themeColor="text1"/>
          <w:u w:val="single"/>
          <w:lang w:eastAsia="zh-CN"/>
        </w:rPr>
      </w:pPr>
      <w:r>
        <w:rPr>
          <w:rFonts w:ascii="Arial" w:hAnsi="Arial" w:cs="Arial"/>
          <w:i/>
          <w:iCs/>
          <w:color w:val="000000" w:themeColor="text1"/>
          <w:u w:val="single"/>
          <w:lang w:eastAsia="zh-CN"/>
        </w:rPr>
        <w:t>Proximity determination</w:t>
      </w:r>
    </w:p>
    <w:p w14:paraId="4FADEC48" w14:textId="4383309B" w:rsidR="00F3582F" w:rsidRPr="000C3B29" w:rsidRDefault="00F3582F" w:rsidP="00F3582F">
      <w:pPr>
        <w:pStyle w:val="BodyText"/>
        <w:spacing w:before="120" w:after="240"/>
        <w:rPr>
          <w:rFonts w:ascii="Arial" w:eastAsiaTheme="minorEastAsia" w:hAnsi="Arial" w:cs="Arial"/>
          <w:b/>
          <w:bCs/>
          <w:i/>
          <w:iCs/>
          <w:lang w:eastAsia="zh-CN"/>
        </w:rPr>
      </w:pPr>
      <w:r w:rsidRPr="00F3582F">
        <w:rPr>
          <w:rFonts w:ascii="Arial" w:hAnsi="Arial" w:cs="Arial"/>
          <w:b/>
          <w:bCs/>
          <w:i/>
          <w:iCs/>
          <w:lang w:eastAsia="zh-CN"/>
        </w:rPr>
        <w:t xml:space="preserve">Proposal </w:t>
      </w:r>
      <w:r w:rsidR="0050417D">
        <w:rPr>
          <w:rFonts w:ascii="Arial" w:hAnsi="Arial" w:cs="Arial"/>
          <w:b/>
          <w:bCs/>
          <w:i/>
          <w:iCs/>
          <w:lang w:eastAsia="zh-CN"/>
        </w:rPr>
        <w:t>4</w:t>
      </w:r>
      <w:r w:rsidRPr="00F3582F">
        <w:rPr>
          <w:rFonts w:ascii="Arial" w:hAnsi="Arial" w:cs="Arial"/>
          <w:b/>
          <w:bCs/>
          <w:i/>
          <w:iCs/>
          <w:lang w:eastAsia="zh-CN"/>
        </w:rPr>
        <w:t xml:space="preserve">: </w:t>
      </w:r>
      <w:r w:rsidRPr="00F3582F">
        <w:rPr>
          <w:rFonts w:ascii="Arial" w:eastAsiaTheme="minorEastAsia" w:hAnsi="Arial" w:cs="Arial" w:hint="eastAsia"/>
          <w:b/>
          <w:bCs/>
          <w:i/>
          <w:iCs/>
          <w:lang w:eastAsia="zh-CN"/>
        </w:rPr>
        <w:t xml:space="preserve">The criteria for </w:t>
      </w:r>
      <w:r w:rsidRPr="00F3582F">
        <w:rPr>
          <w:rFonts w:ascii="Arial" w:eastAsiaTheme="minorEastAsia" w:hAnsi="Arial" w:cs="Arial"/>
          <w:b/>
          <w:bCs/>
          <w:i/>
          <w:iCs/>
          <w:lang w:eastAsia="zh-CN"/>
        </w:rPr>
        <w:t>“</w:t>
      </w:r>
      <w:r w:rsidRPr="00F3582F">
        <w:rPr>
          <w:rFonts w:ascii="Arial" w:eastAsiaTheme="minorEastAsia" w:hAnsi="Arial" w:cs="Arial" w:hint="eastAsia"/>
          <w:b/>
          <w:bCs/>
          <w:i/>
          <w:iCs/>
          <w:lang w:eastAsia="zh-CN"/>
        </w:rPr>
        <w:t>near</w:t>
      </w:r>
      <w:r w:rsidRPr="00F3582F">
        <w:rPr>
          <w:rFonts w:ascii="Arial" w:eastAsiaTheme="minorEastAsia" w:hAnsi="Arial" w:cs="Arial"/>
          <w:b/>
          <w:bCs/>
          <w:i/>
          <w:iCs/>
          <w:lang w:eastAsia="zh-CN"/>
        </w:rPr>
        <w:t>”</w:t>
      </w:r>
      <w:r w:rsidRPr="00F3582F">
        <w:rPr>
          <w:rFonts w:ascii="Arial" w:eastAsiaTheme="minorEastAsia" w:hAnsi="Arial" w:cs="Arial" w:hint="eastAsia"/>
          <w:b/>
          <w:bCs/>
          <w:i/>
          <w:iCs/>
          <w:lang w:eastAsia="zh-CN"/>
        </w:rPr>
        <w:t xml:space="preserve"> in proximity determination should be clarified in RAN plenary to</w:t>
      </w:r>
      <w:r>
        <w:rPr>
          <w:rFonts w:ascii="Arial" w:eastAsiaTheme="minorEastAsia" w:hAnsi="Arial" w:cs="Arial" w:hint="eastAsia"/>
          <w:b/>
          <w:bCs/>
          <w:i/>
          <w:iCs/>
          <w:lang w:eastAsia="zh-CN"/>
        </w:rPr>
        <w:t xml:space="preserve"> facilitate future discussion in RAN1.</w:t>
      </w:r>
    </w:p>
    <w:p w14:paraId="768B381F" w14:textId="7193C271" w:rsidR="004806BB" w:rsidRPr="003261EC" w:rsidRDefault="004806BB" w:rsidP="004806BB">
      <w:pPr>
        <w:pStyle w:val="BodyText"/>
        <w:rPr>
          <w:rFonts w:ascii="Arial" w:hAnsi="Arial" w:cs="Arial"/>
          <w:i/>
          <w:iCs/>
          <w:color w:val="000000" w:themeColor="text1"/>
          <w:u w:val="single"/>
          <w:lang w:eastAsia="zh-CN"/>
        </w:rPr>
      </w:pPr>
      <w:r>
        <w:rPr>
          <w:rFonts w:ascii="Arial" w:hAnsi="Arial" w:cs="Arial"/>
          <w:i/>
          <w:iCs/>
          <w:color w:val="000000" w:themeColor="text1"/>
          <w:u w:val="single"/>
          <w:lang w:eastAsia="zh-CN"/>
        </w:rPr>
        <w:t>Control of carrier wave node</w:t>
      </w:r>
    </w:p>
    <w:p w14:paraId="3ADCA948" w14:textId="7ECD1504" w:rsidR="00F3582F" w:rsidRPr="00C539F2" w:rsidRDefault="00F3582F" w:rsidP="00F3582F">
      <w:pPr>
        <w:pStyle w:val="BodyText"/>
        <w:spacing w:before="120" w:after="240"/>
        <w:rPr>
          <w:rFonts w:ascii="Arial" w:hAnsi="Arial" w:cs="Arial"/>
          <w:b/>
          <w:bCs/>
          <w:i/>
          <w:iCs/>
          <w:lang w:eastAsia="zh-CN"/>
        </w:rPr>
      </w:pPr>
      <w:r w:rsidRPr="00F3582F">
        <w:rPr>
          <w:rFonts w:ascii="Arial" w:hAnsi="Arial" w:cs="Arial"/>
          <w:b/>
          <w:bCs/>
          <w:i/>
          <w:iCs/>
          <w:lang w:eastAsia="zh-CN"/>
        </w:rPr>
        <w:t xml:space="preserve">Proposal </w:t>
      </w:r>
      <w:r w:rsidR="0050417D">
        <w:rPr>
          <w:rFonts w:ascii="Arial" w:hAnsi="Arial" w:cs="Arial"/>
          <w:b/>
          <w:bCs/>
          <w:i/>
          <w:iCs/>
          <w:lang w:eastAsia="zh-CN"/>
        </w:rPr>
        <w:t>5</w:t>
      </w:r>
      <w:r w:rsidRPr="00F3582F">
        <w:rPr>
          <w:rFonts w:ascii="Arial" w:hAnsi="Arial" w:cs="Arial"/>
          <w:b/>
          <w:bCs/>
          <w:i/>
          <w:iCs/>
          <w:lang w:eastAsia="zh-CN"/>
        </w:rPr>
        <w:t>: The study on the control of CW transmissions in terms of waveform characteristics (as per Proposal 3v2 guidance from RAN#103) should start in the WG(s) after RAN#104.</w:t>
      </w:r>
    </w:p>
    <w:p w14:paraId="191D086E" w14:textId="21E08327" w:rsidR="00BC5187" w:rsidRDefault="00BC5187" w:rsidP="00BC5187">
      <w:pPr>
        <w:pStyle w:val="Heading1"/>
      </w:pPr>
      <w:r>
        <w:t>7. References</w:t>
      </w:r>
    </w:p>
    <w:p w14:paraId="5D89D723" w14:textId="4C2570BD" w:rsidR="004806BB" w:rsidRDefault="004806BB" w:rsidP="00601E8B">
      <w:pPr>
        <w:pStyle w:val="BodyText"/>
        <w:rPr>
          <w:rFonts w:ascii="Arial" w:hAnsi="Arial" w:cs="Arial"/>
          <w:lang w:eastAsia="zh-CN"/>
        </w:rPr>
      </w:pPr>
      <w:r>
        <w:rPr>
          <w:rFonts w:ascii="Arial" w:hAnsi="Arial" w:cs="Arial"/>
          <w:lang w:eastAsia="zh-CN"/>
        </w:rPr>
        <w:t>[1] RP-240854 “</w:t>
      </w:r>
      <w:r w:rsidRPr="004806BB">
        <w:rPr>
          <w:rFonts w:ascii="Arial" w:hAnsi="Arial" w:cs="Arial"/>
          <w:lang w:eastAsia="zh-CN"/>
        </w:rPr>
        <w:t>Moderator's summary on R19 Ambient IoT</w:t>
      </w:r>
      <w:r>
        <w:rPr>
          <w:rFonts w:ascii="Arial" w:hAnsi="Arial" w:cs="Arial"/>
          <w:lang w:eastAsia="zh-CN"/>
        </w:rPr>
        <w:t>”, RAN#103</w:t>
      </w:r>
    </w:p>
    <w:p w14:paraId="70AB5169" w14:textId="2D090DD6" w:rsidR="000C6EC5" w:rsidRDefault="000C6EC5" w:rsidP="00601E8B">
      <w:pPr>
        <w:pStyle w:val="BodyText"/>
        <w:rPr>
          <w:rFonts w:ascii="Arial" w:hAnsi="Arial" w:cs="Arial"/>
          <w:lang w:eastAsia="zh-CN"/>
        </w:rPr>
      </w:pPr>
      <w:r>
        <w:rPr>
          <w:rFonts w:ascii="Arial" w:hAnsi="Arial" w:cs="Arial"/>
          <w:lang w:eastAsia="zh-CN"/>
        </w:rPr>
        <w:t>[</w:t>
      </w:r>
      <w:r w:rsidR="004806BB">
        <w:rPr>
          <w:rFonts w:ascii="Arial" w:hAnsi="Arial" w:cs="Arial"/>
          <w:lang w:eastAsia="zh-CN"/>
        </w:rPr>
        <w:t>2</w:t>
      </w:r>
      <w:r>
        <w:rPr>
          <w:rFonts w:ascii="Arial" w:hAnsi="Arial" w:cs="Arial"/>
          <w:lang w:eastAsia="zh-CN"/>
        </w:rPr>
        <w:t>] RP-24</w:t>
      </w:r>
      <w:r w:rsidR="0076112D">
        <w:rPr>
          <w:rFonts w:ascii="Arial" w:hAnsi="Arial" w:cs="Arial"/>
          <w:lang w:eastAsia="zh-CN"/>
        </w:rPr>
        <w:t>0826</w:t>
      </w:r>
      <w:r>
        <w:rPr>
          <w:rFonts w:ascii="Arial" w:hAnsi="Arial" w:cs="Arial"/>
          <w:lang w:eastAsia="zh-CN"/>
        </w:rPr>
        <w:t xml:space="preserve"> “</w:t>
      </w:r>
      <w:r w:rsidR="0076112D" w:rsidRPr="0076112D">
        <w:rPr>
          <w:rFonts w:ascii="Arial" w:hAnsi="Arial" w:cs="Arial"/>
          <w:lang w:eastAsia="zh-CN"/>
        </w:rPr>
        <w:t>Revised SID: Study on solutions for Ambient IoT (Internet of Things) in NR</w:t>
      </w:r>
      <w:r>
        <w:rPr>
          <w:rFonts w:ascii="Arial" w:hAnsi="Arial" w:cs="Arial"/>
          <w:lang w:eastAsia="zh-CN"/>
        </w:rPr>
        <w:t>”, RAN#103</w:t>
      </w:r>
    </w:p>
    <w:p w14:paraId="147FD48B" w14:textId="348434CC" w:rsidR="007A209D" w:rsidRDefault="007A209D" w:rsidP="00601E8B">
      <w:pPr>
        <w:pStyle w:val="BodyText"/>
        <w:rPr>
          <w:rFonts w:ascii="Arial" w:hAnsi="Arial" w:cs="Arial"/>
          <w:lang w:eastAsia="zh-CN"/>
        </w:rPr>
      </w:pPr>
      <w:r>
        <w:rPr>
          <w:rFonts w:ascii="Arial" w:hAnsi="Arial" w:cs="Arial"/>
          <w:lang w:eastAsia="zh-CN"/>
        </w:rPr>
        <w:t>[3] RAN1 Chair notes, RAN1#117 (May 2024)</w:t>
      </w:r>
    </w:p>
    <w:p w14:paraId="6A0847C2" w14:textId="77777777" w:rsidR="00BE0CA9" w:rsidRDefault="00BE0CA9" w:rsidP="00601E8B">
      <w:pPr>
        <w:pStyle w:val="BodyText"/>
        <w:rPr>
          <w:rFonts w:ascii="Arial" w:hAnsi="Arial" w:cs="Arial"/>
          <w:lang w:eastAsia="zh-CN"/>
        </w:rPr>
      </w:pPr>
    </w:p>
    <w:p w14:paraId="4FF55B09" w14:textId="5B065799" w:rsidR="00BE0CA9" w:rsidRDefault="00BE0CA9" w:rsidP="00BE0CA9">
      <w:pPr>
        <w:pStyle w:val="Heading1"/>
      </w:pPr>
      <w:r>
        <w:t>Appendix A</w:t>
      </w:r>
    </w:p>
    <w:p w14:paraId="6E8A8209" w14:textId="77777777" w:rsidR="00BE0CA9" w:rsidRDefault="00BE0CA9" w:rsidP="00BE0CA9">
      <w:pPr>
        <w:pStyle w:val="BodyText"/>
        <w:spacing w:after="60"/>
        <w:rPr>
          <w:rFonts w:ascii="Arial" w:hAnsi="Arial" w:cs="Arial"/>
          <w:lang w:eastAsia="zh-CN"/>
        </w:rPr>
      </w:pPr>
      <w:r w:rsidRPr="00C44658">
        <w:rPr>
          <w:rFonts w:ascii="Arial" w:hAnsi="Arial" w:cs="Arial"/>
          <w:lang w:eastAsia="zh-CN"/>
        </w:rPr>
        <w:t>In the following, we provide some analysis of device energy charging and discharging behaviours</w:t>
      </w:r>
      <w:r>
        <w:rPr>
          <w:rFonts w:ascii="Arial" w:hAnsi="Arial" w:cs="Arial"/>
          <w:lang w:eastAsia="zh-CN"/>
        </w:rPr>
        <w:t>,</w:t>
      </w:r>
      <w:r w:rsidRPr="00C44658">
        <w:rPr>
          <w:rFonts w:ascii="Arial" w:hAnsi="Arial" w:cs="Arial"/>
          <w:lang w:eastAsia="zh-CN"/>
        </w:rPr>
        <w:t xml:space="preserve"> and its relation / impacts to the A-IoT inventory / command process. According to the agreed clarification on device energy harvesting in RAN#103, </w:t>
      </w:r>
      <w:r w:rsidRPr="0022714F">
        <w:rPr>
          <w:rFonts w:ascii="Arial" w:hAnsi="Arial" w:cs="Arial"/>
          <w:lang w:eastAsia="zh-CN"/>
        </w:rPr>
        <w:t xml:space="preserve">where the duration of one device’s unavailability due to charging by energy harvesting </w:t>
      </w:r>
      <w:r w:rsidRPr="00616CDE">
        <w:rPr>
          <w:rFonts w:ascii="Arial" w:hAnsi="Arial" w:cs="Arial"/>
          <w:lang w:eastAsia="zh-CN"/>
        </w:rPr>
        <w:t>can be assumed up to several tens of seconds, due to factors like energy storage size, distance from the RF</w:t>
      </w:r>
      <w:r>
        <w:rPr>
          <w:rFonts w:ascii="Arial" w:hAnsi="Arial" w:cs="Arial"/>
          <w:lang w:eastAsia="zh-CN"/>
        </w:rPr>
        <w:t xml:space="preserve"> </w:t>
      </w:r>
      <w:r w:rsidRPr="00F3582F">
        <w:rPr>
          <w:rFonts w:ascii="Arial" w:hAnsi="Arial" w:cs="Arial"/>
          <w:lang w:eastAsia="zh-CN"/>
        </w:rPr>
        <w:t>energy source and charging efficiency, in Figure 2 it is shown that some devices may be fully charged and</w:t>
      </w:r>
      <w:r>
        <w:rPr>
          <w:rFonts w:ascii="Arial" w:hAnsi="Arial" w:cs="Arial"/>
          <w:lang w:eastAsia="zh-CN"/>
        </w:rPr>
        <w:t xml:space="preserve"> power-ON / activated earlier and some later. For an early power-ON/activated device, it will start to monitor the channel </w:t>
      </w:r>
      <w:r>
        <w:rPr>
          <w:rFonts w:ascii="Arial" w:eastAsia="PMingLiU" w:hAnsi="Arial" w:cs="Arial" w:hint="eastAsia"/>
          <w:lang w:eastAsia="zh-TW"/>
        </w:rPr>
        <w:t>continuously</w:t>
      </w:r>
      <w:r>
        <w:rPr>
          <w:rFonts w:ascii="Arial" w:hAnsi="Arial" w:cs="Arial"/>
          <w:lang w:eastAsia="zh-CN"/>
        </w:rPr>
        <w:t xml:space="preserve"> (A-IoT DL spectrum/carrier) for any R2D transmission (e.g., preamble and PRDCH), since the A-IoT system is designed </w:t>
      </w:r>
      <w:r>
        <w:rPr>
          <w:rFonts w:ascii="Arial" w:eastAsia="PMingLiU" w:hAnsi="Arial" w:cs="Arial" w:hint="eastAsia"/>
          <w:lang w:eastAsia="zh-TW"/>
        </w:rPr>
        <w:t>to be</w:t>
      </w:r>
      <w:r>
        <w:rPr>
          <w:rFonts w:ascii="Arial" w:hAnsi="Arial" w:cs="Arial"/>
          <w:lang w:eastAsia="zh-CN"/>
        </w:rPr>
        <w:t xml:space="preserve"> an asynchronous system (i.e., no frame/slot/symbol boundary). In order to ensure devices are fully/sufficiently charged (since the reader does not know </w:t>
      </w:r>
      <w:r>
        <w:rPr>
          <w:rFonts w:ascii="Arial" w:eastAsia="PMingLiU" w:hAnsi="Arial" w:cs="Arial" w:hint="eastAsia"/>
          <w:lang w:eastAsia="zh-TW"/>
        </w:rPr>
        <w:t>the power-ON/activation time of a device</w:t>
      </w:r>
      <w:r>
        <w:rPr>
          <w:rFonts w:ascii="Arial" w:hAnsi="Arial" w:cs="Arial"/>
          <w:lang w:eastAsia="zh-CN"/>
        </w:rPr>
        <w:t>), the reader wait</w:t>
      </w:r>
      <w:r>
        <w:rPr>
          <w:rFonts w:ascii="Arial" w:eastAsia="PMingLiU" w:hAnsi="Arial" w:cs="Arial" w:hint="eastAsia"/>
          <w:lang w:eastAsia="zh-TW"/>
        </w:rPr>
        <w:t>s</w:t>
      </w:r>
      <w:r>
        <w:rPr>
          <w:rFonts w:ascii="Arial" w:hAnsi="Arial" w:cs="Arial"/>
          <w:lang w:eastAsia="zh-CN"/>
        </w:rPr>
        <w:t xml:space="preserve"> for several tens of seconds before sending a paging/query message (Msg. 0). In the meantime, the energy harvested in the storage of an early power-ON/activated device will start to deplete. By the time when the reader sends the paging/query message (Msg. 0), the remaining energy level would be somewhat or significantly lower than </w:t>
      </w:r>
      <w:r>
        <w:rPr>
          <w:rFonts w:ascii="Arial" w:eastAsia="PMingLiU" w:hAnsi="Arial" w:cs="Arial" w:hint="eastAsia"/>
          <w:lang w:eastAsia="zh-TW"/>
        </w:rPr>
        <w:t>the level</w:t>
      </w:r>
      <w:r>
        <w:rPr>
          <w:rFonts w:ascii="Arial" w:hAnsi="Arial" w:cs="Arial"/>
          <w:lang w:eastAsia="zh-CN"/>
        </w:rPr>
        <w:t xml:space="preserve"> when it is just power-ON/activated. The questions would then be, </w:t>
      </w:r>
    </w:p>
    <w:p w14:paraId="52AB8EE7" w14:textId="77777777" w:rsidR="00BE0CA9" w:rsidRDefault="00BE0CA9" w:rsidP="00BE0CA9">
      <w:pPr>
        <w:pStyle w:val="BodyText"/>
        <w:numPr>
          <w:ilvl w:val="2"/>
          <w:numId w:val="24"/>
        </w:numPr>
        <w:spacing w:after="60"/>
        <w:ind w:left="709"/>
        <w:rPr>
          <w:rFonts w:ascii="Arial" w:hAnsi="Arial" w:cs="Arial"/>
          <w:lang w:eastAsia="zh-CN"/>
        </w:rPr>
      </w:pPr>
      <w:r>
        <w:rPr>
          <w:rFonts w:ascii="Arial" w:hAnsi="Arial" w:cs="Arial"/>
          <w:lang w:eastAsia="zh-CN"/>
        </w:rPr>
        <w:t>H</w:t>
      </w:r>
      <w:r w:rsidRPr="00E60C7D">
        <w:rPr>
          <w:rFonts w:ascii="Arial" w:hAnsi="Arial" w:cs="Arial"/>
          <w:lang w:eastAsia="zh-CN"/>
        </w:rPr>
        <w:t xml:space="preserve">ow quickly </w:t>
      </w:r>
      <w:r>
        <w:rPr>
          <w:rFonts w:ascii="Arial" w:hAnsi="Arial" w:cs="Arial"/>
          <w:lang w:eastAsia="zh-CN"/>
        </w:rPr>
        <w:t xml:space="preserve">the </w:t>
      </w:r>
      <w:r w:rsidRPr="00E60C7D">
        <w:rPr>
          <w:rFonts w:ascii="Arial" w:hAnsi="Arial" w:cs="Arial"/>
          <w:lang w:eastAsia="zh-CN"/>
        </w:rPr>
        <w:t xml:space="preserve">energy </w:t>
      </w:r>
      <w:r>
        <w:rPr>
          <w:rFonts w:ascii="Arial" w:hAnsi="Arial" w:cs="Arial"/>
          <w:lang w:eastAsia="zh-CN"/>
        </w:rPr>
        <w:t xml:space="preserve">in a device </w:t>
      </w:r>
      <w:r w:rsidRPr="00E60C7D">
        <w:rPr>
          <w:rFonts w:ascii="Arial" w:hAnsi="Arial" w:cs="Arial"/>
          <w:lang w:eastAsia="zh-CN"/>
        </w:rPr>
        <w:t xml:space="preserve">is depleted </w:t>
      </w:r>
      <w:r>
        <w:rPr>
          <w:rFonts w:ascii="Arial" w:eastAsia="PMingLiU" w:hAnsi="Arial" w:cs="Arial" w:hint="eastAsia"/>
          <w:lang w:eastAsia="zh-TW"/>
        </w:rPr>
        <w:t>during</w:t>
      </w:r>
      <w:r w:rsidRPr="00E60C7D">
        <w:rPr>
          <w:rFonts w:ascii="Arial" w:hAnsi="Arial" w:cs="Arial"/>
          <w:lang w:eastAsia="zh-CN"/>
        </w:rPr>
        <w:t xml:space="preserve"> the </w:t>
      </w:r>
      <w:r>
        <w:rPr>
          <w:rFonts w:ascii="Arial" w:hAnsi="Arial" w:cs="Arial"/>
          <w:lang w:eastAsia="zh-CN"/>
        </w:rPr>
        <w:t xml:space="preserve">channel </w:t>
      </w:r>
      <w:r w:rsidRPr="00E60C7D">
        <w:rPr>
          <w:rFonts w:ascii="Arial" w:hAnsi="Arial" w:cs="Arial"/>
          <w:lang w:eastAsia="zh-CN"/>
        </w:rPr>
        <w:t>monitoring</w:t>
      </w:r>
      <w:r>
        <w:rPr>
          <w:rFonts w:ascii="Arial" w:hAnsi="Arial" w:cs="Arial"/>
          <w:lang w:eastAsia="zh-CN"/>
        </w:rPr>
        <w:t xml:space="preserve"> (before the inventory / command process)?</w:t>
      </w:r>
    </w:p>
    <w:p w14:paraId="1A9602AC" w14:textId="77777777" w:rsidR="00BE0CA9" w:rsidRDefault="00BE0CA9" w:rsidP="00BE0CA9">
      <w:pPr>
        <w:pStyle w:val="BodyText"/>
        <w:numPr>
          <w:ilvl w:val="2"/>
          <w:numId w:val="24"/>
        </w:numPr>
        <w:spacing w:after="60"/>
        <w:ind w:left="709"/>
        <w:rPr>
          <w:rFonts w:ascii="Arial" w:hAnsi="Arial" w:cs="Arial"/>
          <w:lang w:eastAsia="zh-CN"/>
        </w:rPr>
      </w:pPr>
      <w:r>
        <w:rPr>
          <w:rFonts w:ascii="Arial" w:hAnsi="Arial" w:cs="Arial"/>
          <w:lang w:eastAsia="zh-CN"/>
        </w:rPr>
        <w:lastRenderedPageBreak/>
        <w:t>W</w:t>
      </w:r>
      <w:r w:rsidRPr="00E60C7D">
        <w:rPr>
          <w:rFonts w:ascii="Arial" w:hAnsi="Arial" w:cs="Arial"/>
          <w:lang w:eastAsia="zh-CN"/>
        </w:rPr>
        <w:t xml:space="preserve">hether the remaining energy </w:t>
      </w:r>
      <w:r>
        <w:rPr>
          <w:rFonts w:ascii="Arial" w:hAnsi="Arial" w:cs="Arial"/>
          <w:lang w:eastAsia="zh-CN"/>
        </w:rPr>
        <w:t xml:space="preserve">in the device </w:t>
      </w:r>
      <w:r w:rsidRPr="00E60C7D">
        <w:rPr>
          <w:rFonts w:ascii="Arial" w:hAnsi="Arial" w:cs="Arial"/>
          <w:lang w:eastAsia="zh-CN"/>
        </w:rPr>
        <w:t xml:space="preserve">is sufficient </w:t>
      </w:r>
      <w:r>
        <w:rPr>
          <w:rFonts w:ascii="Arial" w:hAnsi="Arial" w:cs="Arial"/>
          <w:lang w:eastAsia="zh-CN"/>
        </w:rPr>
        <w:t>to go through one round of inventory/command process (which includes reception, transmission and waiting time / monitoring as part of slotted</w:t>
      </w:r>
      <w:r>
        <w:rPr>
          <w:rFonts w:ascii="Arial" w:eastAsia="PMingLiU" w:hAnsi="Arial" w:cs="Arial" w:hint="eastAsia"/>
          <w:lang w:eastAsia="zh-TW"/>
        </w:rPr>
        <w:t>-</w:t>
      </w:r>
      <w:r>
        <w:rPr>
          <w:rFonts w:ascii="Arial" w:hAnsi="Arial" w:cs="Arial"/>
          <w:lang w:eastAsia="zh-CN"/>
        </w:rPr>
        <w:t>ALOHA access mechanism)?</w:t>
      </w:r>
    </w:p>
    <w:p w14:paraId="07F1304B" w14:textId="77777777" w:rsidR="00BE0CA9" w:rsidRPr="00E60C7D" w:rsidRDefault="00BE0CA9" w:rsidP="00BE0CA9">
      <w:pPr>
        <w:pStyle w:val="BodyText"/>
        <w:numPr>
          <w:ilvl w:val="2"/>
          <w:numId w:val="24"/>
        </w:numPr>
        <w:spacing w:after="60"/>
        <w:ind w:left="709"/>
        <w:rPr>
          <w:rFonts w:ascii="Arial" w:hAnsi="Arial" w:cs="Arial"/>
          <w:lang w:eastAsia="zh-CN"/>
        </w:rPr>
      </w:pPr>
      <w:r>
        <w:rPr>
          <w:rFonts w:ascii="Arial" w:hAnsi="Arial" w:cs="Arial"/>
          <w:lang w:eastAsia="zh-CN"/>
        </w:rPr>
        <w:t>And how many rounds of inventory/command processes can the remaining energy in a device sustain (assuming the contention based random-access procedure is not always successful and multiple rounds may be necessary)?</w:t>
      </w:r>
    </w:p>
    <w:p w14:paraId="4AD65C60" w14:textId="77777777" w:rsidR="00BE0CA9" w:rsidRDefault="00BE0CA9" w:rsidP="00BE0CA9">
      <w:pPr>
        <w:pStyle w:val="BodyText"/>
        <w:spacing w:after="0"/>
        <w:jc w:val="center"/>
        <w:rPr>
          <w:rFonts w:ascii="Arial" w:hAnsi="Arial" w:cs="Arial"/>
          <w:highlight w:val="yellow"/>
          <w:lang w:eastAsia="zh-CN"/>
        </w:rPr>
      </w:pPr>
      <w:r w:rsidRPr="00FE1698">
        <w:rPr>
          <w:noProof/>
        </w:rPr>
        <w:drawing>
          <wp:inline distT="0" distB="0" distL="0" distR="0" wp14:anchorId="646E33C6" wp14:editId="72C52139">
            <wp:extent cx="4446156" cy="2523507"/>
            <wp:effectExtent l="0" t="0" r="0" b="0"/>
            <wp:docPr id="7269754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69152" cy="2593316"/>
                    </a:xfrm>
                    <a:prstGeom prst="rect">
                      <a:avLst/>
                    </a:prstGeom>
                    <a:noFill/>
                    <a:ln>
                      <a:noFill/>
                    </a:ln>
                  </pic:spPr>
                </pic:pic>
              </a:graphicData>
            </a:graphic>
          </wp:inline>
        </w:drawing>
      </w:r>
    </w:p>
    <w:p w14:paraId="1CA2B262" w14:textId="77777777" w:rsidR="00BE0CA9" w:rsidRPr="004A1CF0" w:rsidRDefault="00BE0CA9" w:rsidP="00BE0CA9">
      <w:pPr>
        <w:pStyle w:val="Caption"/>
        <w:spacing w:before="0"/>
        <w:jc w:val="center"/>
        <w:rPr>
          <w:rFonts w:ascii="Arial" w:eastAsia="PMingLiU" w:hAnsi="Arial" w:cs="Arial"/>
          <w:color w:val="000000" w:themeColor="text1"/>
          <w:lang w:eastAsia="zh-TW"/>
        </w:rPr>
      </w:pPr>
      <w:r w:rsidRPr="00FC499B">
        <w:rPr>
          <w:rFonts w:ascii="Arial" w:hAnsi="Arial" w:cs="Arial"/>
        </w:rPr>
        <w:t>Figure 2: Energy charging and discharging behaviours for devices with different rate of charging</w:t>
      </w:r>
    </w:p>
    <w:p w14:paraId="28A21579" w14:textId="77777777" w:rsidR="00BE0CA9" w:rsidRPr="00307DF6" w:rsidRDefault="00BE0CA9" w:rsidP="00BE0CA9">
      <w:pPr>
        <w:pStyle w:val="BodyText"/>
        <w:spacing w:before="240"/>
        <w:rPr>
          <w:rFonts w:ascii="Arial" w:hAnsi="Arial" w:cs="Arial"/>
          <w:color w:val="000000" w:themeColor="text1"/>
          <w:lang w:eastAsia="zh-CN"/>
        </w:rPr>
      </w:pPr>
      <w:r w:rsidRPr="00307DF6">
        <w:rPr>
          <w:rFonts w:ascii="Arial" w:hAnsi="Arial" w:cs="Arial"/>
          <w:color w:val="000000" w:themeColor="text1"/>
          <w:lang w:eastAsia="zh-CN"/>
        </w:rPr>
        <w:t>Based on the above illustration, the DRX-like behavior/assumption before the beginning of an inventory/command communication process for charging devices (until power-ON</w:t>
      </w:r>
      <w:r>
        <w:rPr>
          <w:rFonts w:ascii="Arial" w:hAnsi="Arial" w:cs="Arial"/>
          <w:color w:val="000000" w:themeColor="text1"/>
          <w:lang w:eastAsia="zh-CN"/>
        </w:rPr>
        <w:t>/activation</w:t>
      </w:r>
      <w:r w:rsidRPr="00307DF6">
        <w:rPr>
          <w:rFonts w:ascii="Arial" w:hAnsi="Arial" w:cs="Arial"/>
          <w:color w:val="000000" w:themeColor="text1"/>
          <w:lang w:eastAsia="zh-CN"/>
        </w:rPr>
        <w:t xml:space="preserve">) may not be the best way to handle device energy harvesting. It is unclear whether devices will have sufficient remaining energy in the storage to complete the inventory/command process after allowing several tens of seconds for charging. Furthermore, if DRX is </w:t>
      </w:r>
      <w:r>
        <w:rPr>
          <w:rFonts w:ascii="Arial" w:hAnsi="Arial" w:cs="Arial"/>
          <w:color w:val="000000" w:themeColor="text1"/>
          <w:lang w:eastAsia="zh-CN"/>
        </w:rPr>
        <w:t>needed</w:t>
      </w:r>
      <w:r w:rsidRPr="00307DF6">
        <w:rPr>
          <w:rFonts w:ascii="Arial" w:hAnsi="Arial" w:cs="Arial"/>
          <w:color w:val="000000" w:themeColor="text1"/>
          <w:lang w:eastAsia="zh-CN"/>
        </w:rPr>
        <w:t xml:space="preserve"> in the middle of an inventory / command process (assuming the reader knows when a device will go to a sleep/power-OFF state</w:t>
      </w:r>
      <w:r>
        <w:rPr>
          <w:rFonts w:ascii="Arial" w:hAnsi="Arial" w:cs="Arial"/>
          <w:color w:val="000000" w:themeColor="text1"/>
          <w:lang w:eastAsia="zh-CN"/>
        </w:rPr>
        <w:t xml:space="preserve"> for re-charging</w:t>
      </w:r>
      <w:r w:rsidRPr="00307DF6">
        <w:rPr>
          <w:rFonts w:ascii="Arial" w:hAnsi="Arial" w:cs="Arial"/>
          <w:color w:val="000000" w:themeColor="text1"/>
          <w:lang w:eastAsia="zh-CN"/>
        </w:rPr>
        <w:t>), further analysis is needed on whether the device can retain its memory for a stop-resume operation and whether it is feasible and practical for a random</w:t>
      </w:r>
      <w:r>
        <w:rPr>
          <w:rFonts w:ascii="Arial" w:hAnsi="Arial" w:cs="Arial"/>
          <w:color w:val="000000" w:themeColor="text1"/>
          <w:lang w:eastAsia="zh-CN"/>
        </w:rPr>
        <w:t>-</w:t>
      </w:r>
      <w:r w:rsidRPr="00307DF6">
        <w:rPr>
          <w:rFonts w:ascii="Arial" w:hAnsi="Arial" w:cs="Arial"/>
          <w:color w:val="000000" w:themeColor="text1"/>
          <w:lang w:eastAsia="zh-CN"/>
        </w:rPr>
        <w:t>access procedure / inventory and command process to incorporate a DRX operation (for several tens of seconds).</w:t>
      </w:r>
    </w:p>
    <w:p w14:paraId="12B24422" w14:textId="63B5FDEF" w:rsidR="00BE0CA9" w:rsidRPr="0050417D" w:rsidRDefault="00BE0CA9" w:rsidP="0050417D">
      <w:pPr>
        <w:pStyle w:val="BodyText"/>
        <w:spacing w:before="120"/>
        <w:rPr>
          <w:rFonts w:ascii="Arial" w:hAnsi="Arial" w:cs="Arial"/>
          <w:color w:val="FF0000"/>
          <w:lang w:eastAsia="zh-CN"/>
        </w:rPr>
      </w:pPr>
      <w:r w:rsidRPr="00307DF6">
        <w:rPr>
          <w:rFonts w:ascii="Arial" w:hAnsi="Arial" w:cs="Arial"/>
          <w:color w:val="000000" w:themeColor="text1"/>
          <w:lang w:eastAsia="zh-CN"/>
        </w:rPr>
        <w:t>Nevertheless, the first step in RAN1 should be about discussing and determining a device energy charging model and a discharging model, so that further analyze can be carried out to determine whether there is any potential impact</w:t>
      </w:r>
      <w:r w:rsidRPr="00307DF6">
        <w:rPr>
          <w:rFonts w:ascii="Arial" w:hAnsi="Arial" w:cs="Arial"/>
          <w:bCs/>
          <w:lang w:eastAsia="x-none"/>
        </w:rPr>
        <w:t xml:space="preserve"> of energy harvesting on device availability for transmission and reception procedures.</w:t>
      </w:r>
    </w:p>
    <w:p w14:paraId="1EAAFE2D" w14:textId="77777777" w:rsidR="00BE0CA9" w:rsidRDefault="00BE0CA9" w:rsidP="00601E8B">
      <w:pPr>
        <w:pStyle w:val="BodyText"/>
        <w:rPr>
          <w:rFonts w:ascii="Arial" w:hAnsi="Arial" w:cs="Arial"/>
          <w:lang w:eastAsia="zh-CN"/>
        </w:rPr>
      </w:pPr>
    </w:p>
    <w:sectPr w:rsidR="00BE0CA9" w:rsidSect="006D77DE">
      <w:headerReference w:type="default" r:id="rId11"/>
      <w:footerReference w:type="even" r:id="rId12"/>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F73B0C" w14:textId="77777777" w:rsidR="005458D3" w:rsidRDefault="005458D3">
      <w:r>
        <w:separator/>
      </w:r>
    </w:p>
  </w:endnote>
  <w:endnote w:type="continuationSeparator" w:id="0">
    <w:p w14:paraId="157525B0" w14:textId="77777777" w:rsidR="005458D3" w:rsidRDefault="00545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AB535" w14:textId="77777777" w:rsidR="00D90AE2" w:rsidRDefault="00D90AE2"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466608" w14:textId="77777777" w:rsidR="00D90AE2" w:rsidRDefault="00D90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26DD73" w14:textId="77777777" w:rsidR="005458D3" w:rsidRDefault="005458D3">
      <w:r>
        <w:separator/>
      </w:r>
    </w:p>
  </w:footnote>
  <w:footnote w:type="continuationSeparator" w:id="0">
    <w:p w14:paraId="5DC21831" w14:textId="77777777" w:rsidR="005458D3" w:rsidRDefault="00545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35C23" w14:textId="77777777" w:rsidR="00D90AE2" w:rsidRDefault="00D90AE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FB258D7"/>
    <w:multiLevelType w:val="hybridMultilevel"/>
    <w:tmpl w:val="D60E5DF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 w15:restartNumberingAfterBreak="0">
    <w:nsid w:val="13141AAF"/>
    <w:multiLevelType w:val="hybridMultilevel"/>
    <w:tmpl w:val="D422C674"/>
    <w:lvl w:ilvl="0" w:tplc="04090001">
      <w:start w:val="1"/>
      <w:numFmt w:val="bullet"/>
      <w:lvlText w:val=""/>
      <w:lvlJc w:val="left"/>
      <w:pPr>
        <w:tabs>
          <w:tab w:val="num" w:pos="720"/>
        </w:tabs>
        <w:ind w:left="720" w:hanging="360"/>
      </w:pPr>
      <w:rPr>
        <w:rFonts w:ascii="Symbol" w:hAnsi="Symbol" w:hint="default"/>
      </w:rPr>
    </w:lvl>
    <w:lvl w:ilvl="1" w:tplc="8C6A313C">
      <w:numFmt w:val="bullet"/>
      <w:lvlText w:val=""/>
      <w:lvlJc w:val="left"/>
      <w:pPr>
        <w:tabs>
          <w:tab w:val="num" w:pos="1440"/>
        </w:tabs>
        <w:ind w:left="1440" w:hanging="360"/>
      </w:pPr>
      <w:rPr>
        <w:rFonts w:ascii="Wingdings" w:hAnsi="Wingdings" w:hint="default"/>
      </w:rPr>
    </w:lvl>
    <w:lvl w:ilvl="2" w:tplc="21425B7E">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CC1A817A" w:tentative="1">
      <w:start w:val="1"/>
      <w:numFmt w:val="bullet"/>
      <w:lvlText w:val=""/>
      <w:lvlJc w:val="left"/>
      <w:pPr>
        <w:tabs>
          <w:tab w:val="num" w:pos="4320"/>
        </w:tabs>
        <w:ind w:left="4320" w:hanging="360"/>
      </w:pPr>
      <w:rPr>
        <w:rFonts w:ascii="Wingdings" w:hAnsi="Wingdings" w:hint="default"/>
      </w:rPr>
    </w:lvl>
    <w:lvl w:ilvl="6" w:tplc="CE6ECF8E" w:tentative="1">
      <w:start w:val="1"/>
      <w:numFmt w:val="bullet"/>
      <w:lvlText w:val=""/>
      <w:lvlJc w:val="left"/>
      <w:pPr>
        <w:tabs>
          <w:tab w:val="num" w:pos="5040"/>
        </w:tabs>
        <w:ind w:left="5040" w:hanging="360"/>
      </w:pPr>
      <w:rPr>
        <w:rFonts w:ascii="Wingdings" w:hAnsi="Wingdings" w:hint="default"/>
      </w:rPr>
    </w:lvl>
    <w:lvl w:ilvl="7" w:tplc="10C6E174" w:tentative="1">
      <w:start w:val="1"/>
      <w:numFmt w:val="bullet"/>
      <w:lvlText w:val=""/>
      <w:lvlJc w:val="left"/>
      <w:pPr>
        <w:tabs>
          <w:tab w:val="num" w:pos="5760"/>
        </w:tabs>
        <w:ind w:left="5760" w:hanging="360"/>
      </w:pPr>
      <w:rPr>
        <w:rFonts w:ascii="Wingdings" w:hAnsi="Wingdings" w:hint="default"/>
      </w:rPr>
    </w:lvl>
    <w:lvl w:ilvl="8" w:tplc="9AA4F5F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4500517"/>
    <w:multiLevelType w:val="hybridMultilevel"/>
    <w:tmpl w:val="390E2C72"/>
    <w:lvl w:ilvl="0" w:tplc="FFFFFFFF">
      <w:start w:val="2"/>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AB710A5"/>
    <w:multiLevelType w:val="hybridMultilevel"/>
    <w:tmpl w:val="8DC2EAF8"/>
    <w:lvl w:ilvl="0" w:tplc="F0B28454">
      <w:start w:val="1"/>
      <w:numFmt w:val="bullet"/>
      <w:lvlText w:val="•"/>
      <w:lvlJc w:val="left"/>
      <w:pPr>
        <w:tabs>
          <w:tab w:val="num" w:pos="720"/>
        </w:tabs>
        <w:ind w:left="720" w:hanging="360"/>
      </w:pPr>
      <w:rPr>
        <w:rFonts w:ascii="Arial" w:hAnsi="Arial" w:hint="default"/>
      </w:rPr>
    </w:lvl>
    <w:lvl w:ilvl="1" w:tplc="22B4C9D4">
      <w:numFmt w:val="bullet"/>
      <w:lvlText w:val="•"/>
      <w:lvlJc w:val="left"/>
      <w:pPr>
        <w:tabs>
          <w:tab w:val="num" w:pos="1440"/>
        </w:tabs>
        <w:ind w:left="1440" w:hanging="360"/>
      </w:pPr>
      <w:rPr>
        <w:rFonts w:ascii="Arial" w:hAnsi="Arial" w:hint="default"/>
      </w:rPr>
    </w:lvl>
    <w:lvl w:ilvl="2" w:tplc="636A30CE" w:tentative="1">
      <w:start w:val="1"/>
      <w:numFmt w:val="bullet"/>
      <w:lvlText w:val="•"/>
      <w:lvlJc w:val="left"/>
      <w:pPr>
        <w:tabs>
          <w:tab w:val="num" w:pos="2160"/>
        </w:tabs>
        <w:ind w:left="2160" w:hanging="360"/>
      </w:pPr>
      <w:rPr>
        <w:rFonts w:ascii="Arial" w:hAnsi="Arial" w:hint="default"/>
      </w:rPr>
    </w:lvl>
    <w:lvl w:ilvl="3" w:tplc="957AE184" w:tentative="1">
      <w:start w:val="1"/>
      <w:numFmt w:val="bullet"/>
      <w:lvlText w:val="•"/>
      <w:lvlJc w:val="left"/>
      <w:pPr>
        <w:tabs>
          <w:tab w:val="num" w:pos="2880"/>
        </w:tabs>
        <w:ind w:left="2880" w:hanging="360"/>
      </w:pPr>
      <w:rPr>
        <w:rFonts w:ascii="Arial" w:hAnsi="Arial" w:hint="default"/>
      </w:rPr>
    </w:lvl>
    <w:lvl w:ilvl="4" w:tplc="3D00A3B4" w:tentative="1">
      <w:start w:val="1"/>
      <w:numFmt w:val="bullet"/>
      <w:lvlText w:val="•"/>
      <w:lvlJc w:val="left"/>
      <w:pPr>
        <w:tabs>
          <w:tab w:val="num" w:pos="3600"/>
        </w:tabs>
        <w:ind w:left="3600" w:hanging="360"/>
      </w:pPr>
      <w:rPr>
        <w:rFonts w:ascii="Arial" w:hAnsi="Arial" w:hint="default"/>
      </w:rPr>
    </w:lvl>
    <w:lvl w:ilvl="5" w:tplc="A6EADDE2" w:tentative="1">
      <w:start w:val="1"/>
      <w:numFmt w:val="bullet"/>
      <w:lvlText w:val="•"/>
      <w:lvlJc w:val="left"/>
      <w:pPr>
        <w:tabs>
          <w:tab w:val="num" w:pos="4320"/>
        </w:tabs>
        <w:ind w:left="4320" w:hanging="360"/>
      </w:pPr>
      <w:rPr>
        <w:rFonts w:ascii="Arial" w:hAnsi="Arial" w:hint="default"/>
      </w:rPr>
    </w:lvl>
    <w:lvl w:ilvl="6" w:tplc="E6C6D942" w:tentative="1">
      <w:start w:val="1"/>
      <w:numFmt w:val="bullet"/>
      <w:lvlText w:val="•"/>
      <w:lvlJc w:val="left"/>
      <w:pPr>
        <w:tabs>
          <w:tab w:val="num" w:pos="5040"/>
        </w:tabs>
        <w:ind w:left="5040" w:hanging="360"/>
      </w:pPr>
      <w:rPr>
        <w:rFonts w:ascii="Arial" w:hAnsi="Arial" w:hint="default"/>
      </w:rPr>
    </w:lvl>
    <w:lvl w:ilvl="7" w:tplc="5452494C" w:tentative="1">
      <w:start w:val="1"/>
      <w:numFmt w:val="bullet"/>
      <w:lvlText w:val="•"/>
      <w:lvlJc w:val="left"/>
      <w:pPr>
        <w:tabs>
          <w:tab w:val="num" w:pos="5760"/>
        </w:tabs>
        <w:ind w:left="5760" w:hanging="360"/>
      </w:pPr>
      <w:rPr>
        <w:rFonts w:ascii="Arial" w:hAnsi="Arial" w:hint="default"/>
      </w:rPr>
    </w:lvl>
    <w:lvl w:ilvl="8" w:tplc="3BBE7B8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5D05AA0"/>
    <w:multiLevelType w:val="hybridMultilevel"/>
    <w:tmpl w:val="FA542204"/>
    <w:lvl w:ilvl="0" w:tplc="4A366854">
      <w:start w:val="1"/>
      <w:numFmt w:val="bullet"/>
      <w:lvlText w:val=""/>
      <w:lvlJc w:val="left"/>
      <w:pPr>
        <w:tabs>
          <w:tab w:val="num" w:pos="720"/>
        </w:tabs>
        <w:ind w:left="720" w:hanging="360"/>
      </w:pPr>
      <w:rPr>
        <w:rFonts w:ascii="Wingdings" w:hAnsi="Wingdings" w:hint="default"/>
      </w:rPr>
    </w:lvl>
    <w:lvl w:ilvl="1" w:tplc="EF0E79BE">
      <w:numFmt w:val="bullet"/>
      <w:lvlText w:val=""/>
      <w:lvlJc w:val="left"/>
      <w:pPr>
        <w:tabs>
          <w:tab w:val="num" w:pos="1440"/>
        </w:tabs>
        <w:ind w:left="1440" w:hanging="360"/>
      </w:pPr>
      <w:rPr>
        <w:rFonts w:ascii="Wingdings" w:hAnsi="Wingdings" w:hint="default"/>
      </w:rPr>
    </w:lvl>
    <w:lvl w:ilvl="2" w:tplc="DF4E308E">
      <w:numFmt w:val="bullet"/>
      <w:lvlText w:val=""/>
      <w:lvlJc w:val="left"/>
      <w:pPr>
        <w:tabs>
          <w:tab w:val="num" w:pos="2160"/>
        </w:tabs>
        <w:ind w:left="2160" w:hanging="360"/>
      </w:pPr>
      <w:rPr>
        <w:rFonts w:ascii="Wingdings" w:hAnsi="Wingdings" w:hint="default"/>
      </w:rPr>
    </w:lvl>
    <w:lvl w:ilvl="3" w:tplc="1B9A3D1E" w:tentative="1">
      <w:start w:val="1"/>
      <w:numFmt w:val="bullet"/>
      <w:lvlText w:val=""/>
      <w:lvlJc w:val="left"/>
      <w:pPr>
        <w:tabs>
          <w:tab w:val="num" w:pos="2880"/>
        </w:tabs>
        <w:ind w:left="2880" w:hanging="360"/>
      </w:pPr>
      <w:rPr>
        <w:rFonts w:ascii="Wingdings" w:hAnsi="Wingdings" w:hint="default"/>
      </w:rPr>
    </w:lvl>
    <w:lvl w:ilvl="4" w:tplc="0E181D40" w:tentative="1">
      <w:start w:val="1"/>
      <w:numFmt w:val="bullet"/>
      <w:lvlText w:val=""/>
      <w:lvlJc w:val="left"/>
      <w:pPr>
        <w:tabs>
          <w:tab w:val="num" w:pos="3600"/>
        </w:tabs>
        <w:ind w:left="3600" w:hanging="360"/>
      </w:pPr>
      <w:rPr>
        <w:rFonts w:ascii="Wingdings" w:hAnsi="Wingdings" w:hint="default"/>
      </w:rPr>
    </w:lvl>
    <w:lvl w:ilvl="5" w:tplc="72720198" w:tentative="1">
      <w:start w:val="1"/>
      <w:numFmt w:val="bullet"/>
      <w:lvlText w:val=""/>
      <w:lvlJc w:val="left"/>
      <w:pPr>
        <w:tabs>
          <w:tab w:val="num" w:pos="4320"/>
        </w:tabs>
        <w:ind w:left="4320" w:hanging="360"/>
      </w:pPr>
      <w:rPr>
        <w:rFonts w:ascii="Wingdings" w:hAnsi="Wingdings" w:hint="default"/>
      </w:rPr>
    </w:lvl>
    <w:lvl w:ilvl="6" w:tplc="6B5E808C" w:tentative="1">
      <w:start w:val="1"/>
      <w:numFmt w:val="bullet"/>
      <w:lvlText w:val=""/>
      <w:lvlJc w:val="left"/>
      <w:pPr>
        <w:tabs>
          <w:tab w:val="num" w:pos="5040"/>
        </w:tabs>
        <w:ind w:left="5040" w:hanging="360"/>
      </w:pPr>
      <w:rPr>
        <w:rFonts w:ascii="Wingdings" w:hAnsi="Wingdings" w:hint="default"/>
      </w:rPr>
    </w:lvl>
    <w:lvl w:ilvl="7" w:tplc="166696C4" w:tentative="1">
      <w:start w:val="1"/>
      <w:numFmt w:val="bullet"/>
      <w:lvlText w:val=""/>
      <w:lvlJc w:val="left"/>
      <w:pPr>
        <w:tabs>
          <w:tab w:val="num" w:pos="5760"/>
        </w:tabs>
        <w:ind w:left="5760" w:hanging="360"/>
      </w:pPr>
      <w:rPr>
        <w:rFonts w:ascii="Wingdings" w:hAnsi="Wingdings" w:hint="default"/>
      </w:rPr>
    </w:lvl>
    <w:lvl w:ilvl="8" w:tplc="66D0900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A10B1C"/>
    <w:multiLevelType w:val="hybridMultilevel"/>
    <w:tmpl w:val="D54A31CE"/>
    <w:lvl w:ilvl="0" w:tplc="B68E113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CC3DF1"/>
    <w:multiLevelType w:val="hybridMultilevel"/>
    <w:tmpl w:val="292E41F2"/>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7129BF"/>
    <w:multiLevelType w:val="hybridMultilevel"/>
    <w:tmpl w:val="9E2C7014"/>
    <w:lvl w:ilvl="0" w:tplc="114846B8">
      <w:start w:val="1"/>
      <w:numFmt w:val="bullet"/>
      <w:lvlText w:val=""/>
      <w:lvlJc w:val="left"/>
      <w:pPr>
        <w:tabs>
          <w:tab w:val="num" w:pos="720"/>
        </w:tabs>
        <w:ind w:left="720" w:hanging="360"/>
      </w:pPr>
      <w:rPr>
        <w:rFonts w:ascii="Wingdings" w:hAnsi="Wingdings" w:hint="default"/>
      </w:rPr>
    </w:lvl>
    <w:lvl w:ilvl="1" w:tplc="81622604">
      <w:numFmt w:val="bullet"/>
      <w:lvlText w:val=""/>
      <w:lvlJc w:val="left"/>
      <w:pPr>
        <w:tabs>
          <w:tab w:val="num" w:pos="1440"/>
        </w:tabs>
        <w:ind w:left="1440" w:hanging="360"/>
      </w:pPr>
      <w:rPr>
        <w:rFonts w:ascii="Wingdings" w:hAnsi="Wingdings" w:hint="default"/>
      </w:rPr>
    </w:lvl>
    <w:lvl w:ilvl="2" w:tplc="CB3AE7FC" w:tentative="1">
      <w:start w:val="1"/>
      <w:numFmt w:val="bullet"/>
      <w:lvlText w:val=""/>
      <w:lvlJc w:val="left"/>
      <w:pPr>
        <w:tabs>
          <w:tab w:val="num" w:pos="2160"/>
        </w:tabs>
        <w:ind w:left="2160" w:hanging="360"/>
      </w:pPr>
      <w:rPr>
        <w:rFonts w:ascii="Wingdings" w:hAnsi="Wingdings" w:hint="default"/>
      </w:rPr>
    </w:lvl>
    <w:lvl w:ilvl="3" w:tplc="41C21448" w:tentative="1">
      <w:start w:val="1"/>
      <w:numFmt w:val="bullet"/>
      <w:lvlText w:val=""/>
      <w:lvlJc w:val="left"/>
      <w:pPr>
        <w:tabs>
          <w:tab w:val="num" w:pos="2880"/>
        </w:tabs>
        <w:ind w:left="2880" w:hanging="360"/>
      </w:pPr>
      <w:rPr>
        <w:rFonts w:ascii="Wingdings" w:hAnsi="Wingdings" w:hint="default"/>
      </w:rPr>
    </w:lvl>
    <w:lvl w:ilvl="4" w:tplc="4FCA6FF4" w:tentative="1">
      <w:start w:val="1"/>
      <w:numFmt w:val="bullet"/>
      <w:lvlText w:val=""/>
      <w:lvlJc w:val="left"/>
      <w:pPr>
        <w:tabs>
          <w:tab w:val="num" w:pos="3600"/>
        </w:tabs>
        <w:ind w:left="3600" w:hanging="360"/>
      </w:pPr>
      <w:rPr>
        <w:rFonts w:ascii="Wingdings" w:hAnsi="Wingdings" w:hint="default"/>
      </w:rPr>
    </w:lvl>
    <w:lvl w:ilvl="5" w:tplc="4F224070" w:tentative="1">
      <w:start w:val="1"/>
      <w:numFmt w:val="bullet"/>
      <w:lvlText w:val=""/>
      <w:lvlJc w:val="left"/>
      <w:pPr>
        <w:tabs>
          <w:tab w:val="num" w:pos="4320"/>
        </w:tabs>
        <w:ind w:left="4320" w:hanging="360"/>
      </w:pPr>
      <w:rPr>
        <w:rFonts w:ascii="Wingdings" w:hAnsi="Wingdings" w:hint="default"/>
      </w:rPr>
    </w:lvl>
    <w:lvl w:ilvl="6" w:tplc="6E46D548" w:tentative="1">
      <w:start w:val="1"/>
      <w:numFmt w:val="bullet"/>
      <w:lvlText w:val=""/>
      <w:lvlJc w:val="left"/>
      <w:pPr>
        <w:tabs>
          <w:tab w:val="num" w:pos="5040"/>
        </w:tabs>
        <w:ind w:left="5040" w:hanging="360"/>
      </w:pPr>
      <w:rPr>
        <w:rFonts w:ascii="Wingdings" w:hAnsi="Wingdings" w:hint="default"/>
      </w:rPr>
    </w:lvl>
    <w:lvl w:ilvl="7" w:tplc="E0268F9A" w:tentative="1">
      <w:start w:val="1"/>
      <w:numFmt w:val="bullet"/>
      <w:lvlText w:val=""/>
      <w:lvlJc w:val="left"/>
      <w:pPr>
        <w:tabs>
          <w:tab w:val="num" w:pos="5760"/>
        </w:tabs>
        <w:ind w:left="5760" w:hanging="360"/>
      </w:pPr>
      <w:rPr>
        <w:rFonts w:ascii="Wingdings" w:hAnsi="Wingdings" w:hint="default"/>
      </w:rPr>
    </w:lvl>
    <w:lvl w:ilvl="8" w:tplc="774655A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FE5A94"/>
    <w:multiLevelType w:val="hybridMultilevel"/>
    <w:tmpl w:val="48D4392E"/>
    <w:lvl w:ilvl="0" w:tplc="EBFE06A8">
      <w:start w:val="1"/>
      <w:numFmt w:val="bullet"/>
      <w:lvlText w:val=""/>
      <w:lvlJc w:val="left"/>
      <w:pPr>
        <w:tabs>
          <w:tab w:val="num" w:pos="720"/>
        </w:tabs>
        <w:ind w:left="720" w:hanging="360"/>
      </w:pPr>
      <w:rPr>
        <w:rFonts w:ascii="Wingdings" w:hAnsi="Wingdings" w:hint="default"/>
      </w:rPr>
    </w:lvl>
    <w:lvl w:ilvl="1" w:tplc="D4F8C394">
      <w:numFmt w:val="bullet"/>
      <w:lvlText w:val=""/>
      <w:lvlJc w:val="left"/>
      <w:pPr>
        <w:tabs>
          <w:tab w:val="num" w:pos="1440"/>
        </w:tabs>
        <w:ind w:left="1440" w:hanging="360"/>
      </w:pPr>
      <w:rPr>
        <w:rFonts w:ascii="Wingdings" w:hAnsi="Wingdings" w:hint="default"/>
      </w:rPr>
    </w:lvl>
    <w:lvl w:ilvl="2" w:tplc="A64066EE" w:tentative="1">
      <w:start w:val="1"/>
      <w:numFmt w:val="bullet"/>
      <w:lvlText w:val=""/>
      <w:lvlJc w:val="left"/>
      <w:pPr>
        <w:tabs>
          <w:tab w:val="num" w:pos="2160"/>
        </w:tabs>
        <w:ind w:left="2160" w:hanging="360"/>
      </w:pPr>
      <w:rPr>
        <w:rFonts w:ascii="Wingdings" w:hAnsi="Wingdings" w:hint="default"/>
      </w:rPr>
    </w:lvl>
    <w:lvl w:ilvl="3" w:tplc="4D145180" w:tentative="1">
      <w:start w:val="1"/>
      <w:numFmt w:val="bullet"/>
      <w:lvlText w:val=""/>
      <w:lvlJc w:val="left"/>
      <w:pPr>
        <w:tabs>
          <w:tab w:val="num" w:pos="2880"/>
        </w:tabs>
        <w:ind w:left="2880" w:hanging="360"/>
      </w:pPr>
      <w:rPr>
        <w:rFonts w:ascii="Wingdings" w:hAnsi="Wingdings" w:hint="default"/>
      </w:rPr>
    </w:lvl>
    <w:lvl w:ilvl="4" w:tplc="001A564C" w:tentative="1">
      <w:start w:val="1"/>
      <w:numFmt w:val="bullet"/>
      <w:lvlText w:val=""/>
      <w:lvlJc w:val="left"/>
      <w:pPr>
        <w:tabs>
          <w:tab w:val="num" w:pos="3600"/>
        </w:tabs>
        <w:ind w:left="3600" w:hanging="360"/>
      </w:pPr>
      <w:rPr>
        <w:rFonts w:ascii="Wingdings" w:hAnsi="Wingdings" w:hint="default"/>
      </w:rPr>
    </w:lvl>
    <w:lvl w:ilvl="5" w:tplc="147AE9A0" w:tentative="1">
      <w:start w:val="1"/>
      <w:numFmt w:val="bullet"/>
      <w:lvlText w:val=""/>
      <w:lvlJc w:val="left"/>
      <w:pPr>
        <w:tabs>
          <w:tab w:val="num" w:pos="4320"/>
        </w:tabs>
        <w:ind w:left="4320" w:hanging="360"/>
      </w:pPr>
      <w:rPr>
        <w:rFonts w:ascii="Wingdings" w:hAnsi="Wingdings" w:hint="default"/>
      </w:rPr>
    </w:lvl>
    <w:lvl w:ilvl="6" w:tplc="3E246AB0" w:tentative="1">
      <w:start w:val="1"/>
      <w:numFmt w:val="bullet"/>
      <w:lvlText w:val=""/>
      <w:lvlJc w:val="left"/>
      <w:pPr>
        <w:tabs>
          <w:tab w:val="num" w:pos="5040"/>
        </w:tabs>
        <w:ind w:left="5040" w:hanging="360"/>
      </w:pPr>
      <w:rPr>
        <w:rFonts w:ascii="Wingdings" w:hAnsi="Wingdings" w:hint="default"/>
      </w:rPr>
    </w:lvl>
    <w:lvl w:ilvl="7" w:tplc="6064401A" w:tentative="1">
      <w:start w:val="1"/>
      <w:numFmt w:val="bullet"/>
      <w:lvlText w:val=""/>
      <w:lvlJc w:val="left"/>
      <w:pPr>
        <w:tabs>
          <w:tab w:val="num" w:pos="5760"/>
        </w:tabs>
        <w:ind w:left="5760" w:hanging="360"/>
      </w:pPr>
      <w:rPr>
        <w:rFonts w:ascii="Wingdings" w:hAnsi="Wingdings" w:hint="default"/>
      </w:rPr>
    </w:lvl>
    <w:lvl w:ilvl="8" w:tplc="7016909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0F66D6"/>
    <w:multiLevelType w:val="hybridMultilevel"/>
    <w:tmpl w:val="DBD2B24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1"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DE7688"/>
    <w:multiLevelType w:val="hybridMultilevel"/>
    <w:tmpl w:val="F1807AE6"/>
    <w:lvl w:ilvl="0" w:tplc="974A56C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A3D3E1B"/>
    <w:multiLevelType w:val="hybridMultilevel"/>
    <w:tmpl w:val="CB68E64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033070731">
    <w:abstractNumId w:val="29"/>
  </w:num>
  <w:num w:numId="2" w16cid:durableId="1318532256">
    <w:abstractNumId w:val="31"/>
  </w:num>
  <w:num w:numId="3" w16cid:durableId="2139491334">
    <w:abstractNumId w:val="27"/>
  </w:num>
  <w:num w:numId="4" w16cid:durableId="516193464">
    <w:abstractNumId w:val="17"/>
  </w:num>
  <w:num w:numId="5" w16cid:durableId="7295486">
    <w:abstractNumId w:val="0"/>
  </w:num>
  <w:num w:numId="6" w16cid:durableId="134572827">
    <w:abstractNumId w:val="23"/>
  </w:num>
  <w:num w:numId="7" w16cid:durableId="456921023">
    <w:abstractNumId w:val="25"/>
  </w:num>
  <w:num w:numId="8" w16cid:durableId="1408726000">
    <w:abstractNumId w:val="32"/>
  </w:num>
  <w:num w:numId="9" w16cid:durableId="652951398">
    <w:abstractNumId w:val="28"/>
  </w:num>
  <w:num w:numId="10" w16cid:durableId="956642852">
    <w:abstractNumId w:val="1"/>
  </w:num>
  <w:num w:numId="11" w16cid:durableId="878128272">
    <w:abstractNumId w:val="15"/>
  </w:num>
  <w:num w:numId="12" w16cid:durableId="942036335">
    <w:abstractNumId w:val="5"/>
  </w:num>
  <w:num w:numId="13" w16cid:durableId="1098062836">
    <w:abstractNumId w:val="18"/>
  </w:num>
  <w:num w:numId="14" w16cid:durableId="822162625">
    <w:abstractNumId w:val="12"/>
  </w:num>
  <w:num w:numId="15" w16cid:durableId="916211026">
    <w:abstractNumId w:val="9"/>
  </w:num>
  <w:num w:numId="16" w16cid:durableId="495414311">
    <w:abstractNumId w:val="20"/>
  </w:num>
  <w:num w:numId="17" w16cid:durableId="1670911403">
    <w:abstractNumId w:val="30"/>
  </w:num>
  <w:num w:numId="18" w16cid:durableId="363946113">
    <w:abstractNumId w:val="2"/>
  </w:num>
  <w:num w:numId="19" w16cid:durableId="747577188">
    <w:abstractNumId w:val="4"/>
  </w:num>
  <w:num w:numId="20" w16cid:durableId="304283828">
    <w:abstractNumId w:val="22"/>
  </w:num>
  <w:num w:numId="21" w16cid:durableId="1577518806">
    <w:abstractNumId w:val="11"/>
  </w:num>
  <w:num w:numId="22" w16cid:durableId="1369187302">
    <w:abstractNumId w:val="24"/>
  </w:num>
  <w:num w:numId="23" w16cid:durableId="2031102923">
    <w:abstractNumId w:val="21"/>
  </w:num>
  <w:num w:numId="24" w16cid:durableId="862747277">
    <w:abstractNumId w:val="3"/>
  </w:num>
  <w:num w:numId="25" w16cid:durableId="165678953">
    <w:abstractNumId w:val="8"/>
  </w:num>
  <w:num w:numId="26" w16cid:durableId="895236786">
    <w:abstractNumId w:val="19"/>
  </w:num>
  <w:num w:numId="27" w16cid:durableId="1619071091">
    <w:abstractNumId w:val="10"/>
  </w:num>
  <w:num w:numId="28" w16cid:durableId="761339359">
    <w:abstractNumId w:val="16"/>
  </w:num>
  <w:num w:numId="29" w16cid:durableId="117719700">
    <w:abstractNumId w:val="14"/>
  </w:num>
  <w:num w:numId="30" w16cid:durableId="861019802">
    <w:abstractNumId w:val="13"/>
  </w:num>
  <w:num w:numId="31" w16cid:durableId="1669404193">
    <w:abstractNumId w:val="6"/>
  </w:num>
  <w:num w:numId="32" w16cid:durableId="325090098">
    <w:abstractNumId w:val="7"/>
  </w:num>
  <w:num w:numId="33" w16cid:durableId="1949778196">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3F49"/>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729"/>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300"/>
    <w:rsid w:val="000246C8"/>
    <w:rsid w:val="00024755"/>
    <w:rsid w:val="00024A47"/>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438"/>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D3B"/>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D9F"/>
    <w:rsid w:val="00050EA0"/>
    <w:rsid w:val="0005117B"/>
    <w:rsid w:val="00051420"/>
    <w:rsid w:val="000518B3"/>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2C8"/>
    <w:rsid w:val="000563B4"/>
    <w:rsid w:val="0005640E"/>
    <w:rsid w:val="00056609"/>
    <w:rsid w:val="000566D9"/>
    <w:rsid w:val="00056906"/>
    <w:rsid w:val="00056987"/>
    <w:rsid w:val="00056B5B"/>
    <w:rsid w:val="00057005"/>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BDB"/>
    <w:rsid w:val="00066E4C"/>
    <w:rsid w:val="000673E4"/>
    <w:rsid w:val="00067EF1"/>
    <w:rsid w:val="00070026"/>
    <w:rsid w:val="0007078E"/>
    <w:rsid w:val="00070818"/>
    <w:rsid w:val="00070DA9"/>
    <w:rsid w:val="00070DAE"/>
    <w:rsid w:val="00071359"/>
    <w:rsid w:val="00071769"/>
    <w:rsid w:val="00071A7B"/>
    <w:rsid w:val="00071D41"/>
    <w:rsid w:val="00072005"/>
    <w:rsid w:val="00072098"/>
    <w:rsid w:val="000727F9"/>
    <w:rsid w:val="00072A19"/>
    <w:rsid w:val="00072B54"/>
    <w:rsid w:val="00072E11"/>
    <w:rsid w:val="000731F9"/>
    <w:rsid w:val="000733E1"/>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B95"/>
    <w:rsid w:val="00077D90"/>
    <w:rsid w:val="00077F3C"/>
    <w:rsid w:val="00077FCC"/>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C7F"/>
    <w:rsid w:val="00092F04"/>
    <w:rsid w:val="0009327B"/>
    <w:rsid w:val="000932FF"/>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E8"/>
    <w:rsid w:val="000A1BFD"/>
    <w:rsid w:val="000A206E"/>
    <w:rsid w:val="000A222A"/>
    <w:rsid w:val="000A26EE"/>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D7"/>
    <w:rsid w:val="000B733B"/>
    <w:rsid w:val="000B75B7"/>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EC5"/>
    <w:rsid w:val="000C6F03"/>
    <w:rsid w:val="000C6F9C"/>
    <w:rsid w:val="000C74DB"/>
    <w:rsid w:val="000C74EE"/>
    <w:rsid w:val="000C7AEA"/>
    <w:rsid w:val="000C7B2D"/>
    <w:rsid w:val="000C7D3A"/>
    <w:rsid w:val="000C7F79"/>
    <w:rsid w:val="000D03D8"/>
    <w:rsid w:val="000D0453"/>
    <w:rsid w:val="000D0490"/>
    <w:rsid w:val="000D05E1"/>
    <w:rsid w:val="000D0665"/>
    <w:rsid w:val="000D07A7"/>
    <w:rsid w:val="000D0A93"/>
    <w:rsid w:val="000D0FEC"/>
    <w:rsid w:val="000D1521"/>
    <w:rsid w:val="000D1AE9"/>
    <w:rsid w:val="000D2208"/>
    <w:rsid w:val="000D2D39"/>
    <w:rsid w:val="000D3043"/>
    <w:rsid w:val="000D3049"/>
    <w:rsid w:val="000D30F8"/>
    <w:rsid w:val="000D3412"/>
    <w:rsid w:val="000D359D"/>
    <w:rsid w:val="000D36B9"/>
    <w:rsid w:val="000D450B"/>
    <w:rsid w:val="000D4AD2"/>
    <w:rsid w:val="000D4ADA"/>
    <w:rsid w:val="000D4EF9"/>
    <w:rsid w:val="000D50D9"/>
    <w:rsid w:val="000D5261"/>
    <w:rsid w:val="000D5679"/>
    <w:rsid w:val="000D57F3"/>
    <w:rsid w:val="000D58EC"/>
    <w:rsid w:val="000D5BE4"/>
    <w:rsid w:val="000D5D51"/>
    <w:rsid w:val="000D5FCD"/>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2D2D"/>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A75"/>
    <w:rsid w:val="00102B1A"/>
    <w:rsid w:val="00102C84"/>
    <w:rsid w:val="00102D6F"/>
    <w:rsid w:val="00102E1A"/>
    <w:rsid w:val="00102E55"/>
    <w:rsid w:val="00102F8A"/>
    <w:rsid w:val="00103145"/>
    <w:rsid w:val="0010322D"/>
    <w:rsid w:val="001035DD"/>
    <w:rsid w:val="001037C4"/>
    <w:rsid w:val="001038A1"/>
    <w:rsid w:val="00103A03"/>
    <w:rsid w:val="0010416C"/>
    <w:rsid w:val="00104455"/>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1DC"/>
    <w:rsid w:val="001113AF"/>
    <w:rsid w:val="00111509"/>
    <w:rsid w:val="0011163F"/>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5E0A"/>
    <w:rsid w:val="0011603B"/>
    <w:rsid w:val="001162D0"/>
    <w:rsid w:val="00116906"/>
    <w:rsid w:val="00116A28"/>
    <w:rsid w:val="00116B62"/>
    <w:rsid w:val="00117016"/>
    <w:rsid w:val="0011702F"/>
    <w:rsid w:val="00117338"/>
    <w:rsid w:val="00117370"/>
    <w:rsid w:val="0011743B"/>
    <w:rsid w:val="00117492"/>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292"/>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82E"/>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4F0E"/>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FD"/>
    <w:rsid w:val="00157C3E"/>
    <w:rsid w:val="00160651"/>
    <w:rsid w:val="001608E5"/>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47"/>
    <w:rsid w:val="001641D9"/>
    <w:rsid w:val="00164432"/>
    <w:rsid w:val="0016467C"/>
    <w:rsid w:val="00164ABB"/>
    <w:rsid w:val="00164B41"/>
    <w:rsid w:val="00164DEB"/>
    <w:rsid w:val="00164E2B"/>
    <w:rsid w:val="00164E57"/>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53"/>
    <w:rsid w:val="00174E83"/>
    <w:rsid w:val="001751AC"/>
    <w:rsid w:val="001751F4"/>
    <w:rsid w:val="0017549F"/>
    <w:rsid w:val="001756D8"/>
    <w:rsid w:val="00175B62"/>
    <w:rsid w:val="00175D76"/>
    <w:rsid w:val="00176575"/>
    <w:rsid w:val="001765BF"/>
    <w:rsid w:val="0017664E"/>
    <w:rsid w:val="001767C0"/>
    <w:rsid w:val="0017686C"/>
    <w:rsid w:val="00176AC6"/>
    <w:rsid w:val="00176C29"/>
    <w:rsid w:val="00176C78"/>
    <w:rsid w:val="00176CC3"/>
    <w:rsid w:val="00176DD9"/>
    <w:rsid w:val="00176E69"/>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7964"/>
    <w:rsid w:val="00187B26"/>
    <w:rsid w:val="0019018C"/>
    <w:rsid w:val="00190333"/>
    <w:rsid w:val="001903F8"/>
    <w:rsid w:val="0019046C"/>
    <w:rsid w:val="001904E7"/>
    <w:rsid w:val="00190D51"/>
    <w:rsid w:val="00190F21"/>
    <w:rsid w:val="001911CE"/>
    <w:rsid w:val="0019177C"/>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03"/>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8A3"/>
    <w:rsid w:val="00197ABC"/>
    <w:rsid w:val="00197DC4"/>
    <w:rsid w:val="00197ED5"/>
    <w:rsid w:val="001A0360"/>
    <w:rsid w:val="001A06EF"/>
    <w:rsid w:val="001A082F"/>
    <w:rsid w:val="001A087D"/>
    <w:rsid w:val="001A08CA"/>
    <w:rsid w:val="001A090C"/>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14"/>
    <w:rsid w:val="001C0820"/>
    <w:rsid w:val="001C10A3"/>
    <w:rsid w:val="001C1140"/>
    <w:rsid w:val="001C14F1"/>
    <w:rsid w:val="001C189C"/>
    <w:rsid w:val="001C1E44"/>
    <w:rsid w:val="001C201B"/>
    <w:rsid w:val="001C22A9"/>
    <w:rsid w:val="001C2401"/>
    <w:rsid w:val="001C2585"/>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797"/>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88E"/>
    <w:rsid w:val="001D0FA8"/>
    <w:rsid w:val="001D1165"/>
    <w:rsid w:val="001D13F0"/>
    <w:rsid w:val="001D1903"/>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6B1"/>
    <w:rsid w:val="001D4774"/>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E35"/>
    <w:rsid w:val="001E6F4B"/>
    <w:rsid w:val="001E6F53"/>
    <w:rsid w:val="001E74C0"/>
    <w:rsid w:val="001E7760"/>
    <w:rsid w:val="001E77F5"/>
    <w:rsid w:val="001E7AAE"/>
    <w:rsid w:val="001E7ABB"/>
    <w:rsid w:val="001E7BC2"/>
    <w:rsid w:val="001E7C9B"/>
    <w:rsid w:val="001F010C"/>
    <w:rsid w:val="001F033E"/>
    <w:rsid w:val="001F0451"/>
    <w:rsid w:val="001F0487"/>
    <w:rsid w:val="001F0632"/>
    <w:rsid w:val="001F09E1"/>
    <w:rsid w:val="001F0A9F"/>
    <w:rsid w:val="001F0B26"/>
    <w:rsid w:val="001F0B71"/>
    <w:rsid w:val="001F0CE8"/>
    <w:rsid w:val="001F0E5F"/>
    <w:rsid w:val="001F1031"/>
    <w:rsid w:val="001F1381"/>
    <w:rsid w:val="001F18D3"/>
    <w:rsid w:val="001F19D7"/>
    <w:rsid w:val="001F1AB4"/>
    <w:rsid w:val="001F1ADE"/>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7"/>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08"/>
    <w:rsid w:val="00211729"/>
    <w:rsid w:val="002119A0"/>
    <w:rsid w:val="00211D17"/>
    <w:rsid w:val="00211DDB"/>
    <w:rsid w:val="0021208A"/>
    <w:rsid w:val="00212125"/>
    <w:rsid w:val="00212613"/>
    <w:rsid w:val="00212869"/>
    <w:rsid w:val="00212B43"/>
    <w:rsid w:val="00213116"/>
    <w:rsid w:val="0021348D"/>
    <w:rsid w:val="002136DD"/>
    <w:rsid w:val="002138FE"/>
    <w:rsid w:val="00213AB9"/>
    <w:rsid w:val="00213DB9"/>
    <w:rsid w:val="00213E44"/>
    <w:rsid w:val="00214142"/>
    <w:rsid w:val="00214527"/>
    <w:rsid w:val="00214586"/>
    <w:rsid w:val="002146BC"/>
    <w:rsid w:val="00214752"/>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531"/>
    <w:rsid w:val="00221608"/>
    <w:rsid w:val="00221711"/>
    <w:rsid w:val="00221845"/>
    <w:rsid w:val="002221D0"/>
    <w:rsid w:val="002223BE"/>
    <w:rsid w:val="002224DC"/>
    <w:rsid w:val="00222573"/>
    <w:rsid w:val="00222821"/>
    <w:rsid w:val="00222CAE"/>
    <w:rsid w:val="00222DA2"/>
    <w:rsid w:val="00222DFB"/>
    <w:rsid w:val="00222FA1"/>
    <w:rsid w:val="00223180"/>
    <w:rsid w:val="00223342"/>
    <w:rsid w:val="002234DD"/>
    <w:rsid w:val="00223BE6"/>
    <w:rsid w:val="00223C59"/>
    <w:rsid w:val="00223E11"/>
    <w:rsid w:val="00224098"/>
    <w:rsid w:val="0022414B"/>
    <w:rsid w:val="0022427E"/>
    <w:rsid w:val="002242C1"/>
    <w:rsid w:val="002248AE"/>
    <w:rsid w:val="00224B1D"/>
    <w:rsid w:val="00224F48"/>
    <w:rsid w:val="00224FE8"/>
    <w:rsid w:val="002255F4"/>
    <w:rsid w:val="002259CB"/>
    <w:rsid w:val="00225A0F"/>
    <w:rsid w:val="00225BE8"/>
    <w:rsid w:val="00225E21"/>
    <w:rsid w:val="00225EBB"/>
    <w:rsid w:val="00225F9C"/>
    <w:rsid w:val="0022606F"/>
    <w:rsid w:val="0022651F"/>
    <w:rsid w:val="00226574"/>
    <w:rsid w:val="0022714F"/>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19E"/>
    <w:rsid w:val="0023257A"/>
    <w:rsid w:val="002328D1"/>
    <w:rsid w:val="00232FD7"/>
    <w:rsid w:val="002330B1"/>
    <w:rsid w:val="0023332F"/>
    <w:rsid w:val="0023337E"/>
    <w:rsid w:val="00233731"/>
    <w:rsid w:val="002339C2"/>
    <w:rsid w:val="00233BB9"/>
    <w:rsid w:val="00233EA7"/>
    <w:rsid w:val="00233EE5"/>
    <w:rsid w:val="00233F34"/>
    <w:rsid w:val="00234205"/>
    <w:rsid w:val="002342CE"/>
    <w:rsid w:val="002344F8"/>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4FF"/>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57C"/>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863"/>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0F93"/>
    <w:rsid w:val="00271167"/>
    <w:rsid w:val="00271231"/>
    <w:rsid w:val="00271A29"/>
    <w:rsid w:val="0027200B"/>
    <w:rsid w:val="00272297"/>
    <w:rsid w:val="00272524"/>
    <w:rsid w:val="00272574"/>
    <w:rsid w:val="00272859"/>
    <w:rsid w:val="002728AF"/>
    <w:rsid w:val="00272BE0"/>
    <w:rsid w:val="00272C1A"/>
    <w:rsid w:val="002732F6"/>
    <w:rsid w:val="00273A03"/>
    <w:rsid w:val="00273B99"/>
    <w:rsid w:val="00273C12"/>
    <w:rsid w:val="00273F3B"/>
    <w:rsid w:val="002744FD"/>
    <w:rsid w:val="00274745"/>
    <w:rsid w:val="0027487D"/>
    <w:rsid w:val="0027497C"/>
    <w:rsid w:val="00274BDB"/>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268"/>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997"/>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9B1"/>
    <w:rsid w:val="002A6D66"/>
    <w:rsid w:val="002A70A0"/>
    <w:rsid w:val="002A74C7"/>
    <w:rsid w:val="002A7764"/>
    <w:rsid w:val="002A7F71"/>
    <w:rsid w:val="002A7F9B"/>
    <w:rsid w:val="002B039D"/>
    <w:rsid w:val="002B059F"/>
    <w:rsid w:val="002B060A"/>
    <w:rsid w:val="002B0622"/>
    <w:rsid w:val="002B0719"/>
    <w:rsid w:val="002B0823"/>
    <w:rsid w:val="002B08E3"/>
    <w:rsid w:val="002B0D9B"/>
    <w:rsid w:val="002B1677"/>
    <w:rsid w:val="002B1788"/>
    <w:rsid w:val="002B1AED"/>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C2E"/>
    <w:rsid w:val="002B5D03"/>
    <w:rsid w:val="002B5F7F"/>
    <w:rsid w:val="002B6776"/>
    <w:rsid w:val="002B68E5"/>
    <w:rsid w:val="002B68EC"/>
    <w:rsid w:val="002B6CA4"/>
    <w:rsid w:val="002B6CC7"/>
    <w:rsid w:val="002B6FC5"/>
    <w:rsid w:val="002B7094"/>
    <w:rsid w:val="002B71E7"/>
    <w:rsid w:val="002B72C2"/>
    <w:rsid w:val="002B769A"/>
    <w:rsid w:val="002B76F2"/>
    <w:rsid w:val="002B7713"/>
    <w:rsid w:val="002B78D6"/>
    <w:rsid w:val="002B7B23"/>
    <w:rsid w:val="002B7C60"/>
    <w:rsid w:val="002B7E0A"/>
    <w:rsid w:val="002B7F46"/>
    <w:rsid w:val="002C0170"/>
    <w:rsid w:val="002C022D"/>
    <w:rsid w:val="002C06C1"/>
    <w:rsid w:val="002C08B0"/>
    <w:rsid w:val="002C08E7"/>
    <w:rsid w:val="002C099F"/>
    <w:rsid w:val="002C0BA3"/>
    <w:rsid w:val="002C0BF3"/>
    <w:rsid w:val="002C0CA5"/>
    <w:rsid w:val="002C0FA2"/>
    <w:rsid w:val="002C0FB8"/>
    <w:rsid w:val="002C10F4"/>
    <w:rsid w:val="002C123A"/>
    <w:rsid w:val="002C144F"/>
    <w:rsid w:val="002C1875"/>
    <w:rsid w:val="002C1BA5"/>
    <w:rsid w:val="002C1CD2"/>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48"/>
    <w:rsid w:val="002C42DA"/>
    <w:rsid w:val="002C4561"/>
    <w:rsid w:val="002C467D"/>
    <w:rsid w:val="002C470A"/>
    <w:rsid w:val="002C47FD"/>
    <w:rsid w:val="002C48B2"/>
    <w:rsid w:val="002C48E3"/>
    <w:rsid w:val="002C4D21"/>
    <w:rsid w:val="002C4FBC"/>
    <w:rsid w:val="002C50C6"/>
    <w:rsid w:val="002C5592"/>
    <w:rsid w:val="002C57ED"/>
    <w:rsid w:val="002C5984"/>
    <w:rsid w:val="002C5BBA"/>
    <w:rsid w:val="002C5BC5"/>
    <w:rsid w:val="002C5D4D"/>
    <w:rsid w:val="002C5E65"/>
    <w:rsid w:val="002C62BE"/>
    <w:rsid w:val="002C631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77E"/>
    <w:rsid w:val="002D60B9"/>
    <w:rsid w:val="002D62AC"/>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32E6"/>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DD3"/>
    <w:rsid w:val="002F2F1B"/>
    <w:rsid w:val="002F2F23"/>
    <w:rsid w:val="002F3045"/>
    <w:rsid w:val="002F3281"/>
    <w:rsid w:val="002F332A"/>
    <w:rsid w:val="002F3457"/>
    <w:rsid w:val="002F397F"/>
    <w:rsid w:val="002F3BE9"/>
    <w:rsid w:val="002F3D8B"/>
    <w:rsid w:val="002F3E3B"/>
    <w:rsid w:val="002F427A"/>
    <w:rsid w:val="002F441B"/>
    <w:rsid w:val="002F4476"/>
    <w:rsid w:val="002F454A"/>
    <w:rsid w:val="002F47B1"/>
    <w:rsid w:val="002F4E4A"/>
    <w:rsid w:val="002F540F"/>
    <w:rsid w:val="002F5425"/>
    <w:rsid w:val="002F5924"/>
    <w:rsid w:val="002F5ABB"/>
    <w:rsid w:val="002F5D01"/>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D85"/>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07DF6"/>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1F1C"/>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876"/>
    <w:rsid w:val="00325CB7"/>
    <w:rsid w:val="00325D3A"/>
    <w:rsid w:val="00325EF8"/>
    <w:rsid w:val="003261EC"/>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54D"/>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54C0"/>
    <w:rsid w:val="003357E0"/>
    <w:rsid w:val="00335C3E"/>
    <w:rsid w:val="00335EA1"/>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C65"/>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2DAB"/>
    <w:rsid w:val="003531D7"/>
    <w:rsid w:val="0035338D"/>
    <w:rsid w:val="00353490"/>
    <w:rsid w:val="003536E8"/>
    <w:rsid w:val="003537BD"/>
    <w:rsid w:val="003538B0"/>
    <w:rsid w:val="00353BBD"/>
    <w:rsid w:val="00354250"/>
    <w:rsid w:val="00354493"/>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4FD"/>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99E"/>
    <w:rsid w:val="00375A85"/>
    <w:rsid w:val="00375C99"/>
    <w:rsid w:val="00375FCD"/>
    <w:rsid w:val="00376757"/>
    <w:rsid w:val="003767B6"/>
    <w:rsid w:val="00376A96"/>
    <w:rsid w:val="00376F7A"/>
    <w:rsid w:val="003770CC"/>
    <w:rsid w:val="003770FE"/>
    <w:rsid w:val="0037711F"/>
    <w:rsid w:val="00377162"/>
    <w:rsid w:val="00377242"/>
    <w:rsid w:val="00377451"/>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204"/>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70"/>
    <w:rsid w:val="003859E7"/>
    <w:rsid w:val="00385BCF"/>
    <w:rsid w:val="00385D6E"/>
    <w:rsid w:val="00385EED"/>
    <w:rsid w:val="00385F99"/>
    <w:rsid w:val="00386526"/>
    <w:rsid w:val="0038682B"/>
    <w:rsid w:val="00386C37"/>
    <w:rsid w:val="003870EF"/>
    <w:rsid w:val="0038752D"/>
    <w:rsid w:val="0038762F"/>
    <w:rsid w:val="00387645"/>
    <w:rsid w:val="00387C70"/>
    <w:rsid w:val="00387FE2"/>
    <w:rsid w:val="003900A0"/>
    <w:rsid w:val="00390279"/>
    <w:rsid w:val="0039072E"/>
    <w:rsid w:val="00390C61"/>
    <w:rsid w:val="00391174"/>
    <w:rsid w:val="003914E2"/>
    <w:rsid w:val="00391699"/>
    <w:rsid w:val="00391ADE"/>
    <w:rsid w:val="00391BF2"/>
    <w:rsid w:val="00391BF9"/>
    <w:rsid w:val="00391C47"/>
    <w:rsid w:val="00391DB7"/>
    <w:rsid w:val="00391DBF"/>
    <w:rsid w:val="0039218F"/>
    <w:rsid w:val="00392C94"/>
    <w:rsid w:val="00392E0B"/>
    <w:rsid w:val="00392EC6"/>
    <w:rsid w:val="0039317C"/>
    <w:rsid w:val="00393358"/>
    <w:rsid w:val="003933E4"/>
    <w:rsid w:val="00393543"/>
    <w:rsid w:val="00393948"/>
    <w:rsid w:val="003939B0"/>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00"/>
    <w:rsid w:val="00397BF8"/>
    <w:rsid w:val="00397C5B"/>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BB"/>
    <w:rsid w:val="003A469A"/>
    <w:rsid w:val="003A490E"/>
    <w:rsid w:val="003A4C59"/>
    <w:rsid w:val="003A4CCA"/>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808"/>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DCA"/>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190"/>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671"/>
    <w:rsid w:val="003E5925"/>
    <w:rsid w:val="003E5993"/>
    <w:rsid w:val="003E5E9E"/>
    <w:rsid w:val="003E6457"/>
    <w:rsid w:val="003E64D5"/>
    <w:rsid w:val="003E677A"/>
    <w:rsid w:val="003E6798"/>
    <w:rsid w:val="003E67BA"/>
    <w:rsid w:val="003E69F1"/>
    <w:rsid w:val="003E69FE"/>
    <w:rsid w:val="003E6B79"/>
    <w:rsid w:val="003E6DC9"/>
    <w:rsid w:val="003E706B"/>
    <w:rsid w:val="003E70C4"/>
    <w:rsid w:val="003E72A3"/>
    <w:rsid w:val="003E73B0"/>
    <w:rsid w:val="003E77BF"/>
    <w:rsid w:val="003E7F4A"/>
    <w:rsid w:val="003F003E"/>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63D5"/>
    <w:rsid w:val="003F6414"/>
    <w:rsid w:val="003F6F71"/>
    <w:rsid w:val="003F703C"/>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340"/>
    <w:rsid w:val="004035A6"/>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991"/>
    <w:rsid w:val="00411A36"/>
    <w:rsid w:val="00411B4D"/>
    <w:rsid w:val="00412100"/>
    <w:rsid w:val="004122F2"/>
    <w:rsid w:val="00412484"/>
    <w:rsid w:val="004125C7"/>
    <w:rsid w:val="004128DA"/>
    <w:rsid w:val="00412B2C"/>
    <w:rsid w:val="00412B6E"/>
    <w:rsid w:val="00412B85"/>
    <w:rsid w:val="00412C78"/>
    <w:rsid w:val="00412DFA"/>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305D"/>
    <w:rsid w:val="004231B1"/>
    <w:rsid w:val="00423483"/>
    <w:rsid w:val="004235C1"/>
    <w:rsid w:val="004239A2"/>
    <w:rsid w:val="00424047"/>
    <w:rsid w:val="0042425D"/>
    <w:rsid w:val="0042487A"/>
    <w:rsid w:val="004249C2"/>
    <w:rsid w:val="00424A05"/>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CC4"/>
    <w:rsid w:val="00436D14"/>
    <w:rsid w:val="004371B1"/>
    <w:rsid w:val="004371BA"/>
    <w:rsid w:val="004371DA"/>
    <w:rsid w:val="004372FB"/>
    <w:rsid w:val="004374F9"/>
    <w:rsid w:val="00437819"/>
    <w:rsid w:val="00437856"/>
    <w:rsid w:val="004379FB"/>
    <w:rsid w:val="00437D5C"/>
    <w:rsid w:val="00437FF8"/>
    <w:rsid w:val="004403E9"/>
    <w:rsid w:val="00440402"/>
    <w:rsid w:val="00440605"/>
    <w:rsid w:val="0044068C"/>
    <w:rsid w:val="00440779"/>
    <w:rsid w:val="00441030"/>
    <w:rsid w:val="004412C2"/>
    <w:rsid w:val="0044160A"/>
    <w:rsid w:val="004417CD"/>
    <w:rsid w:val="004417E3"/>
    <w:rsid w:val="004419DD"/>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D99"/>
    <w:rsid w:val="00446013"/>
    <w:rsid w:val="0044605E"/>
    <w:rsid w:val="0044642D"/>
    <w:rsid w:val="00446440"/>
    <w:rsid w:val="0044661E"/>
    <w:rsid w:val="004467E1"/>
    <w:rsid w:val="00446819"/>
    <w:rsid w:val="00446E2D"/>
    <w:rsid w:val="0044701A"/>
    <w:rsid w:val="004473F3"/>
    <w:rsid w:val="00447608"/>
    <w:rsid w:val="00447621"/>
    <w:rsid w:val="00447C24"/>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789"/>
    <w:rsid w:val="00451979"/>
    <w:rsid w:val="004519C1"/>
    <w:rsid w:val="004519E2"/>
    <w:rsid w:val="00451ACA"/>
    <w:rsid w:val="00451B95"/>
    <w:rsid w:val="00451F36"/>
    <w:rsid w:val="0045232B"/>
    <w:rsid w:val="00452634"/>
    <w:rsid w:val="00452785"/>
    <w:rsid w:val="004528FA"/>
    <w:rsid w:val="00452B0A"/>
    <w:rsid w:val="00453055"/>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CC5"/>
    <w:rsid w:val="00454E38"/>
    <w:rsid w:val="00454E8C"/>
    <w:rsid w:val="00454EFE"/>
    <w:rsid w:val="00454F89"/>
    <w:rsid w:val="00455374"/>
    <w:rsid w:val="004554DE"/>
    <w:rsid w:val="00455F04"/>
    <w:rsid w:val="00455F32"/>
    <w:rsid w:val="00456242"/>
    <w:rsid w:val="0045624F"/>
    <w:rsid w:val="00456632"/>
    <w:rsid w:val="00456A6B"/>
    <w:rsid w:val="00456ADB"/>
    <w:rsid w:val="00456B09"/>
    <w:rsid w:val="00456F06"/>
    <w:rsid w:val="00456FD6"/>
    <w:rsid w:val="004570F6"/>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9F"/>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C1D"/>
    <w:rsid w:val="00463D50"/>
    <w:rsid w:val="00463E62"/>
    <w:rsid w:val="0046412F"/>
    <w:rsid w:val="004643A2"/>
    <w:rsid w:val="00464530"/>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A13"/>
    <w:rsid w:val="00477A65"/>
    <w:rsid w:val="00477BEA"/>
    <w:rsid w:val="00477FBC"/>
    <w:rsid w:val="0048006B"/>
    <w:rsid w:val="0048019E"/>
    <w:rsid w:val="004806BB"/>
    <w:rsid w:val="00481166"/>
    <w:rsid w:val="00481423"/>
    <w:rsid w:val="00481A05"/>
    <w:rsid w:val="00481DCF"/>
    <w:rsid w:val="004820A6"/>
    <w:rsid w:val="004822AC"/>
    <w:rsid w:val="00482312"/>
    <w:rsid w:val="00482328"/>
    <w:rsid w:val="004823F8"/>
    <w:rsid w:val="00482484"/>
    <w:rsid w:val="00482717"/>
    <w:rsid w:val="0048272D"/>
    <w:rsid w:val="00482757"/>
    <w:rsid w:val="0048289C"/>
    <w:rsid w:val="00482959"/>
    <w:rsid w:val="004829B3"/>
    <w:rsid w:val="004829D4"/>
    <w:rsid w:val="00482E91"/>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81"/>
    <w:rsid w:val="004915AC"/>
    <w:rsid w:val="004917B5"/>
    <w:rsid w:val="004918F7"/>
    <w:rsid w:val="00491903"/>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128"/>
    <w:rsid w:val="00497233"/>
    <w:rsid w:val="0049781C"/>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CF0"/>
    <w:rsid w:val="004A1EF8"/>
    <w:rsid w:val="004A1F78"/>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93F"/>
    <w:rsid w:val="004B5D12"/>
    <w:rsid w:val="004B5F25"/>
    <w:rsid w:val="004B604B"/>
    <w:rsid w:val="004B64E6"/>
    <w:rsid w:val="004B651C"/>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24D"/>
    <w:rsid w:val="004C032F"/>
    <w:rsid w:val="004C0A24"/>
    <w:rsid w:val="004C0E06"/>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61F"/>
    <w:rsid w:val="004D185E"/>
    <w:rsid w:val="004D1ADA"/>
    <w:rsid w:val="004D1CC1"/>
    <w:rsid w:val="004D2857"/>
    <w:rsid w:val="004D286F"/>
    <w:rsid w:val="004D296A"/>
    <w:rsid w:val="004D2BBB"/>
    <w:rsid w:val="004D2E26"/>
    <w:rsid w:val="004D350E"/>
    <w:rsid w:val="004D387F"/>
    <w:rsid w:val="004D3BA1"/>
    <w:rsid w:val="004D3D9D"/>
    <w:rsid w:val="004D4403"/>
    <w:rsid w:val="004D499E"/>
    <w:rsid w:val="004D49CF"/>
    <w:rsid w:val="004D4A90"/>
    <w:rsid w:val="004D4DDF"/>
    <w:rsid w:val="004D4DEF"/>
    <w:rsid w:val="004D5245"/>
    <w:rsid w:val="004D5416"/>
    <w:rsid w:val="004D5597"/>
    <w:rsid w:val="004D5640"/>
    <w:rsid w:val="004D57D2"/>
    <w:rsid w:val="004D594C"/>
    <w:rsid w:val="004D5971"/>
    <w:rsid w:val="004D5A77"/>
    <w:rsid w:val="004D5BBD"/>
    <w:rsid w:val="004D5CB1"/>
    <w:rsid w:val="004D5DA2"/>
    <w:rsid w:val="004D5DE3"/>
    <w:rsid w:val="004D5E2C"/>
    <w:rsid w:val="004D5E3C"/>
    <w:rsid w:val="004D62FB"/>
    <w:rsid w:val="004D657B"/>
    <w:rsid w:val="004D66AC"/>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881"/>
    <w:rsid w:val="004E1EBF"/>
    <w:rsid w:val="004E1ED7"/>
    <w:rsid w:val="004E2137"/>
    <w:rsid w:val="004E232B"/>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560"/>
    <w:rsid w:val="004E5B83"/>
    <w:rsid w:val="004E5ECF"/>
    <w:rsid w:val="004E62E0"/>
    <w:rsid w:val="004E6498"/>
    <w:rsid w:val="004E67B2"/>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1F0F"/>
    <w:rsid w:val="005020C8"/>
    <w:rsid w:val="00502481"/>
    <w:rsid w:val="00502A76"/>
    <w:rsid w:val="005031E3"/>
    <w:rsid w:val="005034CE"/>
    <w:rsid w:val="0050354F"/>
    <w:rsid w:val="00503554"/>
    <w:rsid w:val="005035E9"/>
    <w:rsid w:val="0050369E"/>
    <w:rsid w:val="005039FE"/>
    <w:rsid w:val="00503AA8"/>
    <w:rsid w:val="00503E4D"/>
    <w:rsid w:val="0050417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51"/>
    <w:rsid w:val="005108D7"/>
    <w:rsid w:val="00510CD1"/>
    <w:rsid w:val="00510F51"/>
    <w:rsid w:val="0051149B"/>
    <w:rsid w:val="00511770"/>
    <w:rsid w:val="00511855"/>
    <w:rsid w:val="0051195F"/>
    <w:rsid w:val="00511994"/>
    <w:rsid w:val="005119B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37"/>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1164"/>
    <w:rsid w:val="005211A2"/>
    <w:rsid w:val="00521245"/>
    <w:rsid w:val="005212B1"/>
    <w:rsid w:val="00521788"/>
    <w:rsid w:val="00521CCE"/>
    <w:rsid w:val="00521F3E"/>
    <w:rsid w:val="00522174"/>
    <w:rsid w:val="00522354"/>
    <w:rsid w:val="005228A0"/>
    <w:rsid w:val="00522DB4"/>
    <w:rsid w:val="00522F3E"/>
    <w:rsid w:val="00523139"/>
    <w:rsid w:val="00523622"/>
    <w:rsid w:val="005238B5"/>
    <w:rsid w:val="005239CB"/>
    <w:rsid w:val="00523C5B"/>
    <w:rsid w:val="00523CB0"/>
    <w:rsid w:val="0052429E"/>
    <w:rsid w:val="00524302"/>
    <w:rsid w:val="00524482"/>
    <w:rsid w:val="0052454F"/>
    <w:rsid w:val="005247A0"/>
    <w:rsid w:val="005249C9"/>
    <w:rsid w:val="005249F0"/>
    <w:rsid w:val="00524D96"/>
    <w:rsid w:val="005251BB"/>
    <w:rsid w:val="005252FB"/>
    <w:rsid w:val="0052594B"/>
    <w:rsid w:val="00525B9E"/>
    <w:rsid w:val="00525F35"/>
    <w:rsid w:val="00525F4C"/>
    <w:rsid w:val="005260BB"/>
    <w:rsid w:val="005263F6"/>
    <w:rsid w:val="005266B4"/>
    <w:rsid w:val="005266B6"/>
    <w:rsid w:val="00526728"/>
    <w:rsid w:val="00526EB6"/>
    <w:rsid w:val="00526FE2"/>
    <w:rsid w:val="00527555"/>
    <w:rsid w:val="005278A0"/>
    <w:rsid w:val="005279DB"/>
    <w:rsid w:val="00527DB9"/>
    <w:rsid w:val="0053006C"/>
    <w:rsid w:val="005309F5"/>
    <w:rsid w:val="005310D8"/>
    <w:rsid w:val="0053165B"/>
    <w:rsid w:val="005319DB"/>
    <w:rsid w:val="00531B00"/>
    <w:rsid w:val="00531D19"/>
    <w:rsid w:val="00532393"/>
    <w:rsid w:val="005326D5"/>
    <w:rsid w:val="005327B3"/>
    <w:rsid w:val="00532BDF"/>
    <w:rsid w:val="00532DC9"/>
    <w:rsid w:val="005333AD"/>
    <w:rsid w:val="005333B1"/>
    <w:rsid w:val="005334E1"/>
    <w:rsid w:val="00533669"/>
    <w:rsid w:val="00533D83"/>
    <w:rsid w:val="00533DEB"/>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768"/>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8D3"/>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CCD"/>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65D"/>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223"/>
    <w:rsid w:val="00573395"/>
    <w:rsid w:val="005733DF"/>
    <w:rsid w:val="00573420"/>
    <w:rsid w:val="005737C7"/>
    <w:rsid w:val="005737FE"/>
    <w:rsid w:val="00573CFC"/>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277"/>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78F"/>
    <w:rsid w:val="00597C81"/>
    <w:rsid w:val="00597EA2"/>
    <w:rsid w:val="005A0120"/>
    <w:rsid w:val="005A01CC"/>
    <w:rsid w:val="005A059D"/>
    <w:rsid w:val="005A05E8"/>
    <w:rsid w:val="005A05F1"/>
    <w:rsid w:val="005A075B"/>
    <w:rsid w:val="005A0867"/>
    <w:rsid w:val="005A0D46"/>
    <w:rsid w:val="005A0F0B"/>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4C0"/>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C98"/>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603"/>
    <w:rsid w:val="005B46A1"/>
    <w:rsid w:val="005B4D62"/>
    <w:rsid w:val="005B4DA5"/>
    <w:rsid w:val="005B4F96"/>
    <w:rsid w:val="005B5157"/>
    <w:rsid w:val="005B65B2"/>
    <w:rsid w:val="005B6712"/>
    <w:rsid w:val="005B6A3C"/>
    <w:rsid w:val="005B6A4D"/>
    <w:rsid w:val="005B6BCC"/>
    <w:rsid w:val="005B6CFB"/>
    <w:rsid w:val="005B6DFC"/>
    <w:rsid w:val="005B6E49"/>
    <w:rsid w:val="005B6F75"/>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4"/>
    <w:rsid w:val="005C2508"/>
    <w:rsid w:val="005C26A4"/>
    <w:rsid w:val="005C27BB"/>
    <w:rsid w:val="005C35F1"/>
    <w:rsid w:val="005C36FC"/>
    <w:rsid w:val="005C3F38"/>
    <w:rsid w:val="005C40D0"/>
    <w:rsid w:val="005C4113"/>
    <w:rsid w:val="005C42A5"/>
    <w:rsid w:val="005C44BC"/>
    <w:rsid w:val="005C4986"/>
    <w:rsid w:val="005C4C28"/>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4B8"/>
    <w:rsid w:val="005D34D9"/>
    <w:rsid w:val="005D3B04"/>
    <w:rsid w:val="005D3BE4"/>
    <w:rsid w:val="005D3BE9"/>
    <w:rsid w:val="005D4479"/>
    <w:rsid w:val="005D457E"/>
    <w:rsid w:val="005D45D0"/>
    <w:rsid w:val="005D480B"/>
    <w:rsid w:val="005D4A26"/>
    <w:rsid w:val="005D4ACB"/>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1A0"/>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44A"/>
    <w:rsid w:val="005E3CB2"/>
    <w:rsid w:val="005E3D6F"/>
    <w:rsid w:val="005E3FFD"/>
    <w:rsid w:val="005E44F5"/>
    <w:rsid w:val="005E4CC0"/>
    <w:rsid w:val="005E4EDD"/>
    <w:rsid w:val="005E56A7"/>
    <w:rsid w:val="005E574B"/>
    <w:rsid w:val="005E5A52"/>
    <w:rsid w:val="005E6198"/>
    <w:rsid w:val="005E6396"/>
    <w:rsid w:val="005E645B"/>
    <w:rsid w:val="005E66CD"/>
    <w:rsid w:val="005E673A"/>
    <w:rsid w:val="005E690C"/>
    <w:rsid w:val="005E6B2B"/>
    <w:rsid w:val="005E6B41"/>
    <w:rsid w:val="005E6B9C"/>
    <w:rsid w:val="005E6EEE"/>
    <w:rsid w:val="005E711E"/>
    <w:rsid w:val="005E716A"/>
    <w:rsid w:val="005E72BA"/>
    <w:rsid w:val="005E7672"/>
    <w:rsid w:val="005E768F"/>
    <w:rsid w:val="005E7907"/>
    <w:rsid w:val="005E7A3A"/>
    <w:rsid w:val="005E7A72"/>
    <w:rsid w:val="005E7B8F"/>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9E1"/>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4FD2"/>
    <w:rsid w:val="005F5091"/>
    <w:rsid w:val="005F5291"/>
    <w:rsid w:val="005F54D0"/>
    <w:rsid w:val="005F54EA"/>
    <w:rsid w:val="005F5861"/>
    <w:rsid w:val="005F5990"/>
    <w:rsid w:val="005F59CF"/>
    <w:rsid w:val="005F62D1"/>
    <w:rsid w:val="005F63FF"/>
    <w:rsid w:val="005F6833"/>
    <w:rsid w:val="005F6BBC"/>
    <w:rsid w:val="005F6EDC"/>
    <w:rsid w:val="005F7205"/>
    <w:rsid w:val="0060005A"/>
    <w:rsid w:val="006001A4"/>
    <w:rsid w:val="00600BE2"/>
    <w:rsid w:val="00600C11"/>
    <w:rsid w:val="00600DE9"/>
    <w:rsid w:val="0060177F"/>
    <w:rsid w:val="0060193F"/>
    <w:rsid w:val="006019AF"/>
    <w:rsid w:val="00601A4A"/>
    <w:rsid w:val="00601E8B"/>
    <w:rsid w:val="00602093"/>
    <w:rsid w:val="0060261D"/>
    <w:rsid w:val="006029B5"/>
    <w:rsid w:val="00602B71"/>
    <w:rsid w:val="00603303"/>
    <w:rsid w:val="006034CC"/>
    <w:rsid w:val="00603DA6"/>
    <w:rsid w:val="00603E8D"/>
    <w:rsid w:val="00604732"/>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8D"/>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DFA"/>
    <w:rsid w:val="00615E3B"/>
    <w:rsid w:val="00615EBC"/>
    <w:rsid w:val="006161E4"/>
    <w:rsid w:val="00616350"/>
    <w:rsid w:val="0061641E"/>
    <w:rsid w:val="00616479"/>
    <w:rsid w:val="00616497"/>
    <w:rsid w:val="006164D9"/>
    <w:rsid w:val="00616693"/>
    <w:rsid w:val="00616771"/>
    <w:rsid w:val="006168E6"/>
    <w:rsid w:val="00616B4E"/>
    <w:rsid w:val="00616CDE"/>
    <w:rsid w:val="00616D77"/>
    <w:rsid w:val="00616FFD"/>
    <w:rsid w:val="0061719A"/>
    <w:rsid w:val="006173B7"/>
    <w:rsid w:val="00617437"/>
    <w:rsid w:val="006175C9"/>
    <w:rsid w:val="006177E8"/>
    <w:rsid w:val="00617CD6"/>
    <w:rsid w:val="0062002C"/>
    <w:rsid w:val="0062005F"/>
    <w:rsid w:val="00620119"/>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31D"/>
    <w:rsid w:val="006275DA"/>
    <w:rsid w:val="006276C9"/>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3F28"/>
    <w:rsid w:val="006340AF"/>
    <w:rsid w:val="00634395"/>
    <w:rsid w:val="006343BF"/>
    <w:rsid w:val="0063508F"/>
    <w:rsid w:val="006352A0"/>
    <w:rsid w:val="006355E0"/>
    <w:rsid w:val="006356C9"/>
    <w:rsid w:val="006359A0"/>
    <w:rsid w:val="00635FED"/>
    <w:rsid w:val="0063647A"/>
    <w:rsid w:val="00636529"/>
    <w:rsid w:val="006365C5"/>
    <w:rsid w:val="00636D77"/>
    <w:rsid w:val="00637081"/>
    <w:rsid w:val="006372D3"/>
    <w:rsid w:val="0063732F"/>
    <w:rsid w:val="00637502"/>
    <w:rsid w:val="00637F00"/>
    <w:rsid w:val="00637F8A"/>
    <w:rsid w:val="00640085"/>
    <w:rsid w:val="00640133"/>
    <w:rsid w:val="006406FF"/>
    <w:rsid w:val="00640868"/>
    <w:rsid w:val="00640A9A"/>
    <w:rsid w:val="00640B3D"/>
    <w:rsid w:val="00641002"/>
    <w:rsid w:val="0064108F"/>
    <w:rsid w:val="006411A2"/>
    <w:rsid w:val="00641577"/>
    <w:rsid w:val="0064195B"/>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6B3"/>
    <w:rsid w:val="006500CD"/>
    <w:rsid w:val="006500CF"/>
    <w:rsid w:val="006502EA"/>
    <w:rsid w:val="006507F9"/>
    <w:rsid w:val="00650B73"/>
    <w:rsid w:val="00651528"/>
    <w:rsid w:val="006516E1"/>
    <w:rsid w:val="006518E7"/>
    <w:rsid w:val="00651C92"/>
    <w:rsid w:val="00651D6E"/>
    <w:rsid w:val="00652211"/>
    <w:rsid w:val="00652423"/>
    <w:rsid w:val="0065262A"/>
    <w:rsid w:val="006526E8"/>
    <w:rsid w:val="006528F5"/>
    <w:rsid w:val="00652E02"/>
    <w:rsid w:val="00652F49"/>
    <w:rsid w:val="00652F56"/>
    <w:rsid w:val="00653571"/>
    <w:rsid w:val="00653578"/>
    <w:rsid w:val="00653596"/>
    <w:rsid w:val="006536BB"/>
    <w:rsid w:val="006538E3"/>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937"/>
    <w:rsid w:val="00667C9E"/>
    <w:rsid w:val="00667D39"/>
    <w:rsid w:val="00667DCD"/>
    <w:rsid w:val="00667FAC"/>
    <w:rsid w:val="006700CD"/>
    <w:rsid w:val="00670367"/>
    <w:rsid w:val="0067087A"/>
    <w:rsid w:val="006709B2"/>
    <w:rsid w:val="00670A10"/>
    <w:rsid w:val="00670D36"/>
    <w:rsid w:val="00670DC4"/>
    <w:rsid w:val="00671200"/>
    <w:rsid w:val="0067148E"/>
    <w:rsid w:val="006718A4"/>
    <w:rsid w:val="006719AA"/>
    <w:rsid w:val="00671EC3"/>
    <w:rsid w:val="00672002"/>
    <w:rsid w:val="006726CB"/>
    <w:rsid w:val="00672F82"/>
    <w:rsid w:val="00673073"/>
    <w:rsid w:val="00673248"/>
    <w:rsid w:val="00673330"/>
    <w:rsid w:val="006733EB"/>
    <w:rsid w:val="0067351E"/>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618"/>
    <w:rsid w:val="0067573D"/>
    <w:rsid w:val="006757D0"/>
    <w:rsid w:val="00675C2D"/>
    <w:rsid w:val="006760B1"/>
    <w:rsid w:val="006760D3"/>
    <w:rsid w:val="006768AB"/>
    <w:rsid w:val="00676AF3"/>
    <w:rsid w:val="00676C15"/>
    <w:rsid w:val="00676C51"/>
    <w:rsid w:val="00677071"/>
    <w:rsid w:val="006772E2"/>
    <w:rsid w:val="00677907"/>
    <w:rsid w:val="006779AE"/>
    <w:rsid w:val="00677AE3"/>
    <w:rsid w:val="00677E35"/>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CB6"/>
    <w:rsid w:val="00684F60"/>
    <w:rsid w:val="0068504D"/>
    <w:rsid w:val="006850FF"/>
    <w:rsid w:val="00685277"/>
    <w:rsid w:val="00685649"/>
    <w:rsid w:val="0068569A"/>
    <w:rsid w:val="006856A8"/>
    <w:rsid w:val="0068582C"/>
    <w:rsid w:val="00685E05"/>
    <w:rsid w:val="00685E87"/>
    <w:rsid w:val="00686271"/>
    <w:rsid w:val="0068701A"/>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4"/>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0FE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48D"/>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0F0B"/>
    <w:rsid w:val="006B12AA"/>
    <w:rsid w:val="006B1302"/>
    <w:rsid w:val="006B1700"/>
    <w:rsid w:val="006B178F"/>
    <w:rsid w:val="006B1C11"/>
    <w:rsid w:val="006B1DC7"/>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A0E"/>
    <w:rsid w:val="006B7C3C"/>
    <w:rsid w:val="006B7CC5"/>
    <w:rsid w:val="006B7EDA"/>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971"/>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FB"/>
    <w:rsid w:val="006D090B"/>
    <w:rsid w:val="006D093F"/>
    <w:rsid w:val="006D09E3"/>
    <w:rsid w:val="006D0A1E"/>
    <w:rsid w:val="006D0D1F"/>
    <w:rsid w:val="006D0E07"/>
    <w:rsid w:val="006D0E75"/>
    <w:rsid w:val="006D0E9F"/>
    <w:rsid w:val="006D1304"/>
    <w:rsid w:val="006D13E5"/>
    <w:rsid w:val="006D14F6"/>
    <w:rsid w:val="006D17C2"/>
    <w:rsid w:val="006D18EB"/>
    <w:rsid w:val="006D1AE0"/>
    <w:rsid w:val="006D1C38"/>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3C9F"/>
    <w:rsid w:val="006D4266"/>
    <w:rsid w:val="006D45AC"/>
    <w:rsid w:val="006D46A7"/>
    <w:rsid w:val="006D46CC"/>
    <w:rsid w:val="006D46F1"/>
    <w:rsid w:val="006D47A3"/>
    <w:rsid w:val="006D4A26"/>
    <w:rsid w:val="006D4E80"/>
    <w:rsid w:val="006D506E"/>
    <w:rsid w:val="006D53C1"/>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7DE"/>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363"/>
    <w:rsid w:val="006E77C7"/>
    <w:rsid w:val="006F00FB"/>
    <w:rsid w:val="006F050E"/>
    <w:rsid w:val="006F060A"/>
    <w:rsid w:val="006F0852"/>
    <w:rsid w:val="006F0918"/>
    <w:rsid w:val="006F0D5E"/>
    <w:rsid w:val="006F0E8E"/>
    <w:rsid w:val="006F1389"/>
    <w:rsid w:val="006F13C7"/>
    <w:rsid w:val="006F1E59"/>
    <w:rsid w:val="006F1F19"/>
    <w:rsid w:val="006F1F5C"/>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996"/>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C2E"/>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C6"/>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C9"/>
    <w:rsid w:val="00717EED"/>
    <w:rsid w:val="0072008D"/>
    <w:rsid w:val="0072019F"/>
    <w:rsid w:val="00720229"/>
    <w:rsid w:val="0072073A"/>
    <w:rsid w:val="00720C3C"/>
    <w:rsid w:val="00720DCF"/>
    <w:rsid w:val="007214E5"/>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59B"/>
    <w:rsid w:val="00723943"/>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4B7"/>
    <w:rsid w:val="0073250A"/>
    <w:rsid w:val="00732866"/>
    <w:rsid w:val="00732CE1"/>
    <w:rsid w:val="00732D72"/>
    <w:rsid w:val="00732D8C"/>
    <w:rsid w:val="00732EA8"/>
    <w:rsid w:val="00732F2D"/>
    <w:rsid w:val="00732F89"/>
    <w:rsid w:val="007331B6"/>
    <w:rsid w:val="007334B1"/>
    <w:rsid w:val="007339E1"/>
    <w:rsid w:val="007341E9"/>
    <w:rsid w:val="007345B0"/>
    <w:rsid w:val="00734BD1"/>
    <w:rsid w:val="00734C1C"/>
    <w:rsid w:val="00734C92"/>
    <w:rsid w:val="00734DB8"/>
    <w:rsid w:val="00734E79"/>
    <w:rsid w:val="00734FCA"/>
    <w:rsid w:val="00735066"/>
    <w:rsid w:val="0073572D"/>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133"/>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F9F"/>
    <w:rsid w:val="0075115E"/>
    <w:rsid w:val="00751607"/>
    <w:rsid w:val="00751775"/>
    <w:rsid w:val="007517A7"/>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112D"/>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419"/>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25"/>
    <w:rsid w:val="00772B3E"/>
    <w:rsid w:val="00772B5F"/>
    <w:rsid w:val="00772E69"/>
    <w:rsid w:val="00772EB7"/>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73F"/>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D44"/>
    <w:rsid w:val="00781FBC"/>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7C3"/>
    <w:rsid w:val="00784973"/>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DF3"/>
    <w:rsid w:val="00791EBD"/>
    <w:rsid w:val="007921B8"/>
    <w:rsid w:val="00792298"/>
    <w:rsid w:val="00792356"/>
    <w:rsid w:val="007925DC"/>
    <w:rsid w:val="00792685"/>
    <w:rsid w:val="00792D90"/>
    <w:rsid w:val="00792E4F"/>
    <w:rsid w:val="007933B4"/>
    <w:rsid w:val="00793732"/>
    <w:rsid w:val="0079383C"/>
    <w:rsid w:val="00793C64"/>
    <w:rsid w:val="00793C78"/>
    <w:rsid w:val="00793C90"/>
    <w:rsid w:val="00793D09"/>
    <w:rsid w:val="007948C3"/>
    <w:rsid w:val="007948FF"/>
    <w:rsid w:val="0079499E"/>
    <w:rsid w:val="00794E87"/>
    <w:rsid w:val="00794F7B"/>
    <w:rsid w:val="00794FB8"/>
    <w:rsid w:val="007951ED"/>
    <w:rsid w:val="0079584F"/>
    <w:rsid w:val="00795F63"/>
    <w:rsid w:val="00796304"/>
    <w:rsid w:val="007968BC"/>
    <w:rsid w:val="00796E53"/>
    <w:rsid w:val="00796FC4"/>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09D"/>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D07"/>
    <w:rsid w:val="007A4D08"/>
    <w:rsid w:val="007A4FC5"/>
    <w:rsid w:val="007A53ED"/>
    <w:rsid w:val="007A57FA"/>
    <w:rsid w:val="007A59A5"/>
    <w:rsid w:val="007A5B59"/>
    <w:rsid w:val="007A634D"/>
    <w:rsid w:val="007A63BE"/>
    <w:rsid w:val="007A6413"/>
    <w:rsid w:val="007A6503"/>
    <w:rsid w:val="007A652D"/>
    <w:rsid w:val="007A68DA"/>
    <w:rsid w:val="007A6B6F"/>
    <w:rsid w:val="007A6DEB"/>
    <w:rsid w:val="007A6FE8"/>
    <w:rsid w:val="007A73E0"/>
    <w:rsid w:val="007A75A2"/>
    <w:rsid w:val="007A78BB"/>
    <w:rsid w:val="007B0445"/>
    <w:rsid w:val="007B072F"/>
    <w:rsid w:val="007B07FF"/>
    <w:rsid w:val="007B0925"/>
    <w:rsid w:val="007B0B81"/>
    <w:rsid w:val="007B0C43"/>
    <w:rsid w:val="007B0F6D"/>
    <w:rsid w:val="007B10F8"/>
    <w:rsid w:val="007B1429"/>
    <w:rsid w:val="007B185F"/>
    <w:rsid w:val="007B1D15"/>
    <w:rsid w:val="007B1D3D"/>
    <w:rsid w:val="007B2022"/>
    <w:rsid w:val="007B22D2"/>
    <w:rsid w:val="007B22D3"/>
    <w:rsid w:val="007B25E5"/>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1C"/>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6C37"/>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1E8"/>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AD9"/>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712F"/>
    <w:rsid w:val="007E7148"/>
    <w:rsid w:val="007E747E"/>
    <w:rsid w:val="007E7835"/>
    <w:rsid w:val="007E79AE"/>
    <w:rsid w:val="007E7C64"/>
    <w:rsid w:val="007E7EEA"/>
    <w:rsid w:val="007F0115"/>
    <w:rsid w:val="007F01A8"/>
    <w:rsid w:val="007F0250"/>
    <w:rsid w:val="007F0665"/>
    <w:rsid w:val="007F08AB"/>
    <w:rsid w:val="007F0967"/>
    <w:rsid w:val="007F0BAE"/>
    <w:rsid w:val="007F0E51"/>
    <w:rsid w:val="007F0F1E"/>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5FF"/>
    <w:rsid w:val="00801921"/>
    <w:rsid w:val="00801B05"/>
    <w:rsid w:val="00801BB5"/>
    <w:rsid w:val="00801CAD"/>
    <w:rsid w:val="008022FC"/>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1"/>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8BC"/>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266"/>
    <w:rsid w:val="008313A7"/>
    <w:rsid w:val="008313F8"/>
    <w:rsid w:val="00831659"/>
    <w:rsid w:val="00831FBD"/>
    <w:rsid w:val="008321E3"/>
    <w:rsid w:val="0083239B"/>
    <w:rsid w:val="0083239F"/>
    <w:rsid w:val="008323D7"/>
    <w:rsid w:val="00832559"/>
    <w:rsid w:val="0083273B"/>
    <w:rsid w:val="008329D7"/>
    <w:rsid w:val="00832A15"/>
    <w:rsid w:val="00832A16"/>
    <w:rsid w:val="00832AF7"/>
    <w:rsid w:val="00832B22"/>
    <w:rsid w:val="008331CD"/>
    <w:rsid w:val="008333B4"/>
    <w:rsid w:val="008333DA"/>
    <w:rsid w:val="008339BC"/>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33D"/>
    <w:rsid w:val="0084192C"/>
    <w:rsid w:val="008419A5"/>
    <w:rsid w:val="00841BFE"/>
    <w:rsid w:val="00841F09"/>
    <w:rsid w:val="008421DC"/>
    <w:rsid w:val="0084223A"/>
    <w:rsid w:val="00842320"/>
    <w:rsid w:val="008425C8"/>
    <w:rsid w:val="00842B07"/>
    <w:rsid w:val="00842BF4"/>
    <w:rsid w:val="00842C4E"/>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4A6"/>
    <w:rsid w:val="008519BF"/>
    <w:rsid w:val="008519EF"/>
    <w:rsid w:val="00851B7E"/>
    <w:rsid w:val="00851C89"/>
    <w:rsid w:val="00851CC8"/>
    <w:rsid w:val="00851E92"/>
    <w:rsid w:val="008521FD"/>
    <w:rsid w:val="00852456"/>
    <w:rsid w:val="008527DB"/>
    <w:rsid w:val="008529B7"/>
    <w:rsid w:val="00852B5A"/>
    <w:rsid w:val="00852BAC"/>
    <w:rsid w:val="00852CEF"/>
    <w:rsid w:val="00852D64"/>
    <w:rsid w:val="00853905"/>
    <w:rsid w:val="00853D3D"/>
    <w:rsid w:val="00854119"/>
    <w:rsid w:val="00854557"/>
    <w:rsid w:val="00854629"/>
    <w:rsid w:val="0085485A"/>
    <w:rsid w:val="008548B9"/>
    <w:rsid w:val="00855178"/>
    <w:rsid w:val="00855196"/>
    <w:rsid w:val="00855462"/>
    <w:rsid w:val="0085586D"/>
    <w:rsid w:val="008558F1"/>
    <w:rsid w:val="00855AD2"/>
    <w:rsid w:val="00855AE2"/>
    <w:rsid w:val="00855CB1"/>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4A4"/>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E8B"/>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144"/>
    <w:rsid w:val="008772D0"/>
    <w:rsid w:val="0087752E"/>
    <w:rsid w:val="0087761C"/>
    <w:rsid w:val="008778C9"/>
    <w:rsid w:val="00877A07"/>
    <w:rsid w:val="00877E91"/>
    <w:rsid w:val="00880328"/>
    <w:rsid w:val="00880344"/>
    <w:rsid w:val="00880B00"/>
    <w:rsid w:val="00880EAD"/>
    <w:rsid w:val="00881436"/>
    <w:rsid w:val="0088154E"/>
    <w:rsid w:val="008815DB"/>
    <w:rsid w:val="008815DC"/>
    <w:rsid w:val="0088161B"/>
    <w:rsid w:val="00881776"/>
    <w:rsid w:val="0088198E"/>
    <w:rsid w:val="008819E1"/>
    <w:rsid w:val="00881BB1"/>
    <w:rsid w:val="00881E89"/>
    <w:rsid w:val="0088204A"/>
    <w:rsid w:val="0088225A"/>
    <w:rsid w:val="00882370"/>
    <w:rsid w:val="00882660"/>
    <w:rsid w:val="008826E5"/>
    <w:rsid w:val="008826F3"/>
    <w:rsid w:val="00882891"/>
    <w:rsid w:val="00882E99"/>
    <w:rsid w:val="00882EC5"/>
    <w:rsid w:val="00882FAB"/>
    <w:rsid w:val="0088331B"/>
    <w:rsid w:val="0088333E"/>
    <w:rsid w:val="00883640"/>
    <w:rsid w:val="00883B37"/>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11"/>
    <w:rsid w:val="0089299D"/>
    <w:rsid w:val="00892AC8"/>
    <w:rsid w:val="00892BA9"/>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719"/>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9FA"/>
    <w:rsid w:val="008B7CB0"/>
    <w:rsid w:val="008B7E57"/>
    <w:rsid w:val="008B7FC5"/>
    <w:rsid w:val="008C0093"/>
    <w:rsid w:val="008C0130"/>
    <w:rsid w:val="008C02C6"/>
    <w:rsid w:val="008C02D8"/>
    <w:rsid w:val="008C0300"/>
    <w:rsid w:val="008C0D41"/>
    <w:rsid w:val="008C0E6F"/>
    <w:rsid w:val="008C1156"/>
    <w:rsid w:val="008C124F"/>
    <w:rsid w:val="008C1565"/>
    <w:rsid w:val="008C15C8"/>
    <w:rsid w:val="008C1C70"/>
    <w:rsid w:val="008C1FF4"/>
    <w:rsid w:val="008C2069"/>
    <w:rsid w:val="008C213F"/>
    <w:rsid w:val="008C23A5"/>
    <w:rsid w:val="008C288F"/>
    <w:rsid w:val="008C2E83"/>
    <w:rsid w:val="008C3747"/>
    <w:rsid w:val="008C37E2"/>
    <w:rsid w:val="008C3963"/>
    <w:rsid w:val="008C3ADA"/>
    <w:rsid w:val="008C4600"/>
    <w:rsid w:val="008C4609"/>
    <w:rsid w:val="008C46E3"/>
    <w:rsid w:val="008C4B4D"/>
    <w:rsid w:val="008C4D26"/>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3A3"/>
    <w:rsid w:val="008D74D6"/>
    <w:rsid w:val="008D75EA"/>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348"/>
    <w:rsid w:val="008E545C"/>
    <w:rsid w:val="008E57EC"/>
    <w:rsid w:val="008E5CE7"/>
    <w:rsid w:val="008E6066"/>
    <w:rsid w:val="008E660E"/>
    <w:rsid w:val="008E6842"/>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2F83"/>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431"/>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BFA"/>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F1D"/>
    <w:rsid w:val="00912001"/>
    <w:rsid w:val="00912058"/>
    <w:rsid w:val="00912430"/>
    <w:rsid w:val="0091267D"/>
    <w:rsid w:val="009128EB"/>
    <w:rsid w:val="00912EB6"/>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17A63"/>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41"/>
    <w:rsid w:val="009260EF"/>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AC"/>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DBA"/>
    <w:rsid w:val="00935F35"/>
    <w:rsid w:val="00935FF0"/>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B3"/>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0F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214"/>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5BE"/>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4D5"/>
    <w:rsid w:val="0096460B"/>
    <w:rsid w:val="00964630"/>
    <w:rsid w:val="00964767"/>
    <w:rsid w:val="00965388"/>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39D"/>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AAE"/>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64F9"/>
    <w:rsid w:val="009865DF"/>
    <w:rsid w:val="00986754"/>
    <w:rsid w:val="0098680B"/>
    <w:rsid w:val="0098685C"/>
    <w:rsid w:val="00986896"/>
    <w:rsid w:val="00986D90"/>
    <w:rsid w:val="0098715D"/>
    <w:rsid w:val="009871D5"/>
    <w:rsid w:val="00987410"/>
    <w:rsid w:val="009876C0"/>
    <w:rsid w:val="00987701"/>
    <w:rsid w:val="00987759"/>
    <w:rsid w:val="0098788C"/>
    <w:rsid w:val="0098793E"/>
    <w:rsid w:val="00987D15"/>
    <w:rsid w:val="00987E54"/>
    <w:rsid w:val="00987FB0"/>
    <w:rsid w:val="00990018"/>
    <w:rsid w:val="009900D5"/>
    <w:rsid w:val="0099017D"/>
    <w:rsid w:val="0099018F"/>
    <w:rsid w:val="009905FA"/>
    <w:rsid w:val="0099062A"/>
    <w:rsid w:val="00990759"/>
    <w:rsid w:val="00990CAE"/>
    <w:rsid w:val="00991073"/>
    <w:rsid w:val="00991233"/>
    <w:rsid w:val="00991359"/>
    <w:rsid w:val="0099189F"/>
    <w:rsid w:val="00992057"/>
    <w:rsid w:val="00992184"/>
    <w:rsid w:val="00992326"/>
    <w:rsid w:val="00992464"/>
    <w:rsid w:val="009926AE"/>
    <w:rsid w:val="00992839"/>
    <w:rsid w:val="00992B3A"/>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023"/>
    <w:rsid w:val="009B4303"/>
    <w:rsid w:val="009B434B"/>
    <w:rsid w:val="009B4A83"/>
    <w:rsid w:val="009B4C48"/>
    <w:rsid w:val="009B4EF2"/>
    <w:rsid w:val="009B51D0"/>
    <w:rsid w:val="009B5809"/>
    <w:rsid w:val="009B59DB"/>
    <w:rsid w:val="009B5C34"/>
    <w:rsid w:val="009B6176"/>
    <w:rsid w:val="009B64FF"/>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A10"/>
    <w:rsid w:val="009C1B5E"/>
    <w:rsid w:val="009C1C0A"/>
    <w:rsid w:val="009C1D79"/>
    <w:rsid w:val="009C216F"/>
    <w:rsid w:val="009C22A4"/>
    <w:rsid w:val="009C22C3"/>
    <w:rsid w:val="009C2344"/>
    <w:rsid w:val="009C2623"/>
    <w:rsid w:val="009C2695"/>
    <w:rsid w:val="009C2A6E"/>
    <w:rsid w:val="009C2AE0"/>
    <w:rsid w:val="009C2C51"/>
    <w:rsid w:val="009C2CDA"/>
    <w:rsid w:val="009C2D95"/>
    <w:rsid w:val="009C34C1"/>
    <w:rsid w:val="009C360F"/>
    <w:rsid w:val="009C39C6"/>
    <w:rsid w:val="009C3A42"/>
    <w:rsid w:val="009C3E59"/>
    <w:rsid w:val="009C449E"/>
    <w:rsid w:val="009C4505"/>
    <w:rsid w:val="009C4971"/>
    <w:rsid w:val="009C4B50"/>
    <w:rsid w:val="009C4C49"/>
    <w:rsid w:val="009C4C6D"/>
    <w:rsid w:val="009C4D42"/>
    <w:rsid w:val="009C4F27"/>
    <w:rsid w:val="009C5258"/>
    <w:rsid w:val="009C5266"/>
    <w:rsid w:val="009C539B"/>
    <w:rsid w:val="009C543A"/>
    <w:rsid w:val="009C55AD"/>
    <w:rsid w:val="009C56B7"/>
    <w:rsid w:val="009C56D5"/>
    <w:rsid w:val="009C5779"/>
    <w:rsid w:val="009C57CC"/>
    <w:rsid w:val="009C58F4"/>
    <w:rsid w:val="009C59B5"/>
    <w:rsid w:val="009C5A30"/>
    <w:rsid w:val="009C62CF"/>
    <w:rsid w:val="009C62E8"/>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89"/>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555F"/>
    <w:rsid w:val="009D6063"/>
    <w:rsid w:val="009D6182"/>
    <w:rsid w:val="009D6210"/>
    <w:rsid w:val="009D62F9"/>
    <w:rsid w:val="009D646C"/>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B75"/>
    <w:rsid w:val="009E2C97"/>
    <w:rsid w:val="009E2E68"/>
    <w:rsid w:val="009E38F4"/>
    <w:rsid w:val="009E3904"/>
    <w:rsid w:val="009E3999"/>
    <w:rsid w:val="009E39A2"/>
    <w:rsid w:val="009E3C81"/>
    <w:rsid w:val="009E414B"/>
    <w:rsid w:val="009E41E5"/>
    <w:rsid w:val="009E4208"/>
    <w:rsid w:val="009E44BD"/>
    <w:rsid w:val="009E4823"/>
    <w:rsid w:val="009E494E"/>
    <w:rsid w:val="009E49A0"/>
    <w:rsid w:val="009E4D1E"/>
    <w:rsid w:val="009E4F91"/>
    <w:rsid w:val="009E5098"/>
    <w:rsid w:val="009E5223"/>
    <w:rsid w:val="009E5375"/>
    <w:rsid w:val="009E593F"/>
    <w:rsid w:val="009E5C98"/>
    <w:rsid w:val="009E5D30"/>
    <w:rsid w:val="009E5DD5"/>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C7"/>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5A2"/>
    <w:rsid w:val="00A15942"/>
    <w:rsid w:val="00A16A2C"/>
    <w:rsid w:val="00A16C62"/>
    <w:rsid w:val="00A16E22"/>
    <w:rsid w:val="00A16F85"/>
    <w:rsid w:val="00A17046"/>
    <w:rsid w:val="00A17A64"/>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3CD9"/>
    <w:rsid w:val="00A23F34"/>
    <w:rsid w:val="00A2425E"/>
    <w:rsid w:val="00A24428"/>
    <w:rsid w:val="00A24484"/>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9C"/>
    <w:rsid w:val="00A436E7"/>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C17"/>
    <w:rsid w:val="00A533D1"/>
    <w:rsid w:val="00A535EE"/>
    <w:rsid w:val="00A53623"/>
    <w:rsid w:val="00A538A3"/>
    <w:rsid w:val="00A539D7"/>
    <w:rsid w:val="00A53A90"/>
    <w:rsid w:val="00A53E6F"/>
    <w:rsid w:val="00A54213"/>
    <w:rsid w:val="00A543D3"/>
    <w:rsid w:val="00A54601"/>
    <w:rsid w:val="00A54ADF"/>
    <w:rsid w:val="00A54BF9"/>
    <w:rsid w:val="00A54C0B"/>
    <w:rsid w:val="00A54E09"/>
    <w:rsid w:val="00A54EA5"/>
    <w:rsid w:val="00A55C9D"/>
    <w:rsid w:val="00A55F23"/>
    <w:rsid w:val="00A55F6D"/>
    <w:rsid w:val="00A55FEF"/>
    <w:rsid w:val="00A56389"/>
    <w:rsid w:val="00A5684A"/>
    <w:rsid w:val="00A56924"/>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202"/>
    <w:rsid w:val="00A67244"/>
    <w:rsid w:val="00A674E4"/>
    <w:rsid w:val="00A675A7"/>
    <w:rsid w:val="00A6786B"/>
    <w:rsid w:val="00A67CED"/>
    <w:rsid w:val="00A67DC6"/>
    <w:rsid w:val="00A70A78"/>
    <w:rsid w:val="00A70A80"/>
    <w:rsid w:val="00A71627"/>
    <w:rsid w:val="00A71991"/>
    <w:rsid w:val="00A71B0E"/>
    <w:rsid w:val="00A71F2C"/>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E56"/>
    <w:rsid w:val="00A74F9D"/>
    <w:rsid w:val="00A75338"/>
    <w:rsid w:val="00A7535A"/>
    <w:rsid w:val="00A753A7"/>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96A"/>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42"/>
    <w:rsid w:val="00A86E8D"/>
    <w:rsid w:val="00A86EDF"/>
    <w:rsid w:val="00A875D2"/>
    <w:rsid w:val="00A87FCE"/>
    <w:rsid w:val="00A902A9"/>
    <w:rsid w:val="00A90327"/>
    <w:rsid w:val="00A9067D"/>
    <w:rsid w:val="00A90864"/>
    <w:rsid w:val="00A9097B"/>
    <w:rsid w:val="00A90E98"/>
    <w:rsid w:val="00A914AA"/>
    <w:rsid w:val="00A91E9F"/>
    <w:rsid w:val="00A920F9"/>
    <w:rsid w:val="00A92252"/>
    <w:rsid w:val="00A92678"/>
    <w:rsid w:val="00A92AAA"/>
    <w:rsid w:val="00A931D4"/>
    <w:rsid w:val="00A93623"/>
    <w:rsid w:val="00A939EE"/>
    <w:rsid w:val="00A93AB8"/>
    <w:rsid w:val="00A93EF0"/>
    <w:rsid w:val="00A93F99"/>
    <w:rsid w:val="00A94369"/>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3A"/>
    <w:rsid w:val="00A97EB7"/>
    <w:rsid w:val="00AA03E5"/>
    <w:rsid w:val="00AA04E4"/>
    <w:rsid w:val="00AA0553"/>
    <w:rsid w:val="00AA08D2"/>
    <w:rsid w:val="00AA0A92"/>
    <w:rsid w:val="00AA0D2A"/>
    <w:rsid w:val="00AA0D32"/>
    <w:rsid w:val="00AA1251"/>
    <w:rsid w:val="00AA125B"/>
    <w:rsid w:val="00AA148C"/>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006"/>
    <w:rsid w:val="00AA712F"/>
    <w:rsid w:val="00AA7314"/>
    <w:rsid w:val="00AA737D"/>
    <w:rsid w:val="00AA7595"/>
    <w:rsid w:val="00AA76D8"/>
    <w:rsid w:val="00AB0034"/>
    <w:rsid w:val="00AB03F0"/>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2B"/>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4F5"/>
    <w:rsid w:val="00AC3E0B"/>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3006"/>
    <w:rsid w:val="00AD3362"/>
    <w:rsid w:val="00AD3405"/>
    <w:rsid w:val="00AD363C"/>
    <w:rsid w:val="00AD3B86"/>
    <w:rsid w:val="00AD3F78"/>
    <w:rsid w:val="00AD43C0"/>
    <w:rsid w:val="00AD462D"/>
    <w:rsid w:val="00AD46CE"/>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14"/>
    <w:rsid w:val="00AD7032"/>
    <w:rsid w:val="00AD7181"/>
    <w:rsid w:val="00AD773C"/>
    <w:rsid w:val="00AD7808"/>
    <w:rsid w:val="00AE0042"/>
    <w:rsid w:val="00AE0291"/>
    <w:rsid w:val="00AE038D"/>
    <w:rsid w:val="00AE06A5"/>
    <w:rsid w:val="00AE07E8"/>
    <w:rsid w:val="00AE08F8"/>
    <w:rsid w:val="00AE0A5B"/>
    <w:rsid w:val="00AE1173"/>
    <w:rsid w:val="00AE1335"/>
    <w:rsid w:val="00AE1448"/>
    <w:rsid w:val="00AE157A"/>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5D"/>
    <w:rsid w:val="00AE3B89"/>
    <w:rsid w:val="00AE3DFA"/>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2C3"/>
    <w:rsid w:val="00B06312"/>
    <w:rsid w:val="00B06D72"/>
    <w:rsid w:val="00B072CD"/>
    <w:rsid w:val="00B07537"/>
    <w:rsid w:val="00B07981"/>
    <w:rsid w:val="00B079ED"/>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EF0"/>
    <w:rsid w:val="00B170D3"/>
    <w:rsid w:val="00B1719D"/>
    <w:rsid w:val="00B1757E"/>
    <w:rsid w:val="00B175FD"/>
    <w:rsid w:val="00B17660"/>
    <w:rsid w:val="00B17C0D"/>
    <w:rsid w:val="00B17D2B"/>
    <w:rsid w:val="00B17D72"/>
    <w:rsid w:val="00B201C7"/>
    <w:rsid w:val="00B2021E"/>
    <w:rsid w:val="00B20263"/>
    <w:rsid w:val="00B206A5"/>
    <w:rsid w:val="00B208D7"/>
    <w:rsid w:val="00B20993"/>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EEA"/>
    <w:rsid w:val="00B241BB"/>
    <w:rsid w:val="00B245C8"/>
    <w:rsid w:val="00B24DD0"/>
    <w:rsid w:val="00B24E7A"/>
    <w:rsid w:val="00B2540F"/>
    <w:rsid w:val="00B2553B"/>
    <w:rsid w:val="00B25AB0"/>
    <w:rsid w:val="00B25BE7"/>
    <w:rsid w:val="00B25D0B"/>
    <w:rsid w:val="00B26568"/>
    <w:rsid w:val="00B26606"/>
    <w:rsid w:val="00B26B03"/>
    <w:rsid w:val="00B26CE9"/>
    <w:rsid w:val="00B26FB6"/>
    <w:rsid w:val="00B2710E"/>
    <w:rsid w:val="00B27701"/>
    <w:rsid w:val="00B277CE"/>
    <w:rsid w:val="00B27A94"/>
    <w:rsid w:val="00B27CD0"/>
    <w:rsid w:val="00B27DEC"/>
    <w:rsid w:val="00B27E88"/>
    <w:rsid w:val="00B303B8"/>
    <w:rsid w:val="00B307E2"/>
    <w:rsid w:val="00B30958"/>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888"/>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A0"/>
    <w:rsid w:val="00B448DE"/>
    <w:rsid w:val="00B44B0F"/>
    <w:rsid w:val="00B44B1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ED8"/>
    <w:rsid w:val="00B730DC"/>
    <w:rsid w:val="00B730FF"/>
    <w:rsid w:val="00B734C0"/>
    <w:rsid w:val="00B73530"/>
    <w:rsid w:val="00B7378C"/>
    <w:rsid w:val="00B73B10"/>
    <w:rsid w:val="00B73BF4"/>
    <w:rsid w:val="00B73F1C"/>
    <w:rsid w:val="00B74249"/>
    <w:rsid w:val="00B74257"/>
    <w:rsid w:val="00B742D0"/>
    <w:rsid w:val="00B74C22"/>
    <w:rsid w:val="00B74FF6"/>
    <w:rsid w:val="00B75154"/>
    <w:rsid w:val="00B753A5"/>
    <w:rsid w:val="00B7555A"/>
    <w:rsid w:val="00B758CC"/>
    <w:rsid w:val="00B7594B"/>
    <w:rsid w:val="00B75BA3"/>
    <w:rsid w:val="00B75FB5"/>
    <w:rsid w:val="00B76647"/>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93"/>
    <w:rsid w:val="00B813F4"/>
    <w:rsid w:val="00B8163A"/>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649"/>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AC2"/>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5F31"/>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B7F"/>
    <w:rsid w:val="00BA2D88"/>
    <w:rsid w:val="00BA34B7"/>
    <w:rsid w:val="00BA3887"/>
    <w:rsid w:val="00BA3A4C"/>
    <w:rsid w:val="00BA40D4"/>
    <w:rsid w:val="00BA43A0"/>
    <w:rsid w:val="00BA47C0"/>
    <w:rsid w:val="00BA4890"/>
    <w:rsid w:val="00BA49A9"/>
    <w:rsid w:val="00BA49DE"/>
    <w:rsid w:val="00BA4ECF"/>
    <w:rsid w:val="00BA5399"/>
    <w:rsid w:val="00BA54A3"/>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649"/>
    <w:rsid w:val="00BB48C8"/>
    <w:rsid w:val="00BB492F"/>
    <w:rsid w:val="00BB4B00"/>
    <w:rsid w:val="00BB4B53"/>
    <w:rsid w:val="00BB52F1"/>
    <w:rsid w:val="00BB55AB"/>
    <w:rsid w:val="00BB56DF"/>
    <w:rsid w:val="00BB57AC"/>
    <w:rsid w:val="00BB5BB1"/>
    <w:rsid w:val="00BB5C88"/>
    <w:rsid w:val="00BB5F45"/>
    <w:rsid w:val="00BB610E"/>
    <w:rsid w:val="00BB6170"/>
    <w:rsid w:val="00BB62AD"/>
    <w:rsid w:val="00BB641C"/>
    <w:rsid w:val="00BB6426"/>
    <w:rsid w:val="00BB67C5"/>
    <w:rsid w:val="00BB68A1"/>
    <w:rsid w:val="00BB68C0"/>
    <w:rsid w:val="00BB6C9A"/>
    <w:rsid w:val="00BB7060"/>
    <w:rsid w:val="00BB7073"/>
    <w:rsid w:val="00BB72DF"/>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CC0"/>
    <w:rsid w:val="00BC4DEF"/>
    <w:rsid w:val="00BC4E81"/>
    <w:rsid w:val="00BC5014"/>
    <w:rsid w:val="00BC50B6"/>
    <w:rsid w:val="00BC5119"/>
    <w:rsid w:val="00BC5187"/>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3FC3"/>
    <w:rsid w:val="00BD4309"/>
    <w:rsid w:val="00BD43E6"/>
    <w:rsid w:val="00BD4AE2"/>
    <w:rsid w:val="00BD4EDC"/>
    <w:rsid w:val="00BD4EE6"/>
    <w:rsid w:val="00BD54B4"/>
    <w:rsid w:val="00BD5590"/>
    <w:rsid w:val="00BD5625"/>
    <w:rsid w:val="00BD5886"/>
    <w:rsid w:val="00BD5A96"/>
    <w:rsid w:val="00BD5EF2"/>
    <w:rsid w:val="00BD6289"/>
    <w:rsid w:val="00BD630F"/>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CA9"/>
    <w:rsid w:val="00BE0D04"/>
    <w:rsid w:val="00BE0EC1"/>
    <w:rsid w:val="00BE10A6"/>
    <w:rsid w:val="00BE1138"/>
    <w:rsid w:val="00BE1140"/>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1AD"/>
    <w:rsid w:val="00BF336B"/>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9CB"/>
    <w:rsid w:val="00BF7E0A"/>
    <w:rsid w:val="00C00168"/>
    <w:rsid w:val="00C002E9"/>
    <w:rsid w:val="00C0058C"/>
    <w:rsid w:val="00C00746"/>
    <w:rsid w:val="00C0075A"/>
    <w:rsid w:val="00C00C56"/>
    <w:rsid w:val="00C00FB3"/>
    <w:rsid w:val="00C01109"/>
    <w:rsid w:val="00C014B5"/>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9E8"/>
    <w:rsid w:val="00C04B4E"/>
    <w:rsid w:val="00C04C50"/>
    <w:rsid w:val="00C04F44"/>
    <w:rsid w:val="00C04FFC"/>
    <w:rsid w:val="00C0504F"/>
    <w:rsid w:val="00C05278"/>
    <w:rsid w:val="00C056EA"/>
    <w:rsid w:val="00C05871"/>
    <w:rsid w:val="00C059B8"/>
    <w:rsid w:val="00C05AE5"/>
    <w:rsid w:val="00C05B9D"/>
    <w:rsid w:val="00C05C4C"/>
    <w:rsid w:val="00C05D1B"/>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714"/>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0FE"/>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DBB"/>
    <w:rsid w:val="00C33EE4"/>
    <w:rsid w:val="00C33F30"/>
    <w:rsid w:val="00C34022"/>
    <w:rsid w:val="00C34135"/>
    <w:rsid w:val="00C341CD"/>
    <w:rsid w:val="00C3431C"/>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658"/>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47FB6"/>
    <w:rsid w:val="00C5000B"/>
    <w:rsid w:val="00C5013A"/>
    <w:rsid w:val="00C50152"/>
    <w:rsid w:val="00C50158"/>
    <w:rsid w:val="00C50551"/>
    <w:rsid w:val="00C5057E"/>
    <w:rsid w:val="00C50908"/>
    <w:rsid w:val="00C509FC"/>
    <w:rsid w:val="00C511E2"/>
    <w:rsid w:val="00C5176D"/>
    <w:rsid w:val="00C51984"/>
    <w:rsid w:val="00C51ABA"/>
    <w:rsid w:val="00C51B0F"/>
    <w:rsid w:val="00C51B9A"/>
    <w:rsid w:val="00C51C9A"/>
    <w:rsid w:val="00C51D8A"/>
    <w:rsid w:val="00C51EB7"/>
    <w:rsid w:val="00C51FF6"/>
    <w:rsid w:val="00C52186"/>
    <w:rsid w:val="00C524D0"/>
    <w:rsid w:val="00C52761"/>
    <w:rsid w:val="00C52A81"/>
    <w:rsid w:val="00C52C2A"/>
    <w:rsid w:val="00C52FEF"/>
    <w:rsid w:val="00C532C7"/>
    <w:rsid w:val="00C53359"/>
    <w:rsid w:val="00C533E1"/>
    <w:rsid w:val="00C536C8"/>
    <w:rsid w:val="00C536F7"/>
    <w:rsid w:val="00C53799"/>
    <w:rsid w:val="00C539F2"/>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5EE"/>
    <w:rsid w:val="00C64640"/>
    <w:rsid w:val="00C6469B"/>
    <w:rsid w:val="00C649E2"/>
    <w:rsid w:val="00C64AF5"/>
    <w:rsid w:val="00C64C16"/>
    <w:rsid w:val="00C64C9E"/>
    <w:rsid w:val="00C64D33"/>
    <w:rsid w:val="00C64D4A"/>
    <w:rsid w:val="00C64D8E"/>
    <w:rsid w:val="00C64E91"/>
    <w:rsid w:val="00C6515C"/>
    <w:rsid w:val="00C6565B"/>
    <w:rsid w:val="00C65A49"/>
    <w:rsid w:val="00C65B3D"/>
    <w:rsid w:val="00C65F9D"/>
    <w:rsid w:val="00C66122"/>
    <w:rsid w:val="00C66715"/>
    <w:rsid w:val="00C66A9D"/>
    <w:rsid w:val="00C66B99"/>
    <w:rsid w:val="00C66C39"/>
    <w:rsid w:val="00C670CB"/>
    <w:rsid w:val="00C67394"/>
    <w:rsid w:val="00C674CD"/>
    <w:rsid w:val="00C677CE"/>
    <w:rsid w:val="00C678DD"/>
    <w:rsid w:val="00C67907"/>
    <w:rsid w:val="00C679A7"/>
    <w:rsid w:val="00C67A3F"/>
    <w:rsid w:val="00C7008A"/>
    <w:rsid w:val="00C701E4"/>
    <w:rsid w:val="00C7035F"/>
    <w:rsid w:val="00C703CB"/>
    <w:rsid w:val="00C70676"/>
    <w:rsid w:val="00C7079F"/>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B26"/>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492"/>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69E"/>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4DD"/>
    <w:rsid w:val="00C95512"/>
    <w:rsid w:val="00C95C1A"/>
    <w:rsid w:val="00C95C48"/>
    <w:rsid w:val="00C95D21"/>
    <w:rsid w:val="00C95EEE"/>
    <w:rsid w:val="00C96032"/>
    <w:rsid w:val="00C96076"/>
    <w:rsid w:val="00C96B55"/>
    <w:rsid w:val="00C9712D"/>
    <w:rsid w:val="00C97853"/>
    <w:rsid w:val="00C97916"/>
    <w:rsid w:val="00C9797C"/>
    <w:rsid w:val="00C97DD2"/>
    <w:rsid w:val="00C97E02"/>
    <w:rsid w:val="00C97F5A"/>
    <w:rsid w:val="00CA03CB"/>
    <w:rsid w:val="00CA061D"/>
    <w:rsid w:val="00CA085C"/>
    <w:rsid w:val="00CA0F50"/>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27E"/>
    <w:rsid w:val="00CA435A"/>
    <w:rsid w:val="00CA4407"/>
    <w:rsid w:val="00CA44F5"/>
    <w:rsid w:val="00CA46CC"/>
    <w:rsid w:val="00CA4790"/>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4C96"/>
    <w:rsid w:val="00CB50CC"/>
    <w:rsid w:val="00CB53B4"/>
    <w:rsid w:val="00CB56B9"/>
    <w:rsid w:val="00CB58BA"/>
    <w:rsid w:val="00CB593E"/>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0C0B"/>
    <w:rsid w:val="00CC1095"/>
    <w:rsid w:val="00CC10FB"/>
    <w:rsid w:val="00CC12AC"/>
    <w:rsid w:val="00CC12C9"/>
    <w:rsid w:val="00CC1357"/>
    <w:rsid w:val="00CC158D"/>
    <w:rsid w:val="00CC191A"/>
    <w:rsid w:val="00CC1D22"/>
    <w:rsid w:val="00CC1E81"/>
    <w:rsid w:val="00CC20D3"/>
    <w:rsid w:val="00CC235B"/>
    <w:rsid w:val="00CC2417"/>
    <w:rsid w:val="00CC24DD"/>
    <w:rsid w:val="00CC2A4F"/>
    <w:rsid w:val="00CC2F5C"/>
    <w:rsid w:val="00CC3A84"/>
    <w:rsid w:val="00CC3E33"/>
    <w:rsid w:val="00CC4045"/>
    <w:rsid w:val="00CC40B8"/>
    <w:rsid w:val="00CC40D6"/>
    <w:rsid w:val="00CC42A4"/>
    <w:rsid w:val="00CC4632"/>
    <w:rsid w:val="00CC47DE"/>
    <w:rsid w:val="00CC498D"/>
    <w:rsid w:val="00CC49BC"/>
    <w:rsid w:val="00CC4B8E"/>
    <w:rsid w:val="00CC4D67"/>
    <w:rsid w:val="00CC4D92"/>
    <w:rsid w:val="00CC511A"/>
    <w:rsid w:val="00CC536B"/>
    <w:rsid w:val="00CC53E6"/>
    <w:rsid w:val="00CC5481"/>
    <w:rsid w:val="00CC5860"/>
    <w:rsid w:val="00CC5FCB"/>
    <w:rsid w:val="00CC615D"/>
    <w:rsid w:val="00CC61CD"/>
    <w:rsid w:val="00CC6677"/>
    <w:rsid w:val="00CC6697"/>
    <w:rsid w:val="00CC670D"/>
    <w:rsid w:val="00CC6791"/>
    <w:rsid w:val="00CC694B"/>
    <w:rsid w:val="00CC6E1A"/>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73D"/>
    <w:rsid w:val="00CD2956"/>
    <w:rsid w:val="00CD2A69"/>
    <w:rsid w:val="00CD2B0D"/>
    <w:rsid w:val="00CD3214"/>
    <w:rsid w:val="00CD3514"/>
    <w:rsid w:val="00CD39FC"/>
    <w:rsid w:val="00CD4067"/>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B22"/>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2FB"/>
    <w:rsid w:val="00CE2507"/>
    <w:rsid w:val="00CE2618"/>
    <w:rsid w:val="00CE2703"/>
    <w:rsid w:val="00CE2CA3"/>
    <w:rsid w:val="00CE2E9F"/>
    <w:rsid w:val="00CE3242"/>
    <w:rsid w:val="00CE331A"/>
    <w:rsid w:val="00CE3341"/>
    <w:rsid w:val="00CE3427"/>
    <w:rsid w:val="00CE3E2A"/>
    <w:rsid w:val="00CE41F4"/>
    <w:rsid w:val="00CE4295"/>
    <w:rsid w:val="00CE4482"/>
    <w:rsid w:val="00CE44A2"/>
    <w:rsid w:val="00CE4706"/>
    <w:rsid w:val="00CE4877"/>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460"/>
    <w:rsid w:val="00D02A5A"/>
    <w:rsid w:val="00D02BD7"/>
    <w:rsid w:val="00D02C4D"/>
    <w:rsid w:val="00D02C4F"/>
    <w:rsid w:val="00D03274"/>
    <w:rsid w:val="00D03334"/>
    <w:rsid w:val="00D03437"/>
    <w:rsid w:val="00D036C2"/>
    <w:rsid w:val="00D038AB"/>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2D4"/>
    <w:rsid w:val="00D2751C"/>
    <w:rsid w:val="00D27697"/>
    <w:rsid w:val="00D2774E"/>
    <w:rsid w:val="00D277D7"/>
    <w:rsid w:val="00D278C3"/>
    <w:rsid w:val="00D278D2"/>
    <w:rsid w:val="00D27AFA"/>
    <w:rsid w:val="00D27EC9"/>
    <w:rsid w:val="00D30185"/>
    <w:rsid w:val="00D301B6"/>
    <w:rsid w:val="00D30714"/>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BD6"/>
    <w:rsid w:val="00D43EAE"/>
    <w:rsid w:val="00D43FA3"/>
    <w:rsid w:val="00D44086"/>
    <w:rsid w:val="00D441DF"/>
    <w:rsid w:val="00D449C0"/>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050"/>
    <w:rsid w:val="00D502D8"/>
    <w:rsid w:val="00D509B9"/>
    <w:rsid w:val="00D509DD"/>
    <w:rsid w:val="00D50E79"/>
    <w:rsid w:val="00D50F31"/>
    <w:rsid w:val="00D511FD"/>
    <w:rsid w:val="00D5156B"/>
    <w:rsid w:val="00D51789"/>
    <w:rsid w:val="00D51942"/>
    <w:rsid w:val="00D519F4"/>
    <w:rsid w:val="00D51B83"/>
    <w:rsid w:val="00D51D2C"/>
    <w:rsid w:val="00D51E66"/>
    <w:rsid w:val="00D5214A"/>
    <w:rsid w:val="00D52182"/>
    <w:rsid w:val="00D52A5C"/>
    <w:rsid w:val="00D52DDC"/>
    <w:rsid w:val="00D52EEC"/>
    <w:rsid w:val="00D5344C"/>
    <w:rsid w:val="00D53569"/>
    <w:rsid w:val="00D53768"/>
    <w:rsid w:val="00D53860"/>
    <w:rsid w:val="00D53B84"/>
    <w:rsid w:val="00D5417D"/>
    <w:rsid w:val="00D5464E"/>
    <w:rsid w:val="00D54D6A"/>
    <w:rsid w:val="00D54E28"/>
    <w:rsid w:val="00D55103"/>
    <w:rsid w:val="00D5577A"/>
    <w:rsid w:val="00D558E4"/>
    <w:rsid w:val="00D55997"/>
    <w:rsid w:val="00D559CC"/>
    <w:rsid w:val="00D55BDD"/>
    <w:rsid w:val="00D55FAD"/>
    <w:rsid w:val="00D5613F"/>
    <w:rsid w:val="00D5625B"/>
    <w:rsid w:val="00D568E7"/>
    <w:rsid w:val="00D56BB4"/>
    <w:rsid w:val="00D573A3"/>
    <w:rsid w:val="00D574C7"/>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1FF4"/>
    <w:rsid w:val="00D622BE"/>
    <w:rsid w:val="00D622DA"/>
    <w:rsid w:val="00D6273C"/>
    <w:rsid w:val="00D62DAA"/>
    <w:rsid w:val="00D62F40"/>
    <w:rsid w:val="00D6332C"/>
    <w:rsid w:val="00D63947"/>
    <w:rsid w:val="00D63C3E"/>
    <w:rsid w:val="00D63CF8"/>
    <w:rsid w:val="00D63ED5"/>
    <w:rsid w:val="00D63F99"/>
    <w:rsid w:val="00D647ED"/>
    <w:rsid w:val="00D6491F"/>
    <w:rsid w:val="00D6494D"/>
    <w:rsid w:val="00D64D00"/>
    <w:rsid w:val="00D651B8"/>
    <w:rsid w:val="00D651CE"/>
    <w:rsid w:val="00D651D8"/>
    <w:rsid w:val="00D65332"/>
    <w:rsid w:val="00D65347"/>
    <w:rsid w:val="00D655D4"/>
    <w:rsid w:val="00D65C24"/>
    <w:rsid w:val="00D65C96"/>
    <w:rsid w:val="00D65CCC"/>
    <w:rsid w:val="00D65CFD"/>
    <w:rsid w:val="00D66521"/>
    <w:rsid w:val="00D666DB"/>
    <w:rsid w:val="00D66803"/>
    <w:rsid w:val="00D668F4"/>
    <w:rsid w:val="00D66A6A"/>
    <w:rsid w:val="00D66DD1"/>
    <w:rsid w:val="00D66DE0"/>
    <w:rsid w:val="00D66E59"/>
    <w:rsid w:val="00D670C5"/>
    <w:rsid w:val="00D67DB1"/>
    <w:rsid w:val="00D70469"/>
    <w:rsid w:val="00D70952"/>
    <w:rsid w:val="00D709D4"/>
    <w:rsid w:val="00D70B11"/>
    <w:rsid w:val="00D70C4D"/>
    <w:rsid w:val="00D70D8B"/>
    <w:rsid w:val="00D70F22"/>
    <w:rsid w:val="00D713FD"/>
    <w:rsid w:val="00D71508"/>
    <w:rsid w:val="00D7176A"/>
    <w:rsid w:val="00D71A33"/>
    <w:rsid w:val="00D71A4F"/>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A69"/>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E18"/>
    <w:rsid w:val="00D75F61"/>
    <w:rsid w:val="00D7601F"/>
    <w:rsid w:val="00D7635E"/>
    <w:rsid w:val="00D765D6"/>
    <w:rsid w:val="00D76AF0"/>
    <w:rsid w:val="00D76BB1"/>
    <w:rsid w:val="00D76C3C"/>
    <w:rsid w:val="00D76CBB"/>
    <w:rsid w:val="00D76D13"/>
    <w:rsid w:val="00D76D75"/>
    <w:rsid w:val="00D7781F"/>
    <w:rsid w:val="00D77833"/>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635B"/>
    <w:rsid w:val="00D8638F"/>
    <w:rsid w:val="00D86414"/>
    <w:rsid w:val="00D8646D"/>
    <w:rsid w:val="00D865BE"/>
    <w:rsid w:val="00D86682"/>
    <w:rsid w:val="00D867A1"/>
    <w:rsid w:val="00D8691D"/>
    <w:rsid w:val="00D86D7C"/>
    <w:rsid w:val="00D86E39"/>
    <w:rsid w:val="00D876F8"/>
    <w:rsid w:val="00D87899"/>
    <w:rsid w:val="00D87DBD"/>
    <w:rsid w:val="00D901BD"/>
    <w:rsid w:val="00D903B0"/>
    <w:rsid w:val="00D904E7"/>
    <w:rsid w:val="00D90985"/>
    <w:rsid w:val="00D909B0"/>
    <w:rsid w:val="00D90A81"/>
    <w:rsid w:val="00D90AE2"/>
    <w:rsid w:val="00D90DCF"/>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3B2"/>
    <w:rsid w:val="00D95415"/>
    <w:rsid w:val="00D95A26"/>
    <w:rsid w:val="00D95B62"/>
    <w:rsid w:val="00D95FCA"/>
    <w:rsid w:val="00D96042"/>
    <w:rsid w:val="00D963C2"/>
    <w:rsid w:val="00D964A6"/>
    <w:rsid w:val="00D9652D"/>
    <w:rsid w:val="00D9680F"/>
    <w:rsid w:val="00D96CF8"/>
    <w:rsid w:val="00D96FB7"/>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30D4"/>
    <w:rsid w:val="00DB36BE"/>
    <w:rsid w:val="00DB398E"/>
    <w:rsid w:val="00DB3A37"/>
    <w:rsid w:val="00DB3A61"/>
    <w:rsid w:val="00DB3A77"/>
    <w:rsid w:val="00DB3BB4"/>
    <w:rsid w:val="00DB3C40"/>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F1"/>
    <w:rsid w:val="00DC31FD"/>
    <w:rsid w:val="00DC355E"/>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A8B"/>
    <w:rsid w:val="00DE5D11"/>
    <w:rsid w:val="00DE5E78"/>
    <w:rsid w:val="00DE5FD8"/>
    <w:rsid w:val="00DE6200"/>
    <w:rsid w:val="00DE640C"/>
    <w:rsid w:val="00DE6680"/>
    <w:rsid w:val="00DE669F"/>
    <w:rsid w:val="00DE68A6"/>
    <w:rsid w:val="00DE6A0C"/>
    <w:rsid w:val="00DE6AB0"/>
    <w:rsid w:val="00DE6B15"/>
    <w:rsid w:val="00DE6C43"/>
    <w:rsid w:val="00DE7148"/>
    <w:rsid w:val="00DE7189"/>
    <w:rsid w:val="00DE7265"/>
    <w:rsid w:val="00DE78CE"/>
    <w:rsid w:val="00DE7B04"/>
    <w:rsid w:val="00DE7E36"/>
    <w:rsid w:val="00DF01CB"/>
    <w:rsid w:val="00DF03A0"/>
    <w:rsid w:val="00DF043A"/>
    <w:rsid w:val="00DF05D2"/>
    <w:rsid w:val="00DF0927"/>
    <w:rsid w:val="00DF0C64"/>
    <w:rsid w:val="00DF0D3E"/>
    <w:rsid w:val="00DF0E8D"/>
    <w:rsid w:val="00DF11D3"/>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690"/>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47C"/>
    <w:rsid w:val="00E13C72"/>
    <w:rsid w:val="00E13E1F"/>
    <w:rsid w:val="00E13E2B"/>
    <w:rsid w:val="00E1479C"/>
    <w:rsid w:val="00E14B01"/>
    <w:rsid w:val="00E14B6E"/>
    <w:rsid w:val="00E14D1B"/>
    <w:rsid w:val="00E14D82"/>
    <w:rsid w:val="00E14EAC"/>
    <w:rsid w:val="00E153A2"/>
    <w:rsid w:val="00E155E7"/>
    <w:rsid w:val="00E15C0C"/>
    <w:rsid w:val="00E15DC6"/>
    <w:rsid w:val="00E16011"/>
    <w:rsid w:val="00E163DA"/>
    <w:rsid w:val="00E16709"/>
    <w:rsid w:val="00E16A1E"/>
    <w:rsid w:val="00E16AC8"/>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3399"/>
    <w:rsid w:val="00E23483"/>
    <w:rsid w:val="00E235B3"/>
    <w:rsid w:val="00E235B8"/>
    <w:rsid w:val="00E2362E"/>
    <w:rsid w:val="00E236B5"/>
    <w:rsid w:val="00E2373D"/>
    <w:rsid w:val="00E23B2B"/>
    <w:rsid w:val="00E23F92"/>
    <w:rsid w:val="00E2421E"/>
    <w:rsid w:val="00E2473B"/>
    <w:rsid w:val="00E24781"/>
    <w:rsid w:val="00E247B4"/>
    <w:rsid w:val="00E24832"/>
    <w:rsid w:val="00E24AB7"/>
    <w:rsid w:val="00E24B07"/>
    <w:rsid w:val="00E24C41"/>
    <w:rsid w:val="00E24D17"/>
    <w:rsid w:val="00E258F7"/>
    <w:rsid w:val="00E25C5E"/>
    <w:rsid w:val="00E2617C"/>
    <w:rsid w:val="00E2650C"/>
    <w:rsid w:val="00E2671A"/>
    <w:rsid w:val="00E26724"/>
    <w:rsid w:val="00E26797"/>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6E2"/>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D64"/>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30F"/>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914"/>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7D"/>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DE"/>
    <w:rsid w:val="00E64F81"/>
    <w:rsid w:val="00E65190"/>
    <w:rsid w:val="00E65248"/>
    <w:rsid w:val="00E652D6"/>
    <w:rsid w:val="00E659A5"/>
    <w:rsid w:val="00E65DE8"/>
    <w:rsid w:val="00E65F47"/>
    <w:rsid w:val="00E65F49"/>
    <w:rsid w:val="00E66031"/>
    <w:rsid w:val="00E660C0"/>
    <w:rsid w:val="00E66219"/>
    <w:rsid w:val="00E6672A"/>
    <w:rsid w:val="00E668BE"/>
    <w:rsid w:val="00E66C61"/>
    <w:rsid w:val="00E66DB5"/>
    <w:rsid w:val="00E66E62"/>
    <w:rsid w:val="00E67A5A"/>
    <w:rsid w:val="00E67C9C"/>
    <w:rsid w:val="00E70302"/>
    <w:rsid w:val="00E7038F"/>
    <w:rsid w:val="00E70632"/>
    <w:rsid w:val="00E70AAE"/>
    <w:rsid w:val="00E70CD9"/>
    <w:rsid w:val="00E70CFB"/>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1AB"/>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CA8"/>
    <w:rsid w:val="00E84DCB"/>
    <w:rsid w:val="00E84E84"/>
    <w:rsid w:val="00E85536"/>
    <w:rsid w:val="00E85689"/>
    <w:rsid w:val="00E85841"/>
    <w:rsid w:val="00E85B38"/>
    <w:rsid w:val="00E86288"/>
    <w:rsid w:val="00E8649C"/>
    <w:rsid w:val="00E8656C"/>
    <w:rsid w:val="00E867CF"/>
    <w:rsid w:val="00E86C1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B7E"/>
    <w:rsid w:val="00E91BDA"/>
    <w:rsid w:val="00E91C39"/>
    <w:rsid w:val="00E91D4A"/>
    <w:rsid w:val="00E91D9B"/>
    <w:rsid w:val="00E921D4"/>
    <w:rsid w:val="00E9244B"/>
    <w:rsid w:val="00E92E5C"/>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46C"/>
    <w:rsid w:val="00EA5541"/>
    <w:rsid w:val="00EA5596"/>
    <w:rsid w:val="00EA5BAA"/>
    <w:rsid w:val="00EA60A5"/>
    <w:rsid w:val="00EA625B"/>
    <w:rsid w:val="00EA6407"/>
    <w:rsid w:val="00EA6BB7"/>
    <w:rsid w:val="00EA6C05"/>
    <w:rsid w:val="00EA6C4F"/>
    <w:rsid w:val="00EA6FBB"/>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2A5"/>
    <w:rsid w:val="00EB264A"/>
    <w:rsid w:val="00EB2949"/>
    <w:rsid w:val="00EB29AE"/>
    <w:rsid w:val="00EB2AFF"/>
    <w:rsid w:val="00EB2C0C"/>
    <w:rsid w:val="00EB2C3C"/>
    <w:rsid w:val="00EB2DD0"/>
    <w:rsid w:val="00EB2F1E"/>
    <w:rsid w:val="00EB3043"/>
    <w:rsid w:val="00EB36C1"/>
    <w:rsid w:val="00EB3E72"/>
    <w:rsid w:val="00EB3F7E"/>
    <w:rsid w:val="00EB41AE"/>
    <w:rsid w:val="00EB41CE"/>
    <w:rsid w:val="00EB4218"/>
    <w:rsid w:val="00EB47A5"/>
    <w:rsid w:val="00EB4DE4"/>
    <w:rsid w:val="00EB4E9C"/>
    <w:rsid w:val="00EB4F5B"/>
    <w:rsid w:val="00EB5000"/>
    <w:rsid w:val="00EB5321"/>
    <w:rsid w:val="00EB5600"/>
    <w:rsid w:val="00EB59D8"/>
    <w:rsid w:val="00EB6255"/>
    <w:rsid w:val="00EB63D9"/>
    <w:rsid w:val="00EB6418"/>
    <w:rsid w:val="00EB66A9"/>
    <w:rsid w:val="00EB6CAD"/>
    <w:rsid w:val="00EB6D76"/>
    <w:rsid w:val="00EB72D7"/>
    <w:rsid w:val="00EB730F"/>
    <w:rsid w:val="00EB76A8"/>
    <w:rsid w:val="00EC00AD"/>
    <w:rsid w:val="00EC0142"/>
    <w:rsid w:val="00EC05B1"/>
    <w:rsid w:val="00EC0C26"/>
    <w:rsid w:val="00EC106C"/>
    <w:rsid w:val="00EC11F3"/>
    <w:rsid w:val="00EC1595"/>
    <w:rsid w:val="00EC1615"/>
    <w:rsid w:val="00EC1659"/>
    <w:rsid w:val="00EC18CE"/>
    <w:rsid w:val="00EC1CE7"/>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B31"/>
    <w:rsid w:val="00ED0DF9"/>
    <w:rsid w:val="00ED10F9"/>
    <w:rsid w:val="00ED1407"/>
    <w:rsid w:val="00ED1586"/>
    <w:rsid w:val="00ED184E"/>
    <w:rsid w:val="00ED1BB8"/>
    <w:rsid w:val="00ED1CDA"/>
    <w:rsid w:val="00ED1FCA"/>
    <w:rsid w:val="00ED2530"/>
    <w:rsid w:val="00ED2C3F"/>
    <w:rsid w:val="00ED2DB5"/>
    <w:rsid w:val="00ED2E7D"/>
    <w:rsid w:val="00ED2FCF"/>
    <w:rsid w:val="00ED3022"/>
    <w:rsid w:val="00ED34A7"/>
    <w:rsid w:val="00ED36C5"/>
    <w:rsid w:val="00ED376F"/>
    <w:rsid w:val="00ED38AC"/>
    <w:rsid w:val="00ED3B16"/>
    <w:rsid w:val="00ED4365"/>
    <w:rsid w:val="00ED4408"/>
    <w:rsid w:val="00ED4459"/>
    <w:rsid w:val="00ED490D"/>
    <w:rsid w:val="00ED4965"/>
    <w:rsid w:val="00ED4B6E"/>
    <w:rsid w:val="00ED4C72"/>
    <w:rsid w:val="00ED4D8A"/>
    <w:rsid w:val="00ED50C4"/>
    <w:rsid w:val="00ED5180"/>
    <w:rsid w:val="00ED55DA"/>
    <w:rsid w:val="00ED570E"/>
    <w:rsid w:val="00ED582F"/>
    <w:rsid w:val="00ED584F"/>
    <w:rsid w:val="00ED5ADD"/>
    <w:rsid w:val="00ED5EE2"/>
    <w:rsid w:val="00ED6307"/>
    <w:rsid w:val="00ED6524"/>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972"/>
    <w:rsid w:val="00EE1ACC"/>
    <w:rsid w:val="00EE1AD2"/>
    <w:rsid w:val="00EE1C9E"/>
    <w:rsid w:val="00EE1FAA"/>
    <w:rsid w:val="00EE2D6E"/>
    <w:rsid w:val="00EE384C"/>
    <w:rsid w:val="00EE3878"/>
    <w:rsid w:val="00EE38DB"/>
    <w:rsid w:val="00EE398F"/>
    <w:rsid w:val="00EE3CC0"/>
    <w:rsid w:val="00EE3EF2"/>
    <w:rsid w:val="00EE3FB9"/>
    <w:rsid w:val="00EE40F1"/>
    <w:rsid w:val="00EE42C7"/>
    <w:rsid w:val="00EE4594"/>
    <w:rsid w:val="00EE4638"/>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110"/>
    <w:rsid w:val="00EF0301"/>
    <w:rsid w:val="00EF052B"/>
    <w:rsid w:val="00EF0726"/>
    <w:rsid w:val="00EF07EE"/>
    <w:rsid w:val="00EF0859"/>
    <w:rsid w:val="00EF0AE5"/>
    <w:rsid w:val="00EF0CD3"/>
    <w:rsid w:val="00EF0EED"/>
    <w:rsid w:val="00EF145B"/>
    <w:rsid w:val="00EF1585"/>
    <w:rsid w:val="00EF166E"/>
    <w:rsid w:val="00EF202D"/>
    <w:rsid w:val="00EF2082"/>
    <w:rsid w:val="00EF2321"/>
    <w:rsid w:val="00EF25FC"/>
    <w:rsid w:val="00EF285E"/>
    <w:rsid w:val="00EF2C31"/>
    <w:rsid w:val="00EF2D19"/>
    <w:rsid w:val="00EF2E48"/>
    <w:rsid w:val="00EF3170"/>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EC4"/>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33"/>
    <w:rsid w:val="00F00B8A"/>
    <w:rsid w:val="00F00DE0"/>
    <w:rsid w:val="00F00E2A"/>
    <w:rsid w:val="00F00E8D"/>
    <w:rsid w:val="00F00EE7"/>
    <w:rsid w:val="00F00F16"/>
    <w:rsid w:val="00F00F72"/>
    <w:rsid w:val="00F01390"/>
    <w:rsid w:val="00F01487"/>
    <w:rsid w:val="00F017AA"/>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676"/>
    <w:rsid w:val="00F05985"/>
    <w:rsid w:val="00F05999"/>
    <w:rsid w:val="00F05E35"/>
    <w:rsid w:val="00F063DB"/>
    <w:rsid w:val="00F06544"/>
    <w:rsid w:val="00F067AB"/>
    <w:rsid w:val="00F06AC7"/>
    <w:rsid w:val="00F076AF"/>
    <w:rsid w:val="00F077A3"/>
    <w:rsid w:val="00F07826"/>
    <w:rsid w:val="00F07B38"/>
    <w:rsid w:val="00F07F80"/>
    <w:rsid w:val="00F106E1"/>
    <w:rsid w:val="00F10BBD"/>
    <w:rsid w:val="00F10CB6"/>
    <w:rsid w:val="00F10DD5"/>
    <w:rsid w:val="00F10E21"/>
    <w:rsid w:val="00F11026"/>
    <w:rsid w:val="00F11212"/>
    <w:rsid w:val="00F11372"/>
    <w:rsid w:val="00F11692"/>
    <w:rsid w:val="00F11D1A"/>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B05"/>
    <w:rsid w:val="00F16041"/>
    <w:rsid w:val="00F162E1"/>
    <w:rsid w:val="00F16478"/>
    <w:rsid w:val="00F16575"/>
    <w:rsid w:val="00F1669E"/>
    <w:rsid w:val="00F16844"/>
    <w:rsid w:val="00F16D4C"/>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BC0"/>
    <w:rsid w:val="00F22D1D"/>
    <w:rsid w:val="00F22E7D"/>
    <w:rsid w:val="00F22EE2"/>
    <w:rsid w:val="00F237FC"/>
    <w:rsid w:val="00F2385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9DF"/>
    <w:rsid w:val="00F32E27"/>
    <w:rsid w:val="00F33424"/>
    <w:rsid w:val="00F3387B"/>
    <w:rsid w:val="00F33D86"/>
    <w:rsid w:val="00F341BF"/>
    <w:rsid w:val="00F3420E"/>
    <w:rsid w:val="00F3426F"/>
    <w:rsid w:val="00F34574"/>
    <w:rsid w:val="00F3483D"/>
    <w:rsid w:val="00F34B39"/>
    <w:rsid w:val="00F34BB1"/>
    <w:rsid w:val="00F34BE7"/>
    <w:rsid w:val="00F34C15"/>
    <w:rsid w:val="00F34C75"/>
    <w:rsid w:val="00F34CC4"/>
    <w:rsid w:val="00F34E49"/>
    <w:rsid w:val="00F35034"/>
    <w:rsid w:val="00F35242"/>
    <w:rsid w:val="00F3582F"/>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6FA9"/>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400"/>
    <w:rsid w:val="00F565DA"/>
    <w:rsid w:val="00F56950"/>
    <w:rsid w:val="00F56A31"/>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7A9"/>
    <w:rsid w:val="00F628F4"/>
    <w:rsid w:val="00F62EEE"/>
    <w:rsid w:val="00F62FEA"/>
    <w:rsid w:val="00F63409"/>
    <w:rsid w:val="00F63652"/>
    <w:rsid w:val="00F63B27"/>
    <w:rsid w:val="00F63D08"/>
    <w:rsid w:val="00F63DC3"/>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D67"/>
    <w:rsid w:val="00F66EC8"/>
    <w:rsid w:val="00F66F6D"/>
    <w:rsid w:val="00F670B6"/>
    <w:rsid w:val="00F6715B"/>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1E21"/>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36"/>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837"/>
    <w:rsid w:val="00F82ACB"/>
    <w:rsid w:val="00F82C06"/>
    <w:rsid w:val="00F82C1A"/>
    <w:rsid w:val="00F82DCE"/>
    <w:rsid w:val="00F8375C"/>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185"/>
    <w:rsid w:val="00F87297"/>
    <w:rsid w:val="00F872D3"/>
    <w:rsid w:val="00F87BB2"/>
    <w:rsid w:val="00F87C26"/>
    <w:rsid w:val="00F90C5B"/>
    <w:rsid w:val="00F90FDF"/>
    <w:rsid w:val="00F9109F"/>
    <w:rsid w:val="00F911AC"/>
    <w:rsid w:val="00F91297"/>
    <w:rsid w:val="00F915D5"/>
    <w:rsid w:val="00F9168E"/>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9EC"/>
    <w:rsid w:val="00F95C2A"/>
    <w:rsid w:val="00F95D3A"/>
    <w:rsid w:val="00F962DC"/>
    <w:rsid w:val="00F965CD"/>
    <w:rsid w:val="00F96623"/>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5DA"/>
    <w:rsid w:val="00FA06C1"/>
    <w:rsid w:val="00FA0782"/>
    <w:rsid w:val="00FA0870"/>
    <w:rsid w:val="00FA0C70"/>
    <w:rsid w:val="00FA0D77"/>
    <w:rsid w:val="00FA0DB0"/>
    <w:rsid w:val="00FA0F30"/>
    <w:rsid w:val="00FA10A2"/>
    <w:rsid w:val="00FA111A"/>
    <w:rsid w:val="00FA13CF"/>
    <w:rsid w:val="00FA1576"/>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DC3"/>
    <w:rsid w:val="00FA5FAD"/>
    <w:rsid w:val="00FA67A3"/>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1E37"/>
    <w:rsid w:val="00FB2360"/>
    <w:rsid w:val="00FB249D"/>
    <w:rsid w:val="00FB2C0D"/>
    <w:rsid w:val="00FB2DEF"/>
    <w:rsid w:val="00FB2F20"/>
    <w:rsid w:val="00FB32B0"/>
    <w:rsid w:val="00FB34AB"/>
    <w:rsid w:val="00FB3818"/>
    <w:rsid w:val="00FB396C"/>
    <w:rsid w:val="00FB3AFE"/>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585"/>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2EF"/>
    <w:rsid w:val="00FC46BE"/>
    <w:rsid w:val="00FC478A"/>
    <w:rsid w:val="00FC4933"/>
    <w:rsid w:val="00FC499B"/>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D1B"/>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B0A"/>
    <w:rsid w:val="00FE1C13"/>
    <w:rsid w:val="00FE2245"/>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61F"/>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C09"/>
    <w:rsid w:val="00FF6515"/>
    <w:rsid w:val="00FF6E16"/>
    <w:rsid w:val="00FF6FA1"/>
    <w:rsid w:val="00FF6FA8"/>
    <w:rsid w:val="00FF727E"/>
    <w:rsid w:val="00FF7326"/>
    <w:rsid w:val="00FF7837"/>
    <w:rsid w:val="00FF798E"/>
    <w:rsid w:val="00FF7C22"/>
    <w:rsid w:val="00FF7C25"/>
    <w:rsid w:val="00FF7CB1"/>
    <w:rsid w:val="00FF7D0D"/>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837"/>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Normal"/>
    <w:link w:val="TALCar"/>
    <w:qFormat/>
    <w:rsid w:val="00957561"/>
    <w:pPr>
      <w:keepNext/>
      <w:keepLines/>
    </w:pPr>
    <w:rPr>
      <w:rFonts w:ascii="Arial" w:eastAsia="SimSun"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SimSun"/>
      <w:szCs w:val="20"/>
      <w:lang w:val="en-GB"/>
    </w:rPr>
  </w:style>
  <w:style w:type="paragraph" w:customStyle="1" w:styleId="StyleHeading1H1h1appheading1l1MemoHeading1h11h12h13h">
    <w:name w:val="Style Heading 1H1h1app heading 1l1Memo Heading 1h11h12h13h..."/>
    <w:basedOn w:val="Heading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BodyText"/>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Normal"/>
    <w:qFormat/>
    <w:rsid w:val="006C5752"/>
    <w:pPr>
      <w:numPr>
        <w:ilvl w:val="2"/>
        <w:numId w:val="10"/>
      </w:numPr>
    </w:pPr>
  </w:style>
  <w:style w:type="paragraph" w:customStyle="1" w:styleId="3GPPAgreements">
    <w:name w:val="3GPP Agreements"/>
    <w:basedOn w:val="Normal"/>
    <w:link w:val="3GPPAgreementsChar"/>
    <w:qFormat/>
    <w:rsid w:val="007A169C"/>
    <w:pPr>
      <w:numPr>
        <w:numId w:val="11"/>
      </w:numPr>
      <w:overflowPunct w:val="0"/>
      <w:autoSpaceDE w:val="0"/>
      <w:autoSpaceDN w:val="0"/>
      <w:adjustRightInd w:val="0"/>
      <w:spacing w:before="60" w:after="60" w:line="259" w:lineRule="auto"/>
      <w:jc w:val="both"/>
      <w:textAlignment w:val="baseline"/>
    </w:pPr>
    <w:rPr>
      <w:rFonts w:eastAsia="SimSun"/>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Normal"/>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Normal"/>
    <w:link w:val="3GPPTextChar"/>
    <w:qFormat/>
    <w:rsid w:val="00601E8B"/>
    <w:pPr>
      <w:overflowPunct w:val="0"/>
      <w:autoSpaceDE w:val="0"/>
      <w:autoSpaceDN w:val="0"/>
      <w:adjustRightInd w:val="0"/>
      <w:spacing w:before="120" w:after="120" w:line="259" w:lineRule="auto"/>
      <w:jc w:val="both"/>
      <w:textAlignment w:val="baseline"/>
    </w:pPr>
    <w:rPr>
      <w:rFonts w:eastAsia="SimSun"/>
      <w:sz w:val="22"/>
      <w:szCs w:val="20"/>
    </w:rPr>
  </w:style>
  <w:style w:type="character" w:customStyle="1" w:styleId="3GPPTextChar">
    <w:name w:val="3GPP Text Char"/>
    <w:link w:val="3GPPText"/>
    <w:qFormat/>
    <w:rsid w:val="00601E8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9569811">
      <w:bodyDiv w:val="1"/>
      <w:marLeft w:val="0"/>
      <w:marRight w:val="0"/>
      <w:marTop w:val="0"/>
      <w:marBottom w:val="0"/>
      <w:divBdr>
        <w:top w:val="none" w:sz="0" w:space="0" w:color="auto"/>
        <w:left w:val="none" w:sz="0" w:space="0" w:color="auto"/>
        <w:bottom w:val="none" w:sz="0" w:space="0" w:color="auto"/>
        <w:right w:val="none" w:sz="0" w:space="0" w:color="auto"/>
      </w:divBdr>
      <w:divsChild>
        <w:div w:id="1355376124">
          <w:marLeft w:val="562"/>
          <w:marRight w:val="0"/>
          <w:marTop w:val="200"/>
          <w:marBottom w:val="0"/>
          <w:divBdr>
            <w:top w:val="none" w:sz="0" w:space="0" w:color="auto"/>
            <w:left w:val="none" w:sz="0" w:space="0" w:color="auto"/>
            <w:bottom w:val="none" w:sz="0" w:space="0" w:color="auto"/>
            <w:right w:val="none" w:sz="0" w:space="0" w:color="auto"/>
          </w:divBdr>
        </w:div>
        <w:div w:id="2049721989">
          <w:marLeft w:val="1080"/>
          <w:marRight w:val="0"/>
          <w:marTop w:val="100"/>
          <w:marBottom w:val="0"/>
          <w:divBdr>
            <w:top w:val="none" w:sz="0" w:space="0" w:color="auto"/>
            <w:left w:val="none" w:sz="0" w:space="0" w:color="auto"/>
            <w:bottom w:val="none" w:sz="0" w:space="0" w:color="auto"/>
            <w:right w:val="none" w:sz="0" w:space="0" w:color="auto"/>
          </w:divBdr>
        </w:div>
        <w:div w:id="416632772">
          <w:marLeft w:val="1080"/>
          <w:marRight w:val="0"/>
          <w:marTop w:val="100"/>
          <w:marBottom w:val="0"/>
          <w:divBdr>
            <w:top w:val="none" w:sz="0" w:space="0" w:color="auto"/>
            <w:left w:val="none" w:sz="0" w:space="0" w:color="auto"/>
            <w:bottom w:val="none" w:sz="0" w:space="0" w:color="auto"/>
            <w:right w:val="none" w:sz="0" w:space="0" w:color="auto"/>
          </w:divBdr>
        </w:div>
        <w:div w:id="1448155086">
          <w:marLeft w:val="1080"/>
          <w:marRight w:val="0"/>
          <w:marTop w:val="100"/>
          <w:marBottom w:val="0"/>
          <w:divBdr>
            <w:top w:val="none" w:sz="0" w:space="0" w:color="auto"/>
            <w:left w:val="none" w:sz="0" w:space="0" w:color="auto"/>
            <w:bottom w:val="none" w:sz="0" w:space="0" w:color="auto"/>
            <w:right w:val="none" w:sz="0" w:space="0" w:color="auto"/>
          </w:divBdr>
        </w:div>
        <w:div w:id="194537946">
          <w:marLeft w:val="1080"/>
          <w:marRight w:val="0"/>
          <w:marTop w:val="100"/>
          <w:marBottom w:val="0"/>
          <w:divBdr>
            <w:top w:val="none" w:sz="0" w:space="0" w:color="auto"/>
            <w:left w:val="none" w:sz="0" w:space="0" w:color="auto"/>
            <w:bottom w:val="none" w:sz="0" w:space="0" w:color="auto"/>
            <w:right w:val="none" w:sz="0" w:space="0" w:color="auto"/>
          </w:divBdr>
        </w:div>
        <w:div w:id="1991206175">
          <w:marLeft w:val="1080"/>
          <w:marRight w:val="0"/>
          <w:marTop w:val="100"/>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17290721">
      <w:bodyDiv w:val="1"/>
      <w:marLeft w:val="0"/>
      <w:marRight w:val="0"/>
      <w:marTop w:val="0"/>
      <w:marBottom w:val="0"/>
      <w:divBdr>
        <w:top w:val="none" w:sz="0" w:space="0" w:color="auto"/>
        <w:left w:val="none" w:sz="0" w:space="0" w:color="auto"/>
        <w:bottom w:val="none" w:sz="0" w:space="0" w:color="auto"/>
        <w:right w:val="none" w:sz="0" w:space="0" w:color="auto"/>
      </w:divBdr>
      <w:divsChild>
        <w:div w:id="1130055434">
          <w:marLeft w:val="562"/>
          <w:marRight w:val="0"/>
          <w:marTop w:val="200"/>
          <w:marBottom w:val="0"/>
          <w:divBdr>
            <w:top w:val="none" w:sz="0" w:space="0" w:color="auto"/>
            <w:left w:val="none" w:sz="0" w:space="0" w:color="auto"/>
            <w:bottom w:val="none" w:sz="0" w:space="0" w:color="auto"/>
            <w:right w:val="none" w:sz="0" w:space="0" w:color="auto"/>
          </w:divBdr>
        </w:div>
        <w:div w:id="349990022">
          <w:marLeft w:val="1080"/>
          <w:marRight w:val="0"/>
          <w:marTop w:val="100"/>
          <w:marBottom w:val="0"/>
          <w:divBdr>
            <w:top w:val="none" w:sz="0" w:space="0" w:color="auto"/>
            <w:left w:val="none" w:sz="0" w:space="0" w:color="auto"/>
            <w:bottom w:val="none" w:sz="0" w:space="0" w:color="auto"/>
            <w:right w:val="none" w:sz="0" w:space="0" w:color="auto"/>
          </w:divBdr>
        </w:div>
        <w:div w:id="1808160642">
          <w:marLeft w:val="1080"/>
          <w:marRight w:val="0"/>
          <w:marTop w:val="100"/>
          <w:marBottom w:val="0"/>
          <w:divBdr>
            <w:top w:val="none" w:sz="0" w:space="0" w:color="auto"/>
            <w:left w:val="none" w:sz="0" w:space="0" w:color="auto"/>
            <w:bottom w:val="none" w:sz="0" w:space="0" w:color="auto"/>
            <w:right w:val="none" w:sz="0" w:space="0" w:color="auto"/>
          </w:divBdr>
        </w:div>
        <w:div w:id="1557089798">
          <w:marLeft w:val="1080"/>
          <w:marRight w:val="0"/>
          <w:marTop w:val="100"/>
          <w:marBottom w:val="0"/>
          <w:divBdr>
            <w:top w:val="none" w:sz="0" w:space="0" w:color="auto"/>
            <w:left w:val="none" w:sz="0" w:space="0" w:color="auto"/>
            <w:bottom w:val="none" w:sz="0" w:space="0" w:color="auto"/>
            <w:right w:val="none" w:sz="0" w:space="0" w:color="auto"/>
          </w:divBdr>
        </w:div>
        <w:div w:id="1038701276">
          <w:marLeft w:val="2074"/>
          <w:marRight w:val="0"/>
          <w:marTop w:val="100"/>
          <w:marBottom w:val="0"/>
          <w:divBdr>
            <w:top w:val="none" w:sz="0" w:space="0" w:color="auto"/>
            <w:left w:val="none" w:sz="0" w:space="0" w:color="auto"/>
            <w:bottom w:val="none" w:sz="0" w:space="0" w:color="auto"/>
            <w:right w:val="none" w:sz="0" w:space="0" w:color="auto"/>
          </w:divBdr>
        </w:div>
        <w:div w:id="1682513299">
          <w:marLeft w:val="2074"/>
          <w:marRight w:val="0"/>
          <w:marTop w:val="100"/>
          <w:marBottom w:val="0"/>
          <w:divBdr>
            <w:top w:val="none" w:sz="0" w:space="0" w:color="auto"/>
            <w:left w:val="none" w:sz="0" w:space="0" w:color="auto"/>
            <w:bottom w:val="none" w:sz="0" w:space="0" w:color="auto"/>
            <w:right w:val="none" w:sz="0" w:space="0" w:color="auto"/>
          </w:divBdr>
        </w:div>
      </w:divsChild>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64487956">
      <w:bodyDiv w:val="1"/>
      <w:marLeft w:val="0"/>
      <w:marRight w:val="0"/>
      <w:marTop w:val="0"/>
      <w:marBottom w:val="0"/>
      <w:divBdr>
        <w:top w:val="none" w:sz="0" w:space="0" w:color="auto"/>
        <w:left w:val="none" w:sz="0" w:space="0" w:color="auto"/>
        <w:bottom w:val="none" w:sz="0" w:space="0" w:color="auto"/>
        <w:right w:val="none" w:sz="0" w:space="0" w:color="auto"/>
      </w:divBdr>
      <w:divsChild>
        <w:div w:id="1437826653">
          <w:marLeft w:val="562"/>
          <w:marRight w:val="0"/>
          <w:marTop w:val="200"/>
          <w:marBottom w:val="0"/>
          <w:divBdr>
            <w:top w:val="none" w:sz="0" w:space="0" w:color="auto"/>
            <w:left w:val="none" w:sz="0" w:space="0" w:color="auto"/>
            <w:bottom w:val="none" w:sz="0" w:space="0" w:color="auto"/>
            <w:right w:val="none" w:sz="0" w:space="0" w:color="auto"/>
          </w:divBdr>
        </w:div>
        <w:div w:id="1347755661">
          <w:marLeft w:val="1080"/>
          <w:marRight w:val="0"/>
          <w:marTop w:val="100"/>
          <w:marBottom w:val="0"/>
          <w:divBdr>
            <w:top w:val="none" w:sz="0" w:space="0" w:color="auto"/>
            <w:left w:val="none" w:sz="0" w:space="0" w:color="auto"/>
            <w:bottom w:val="none" w:sz="0" w:space="0" w:color="auto"/>
            <w:right w:val="none" w:sz="0" w:space="0" w:color="auto"/>
          </w:divBdr>
        </w:div>
        <w:div w:id="653727543">
          <w:marLeft w:val="1080"/>
          <w:marRight w:val="0"/>
          <w:marTop w:val="100"/>
          <w:marBottom w:val="0"/>
          <w:divBdr>
            <w:top w:val="none" w:sz="0" w:space="0" w:color="auto"/>
            <w:left w:val="none" w:sz="0" w:space="0" w:color="auto"/>
            <w:bottom w:val="none" w:sz="0" w:space="0" w:color="auto"/>
            <w:right w:val="none" w:sz="0" w:space="0" w:color="auto"/>
          </w:divBdr>
        </w:div>
        <w:div w:id="267664354">
          <w:marLeft w:val="1080"/>
          <w:marRight w:val="0"/>
          <w:marTop w:val="100"/>
          <w:marBottom w:val="0"/>
          <w:divBdr>
            <w:top w:val="none" w:sz="0" w:space="0" w:color="auto"/>
            <w:left w:val="none" w:sz="0" w:space="0" w:color="auto"/>
            <w:bottom w:val="none" w:sz="0" w:space="0" w:color="auto"/>
            <w:right w:val="none" w:sz="0" w:space="0" w:color="auto"/>
          </w:divBdr>
        </w:div>
        <w:div w:id="1636059362">
          <w:marLeft w:val="1080"/>
          <w:marRight w:val="0"/>
          <w:marTop w:val="100"/>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1529300">
      <w:bodyDiv w:val="1"/>
      <w:marLeft w:val="0"/>
      <w:marRight w:val="0"/>
      <w:marTop w:val="0"/>
      <w:marBottom w:val="0"/>
      <w:divBdr>
        <w:top w:val="none" w:sz="0" w:space="0" w:color="auto"/>
        <w:left w:val="none" w:sz="0" w:space="0" w:color="auto"/>
        <w:bottom w:val="none" w:sz="0" w:space="0" w:color="auto"/>
        <w:right w:val="none" w:sz="0" w:space="0" w:color="auto"/>
      </w:divBdr>
      <w:divsChild>
        <w:div w:id="787622469">
          <w:marLeft w:val="734"/>
          <w:marRight w:val="0"/>
          <w:marTop w:val="0"/>
          <w:marBottom w:val="0"/>
          <w:divBdr>
            <w:top w:val="none" w:sz="0" w:space="0" w:color="auto"/>
            <w:left w:val="none" w:sz="0" w:space="0" w:color="auto"/>
            <w:bottom w:val="none" w:sz="0" w:space="0" w:color="auto"/>
            <w:right w:val="none" w:sz="0" w:space="0" w:color="auto"/>
          </w:divBdr>
        </w:div>
        <w:div w:id="1939633543">
          <w:marLeft w:val="1166"/>
          <w:marRight w:val="0"/>
          <w:marTop w:val="0"/>
          <w:marBottom w:val="0"/>
          <w:divBdr>
            <w:top w:val="none" w:sz="0" w:space="0" w:color="auto"/>
            <w:left w:val="none" w:sz="0" w:space="0" w:color="auto"/>
            <w:bottom w:val="none" w:sz="0" w:space="0" w:color="auto"/>
            <w:right w:val="none" w:sz="0" w:space="0" w:color="auto"/>
          </w:divBdr>
        </w:div>
        <w:div w:id="1186675310">
          <w:marLeft w:val="734"/>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7117375">
      <w:bodyDiv w:val="1"/>
      <w:marLeft w:val="0"/>
      <w:marRight w:val="0"/>
      <w:marTop w:val="0"/>
      <w:marBottom w:val="0"/>
      <w:divBdr>
        <w:top w:val="none" w:sz="0" w:space="0" w:color="auto"/>
        <w:left w:val="none" w:sz="0" w:space="0" w:color="auto"/>
        <w:bottom w:val="none" w:sz="0" w:space="0" w:color="auto"/>
        <w:right w:val="none" w:sz="0" w:space="0" w:color="auto"/>
      </w:divBdr>
      <w:divsChild>
        <w:div w:id="60636132">
          <w:marLeft w:val="562"/>
          <w:marRight w:val="0"/>
          <w:marTop w:val="200"/>
          <w:marBottom w:val="0"/>
          <w:divBdr>
            <w:top w:val="none" w:sz="0" w:space="0" w:color="auto"/>
            <w:left w:val="none" w:sz="0" w:space="0" w:color="auto"/>
            <w:bottom w:val="none" w:sz="0" w:space="0" w:color="auto"/>
            <w:right w:val="none" w:sz="0" w:space="0" w:color="auto"/>
          </w:divBdr>
        </w:div>
        <w:div w:id="1293288013">
          <w:marLeft w:val="1080"/>
          <w:marRight w:val="0"/>
          <w:marTop w:val="100"/>
          <w:marBottom w:val="0"/>
          <w:divBdr>
            <w:top w:val="none" w:sz="0" w:space="0" w:color="auto"/>
            <w:left w:val="none" w:sz="0" w:space="0" w:color="auto"/>
            <w:bottom w:val="none" w:sz="0" w:space="0" w:color="auto"/>
            <w:right w:val="none" w:sz="0" w:space="0" w:color="auto"/>
          </w:divBdr>
        </w:div>
        <w:div w:id="594361617">
          <w:marLeft w:val="1080"/>
          <w:marRight w:val="0"/>
          <w:marTop w:val="100"/>
          <w:marBottom w:val="0"/>
          <w:divBdr>
            <w:top w:val="none" w:sz="0" w:space="0" w:color="auto"/>
            <w:left w:val="none" w:sz="0" w:space="0" w:color="auto"/>
            <w:bottom w:val="none" w:sz="0" w:space="0" w:color="auto"/>
            <w:right w:val="none" w:sz="0" w:space="0" w:color="auto"/>
          </w:divBdr>
        </w:div>
        <w:div w:id="951518155">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F952F1-59F4-4890-BF96-AAACFB2EB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3011</Words>
  <Characters>17168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20139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3</cp:revision>
  <cp:lastPrinted>2021-09-30T03:20:00Z</cp:lastPrinted>
  <dcterms:created xsi:type="dcterms:W3CDTF">2024-06-10T09:31:00Z</dcterms:created>
  <dcterms:modified xsi:type="dcterms:W3CDTF">2024-06-10T09:33:00Z</dcterms:modified>
</cp:coreProperties>
</file>