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433C" w14:textId="5FF8592B"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w:t>
      </w:r>
      <w:r w:rsidR="00B00225">
        <w:rPr>
          <w:noProof w:val="0"/>
          <w:sz w:val="24"/>
          <w:szCs w:val="24"/>
          <w:lang w:val="de-DE"/>
        </w:rPr>
        <w:t>4</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w:t>
      </w:r>
      <w:r w:rsidR="00BF71D5">
        <w:rPr>
          <w:noProof w:val="0"/>
          <w:sz w:val="24"/>
          <w:szCs w:val="24"/>
          <w:lang w:val="de-DE"/>
        </w:rPr>
        <w:t>0905</w:t>
      </w:r>
    </w:p>
    <w:p w14:paraId="53451C34" w14:textId="5A63B8EA" w:rsidR="00A4077F" w:rsidRPr="00DF0B55" w:rsidRDefault="00B00225" w:rsidP="00A4077F">
      <w:pPr>
        <w:pStyle w:val="Header"/>
        <w:tabs>
          <w:tab w:val="right" w:pos="9639"/>
        </w:tabs>
        <w:rPr>
          <w:i/>
          <w:noProof w:val="0"/>
          <w:sz w:val="24"/>
          <w:szCs w:val="24"/>
        </w:rPr>
      </w:pPr>
      <w:r>
        <w:rPr>
          <w:rFonts w:eastAsia="SimSun"/>
          <w:noProof w:val="0"/>
          <w:sz w:val="24"/>
          <w:szCs w:val="24"/>
          <w:lang w:eastAsia="zh-CN"/>
        </w:rPr>
        <w:t>Shanghai, China</w:t>
      </w:r>
      <w:r w:rsidR="005A39BF">
        <w:rPr>
          <w:rFonts w:eastAsia="SimSun"/>
          <w:noProof w:val="0"/>
          <w:sz w:val="24"/>
          <w:szCs w:val="24"/>
          <w:lang w:eastAsia="zh-CN"/>
        </w:rPr>
        <w:t xml:space="preserve">, </w:t>
      </w:r>
      <w:r>
        <w:rPr>
          <w:rFonts w:eastAsia="SimSun"/>
          <w:noProof w:val="0"/>
          <w:sz w:val="24"/>
          <w:szCs w:val="24"/>
          <w:lang w:eastAsia="zh-CN"/>
        </w:rPr>
        <w:t>June</w:t>
      </w:r>
      <w:r w:rsidR="005A39BF">
        <w:rPr>
          <w:rFonts w:eastAsia="SimSun"/>
          <w:noProof w:val="0"/>
          <w:sz w:val="24"/>
          <w:szCs w:val="24"/>
          <w:lang w:eastAsia="zh-CN"/>
        </w:rPr>
        <w:t xml:space="preserve"> 1</w:t>
      </w:r>
      <w:r>
        <w:rPr>
          <w:rFonts w:eastAsia="SimSun"/>
          <w:noProof w:val="0"/>
          <w:sz w:val="24"/>
          <w:szCs w:val="24"/>
          <w:lang w:eastAsia="zh-CN"/>
        </w:rPr>
        <w:t>7</w:t>
      </w:r>
      <w:r w:rsidR="005A39BF">
        <w:rPr>
          <w:rFonts w:eastAsia="SimSun"/>
          <w:noProof w:val="0"/>
          <w:sz w:val="24"/>
          <w:szCs w:val="24"/>
          <w:lang w:eastAsia="zh-CN"/>
        </w:rPr>
        <w:t>-2</w:t>
      </w:r>
      <w:r>
        <w:rPr>
          <w:rFonts w:eastAsia="SimSun"/>
          <w:noProof w:val="0"/>
          <w:sz w:val="24"/>
          <w:szCs w:val="24"/>
          <w:lang w:eastAsia="zh-CN"/>
        </w:rPr>
        <w:t>0</w:t>
      </w:r>
      <w:r w:rsidR="005A39BF">
        <w:rPr>
          <w:rFonts w:eastAsia="SimSun"/>
          <w:noProof w:val="0"/>
          <w:sz w:val="24"/>
          <w:szCs w:val="24"/>
          <w:lang w:eastAsia="zh-CN"/>
        </w:rPr>
        <w:t>,</w:t>
      </w:r>
      <w:r w:rsidR="005A39BF" w:rsidRPr="004B1539">
        <w:rPr>
          <w:rFonts w:eastAsia="SimSun"/>
          <w:noProof w:val="0"/>
          <w:sz w:val="24"/>
          <w:szCs w:val="24"/>
          <w:lang w:eastAsia="zh-CN"/>
        </w:rPr>
        <w:t xml:space="preserve"> 202</w:t>
      </w:r>
      <w:r w:rsidR="005A39BF">
        <w:rPr>
          <w:rFonts w:eastAsia="SimSun"/>
          <w:noProof w:val="0"/>
          <w:sz w:val="24"/>
          <w:szCs w:val="24"/>
          <w:lang w:eastAsia="zh-CN"/>
        </w:rPr>
        <w:t>4</w:t>
      </w:r>
    </w:p>
    <w:p w14:paraId="1D57D4B4" w14:textId="325D13E1" w:rsidR="00A67875" w:rsidRPr="00A079D3" w:rsidRDefault="00CB40E6" w:rsidP="00B00225">
      <w:pPr>
        <w:tabs>
          <w:tab w:val="left" w:pos="567"/>
        </w:tabs>
        <w:spacing w:before="180"/>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B00225">
        <w:rPr>
          <w:rFonts w:ascii="Arial" w:hAnsi="Arial"/>
          <w:lang w:val="en-US"/>
        </w:rPr>
        <w:t>5.4</w:t>
      </w:r>
    </w:p>
    <w:p w14:paraId="4D87C0C0" w14:textId="704B4D04"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p>
    <w:p w14:paraId="6BFA6AE7" w14:textId="5DAF7586"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B00225">
        <w:rPr>
          <w:rFonts w:ascii="Arial" w:hAnsi="Arial"/>
        </w:rPr>
        <w:t>REL-independent spec handling</w:t>
      </w:r>
    </w:p>
    <w:p w14:paraId="00E40201" w14:textId="56AFE490"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B00225">
        <w:rPr>
          <w:rFonts w:ascii="Arial" w:hAnsi="Arial"/>
        </w:rPr>
        <w:t>Decision</w:t>
      </w:r>
    </w:p>
    <w:p w14:paraId="747EFCBF" w14:textId="77777777" w:rsidR="002526C0" w:rsidRPr="002526C0" w:rsidRDefault="002526C0" w:rsidP="002526C0">
      <w:pPr>
        <w:pStyle w:val="Heading1"/>
        <w:spacing w:before="120" w:after="120"/>
        <w:rPr>
          <w:sz w:val="16"/>
          <w:szCs w:val="16"/>
        </w:rPr>
      </w:pPr>
    </w:p>
    <w:p w14:paraId="462D8AFF" w14:textId="171750AF" w:rsidR="00CB40E6" w:rsidRDefault="004F7FE5" w:rsidP="002526C0">
      <w:pPr>
        <w:pStyle w:val="Heading3"/>
      </w:pPr>
      <w:r w:rsidRPr="00A079D3">
        <w:t>1</w:t>
      </w:r>
      <w:r w:rsidRPr="00A079D3">
        <w:tab/>
      </w:r>
      <w:r w:rsidR="002C73EF">
        <w:t>Introduction</w:t>
      </w:r>
    </w:p>
    <w:p w14:paraId="10B9860B" w14:textId="0A7C83BE" w:rsidR="00B00225" w:rsidRDefault="00B8535D" w:rsidP="00852EBF">
      <w:r>
        <w:t>The concept of REL-independent spec handling (see section 6 for more details) was introduced in TSG RAN already for UMTS bands that were introduced in a later release than in the release in which UMTS was introduced (R99). Since it is violating the principle of not touching frozen releases, special care is needed to avoid misuse (e.g. we saw recent misuse to outsource RAN4 functionality into the next REL due to high RAN4 workload and introducing incomplete RAN1/2/3 features in one release that get only "complete" via RAN4 functionality of WIs in the next REL which causes problems e.g. for RAN5 as the principle that only complete features can be standardized is violated).</w:t>
      </w:r>
    </w:p>
    <w:p w14:paraId="393DACAA" w14:textId="412BACD1" w:rsidR="00B8535D" w:rsidRDefault="00B8535D" w:rsidP="00852EBF">
      <w:r>
        <w:t xml:space="preserve">RAN4 also made attempts to </w:t>
      </w:r>
      <w:r w:rsidR="008A5599">
        <w:t>"</w:t>
      </w:r>
      <w:r>
        <w:t>simplify</w:t>
      </w:r>
      <w:r w:rsidR="008A5599">
        <w:t>"</w:t>
      </w:r>
      <w:r>
        <w:t xml:space="preserve"> the REL-independent approach as over time more REL-independent aspects popped up (originally it was used for late bands, with LTE also CA combinations were added, then even more aspects were considered as "REL-independent). </w:t>
      </w:r>
      <w:r w:rsidR="008A5599">
        <w:t>T</w:t>
      </w:r>
      <w:r>
        <w:t xml:space="preserve">his sort of modifications require consultation of TSG RAN </w:t>
      </w:r>
      <w:r w:rsidR="008A5599">
        <w:t xml:space="preserve">since a. the concept was introduced by TSG RAN and b. violations of 3GPP procedures require consensus of the TSG and not only silent introduction in </w:t>
      </w:r>
      <w:r w:rsidR="00BF71D5">
        <w:t>a</w:t>
      </w:r>
      <w:r w:rsidR="008A5599">
        <w:t xml:space="preserve"> WG. In LTE times some issues with modifications to TS 36.307 were spotted and solved in cooperation of rapporteur, RAN4 leadership, MCC and interested experts</w:t>
      </w:r>
      <w:r w:rsidR="00BF71D5">
        <w:t xml:space="preserve"> [5]</w:t>
      </w:r>
      <w:r w:rsidR="008A5599">
        <w:t>.</w:t>
      </w:r>
    </w:p>
    <w:p w14:paraId="64870799" w14:textId="289E815F" w:rsidR="008A5599" w:rsidRDefault="008A5599" w:rsidP="00852EBF">
      <w:r>
        <w:t xml:space="preserve">At RAN #102, it became obvious that RAN4 had changed the concept to maintain TS 38.307 for NR violating </w:t>
      </w:r>
      <w:r w:rsidR="00BF71D5">
        <w:t xml:space="preserve">a </w:t>
      </w:r>
      <w:r>
        <w:t>fundamental</w:t>
      </w:r>
      <w:r w:rsidR="00BF71D5">
        <w:t xml:space="preserve"> principle</w:t>
      </w:r>
      <w:r>
        <w:t xml:space="preserve"> of 3GPP</w:t>
      </w:r>
      <w:r w:rsidR="00BF71D5">
        <w:t xml:space="preserve"> specs</w:t>
      </w:r>
      <w:r>
        <w:t>: A spec for REL-A included requirements for REL-B.</w:t>
      </w:r>
      <w:r w:rsidR="00BF71D5">
        <w:br/>
      </w:r>
      <w:r>
        <w:t xml:space="preserve">This Tdoc </w:t>
      </w:r>
      <w:r w:rsidR="00BF71D5">
        <w:t xml:space="preserve">here </w:t>
      </w:r>
      <w:r>
        <w:t>tries to clarify some problems with the current TS 38.307 based on the spec versions of 2024-03.</w:t>
      </w:r>
    </w:p>
    <w:p w14:paraId="32B0EECE" w14:textId="55467442" w:rsidR="002D5237" w:rsidRDefault="002D5237" w:rsidP="002D5237">
      <w:pPr>
        <w:pStyle w:val="Heading3"/>
      </w:pPr>
      <w:r>
        <w:t>2</w:t>
      </w:r>
      <w:r w:rsidRPr="00A079D3">
        <w:tab/>
      </w:r>
      <w:r w:rsidR="005F141F">
        <w:t>Analysis</w:t>
      </w:r>
    </w:p>
    <w:p w14:paraId="5FE0839F" w14:textId="58F9D96F" w:rsidR="006526E4" w:rsidRDefault="006526E4" w:rsidP="006526E4">
      <w:pPr>
        <w:pStyle w:val="Heading4"/>
      </w:pPr>
      <w:r>
        <w:t>2.1</w:t>
      </w:r>
      <w:r>
        <w:tab/>
        <w:t>Problem 1: "REL-independent from REL-x</w:t>
      </w:r>
      <w:r w:rsidR="0004673F">
        <w:t>" alone is not a requirement</w:t>
      </w:r>
    </w:p>
    <w:p w14:paraId="741062A8" w14:textId="50903C39" w:rsidR="006526E4" w:rsidRDefault="006526E4" w:rsidP="002C73EF">
      <w:r w:rsidRPr="008E7693">
        <w:rPr>
          <w:u w:val="single"/>
        </w:rPr>
        <w:t>Question</w:t>
      </w:r>
      <w:r>
        <w:t>: If you read in a spec "feature xy is REL-independent from REL-15", which requirements does a UE have to fulfill?</w:t>
      </w:r>
    </w:p>
    <w:p w14:paraId="47D8519A" w14:textId="18F4E971" w:rsidR="006526E4" w:rsidRDefault="006526E4" w:rsidP="002C73EF">
      <w:r>
        <w:t>Example:</w:t>
      </w:r>
      <w:r w:rsidR="00BF71D5">
        <w:t xml:space="preserve"> From TS 38.307 REL-15:</w:t>
      </w:r>
    </w:p>
    <w:tbl>
      <w:tblPr>
        <w:tblW w:w="0" w:type="auto"/>
        <w:tblInd w:w="108" w:type="dxa"/>
        <w:tblLayout w:type="fixed"/>
        <w:tblLook w:val="04A0" w:firstRow="1" w:lastRow="0" w:firstColumn="1" w:lastColumn="0" w:noHBand="0" w:noVBand="1"/>
      </w:tblPr>
      <w:tblGrid>
        <w:gridCol w:w="4479"/>
        <w:gridCol w:w="1191"/>
        <w:gridCol w:w="1418"/>
        <w:gridCol w:w="2551"/>
      </w:tblGrid>
      <w:tr w:rsidR="006526E4" w:rsidRPr="00BE4E51" w14:paraId="7F43E0B1" w14:textId="77777777" w:rsidTr="00580404">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E58DA" w14:textId="77777777" w:rsidR="006526E4" w:rsidRPr="00BE4E51" w:rsidRDefault="006526E4" w:rsidP="00580404">
            <w:pPr>
              <w:pStyle w:val="TAH"/>
              <w:rPr>
                <w:rFonts w:cs="Arial"/>
              </w:rPr>
            </w:pPr>
            <w:r w:rsidRPr="00BE4E51">
              <w:rPr>
                <w:rFonts w:cs="Arial"/>
              </w:rPr>
              <w:lastRenderedPageBreak/>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EE3825B" w14:textId="77777777" w:rsidR="006526E4" w:rsidRPr="00BE4E51" w:rsidRDefault="006526E4" w:rsidP="00580404">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90CAAC3" w14:textId="77777777" w:rsidR="006526E4" w:rsidRPr="00BE4E51" w:rsidRDefault="006526E4" w:rsidP="00580404">
            <w:pPr>
              <w:pStyle w:val="TAH"/>
              <w:rPr>
                <w:rFonts w:cs="Arial"/>
              </w:rPr>
            </w:pPr>
            <w:r w:rsidRPr="00BE4E51">
              <w:rPr>
                <w:rFonts w:cs="Arial"/>
              </w:rPr>
              <w:t>Release</w:t>
            </w:r>
          </w:p>
          <w:p w14:paraId="35FFBC2E" w14:textId="77777777" w:rsidR="006526E4" w:rsidRPr="00BE4E51" w:rsidRDefault="006526E4" w:rsidP="00580404">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EE2F32C" w14:textId="77777777" w:rsidR="006526E4" w:rsidRPr="00BE4E51" w:rsidRDefault="006526E4" w:rsidP="00580404">
            <w:pPr>
              <w:pStyle w:val="TAH"/>
              <w:rPr>
                <w:rFonts w:cs="Arial"/>
                <w:lang w:val="en-US"/>
              </w:rPr>
            </w:pPr>
            <w:r w:rsidRPr="00BE4E51">
              <w:rPr>
                <w:rFonts w:cs="Arial"/>
                <w:lang w:val="en-US"/>
              </w:rPr>
              <w:t>Requirements to be fulfilled</w:t>
            </w:r>
          </w:p>
          <w:p w14:paraId="5397BD3E" w14:textId="77777777" w:rsidR="006526E4" w:rsidRPr="00BE4E51" w:rsidRDefault="006526E4" w:rsidP="00580404">
            <w:pPr>
              <w:pStyle w:val="TAH"/>
              <w:rPr>
                <w:rFonts w:cs="Arial"/>
              </w:rPr>
            </w:pPr>
            <w:r w:rsidRPr="00BE4E51">
              <w:rPr>
                <w:rFonts w:cs="Arial"/>
                <w:lang w:val="en-US"/>
              </w:rPr>
              <w:t>(see TS 38.307 of the release in which the band was introduced)</w:t>
            </w:r>
          </w:p>
        </w:tc>
      </w:tr>
      <w:tr w:rsidR="006526E4" w:rsidRPr="00BE4E51" w14:paraId="233C8DB5" w14:textId="77777777" w:rsidTr="00580404">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6A0FD917" w14:textId="77777777" w:rsidR="006526E4" w:rsidRPr="00BE4E51" w:rsidRDefault="006526E4" w:rsidP="00580404">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7D082BAE" w14:textId="77777777" w:rsidR="006526E4" w:rsidRPr="00BE4E51" w:rsidRDefault="006526E4" w:rsidP="00580404">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3D80BABB" w14:textId="77777777" w:rsidR="006526E4" w:rsidRPr="00BE4E51" w:rsidRDefault="006526E4" w:rsidP="00580404">
            <w:pPr>
              <w:pStyle w:val="TAL"/>
              <w:jc w:val="center"/>
            </w:pPr>
            <w:r w:rsidRPr="00BE4E51">
              <w:t>Rel-15</w:t>
            </w:r>
          </w:p>
        </w:tc>
        <w:tc>
          <w:tcPr>
            <w:tcW w:w="2551" w:type="dxa"/>
            <w:tcBorders>
              <w:top w:val="nil"/>
              <w:left w:val="nil"/>
              <w:bottom w:val="single" w:sz="4" w:space="0" w:color="auto"/>
              <w:right w:val="single" w:sz="4" w:space="0" w:color="auto"/>
            </w:tcBorders>
          </w:tcPr>
          <w:p w14:paraId="0E886FFA" w14:textId="77777777" w:rsidR="006526E4" w:rsidRPr="00BE4E51" w:rsidRDefault="006526E4" w:rsidP="00580404">
            <w:pPr>
              <w:pStyle w:val="TAL"/>
            </w:pPr>
          </w:p>
        </w:tc>
      </w:tr>
    </w:tbl>
    <w:p w14:paraId="53248CE7" w14:textId="77777777" w:rsidR="006526E4" w:rsidRDefault="006526E4" w:rsidP="008A5599">
      <w:pPr>
        <w:spacing w:after="0"/>
      </w:pPr>
    </w:p>
    <w:p w14:paraId="5373F85B" w14:textId="14F919D0" w:rsidR="006526E4" w:rsidRDefault="006526E4" w:rsidP="008A5599">
      <w:pPr>
        <w:spacing w:after="0"/>
      </w:pPr>
      <w:r>
        <w:t>Correct answer: This is undefined unless corresponding requirements linked to this feature are really specified.</w:t>
      </w:r>
    </w:p>
    <w:p w14:paraId="6736634A" w14:textId="77777777" w:rsidR="000F79AD" w:rsidRDefault="006526E4" w:rsidP="008A5599">
      <w:pPr>
        <w:spacing w:after="0"/>
      </w:pPr>
      <w:r w:rsidRPr="008E7693">
        <w:rPr>
          <w:u w:val="single"/>
        </w:rPr>
        <w:t>Problem</w:t>
      </w:r>
      <w:r w:rsidR="000F79AD" w:rsidRPr="008E7693">
        <w:rPr>
          <w:u w:val="single"/>
        </w:rPr>
        <w:t>s</w:t>
      </w:r>
      <w:r>
        <w:t>:</w:t>
      </w:r>
    </w:p>
    <w:p w14:paraId="43DFF174" w14:textId="3FAB2AAD" w:rsidR="0071144D" w:rsidRDefault="000F79AD" w:rsidP="008A5599">
      <w:pPr>
        <w:spacing w:after="0"/>
      </w:pPr>
      <w:r>
        <w:t xml:space="preserve">a. </w:t>
      </w:r>
      <w:r w:rsidR="006526E4">
        <w:t>REL-15: Apart from Table 5.</w:t>
      </w:r>
      <w:r w:rsidR="006526E4">
        <w:rPr>
          <w:lang w:eastAsia="zh-CN"/>
        </w:rPr>
        <w:t>4</w:t>
      </w:r>
      <w:r w:rsidR="006526E4">
        <w:t xml:space="preserve">-1, </w:t>
      </w:r>
      <w:r w:rsidR="006526E4" w:rsidRPr="0026558D">
        <w:t xml:space="preserve">Table </w:t>
      </w:r>
      <w:r w:rsidR="006526E4" w:rsidRPr="00535751">
        <w:t>5.</w:t>
      </w:r>
      <w:r w:rsidR="006526E4">
        <w:rPr>
          <w:rFonts w:hint="eastAsia"/>
          <w:lang w:eastAsia="zh-CN"/>
        </w:rPr>
        <w:t>5</w:t>
      </w:r>
      <w:r w:rsidR="006526E4" w:rsidRPr="0026558D">
        <w:t>-1</w:t>
      </w:r>
      <w:r w:rsidR="006526E4">
        <w:t xml:space="preserve">, </w:t>
      </w:r>
      <w:r w:rsidR="006526E4" w:rsidRPr="00BE4E51">
        <w:t>Table 8.1.2.1-0</w:t>
      </w:r>
      <w:r w:rsidR="006526E4">
        <w:t xml:space="preserve"> there are no REL-15 requirements, i.e. only these features can really be REL-independent from REL-15.</w:t>
      </w:r>
    </w:p>
    <w:p w14:paraId="4A5585C1" w14:textId="607AB782" w:rsidR="000F79AD" w:rsidRDefault="000F79AD" w:rsidP="008A5599">
      <w:pPr>
        <w:spacing w:after="0"/>
      </w:pPr>
      <w:r>
        <w:t xml:space="preserve">b. A sentence like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t>" is providing zero technical requirements. So this sentence</w:t>
      </w:r>
      <w:r w:rsidR="00BF71D5">
        <w:t xml:space="preserve"> in TS 38.307 REL-15 (and other releases) is of no help</w:t>
      </w:r>
      <w:r>
        <w:t>.</w:t>
      </w:r>
    </w:p>
    <w:p w14:paraId="04CE420A" w14:textId="09C45284" w:rsidR="006526E4" w:rsidRDefault="006526E4" w:rsidP="0025377D">
      <w:pPr>
        <w:pStyle w:val="Heading4"/>
      </w:pPr>
      <w:r>
        <w:t>2.2</w:t>
      </w:r>
      <w:r>
        <w:tab/>
        <w:t>Problem 2: "</w:t>
      </w:r>
      <w:r w:rsidRPr="00535751">
        <w:t>non-specific reference</w:t>
      </w:r>
      <w:r>
        <w:t>"</w:t>
      </w:r>
    </w:p>
    <w:p w14:paraId="12057CB2" w14:textId="6B2D95AC" w:rsidR="006526E4" w:rsidRDefault="006526E4" w:rsidP="002C73EF">
      <w:r w:rsidRPr="008E7693">
        <w:rPr>
          <w:u w:val="single"/>
        </w:rPr>
        <w:t>Question</w:t>
      </w:r>
      <w:r>
        <w:t>:</w:t>
      </w:r>
      <w:r w:rsidR="0025377D">
        <w:t xml:space="preserve"> A non-specific reference for specfication xy.abc in a REL-17 spec is referring to which release of xy.abc?</w:t>
      </w:r>
    </w:p>
    <w:p w14:paraId="5C3E5A70" w14:textId="7688746A" w:rsidR="0025377D" w:rsidRDefault="0025377D" w:rsidP="002C73EF">
      <w:r w:rsidRPr="008E7693">
        <w:rPr>
          <w:u w:val="single"/>
        </w:rPr>
        <w:t>Correct answer</w:t>
      </w:r>
      <w:r>
        <w:t>: "</w:t>
      </w:r>
      <w:r w:rsidRPr="004D3578">
        <w:t>a</w:t>
      </w:r>
      <w:r>
        <w:t xml:space="preserve"> </w:t>
      </w:r>
      <w:r w:rsidRPr="004D3578">
        <w:t>non-specific reference implicitly refers to the latest version of that document</w:t>
      </w:r>
      <w:r w:rsidRPr="004D3578">
        <w:rPr>
          <w:i/>
        </w:rPr>
        <w:t xml:space="preserve"> in the same Release as the present document</w:t>
      </w:r>
      <w:r>
        <w:t>" (sentence is copied from TS/TR template. This means the latest version of xy.abc REL-17.</w:t>
      </w:r>
    </w:p>
    <w:p w14:paraId="15B4CB6D" w14:textId="634060F1" w:rsidR="0025377D" w:rsidRDefault="0025377D" w:rsidP="0025377D">
      <w:pPr>
        <w:spacing w:after="0"/>
      </w:pPr>
      <w:r w:rsidRPr="008E7693">
        <w:rPr>
          <w:u w:val="single"/>
        </w:rPr>
        <w:t>Problem</w:t>
      </w:r>
      <w:r>
        <w:t xml:space="preserve">: </w:t>
      </w:r>
      <w:r w:rsidR="0004673F">
        <w:t xml:space="preserve">The following example in </w:t>
      </w:r>
      <w:r>
        <w:t>TS 38.307 REL-17 makes no sense as [</w:t>
      </w:r>
      <w:r w:rsidR="0004673F">
        <w:t>6</w:t>
      </w:r>
      <w:r>
        <w:t>] refers to TS 38.</w:t>
      </w:r>
      <w:r w:rsidR="0004673F">
        <w:t>133</w:t>
      </w:r>
      <w:r>
        <w:t xml:space="preserve"> REL-17 and not REL-N</w:t>
      </w:r>
      <w:r w:rsidR="0004673F">
        <w:t xml:space="preserve"> so the principle of non-specific references is misunderstood in a number of places.</w:t>
      </w:r>
    </w:p>
    <w:p w14:paraId="419DF797" w14:textId="77777777" w:rsidR="0004673F" w:rsidRPr="0004673F" w:rsidRDefault="0004673F" w:rsidP="0004673F">
      <w:pPr>
        <w:pStyle w:val="EX"/>
        <w:spacing w:after="0"/>
        <w:rPr>
          <w:i/>
          <w:iCs/>
        </w:rPr>
      </w:pPr>
      <w:r w:rsidRPr="0004673F">
        <w:rPr>
          <w:i/>
          <w:iCs/>
        </w:rPr>
        <w:t>[6]</w:t>
      </w:r>
      <w:r w:rsidRPr="0004673F">
        <w:rPr>
          <w:i/>
          <w:iCs/>
        </w:rPr>
        <w:tab/>
        <w:t>3GPP TS 38.133: NR; Requirements for support of radio resource management</w:t>
      </w:r>
    </w:p>
    <w:p w14:paraId="351D3F47" w14:textId="77777777" w:rsidR="0004673F" w:rsidRPr="0004673F" w:rsidRDefault="0004673F" w:rsidP="0004673F">
      <w:pPr>
        <w:spacing w:after="0"/>
        <w:rPr>
          <w:i/>
          <w:iCs/>
        </w:rPr>
      </w:pPr>
      <w:r w:rsidRPr="0004673F">
        <w:rPr>
          <w:i/>
          <w:iCs/>
        </w:rPr>
        <w:t>This means for each feature:</w:t>
      </w:r>
    </w:p>
    <w:p w14:paraId="3E1165E1" w14:textId="77777777" w:rsidR="0004673F" w:rsidRPr="0004673F" w:rsidRDefault="0004673F" w:rsidP="0004673F">
      <w:pPr>
        <w:pStyle w:val="B1"/>
        <w:spacing w:after="0"/>
        <w:rPr>
          <w:i/>
          <w:iCs/>
        </w:rPr>
      </w:pPr>
      <w:r w:rsidRPr="0004673F">
        <w:rPr>
          <w:i/>
          <w:iCs/>
        </w:rPr>
        <w:t>-</w:t>
      </w:r>
      <w:r w:rsidRPr="0004673F">
        <w:rPr>
          <w:i/>
          <w:iCs/>
        </w:rPr>
        <w:tab/>
        <w:t>it is "introduced" in a release N, i.e. TS 38.101 [2-5] and TS 38.133 [6] of release N define certain UE requirements for this feature; the feature is indicated in the tables of the following clauses;</w:t>
      </w:r>
    </w:p>
    <w:p w14:paraId="1710E81A" w14:textId="7ABEC1FB" w:rsidR="00DA7502" w:rsidRDefault="00DA7502" w:rsidP="00DA7502">
      <w:pPr>
        <w:pStyle w:val="Heading4"/>
      </w:pPr>
      <w:r>
        <w:t>2.3</w:t>
      </w:r>
      <w:r>
        <w:tab/>
        <w:t xml:space="preserve">Problem 3: </w:t>
      </w:r>
      <w:r w:rsidR="008E7693">
        <w:t>Wh</w:t>
      </w:r>
      <w:r w:rsidR="008A5599">
        <w:t>ere are the requirements</w:t>
      </w:r>
      <w:r w:rsidR="008E7693">
        <w:t>?</w:t>
      </w:r>
      <w:r w:rsidR="00E82AA5">
        <w:t xml:space="preserve"> And for which REL do they apply?</w:t>
      </w:r>
    </w:p>
    <w:p w14:paraId="27063B4A" w14:textId="6C91B16F" w:rsidR="0004673F" w:rsidRDefault="00DA7502" w:rsidP="0004673F">
      <w:pPr>
        <w:spacing w:after="0"/>
      </w:pPr>
      <w:r w:rsidRPr="008E7693">
        <w:rPr>
          <w:u w:val="single"/>
        </w:rPr>
        <w:t>Question</w:t>
      </w:r>
      <w:r>
        <w:t>: Building a REL-N UE, you will find the corresponding requirements in which release of the 3GPP specs?</w:t>
      </w:r>
    </w:p>
    <w:p w14:paraId="33E2EF2E" w14:textId="70BFEC3E" w:rsidR="00DA7502" w:rsidRDefault="00DA7502" w:rsidP="0004673F">
      <w:pPr>
        <w:spacing w:after="0"/>
      </w:pPr>
      <w:r w:rsidRPr="008E7693">
        <w:rPr>
          <w:u w:val="single"/>
        </w:rPr>
        <w:t>Correct answer</w:t>
      </w:r>
      <w:r>
        <w:t>: Only REL-N specifications can introduce requirements for a REL-N UE.</w:t>
      </w:r>
    </w:p>
    <w:p w14:paraId="0B891226" w14:textId="40F7BEF7" w:rsidR="00DA7502" w:rsidRDefault="00DA7502" w:rsidP="0004673F">
      <w:pPr>
        <w:spacing w:after="0"/>
      </w:pPr>
      <w:r>
        <w:t>Why? Read TR 21.900 regarding how a release is defined: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10EF9E9A" w14:textId="77777777" w:rsidR="005D6522" w:rsidRDefault="008E7693" w:rsidP="0004673F">
      <w:pPr>
        <w:spacing w:after="0"/>
      </w:pPr>
      <w:r>
        <w:t>There are also a practical reasons why only REL-N can define requirements for REL-N:</w:t>
      </w:r>
    </w:p>
    <w:p w14:paraId="2E6396AB" w14:textId="77777777" w:rsidR="005D6522" w:rsidRDefault="008E7693" w:rsidP="0004673F">
      <w:pPr>
        <w:spacing w:after="0"/>
      </w:pPr>
      <w:r>
        <w:t>a. It would make it much more difficult if you would have to search in all releases to find REL-N requirements.</w:t>
      </w:r>
    </w:p>
    <w:p w14:paraId="44900D46" w14:textId="3D97EDC5" w:rsidR="00DA7502" w:rsidRDefault="008E7693" w:rsidP="0004673F">
      <w:pPr>
        <w:spacing w:after="0"/>
      </w:pPr>
      <w:r>
        <w:t>b. It will also make it very complex to close a certain REL.</w:t>
      </w:r>
    </w:p>
    <w:p w14:paraId="582ED8DE" w14:textId="40AC284B" w:rsidR="002B1A8C" w:rsidRDefault="002B1A8C" w:rsidP="0004673F">
      <w:pPr>
        <w:spacing w:after="0"/>
      </w:pPr>
      <w:r>
        <w:t>c.. We normally do not state for each requirement to which REL it applies (it applies always implicitly to the REL of this spec) because he REL-N+1 spec is created from the REL-N spec. If you write in the REL-N spec that a requirement applies to REL-N, then in REL-N+1 you would have to update this statement</w:t>
      </w:r>
      <w:r w:rsidR="008A5599">
        <w:t xml:space="preserve"> to apply it also to REL-N+1 (as REL-N+1 is built on REL-N)</w:t>
      </w:r>
      <w:r>
        <w:t>. Also our cat.A CR mechanism is based on this principle.</w:t>
      </w:r>
    </w:p>
    <w:p w14:paraId="5F6B8C55" w14:textId="21BC71AC" w:rsidR="005F141F" w:rsidRDefault="008E7693" w:rsidP="005D6522">
      <w:pPr>
        <w:spacing w:after="0"/>
      </w:pPr>
      <w:r>
        <w:t>Problem</w:t>
      </w:r>
      <w:r w:rsidR="002B1A8C">
        <w:t>s</w:t>
      </w:r>
      <w:r>
        <w:t xml:space="preserve">: </w:t>
      </w:r>
    </w:p>
    <w:p w14:paraId="05DDEA83" w14:textId="7C57BE99" w:rsidR="005F141F" w:rsidRDefault="008E7693" w:rsidP="005D6522">
      <w:pPr>
        <w:spacing w:after="0"/>
      </w:pPr>
      <w:r>
        <w:t>a. "</w:t>
      </w:r>
      <w:r w:rsidRPr="002B1A8C">
        <w:rPr>
          <w:rFonts w:eastAsia="PMingLiU"/>
          <w:i/>
          <w:iCs/>
          <w:lang w:val="en-US" w:eastAsia="zh-TW"/>
        </w:rPr>
        <w:t xml:space="preserve">When a new feature is introduced </w:t>
      </w:r>
      <w:r w:rsidRPr="002B1A8C">
        <w:rPr>
          <w:rFonts w:eastAsia="PMingLiU"/>
          <w:i/>
          <w:iCs/>
          <w:u w:val="single"/>
          <w:lang w:val="en-US" w:eastAsia="zh-TW"/>
        </w:rPr>
        <w:t>only</w:t>
      </w:r>
      <w:r w:rsidRPr="002B1A8C">
        <w:rPr>
          <w:rFonts w:eastAsia="PMingLiU"/>
          <w:i/>
          <w:iCs/>
          <w:lang w:val="en-US" w:eastAsia="zh-TW"/>
        </w:rPr>
        <w:t xml:space="preserve"> the latest release of release independent spec needs to be updated.</w:t>
      </w:r>
      <w:r>
        <w:t xml:space="preserve">" </w:t>
      </w:r>
      <w:r w:rsidR="008A5599">
        <w:t xml:space="preserve">(statement taken from TS 38.307) </w:t>
      </w:r>
      <w:r>
        <w:t>is vio</w:t>
      </w:r>
      <w:r w:rsidR="005D6522">
        <w:t xml:space="preserve">lating this release principle. Without requirements in 38.307 of REL-M (from which the </w:t>
      </w:r>
      <w:r w:rsidR="005D6522">
        <w:lastRenderedPageBreak/>
        <w:t>feature has to be REL-independent) until REL-N-1 (N: REL in which feature, like a new band, is introduced), there are no requirements for these releases.</w:t>
      </w:r>
    </w:p>
    <w:p w14:paraId="3D44411B" w14:textId="112F9174" w:rsidR="005D6522" w:rsidRDefault="005D6522" w:rsidP="005D6522">
      <w:pPr>
        <w:spacing w:after="0"/>
      </w:pPr>
      <w:r>
        <w:t xml:space="preserve">Note: It is true that the requirements list of Annex B are provided in 38.307 REL-N (because from there it is easy to point to the core specs of REL-N; </w:t>
      </w:r>
      <w:r w:rsidR="008D2A21">
        <w:t>this was the reason for introducing</w:t>
      </w:r>
      <w:r>
        <w:t xml:space="preserve"> 6C</w:t>
      </w:r>
      <w:r w:rsidR="002B1A8C">
        <w:t>.</w:t>
      </w:r>
      <w:r>
        <w:t>). But these lists alone are not making any requirements for REL-M to REL-N</w:t>
      </w:r>
      <w:r w:rsidR="002B1A8C">
        <w:t>!</w:t>
      </w:r>
    </w:p>
    <w:p w14:paraId="3282DB7E" w14:textId="77777777" w:rsidR="00C27A60" w:rsidRDefault="00C27A60" w:rsidP="005D6522">
      <w:pPr>
        <w:spacing w:after="0"/>
      </w:pPr>
    </w:p>
    <w:p w14:paraId="7DA0E71E" w14:textId="1C3B85A5" w:rsidR="005D6522" w:rsidRDefault="00844591" w:rsidP="005D6522">
      <w:pPr>
        <w:spacing w:after="0"/>
      </w:pPr>
      <w:r>
        <w:t>b</w:t>
      </w:r>
      <w:r w:rsidR="005D6522">
        <w:t>. "</w:t>
      </w:r>
      <w:r w:rsidR="005D6522" w:rsidRPr="002B1A8C">
        <w:rPr>
          <w:rFonts w:eastAsia="PMingLiU" w:hint="eastAsia"/>
          <w:i/>
          <w:iCs/>
          <w:lang w:val="en-US" w:eastAsia="zh-TW"/>
        </w:rPr>
        <w:t>If</w:t>
      </w:r>
      <w:r w:rsidR="005D6522" w:rsidRPr="002B1A8C">
        <w:rPr>
          <w:rFonts w:eastAsia="PMingLiU"/>
          <w:i/>
          <w:iCs/>
          <w:lang w:val="en-US" w:eastAsia="zh-TW"/>
        </w:rPr>
        <w:t xml:space="preserve"> a</w:t>
      </w:r>
      <w:r w:rsidR="005D6522" w:rsidRPr="002B1A8C">
        <w:rPr>
          <w:rFonts w:eastAsia="PMingLiU" w:hint="eastAsia"/>
          <w:i/>
          <w:iCs/>
          <w:lang w:val="en-US" w:eastAsia="zh-TW"/>
        </w:rPr>
        <w:t>n</w:t>
      </w:r>
      <w:r w:rsidR="005D6522" w:rsidRPr="002B1A8C">
        <w:rPr>
          <w:rFonts w:eastAsia="PMingLiU"/>
          <w:i/>
          <w:iCs/>
          <w:lang w:val="en-US" w:eastAsia="zh-TW"/>
        </w:rPr>
        <w:t xml:space="preserve"> RF feature introduced in the same release as the release which the feature is independent from, (i.e. </w:t>
      </w:r>
      <w:r w:rsidR="005D6522" w:rsidRPr="002B1A8C">
        <w:rPr>
          <w:rFonts w:eastAsia="PMingLiU"/>
          <w:i/>
          <w:iCs/>
          <w:u w:val="single"/>
          <w:lang w:val="en-US" w:eastAsia="zh-TW"/>
        </w:rPr>
        <w:t>M=N</w:t>
      </w:r>
      <w:r w:rsidR="005D6522" w:rsidRPr="002B1A8C">
        <w:rPr>
          <w:rFonts w:eastAsia="PMingLiU"/>
          <w:i/>
          <w:iCs/>
          <w:lang w:val="en-US" w:eastAsia="zh-TW"/>
        </w:rPr>
        <w:t>), ...</w:t>
      </w:r>
      <w:r w:rsidR="005D6522">
        <w:t xml:space="preserve">" </w:t>
      </w:r>
      <w:r w:rsidR="008A5599">
        <w:t xml:space="preserve">(statement taken from TS 38.307) </w:t>
      </w:r>
      <w:r w:rsidR="005D6522">
        <w:t>makes no sense at all. Otherwise everything would be REL-independent. Note: The REL-independent spec was introduced to cover requirements for earlier releases (REL-M to REL-N-1) than the REL-N in which the feature was introduced (for REL-N the requirements appear in the core specs, for REL-M to N-1 the requirements are covered in the REL-independent spec).</w:t>
      </w:r>
    </w:p>
    <w:p w14:paraId="26942426" w14:textId="77777777" w:rsidR="00C27A60" w:rsidRDefault="00C27A60" w:rsidP="005D6522">
      <w:pPr>
        <w:spacing w:after="0"/>
      </w:pPr>
    </w:p>
    <w:p w14:paraId="621076B8" w14:textId="7B7B9C3F" w:rsidR="005D6522" w:rsidRDefault="008A5599" w:rsidP="005D6522">
      <w:pPr>
        <w:spacing w:after="0"/>
      </w:pPr>
      <w:r>
        <w:t xml:space="preserve">c. </w:t>
      </w:r>
      <w:r w:rsidR="00844591">
        <w:t>Related to a. and b.: When you look into TS 38.307 REL-18, it includes already a lot of REL-18 requirements: e.g.</w:t>
      </w:r>
    </w:p>
    <w:p w14:paraId="178E03FF" w14:textId="77777777" w:rsidR="00844591" w:rsidRPr="00535751" w:rsidRDefault="00844591" w:rsidP="00844591">
      <w:pPr>
        <w:pStyle w:val="TH"/>
      </w:pPr>
      <w:r w:rsidRPr="00535751">
        <w:t>Table 5.1-1: NR operating bands</w:t>
      </w:r>
    </w:p>
    <w:tbl>
      <w:tblPr>
        <w:tblW w:w="9355" w:type="dxa"/>
        <w:tblInd w:w="392" w:type="dxa"/>
        <w:tblLayout w:type="fixed"/>
        <w:tblLook w:val="04A0" w:firstRow="1" w:lastRow="0" w:firstColumn="1" w:lastColumn="0" w:noHBand="0" w:noVBand="1"/>
      </w:tblPr>
      <w:tblGrid>
        <w:gridCol w:w="4111"/>
        <w:gridCol w:w="1559"/>
        <w:gridCol w:w="1134"/>
        <w:gridCol w:w="2551"/>
      </w:tblGrid>
      <w:tr w:rsidR="00844591" w:rsidRPr="00535751" w14:paraId="4A379786" w14:textId="77777777" w:rsidTr="00844591">
        <w:trPr>
          <w:trHeight w:val="288"/>
        </w:trPr>
        <w:tc>
          <w:tcPr>
            <w:tcW w:w="4111" w:type="dxa"/>
            <w:tcBorders>
              <w:top w:val="single" w:sz="4" w:space="0" w:color="auto"/>
              <w:left w:val="single" w:sz="4" w:space="0" w:color="auto"/>
              <w:bottom w:val="single" w:sz="4" w:space="0" w:color="auto"/>
              <w:right w:val="single" w:sz="4" w:space="0" w:color="auto"/>
            </w:tcBorders>
            <w:shd w:val="clear" w:color="auto" w:fill="auto"/>
            <w:noWrap/>
            <w:hideMark/>
          </w:tcPr>
          <w:p w14:paraId="3E3C1245" w14:textId="77777777" w:rsidR="00844591" w:rsidRPr="00535751" w:rsidRDefault="00844591" w:rsidP="005804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195C998" w14:textId="77777777" w:rsidR="00844591" w:rsidRPr="00535751" w:rsidRDefault="00844591" w:rsidP="005804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A638E9C" w14:textId="77777777" w:rsidR="00844591" w:rsidRPr="00535751" w:rsidRDefault="00844591" w:rsidP="00580404">
            <w:pPr>
              <w:pStyle w:val="TAH"/>
              <w:rPr>
                <w:rFonts w:cs="Arial"/>
              </w:rPr>
            </w:pPr>
            <w:r w:rsidRPr="00535751">
              <w:rPr>
                <w:rFonts w:cs="Arial"/>
              </w:rPr>
              <w:t>Release</w:t>
            </w:r>
          </w:p>
          <w:p w14:paraId="2862A79A" w14:textId="77777777" w:rsidR="00844591" w:rsidRPr="00535751" w:rsidRDefault="00844591" w:rsidP="005804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6BC489DF" w14:textId="77777777" w:rsidR="00844591" w:rsidRPr="00535751" w:rsidRDefault="00844591" w:rsidP="00580404">
            <w:pPr>
              <w:pStyle w:val="TAH"/>
              <w:rPr>
                <w:rFonts w:cs="Arial"/>
                <w:lang w:val="en-US"/>
              </w:rPr>
            </w:pPr>
            <w:r w:rsidRPr="00535751">
              <w:rPr>
                <w:rFonts w:cs="Arial"/>
                <w:lang w:val="en-US"/>
              </w:rPr>
              <w:t>Requirements to be fulfilled</w:t>
            </w:r>
          </w:p>
          <w:p w14:paraId="6DEA226D" w14:textId="77777777" w:rsidR="00844591" w:rsidRPr="00535751" w:rsidRDefault="00844591" w:rsidP="00580404">
            <w:pPr>
              <w:pStyle w:val="TAH"/>
              <w:rPr>
                <w:rFonts w:cs="Arial"/>
                <w:lang w:val="en-US"/>
              </w:rPr>
            </w:pPr>
            <w:r w:rsidRPr="00535751">
              <w:rPr>
                <w:rFonts w:cs="Arial"/>
                <w:lang w:val="en-US"/>
              </w:rPr>
              <w:t>(see TS 38.307 of the release in which the band was introduced)</w:t>
            </w:r>
          </w:p>
        </w:tc>
      </w:tr>
      <w:tr w:rsidR="00844591" w:rsidRPr="00535751" w14:paraId="678E6B78" w14:textId="77777777" w:rsidTr="00844591">
        <w:trPr>
          <w:trHeight w:val="288"/>
        </w:trPr>
        <w:tc>
          <w:tcPr>
            <w:tcW w:w="4111" w:type="dxa"/>
            <w:tcBorders>
              <w:top w:val="nil"/>
              <w:left w:val="single" w:sz="4" w:space="0" w:color="auto"/>
              <w:bottom w:val="single" w:sz="4" w:space="0" w:color="auto"/>
              <w:right w:val="single" w:sz="4" w:space="0" w:color="auto"/>
            </w:tcBorders>
            <w:shd w:val="clear" w:color="auto" w:fill="auto"/>
            <w:noWrap/>
            <w:hideMark/>
          </w:tcPr>
          <w:p w14:paraId="51BCC71F" w14:textId="77777777" w:rsidR="00844591" w:rsidRPr="00535751" w:rsidRDefault="00844591" w:rsidP="00580404">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522FC920" w14:textId="77777777" w:rsidR="00844591" w:rsidRPr="00535751" w:rsidRDefault="00844591" w:rsidP="00580404">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0E43BACD" w14:textId="77777777" w:rsidR="00844591" w:rsidRPr="00535751" w:rsidRDefault="00844591" w:rsidP="00580404">
            <w:pPr>
              <w:pStyle w:val="TAL"/>
              <w:jc w:val="center"/>
            </w:pPr>
            <w:r w:rsidRPr="00535751">
              <w:t>Rel-15</w:t>
            </w:r>
          </w:p>
        </w:tc>
        <w:tc>
          <w:tcPr>
            <w:tcW w:w="2551" w:type="dxa"/>
            <w:tcBorders>
              <w:top w:val="nil"/>
              <w:left w:val="nil"/>
              <w:bottom w:val="single" w:sz="4" w:space="0" w:color="auto"/>
              <w:right w:val="single" w:sz="4" w:space="0" w:color="auto"/>
            </w:tcBorders>
          </w:tcPr>
          <w:p w14:paraId="57620CB5" w14:textId="77777777" w:rsidR="00844591" w:rsidRPr="00535751" w:rsidRDefault="00844591" w:rsidP="00580404">
            <w:pPr>
              <w:pStyle w:val="TAL"/>
              <w:jc w:val="center"/>
            </w:pPr>
            <w:r w:rsidRPr="00535751">
              <w:t>Table B.4.1-1, Table B.4.3-1</w:t>
            </w:r>
          </w:p>
        </w:tc>
      </w:tr>
    </w:tbl>
    <w:p w14:paraId="47A81DDA" w14:textId="141099B3" w:rsidR="00844591" w:rsidRDefault="00844591" w:rsidP="005D6522">
      <w:pPr>
        <w:spacing w:after="0"/>
      </w:pPr>
      <w:r>
        <w:t xml:space="preserve">But which band should be REL-independent from REL-18? Only a band </w:t>
      </w:r>
      <w:r w:rsidRPr="00844591">
        <w:rPr>
          <w:u w:val="single"/>
        </w:rPr>
        <w:t>introduced in REL-19 or above</w:t>
      </w:r>
      <w:r>
        <w:t xml:space="preserve"> could have requirements in TS 38.307 REL-18 (but these WIs have no approved CRs yet!) because for all new bands </w:t>
      </w:r>
      <w:r w:rsidRPr="00844591">
        <w:rPr>
          <w:u w:val="single"/>
        </w:rPr>
        <w:t>introduced in REL-18</w:t>
      </w:r>
      <w:r>
        <w:t xml:space="preserve"> in a REL-independent way from REL-15 the requirements have to be in TS 38.307 REL-15 to REL-17 and the Core specs of REL-18. So we have here a fundamental misunderstanding of the REL-independent approach and we have here actually a duplication of REL-18 requirements (in TS 38.307 and the Core specs)</w:t>
      </w:r>
      <w:r w:rsidR="00D664BF">
        <w:t>.</w:t>
      </w:r>
    </w:p>
    <w:p w14:paraId="4674EF68" w14:textId="77777777" w:rsidR="00C27A60" w:rsidRDefault="00C27A60" w:rsidP="005D6522">
      <w:pPr>
        <w:spacing w:after="0"/>
      </w:pPr>
    </w:p>
    <w:p w14:paraId="511DBF0C" w14:textId="12406290" w:rsidR="0092093D" w:rsidRDefault="0092093D" w:rsidP="005D6522">
      <w:pPr>
        <w:spacing w:after="0"/>
      </w:pPr>
      <w:r>
        <w:t>d. 38.307 REL-18 has the following table:</w:t>
      </w:r>
    </w:p>
    <w:p w14:paraId="2CBCDCD4" w14:textId="77777777" w:rsidR="0092093D" w:rsidRPr="00535751" w:rsidRDefault="0092093D" w:rsidP="0092093D">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92093D" w:rsidRPr="00535751" w14:paraId="3517B84D" w14:textId="77777777" w:rsidTr="005804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4707CB1" w14:textId="77777777" w:rsidR="0092093D" w:rsidRPr="00535751" w:rsidRDefault="0092093D" w:rsidP="005804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A6C7DAC" w14:textId="77777777" w:rsidR="0092093D" w:rsidRPr="00535751" w:rsidRDefault="0092093D" w:rsidP="005804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F1E147D" w14:textId="77777777" w:rsidR="0092093D" w:rsidRPr="00535751" w:rsidRDefault="0092093D" w:rsidP="00580404">
            <w:pPr>
              <w:pStyle w:val="TAH"/>
              <w:rPr>
                <w:rFonts w:cs="Arial"/>
              </w:rPr>
            </w:pPr>
            <w:r w:rsidRPr="00535751">
              <w:rPr>
                <w:rFonts w:cs="Arial"/>
              </w:rPr>
              <w:t>Release</w:t>
            </w:r>
          </w:p>
          <w:p w14:paraId="0004D38F" w14:textId="77777777" w:rsidR="0092093D" w:rsidRPr="00535751" w:rsidRDefault="0092093D" w:rsidP="005804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434C7C0" w14:textId="77777777" w:rsidR="0092093D" w:rsidRPr="00535751" w:rsidRDefault="0092093D" w:rsidP="00580404">
            <w:pPr>
              <w:pStyle w:val="TAH"/>
              <w:rPr>
                <w:rFonts w:cs="Arial"/>
                <w:lang w:val="en-US"/>
              </w:rPr>
            </w:pPr>
            <w:r w:rsidRPr="00535751">
              <w:rPr>
                <w:rFonts w:cs="Arial"/>
                <w:lang w:val="en-US"/>
              </w:rPr>
              <w:t>Requirements to be fulfilled</w:t>
            </w:r>
          </w:p>
          <w:p w14:paraId="07DFF070" w14:textId="77777777" w:rsidR="0092093D" w:rsidRPr="00535751" w:rsidRDefault="0092093D" w:rsidP="005804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92093D" w:rsidRPr="00535751" w14:paraId="65F786BB" w14:textId="77777777" w:rsidTr="005804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A0643FA" w14:textId="77777777" w:rsidR="0092093D" w:rsidRPr="00535751" w:rsidRDefault="0092093D" w:rsidP="005804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0D6ABE24" w14:textId="77777777" w:rsidR="0092093D" w:rsidRPr="00535751" w:rsidRDefault="0092093D" w:rsidP="005804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530D2945" w14:textId="77777777" w:rsidR="0092093D" w:rsidRPr="00535751" w:rsidRDefault="0092093D" w:rsidP="00580404">
            <w:pPr>
              <w:pStyle w:val="TAC"/>
            </w:pPr>
            <w:r w:rsidRPr="00535751">
              <w:t>Rel-15</w:t>
            </w:r>
          </w:p>
        </w:tc>
        <w:tc>
          <w:tcPr>
            <w:tcW w:w="2551" w:type="dxa"/>
            <w:tcBorders>
              <w:top w:val="single" w:sz="4" w:space="0" w:color="auto"/>
              <w:left w:val="nil"/>
              <w:bottom w:val="single" w:sz="4" w:space="0" w:color="auto"/>
              <w:right w:val="single" w:sz="4" w:space="0" w:color="auto"/>
            </w:tcBorders>
          </w:tcPr>
          <w:p w14:paraId="3AF50CC4" w14:textId="77777777" w:rsidR="0092093D" w:rsidRPr="00535751" w:rsidRDefault="0092093D" w:rsidP="00580404">
            <w:pPr>
              <w:pStyle w:val="TAC"/>
            </w:pPr>
            <w:r w:rsidRPr="0092093D">
              <w:rPr>
                <w:rFonts w:eastAsia="Yu Mincho"/>
              </w:rPr>
              <w:t>Table B.4.1-1</w:t>
            </w:r>
            <w:r w:rsidRPr="00535751">
              <w:t>, Table B.4.3-1</w:t>
            </w:r>
          </w:p>
        </w:tc>
      </w:tr>
    </w:tbl>
    <w:p w14:paraId="0A48FA74" w14:textId="7CEBF545" w:rsidR="0092093D" w:rsidRDefault="0092093D" w:rsidP="0092093D">
      <w:pPr>
        <w:spacing w:after="0"/>
      </w:pPr>
      <w:r>
        <w:t>which does not exist in 38.307 REL-17, i.e. the reader of the REL-18 spec has to understand from the statement "Release independent from Rel-15" that a REL-17 UE which has no corresponding requirements in 38.307 REL-17 has to fulfill extra requirements. This raises also the question of what is the purpose of TS 38.307 REL-17 if corresponding requirements for REL-17 UEs are in TS 38.307 REL-18?</w:t>
      </w:r>
      <w:r>
        <w:br/>
        <w:t>Note: The statement "</w:t>
      </w:r>
      <w:r w:rsidRPr="0092093D">
        <w:rPr>
          <w:i/>
          <w:iCs/>
        </w:rPr>
        <w:t>Requirements to be fulfilled (see TS 38.307 of the release in which the channel bandwidth was introduced)</w:t>
      </w:r>
      <w:r>
        <w:t>" applies logically just to REL-18 UEs as this is a REL-18 spec!</w:t>
      </w:r>
    </w:p>
    <w:p w14:paraId="7384D171" w14:textId="36D747A4" w:rsidR="0092093D" w:rsidRDefault="0092093D" w:rsidP="0092093D">
      <w:pPr>
        <w:spacing w:after="0"/>
      </w:pPr>
      <w:r>
        <w:t>Also the text above the table "</w:t>
      </w:r>
      <w:r w:rsidRPr="0092093D">
        <w:rPr>
          <w:i/>
          <w:iCs/>
        </w:rPr>
        <w:t>Requirements for additional NR operating bands and power classes of TS 38.101-1 in Rel-P [2] are introduced via this clause.</w:t>
      </w:r>
      <w:r>
        <w:t>" is confusing. It does not talk about channel bandwidth</w:t>
      </w:r>
      <w:r w:rsidR="00E82AA5">
        <w:t xml:space="preserve"> and it does not say requirements </w:t>
      </w:r>
      <w:r w:rsidR="00E82AA5">
        <w:lastRenderedPageBreak/>
        <w:t>for which REL</w:t>
      </w:r>
      <w:r>
        <w:t xml:space="preserve">. </w:t>
      </w:r>
      <w:r w:rsidR="00D664BF">
        <w:t>But what is worse it claims that there are additional bands and power classe in TS 38.101-1 REL-18 but their requirements are found in TS 38.307 REL-18. This is wrong: Their requirements are in TS 38.101-1 REL-18 and there is no need to repeat them in TS 38.307 REL-18.</w:t>
      </w:r>
    </w:p>
    <w:p w14:paraId="19D2AA06" w14:textId="075A8B4F" w:rsidR="00D664BF" w:rsidRDefault="00D664BF" w:rsidP="0092093D">
      <w:pPr>
        <w:spacing w:after="0"/>
      </w:pPr>
      <w:r>
        <w:t>Also the addition "</w:t>
      </w:r>
      <w:r w:rsidRPr="00D664BF">
        <w:rPr>
          <w:i/>
          <w:iCs/>
        </w:rPr>
        <w:t>all unless otherwise stated</w:t>
      </w:r>
      <w:r>
        <w:t>" is confusing: Where can such a statement be found? Does it apply to the REL from which it needs to be REL-independent or to the requirements to be fulfilled?</w:t>
      </w:r>
    </w:p>
    <w:p w14:paraId="46B0EF9E" w14:textId="2EC83153" w:rsidR="00C27A60" w:rsidRDefault="00C27A60" w:rsidP="0092093D">
      <w:pPr>
        <w:spacing w:after="0"/>
      </w:pPr>
    </w:p>
    <w:p w14:paraId="013ED294" w14:textId="568866C3" w:rsidR="00ED4BE5" w:rsidRDefault="002526C0" w:rsidP="00ED4BE5">
      <w:pPr>
        <w:pStyle w:val="Heading3"/>
        <w:keepNext w:val="0"/>
      </w:pPr>
      <w:r>
        <w:rPr>
          <w:rFonts w:eastAsia="MS Mincho"/>
        </w:rPr>
        <w:t>3</w:t>
      </w:r>
      <w:r w:rsidR="00ED4BE5" w:rsidRPr="00A079D3">
        <w:tab/>
      </w:r>
      <w:r w:rsidR="00ED4BE5">
        <w:t>Proposal</w:t>
      </w:r>
    </w:p>
    <w:p w14:paraId="62211D4E" w14:textId="262D5635" w:rsidR="00ED4BE5" w:rsidRPr="00ED4BE5" w:rsidRDefault="00D664BF" w:rsidP="00ED4BE5">
      <w:r>
        <w:t>Proposal: TSG RAN needs confirm that TS 38.307 multiple issues that require a solution (</w:t>
      </w:r>
      <w:r w:rsidR="005B59BA">
        <w:t xml:space="preserve">e.g. </w:t>
      </w:r>
      <w:r>
        <w:t>it breaks the REL-consistency, violates non-specific references, duplicates core requirements in the REL-independent spec, it misses statements of requirements</w:t>
      </w:r>
      <w:r w:rsidR="00E82AA5">
        <w:t xml:space="preserve"> e.g. for REL-15 UEs</w:t>
      </w:r>
      <w:r w:rsidR="005B59BA">
        <w:t>, interworking of latest REL of 38.307 with previous releases is unclear)</w:t>
      </w:r>
      <w:r w:rsidR="00175E12">
        <w:t xml:space="preserve"> and therefore a cleanup of TS 38.307 is required.</w:t>
      </w:r>
    </w:p>
    <w:p w14:paraId="52FB0A4F" w14:textId="15C760CE" w:rsidR="00E515B8" w:rsidRDefault="002526C0" w:rsidP="00E515B8">
      <w:pPr>
        <w:pStyle w:val="Heading3"/>
        <w:keepNext w:val="0"/>
      </w:pPr>
      <w:r>
        <w:rPr>
          <w:rFonts w:eastAsia="MS Mincho"/>
        </w:rPr>
        <w:t>4</w:t>
      </w:r>
      <w:r w:rsidR="00E515B8" w:rsidRPr="00A079D3">
        <w:tab/>
      </w:r>
      <w:r w:rsidR="00E515B8">
        <w:t>References</w:t>
      </w:r>
    </w:p>
    <w:p w14:paraId="480600D9" w14:textId="28A60721" w:rsidR="002526C0" w:rsidRDefault="008424BD" w:rsidP="002526C0">
      <w:pPr>
        <w:spacing w:after="0"/>
        <w:contextualSpacing/>
      </w:pPr>
      <w:r>
        <w:t>[</w:t>
      </w:r>
      <w:r w:rsidR="00116C7C">
        <w:t>1</w:t>
      </w:r>
      <w:r>
        <w:t>]</w:t>
      </w:r>
      <w:r>
        <w:tab/>
      </w:r>
      <w:r w:rsidR="002526C0">
        <w:t xml:space="preserve">TS 38.307 v15.11.0 (2023-03) "Requirements on User Equipments (UEs) supporting a release-independent </w:t>
      </w:r>
      <w:r w:rsidR="002526C0">
        <w:tab/>
        <w:t xml:space="preserve">frequency band (Release 15)"; latest REL-15 version; </w:t>
      </w:r>
      <w:r w:rsidR="00F718ED">
        <w:t>REL-15 spec was introduced in June 18;</w:t>
      </w:r>
      <w:r w:rsidR="00F718ED">
        <w:br/>
      </w:r>
      <w:r w:rsidR="00F718ED">
        <w:tab/>
      </w:r>
      <w:r w:rsidR="002526C0">
        <w:t xml:space="preserve">REL-15 ASN.1 freeze: Sep.18 (late drop: </w:t>
      </w:r>
      <w:r w:rsidR="002526C0" w:rsidRPr="005F141F">
        <w:rPr>
          <w:highlight w:val="yellow"/>
        </w:rPr>
        <w:t>June 19</w:t>
      </w:r>
      <w:r w:rsidR="002526C0">
        <w:t>)</w:t>
      </w:r>
      <w:r w:rsidR="00F718ED">
        <w:t xml:space="preserve"> (TS 38.307 REL-15 was in v15.3.0 in June 19)</w:t>
      </w:r>
    </w:p>
    <w:p w14:paraId="0E6F3B15" w14:textId="66675FA5" w:rsidR="002526C0" w:rsidRDefault="002526C0" w:rsidP="002526C0">
      <w:pPr>
        <w:spacing w:after="0"/>
        <w:contextualSpacing/>
      </w:pPr>
      <w:r>
        <w:t>[2]</w:t>
      </w:r>
      <w:r>
        <w:tab/>
        <w:t xml:space="preserve">TS 38.307 v16.16.0 (2024-03) "Requirements on User Equipments (UEs) supporting a release-independent </w:t>
      </w:r>
      <w:r>
        <w:tab/>
        <w:t>frequency band (Release 1</w:t>
      </w:r>
      <w:r w:rsidR="009C4B7A">
        <w:t>6</w:t>
      </w:r>
      <w:r>
        <w:t>)"; latest REL-1</w:t>
      </w:r>
      <w:r w:rsidR="009C4B7A">
        <w:t>6</w:t>
      </w:r>
      <w:r>
        <w:t xml:space="preserve"> version; </w:t>
      </w:r>
      <w:r w:rsidR="009C4B7A">
        <w:t xml:space="preserve">REL-16 spec was introduced in </w:t>
      </w:r>
      <w:r w:rsidR="009C4B7A" w:rsidRPr="005F141F">
        <w:rPr>
          <w:highlight w:val="yellow"/>
        </w:rPr>
        <w:t>Sep.19</w:t>
      </w:r>
      <w:r w:rsidR="009C4B7A">
        <w:t>;</w:t>
      </w:r>
      <w:r w:rsidR="009C4B7A">
        <w:br/>
      </w:r>
      <w:r w:rsidR="009C4B7A">
        <w:tab/>
      </w:r>
      <w:r>
        <w:t>REL-1</w:t>
      </w:r>
      <w:r w:rsidR="009C4B7A">
        <w:t>6</w:t>
      </w:r>
      <w:r>
        <w:t xml:space="preserve"> ASN.1 freeze: </w:t>
      </w:r>
      <w:r w:rsidR="009C4B7A" w:rsidRPr="005F141F">
        <w:rPr>
          <w:highlight w:val="cyan"/>
        </w:rPr>
        <w:t>June 20</w:t>
      </w:r>
      <w:r w:rsidR="00F718ED">
        <w:t xml:space="preserve"> (TS 38.307 REL-16 was in v16.3.0 in June 20)</w:t>
      </w:r>
    </w:p>
    <w:p w14:paraId="69C4E6BA" w14:textId="1C6A1161" w:rsidR="009C4B7A" w:rsidRDefault="009C4B7A" w:rsidP="009C4B7A">
      <w:pPr>
        <w:spacing w:after="0"/>
        <w:contextualSpacing/>
      </w:pPr>
      <w:r>
        <w:t>[</w:t>
      </w:r>
      <w:r w:rsidR="005F141F">
        <w:t>3</w:t>
      </w:r>
      <w:r>
        <w:t>]</w:t>
      </w:r>
      <w:r>
        <w:tab/>
        <w:t xml:space="preserve">TS 38.307 v17.12.0 (2024-03) "Requirements on User Equipments (UEs) supporting a release-independent </w:t>
      </w:r>
      <w:r>
        <w:tab/>
        <w:t xml:space="preserve">frequency band (Release 17)"; latest REL-17 version; REL-17 spec was introduced in </w:t>
      </w:r>
      <w:r w:rsidRPr="005F141F">
        <w:rPr>
          <w:highlight w:val="cyan"/>
        </w:rPr>
        <w:t>Dec.20</w:t>
      </w:r>
      <w:r>
        <w:t>;</w:t>
      </w:r>
      <w:r>
        <w:br/>
      </w:r>
      <w:r>
        <w:tab/>
        <w:t xml:space="preserve">REL-17 ASN.1 freeze: </w:t>
      </w:r>
      <w:r w:rsidRPr="005F141F">
        <w:rPr>
          <w:highlight w:val="red"/>
        </w:rPr>
        <w:t>June 22</w:t>
      </w:r>
      <w:r w:rsidR="001901BB">
        <w:t xml:space="preserve"> (TS 38.307 REL-17 was in v17.6.0 in June 22)</w:t>
      </w:r>
    </w:p>
    <w:p w14:paraId="31A510D8" w14:textId="4ED4601B" w:rsidR="001901BB" w:rsidRDefault="001901BB" w:rsidP="001901BB">
      <w:pPr>
        <w:spacing w:after="0"/>
        <w:contextualSpacing/>
      </w:pPr>
      <w:r>
        <w:t>[</w:t>
      </w:r>
      <w:r w:rsidR="005F141F">
        <w:t>4</w:t>
      </w:r>
      <w:r>
        <w:t>]</w:t>
      </w:r>
      <w:r>
        <w:tab/>
        <w:t xml:space="preserve">TS 38.307 v18.1.0 (2024-03) "Requirements on User Equipments (UEs) supporting a release-independent </w:t>
      </w:r>
      <w:r>
        <w:tab/>
        <w:t xml:space="preserve">frequency band (Release 18)"; latest REL-18 version; REL-18 spec was introduced in </w:t>
      </w:r>
      <w:r w:rsidRPr="005F141F">
        <w:rPr>
          <w:highlight w:val="red"/>
        </w:rPr>
        <w:t>Dec.23</w:t>
      </w:r>
      <w:r>
        <w:t>;</w:t>
      </w:r>
      <w:r>
        <w:br/>
      </w:r>
      <w:r>
        <w:tab/>
        <w:t>REL-1</w:t>
      </w:r>
      <w:r w:rsidR="005F141F">
        <w:t>8</w:t>
      </w:r>
      <w:r>
        <w:t xml:space="preserve"> ASN.1 freeze: </w:t>
      </w:r>
      <w:r w:rsidR="005F141F">
        <w:t xml:space="preserve">planned for </w:t>
      </w:r>
      <w:r>
        <w:t>June 2</w:t>
      </w:r>
      <w:r w:rsidR="005F141F">
        <w:t>4</w:t>
      </w:r>
    </w:p>
    <w:p w14:paraId="6AF5F14C" w14:textId="3092F033" w:rsidR="009C4B7A" w:rsidRDefault="005F141F" w:rsidP="002526C0">
      <w:pPr>
        <w:spacing w:after="0"/>
        <w:contextualSpacing/>
      </w:pPr>
      <w:r>
        <w:t>[5]</w:t>
      </w:r>
      <w:r>
        <w:tab/>
        <w:t>RP-162523, REL-independent specifications and CRs, ETSI MCC, RAN #74, Dec.2016</w:t>
      </w:r>
    </w:p>
    <w:p w14:paraId="594965C5" w14:textId="77777777" w:rsidR="006A07B4" w:rsidRDefault="006A07B4" w:rsidP="002526C0">
      <w:pPr>
        <w:spacing w:after="0"/>
        <w:contextualSpacing/>
      </w:pPr>
    </w:p>
    <w:p w14:paraId="62334719" w14:textId="77777777" w:rsidR="006A07B4" w:rsidRDefault="006A07B4" w:rsidP="002526C0">
      <w:pPr>
        <w:spacing w:after="0"/>
        <w:contextualSpacing/>
        <w:sectPr w:rsidR="006A07B4" w:rsidSect="00F43AC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0354F1D" w14:textId="1A08FC9F" w:rsidR="005F141F" w:rsidRDefault="005F141F" w:rsidP="005F141F">
      <w:pPr>
        <w:pStyle w:val="Heading3"/>
        <w:keepNext w:val="0"/>
      </w:pPr>
      <w:r>
        <w:rPr>
          <w:rFonts w:eastAsia="MS Mincho"/>
        </w:rPr>
        <w:lastRenderedPageBreak/>
        <w:t>5</w:t>
      </w:r>
      <w:r w:rsidRPr="00A079D3">
        <w:tab/>
      </w:r>
      <w:r>
        <w:t>Fundamentals of the REL-independent approach</w:t>
      </w:r>
    </w:p>
    <w:p w14:paraId="5F8ABD1B" w14:textId="7112BB0F" w:rsidR="00E1513C" w:rsidRDefault="005F141F" w:rsidP="002526C0">
      <w:pPr>
        <w:spacing w:after="0"/>
        <w:contextualSpacing/>
      </w:pPr>
      <w:r>
        <w:t>A.</w:t>
      </w:r>
      <w:r>
        <w:tab/>
      </w:r>
      <w:r w:rsidR="00E1513C" w:rsidRPr="00E1513C">
        <w:rPr>
          <w:b/>
          <w:bCs/>
        </w:rPr>
        <w:t>What is the relation to 3GPP procedures</w:t>
      </w:r>
      <w:r w:rsidR="00E1513C">
        <w:rPr>
          <w:b/>
          <w:bCs/>
        </w:rPr>
        <w:t>?</w:t>
      </w:r>
    </w:p>
    <w:p w14:paraId="45B7135B" w14:textId="4658E02C" w:rsidR="005F141F" w:rsidRDefault="00E1513C" w:rsidP="002526C0">
      <w:pPr>
        <w:spacing w:after="0"/>
        <w:contextualSpacing/>
      </w:pPr>
      <w:r>
        <w:tab/>
      </w:r>
      <w:r w:rsidR="00206943">
        <w:t xml:space="preserve">The REL-independent approach is not in line with 3GPP procedures which forbid to add new features/cat.B CRs </w:t>
      </w:r>
      <w:r w:rsidR="00206943">
        <w:tab/>
        <w:t xml:space="preserve">into frozen releases, it is a RAN agreement </w:t>
      </w:r>
      <w:r>
        <w:t xml:space="preserve">(not documented in 3GPP procedures) </w:t>
      </w:r>
      <w:r w:rsidR="00206943">
        <w:t xml:space="preserve">which has to follow some rules </w:t>
      </w:r>
      <w:r>
        <w:tab/>
        <w:t>repeated</w:t>
      </w:r>
      <w:r w:rsidR="00206943">
        <w:t xml:space="preserve"> in this clause.</w:t>
      </w:r>
    </w:p>
    <w:p w14:paraId="2F985623" w14:textId="0F2117DE" w:rsidR="00E1513C" w:rsidRDefault="00206943" w:rsidP="002526C0">
      <w:pPr>
        <w:spacing w:after="0"/>
        <w:contextualSpacing/>
      </w:pPr>
      <w:r>
        <w:t>B.</w:t>
      </w:r>
      <w:r>
        <w:tab/>
      </w:r>
      <w:r w:rsidR="00E1513C" w:rsidRPr="00E1513C">
        <w:rPr>
          <w:b/>
          <w:bCs/>
        </w:rPr>
        <w:t>How does the REL-independent approach works</w:t>
      </w:r>
      <w:r w:rsidR="00E1513C">
        <w:rPr>
          <w:b/>
          <w:bCs/>
        </w:rPr>
        <w:t>?</w:t>
      </w:r>
    </w:p>
    <w:p w14:paraId="17EB9832" w14:textId="022D4553" w:rsidR="00206943" w:rsidRDefault="00E1513C" w:rsidP="002526C0">
      <w:pPr>
        <w:spacing w:after="0"/>
        <w:contextualSpacing/>
      </w:pPr>
      <w:r>
        <w:tab/>
      </w:r>
      <w:r w:rsidR="00206943">
        <w:t xml:space="preserve">Assuming a functionality or RAT was introduced in REL-M and at a later REL-N (N&gt;M) a new band or band </w:t>
      </w:r>
      <w:r w:rsidR="00206943">
        <w:tab/>
        <w:t xml:space="preserve">combination will be introduced for this functionality/RAT, then it was found necessary to not limit the usage of </w:t>
      </w:r>
      <w:r w:rsidR="00206943">
        <w:tab/>
        <w:t xml:space="preserve">this new band/band combination only to the current REL-N (and of course future release) which would mean that </w:t>
      </w:r>
      <w:r w:rsidR="00206943">
        <w:tab/>
        <w:t>for frozen releases M to N-1 the new band/band combination could not be used.</w:t>
      </w:r>
    </w:p>
    <w:p w14:paraId="796566F9" w14:textId="5B052477" w:rsidR="00206943" w:rsidRDefault="00E1513C" w:rsidP="002526C0">
      <w:pPr>
        <w:spacing w:after="0"/>
        <w:contextualSpacing/>
      </w:pPr>
      <w:r>
        <w:tab/>
        <w:t xml:space="preserve">Acc. to the REL-independent approach this new band/band combination can be introduced in a REL-N WI in a </w:t>
      </w:r>
      <w:r>
        <w:tab/>
        <w:t>REL-independent way starting from REL-M.</w:t>
      </w:r>
    </w:p>
    <w:p w14:paraId="2361A8FA" w14:textId="49569893" w:rsidR="00E1513C" w:rsidRDefault="00E1513C" w:rsidP="002526C0">
      <w:pPr>
        <w:spacing w:after="0"/>
        <w:contextualSpacing/>
      </w:pPr>
      <w:r>
        <w:tab/>
        <w:t xml:space="preserve">In order to not modify frozen Core specifications of REL-M to REL-N-1 anymore, it was agreed in RAN as a </w:t>
      </w:r>
      <w:r>
        <w:tab/>
        <w:t xml:space="preserve">compromise to create a REL-independent spec in which the extra requirements for REL-M to REL-N-1 will be </w:t>
      </w:r>
      <w:r>
        <w:tab/>
        <w:t>covered so the REL-N WI will add the requirements for the new band/band combination into:</w:t>
      </w:r>
      <w:r>
        <w:br/>
      </w:r>
      <w:r>
        <w:tab/>
        <w:t>-</w:t>
      </w:r>
      <w:r>
        <w:tab/>
        <w:t>the Core specifications of REL-N (to cover REL-N and future releases)</w:t>
      </w:r>
    </w:p>
    <w:p w14:paraId="3DC325B3" w14:textId="74575F4D" w:rsidR="00E1513C" w:rsidRDefault="00E1513C" w:rsidP="002526C0">
      <w:pPr>
        <w:spacing w:after="0"/>
        <w:contextualSpacing/>
      </w:pPr>
      <w:r>
        <w:tab/>
        <w:t>-</w:t>
      </w:r>
      <w:r>
        <w:tab/>
        <w:t>the REL-independent spec of REL-M to REL-N-1.</w:t>
      </w:r>
    </w:p>
    <w:p w14:paraId="5352DC5E" w14:textId="6E72C2C9" w:rsidR="00E1513C" w:rsidRPr="00E1513C" w:rsidRDefault="00E1513C" w:rsidP="002526C0">
      <w:pPr>
        <w:spacing w:after="0"/>
        <w:contextualSpacing/>
        <w:rPr>
          <w:b/>
          <w:bCs/>
        </w:rPr>
      </w:pPr>
      <w:r>
        <w:t>C</w:t>
      </w:r>
      <w:r w:rsidR="005F141F">
        <w:t>.</w:t>
      </w:r>
      <w:r w:rsidR="005F141F">
        <w:tab/>
      </w:r>
      <w:r w:rsidRPr="00E1513C">
        <w:rPr>
          <w:b/>
          <w:bCs/>
        </w:rPr>
        <w:t>Where is the REL-independence documented?</w:t>
      </w:r>
    </w:p>
    <w:p w14:paraId="22A284C9" w14:textId="099F9B87" w:rsidR="005F141F" w:rsidRDefault="00E1513C" w:rsidP="002526C0">
      <w:pPr>
        <w:spacing w:after="0"/>
        <w:contextualSpacing/>
      </w:pPr>
      <w:r>
        <w:tab/>
      </w:r>
      <w:r w:rsidR="005F141F">
        <w:t xml:space="preserve">A WID that is using a REL-independent approach must clarify in the objectives which functionality is introduced </w:t>
      </w:r>
      <w:r w:rsidR="005F141F">
        <w:tab/>
        <w:t>in a REL-independent way starting from which REL.</w:t>
      </w:r>
      <w:r>
        <w:br/>
      </w:r>
      <w:r>
        <w:tab/>
        <w:t>Note: This applies also if in the end no CR is needed.</w:t>
      </w:r>
    </w:p>
    <w:p w14:paraId="4B7B30B9" w14:textId="5220BDDC" w:rsidR="00E1513C" w:rsidRDefault="00E1513C" w:rsidP="002526C0">
      <w:pPr>
        <w:spacing w:after="0"/>
        <w:contextualSpacing/>
      </w:pPr>
      <w:r>
        <w:t>D</w:t>
      </w:r>
      <w:r w:rsidR="005F141F">
        <w:t>.</w:t>
      </w:r>
      <w:r w:rsidR="005F141F">
        <w:tab/>
      </w:r>
      <w:r w:rsidRPr="00E1513C">
        <w:rPr>
          <w:b/>
          <w:bCs/>
        </w:rPr>
        <w:t>Why is the term "REL-independent" confusing?</w:t>
      </w:r>
    </w:p>
    <w:p w14:paraId="6E5C4672" w14:textId="3B5488DC" w:rsidR="005F141F" w:rsidRDefault="00E1513C" w:rsidP="002526C0">
      <w:pPr>
        <w:spacing w:after="0"/>
        <w:contextualSpacing/>
      </w:pPr>
      <w:r>
        <w:tab/>
      </w:r>
      <w:r w:rsidR="005F141F">
        <w:t xml:space="preserve">Applying the REL-independent approach does not mean that the corresponding requirement is independent of the </w:t>
      </w:r>
      <w:r w:rsidR="005F141F">
        <w:tab/>
        <w:t>REL i.e. it does not mean that it applies to all releases.</w:t>
      </w:r>
      <w:r>
        <w:t xml:space="preserve"> See B. how it works.</w:t>
      </w:r>
    </w:p>
    <w:p w14:paraId="12A8B395" w14:textId="0DDB9FE9" w:rsidR="00E1513C" w:rsidRDefault="00E1513C" w:rsidP="002526C0">
      <w:pPr>
        <w:spacing w:after="0"/>
        <w:contextualSpacing/>
      </w:pPr>
      <w:r>
        <w:t>E</w:t>
      </w:r>
      <w:r w:rsidR="005F141F">
        <w:t>.</w:t>
      </w:r>
      <w:r w:rsidR="005F141F">
        <w:tab/>
      </w:r>
      <w:r w:rsidR="00181AAA" w:rsidRPr="00181AAA">
        <w:rPr>
          <w:b/>
          <w:bCs/>
        </w:rPr>
        <w:t>What are the limitations of the REL-independent approach?</w:t>
      </w:r>
    </w:p>
    <w:p w14:paraId="6031ED24" w14:textId="5E5E4AF4" w:rsidR="00181AAA" w:rsidRDefault="00E1513C" w:rsidP="002526C0">
      <w:pPr>
        <w:spacing w:after="0"/>
        <w:contextualSpacing/>
      </w:pPr>
      <w:r>
        <w:tab/>
      </w:r>
      <w:r w:rsidR="005F141F">
        <w:t xml:space="preserve">A REL-independent approach can only be used to </w:t>
      </w:r>
      <w:r w:rsidR="005F141F" w:rsidRPr="00556ACC">
        <w:rPr>
          <w:u w:val="single"/>
        </w:rPr>
        <w:t>add</w:t>
      </w:r>
      <w:r w:rsidR="005F141F">
        <w:t xml:space="preserve"> a requirement on top of what is defined in the Core </w:t>
      </w:r>
      <w:r w:rsidR="005F141F">
        <w:tab/>
        <w:t xml:space="preserve">specifications, i.e. it can not be misused to </w:t>
      </w:r>
      <w:r w:rsidR="005F141F" w:rsidRPr="00556ACC">
        <w:rPr>
          <w:u w:val="single"/>
        </w:rPr>
        <w:t>modify</w:t>
      </w:r>
      <w:r w:rsidR="005F141F">
        <w:t xml:space="preserve"> a requirement of a Core specification </w:t>
      </w:r>
      <w:r w:rsidR="00181AAA">
        <w:t xml:space="preserve">as changes of Core and </w:t>
      </w:r>
      <w:r w:rsidR="00181AAA">
        <w:tab/>
        <w:t xml:space="preserve">REL-independent specs do not apply to the same REL </w:t>
      </w:r>
      <w:r w:rsidR="005F141F">
        <w:t>(</w:t>
      </w:r>
      <w:r w:rsidR="00181AAA">
        <w:t xml:space="preserve">and even if they would address the same REL a </w:t>
      </w:r>
      <w:r w:rsidR="00181AAA">
        <w:tab/>
        <w:t>contradiction of</w:t>
      </w:r>
      <w:r w:rsidR="005F141F">
        <w:t xml:space="preserve"> Core spec and REL-independent spec </w:t>
      </w:r>
      <w:r w:rsidR="00181AAA">
        <w:t>would be unacceptable).</w:t>
      </w:r>
    </w:p>
    <w:p w14:paraId="41D468AD" w14:textId="4D0A95FF" w:rsidR="00E1513C" w:rsidRPr="00556ACC" w:rsidRDefault="00E1513C" w:rsidP="002526C0">
      <w:pPr>
        <w:spacing w:after="0"/>
        <w:contextualSpacing/>
        <w:rPr>
          <w:b/>
          <w:bCs/>
        </w:rPr>
      </w:pPr>
      <w:r>
        <w:t>F</w:t>
      </w:r>
      <w:r w:rsidR="004E4B87">
        <w:t>.</w:t>
      </w:r>
      <w:r w:rsidR="004E4B87">
        <w:tab/>
      </w:r>
      <w:r w:rsidR="00556ACC" w:rsidRPr="00556ACC">
        <w:rPr>
          <w:b/>
          <w:bCs/>
        </w:rPr>
        <w:t>Where can the REL-independent approach not be used?</w:t>
      </w:r>
    </w:p>
    <w:p w14:paraId="0BC5EB31" w14:textId="48B235B4" w:rsidR="00556ACC" w:rsidRDefault="00556ACC" w:rsidP="002526C0">
      <w:pPr>
        <w:spacing w:after="0"/>
        <w:contextualSpacing/>
      </w:pPr>
      <w:r>
        <w:tab/>
        <w:t xml:space="preserve">The REL-independent approach is strictly limited to bands and band combinations, it is not a mechanism to ignore </w:t>
      </w:r>
      <w:r>
        <w:tab/>
        <w:t>the REL-freeze by squeezing whatever late features into frozen releases.</w:t>
      </w:r>
    </w:p>
    <w:p w14:paraId="2BC90681" w14:textId="42E557D1" w:rsidR="004E4B87" w:rsidRDefault="00E1513C" w:rsidP="002526C0">
      <w:pPr>
        <w:spacing w:after="0"/>
        <w:contextualSpacing/>
      </w:pPr>
      <w:r>
        <w:tab/>
      </w:r>
      <w:r w:rsidR="004E4B87">
        <w:t xml:space="preserve">The REL-independent approach shall </w:t>
      </w:r>
      <w:r w:rsidR="00556ACC">
        <w:t xml:space="preserve">also </w:t>
      </w:r>
      <w:r w:rsidR="004E4B87">
        <w:t xml:space="preserve">not be misused to shift RAN4 work </w:t>
      </w:r>
      <w:r w:rsidR="00556ACC">
        <w:t xml:space="preserve">(for which there is currently no time </w:t>
      </w:r>
      <w:r w:rsidR="00556ACC">
        <w:tab/>
        <w:t xml:space="preserve">available) </w:t>
      </w:r>
      <w:r w:rsidR="004E4B87">
        <w:t xml:space="preserve">into the next REL but still squeeze in the corresponding RAN1/2/3 work into the current REL because </w:t>
      </w:r>
      <w:r w:rsidR="00556ACC">
        <w:tab/>
      </w:r>
      <w:r w:rsidR="004E4B87">
        <w:t xml:space="preserve">acc. to 3GPP procedures the incomplete feature (RAN1/2/3 work) has to be removed from the current REL at the </w:t>
      </w:r>
      <w:r w:rsidR="00556ACC">
        <w:tab/>
      </w:r>
      <w:r w:rsidR="004E4B87">
        <w:t>REL-freeze as it cannot work without missing RAN4 part and RAN5 can not test incomplete features.</w:t>
      </w:r>
    </w:p>
    <w:p w14:paraId="34B777F9" w14:textId="70AB50E0" w:rsidR="00B53585" w:rsidRDefault="00B53585" w:rsidP="002526C0">
      <w:pPr>
        <w:spacing w:after="0"/>
        <w:contextualSpacing/>
      </w:pPr>
      <w:r>
        <w:t>G.</w:t>
      </w:r>
      <w:r>
        <w:tab/>
      </w:r>
      <w:r w:rsidRPr="00B53585">
        <w:rPr>
          <w:b/>
          <w:bCs/>
        </w:rPr>
        <w:t>What are the REL-independent specifications?</w:t>
      </w:r>
    </w:p>
    <w:p w14:paraId="052B3C42" w14:textId="3E19E04A" w:rsidR="00B53585" w:rsidRDefault="00B53585" w:rsidP="002526C0">
      <w:pPr>
        <w:spacing w:after="0"/>
        <w:contextualSpacing/>
      </w:pPr>
      <w:r>
        <w:tab/>
        <w:t>For UMTS: TS 25.307, for LTE: TS 36.307, for NR: TS 38.307</w:t>
      </w:r>
    </w:p>
    <w:p w14:paraId="09F5648A" w14:textId="77777777" w:rsidR="006A07B4" w:rsidRDefault="006A07B4" w:rsidP="002526C0">
      <w:pPr>
        <w:spacing w:after="0"/>
        <w:contextualSpacing/>
      </w:pPr>
    </w:p>
    <w:p w14:paraId="23E37167" w14:textId="77777777" w:rsidR="006A07B4" w:rsidRDefault="006A07B4" w:rsidP="002526C0">
      <w:pPr>
        <w:spacing w:after="0"/>
        <w:contextualSpacing/>
        <w:sectPr w:rsidR="006A07B4" w:rsidSect="00F43AC6">
          <w:pgSz w:w="11906" w:h="16838" w:code="9"/>
          <w:pgMar w:top="1134" w:right="1134" w:bottom="1134" w:left="1134" w:header="851" w:footer="992" w:gutter="0"/>
          <w:cols w:space="425"/>
          <w:docGrid w:type="lines" w:linePitch="360"/>
        </w:sectPr>
      </w:pPr>
    </w:p>
    <w:p w14:paraId="1140C7C7" w14:textId="7AAFE2E4" w:rsidR="00FF41AC" w:rsidRDefault="00FF41AC" w:rsidP="00FF41AC">
      <w:pPr>
        <w:pStyle w:val="Heading3"/>
        <w:keepNext w:val="0"/>
      </w:pPr>
      <w:r>
        <w:rPr>
          <w:rFonts w:eastAsia="MS Mincho"/>
        </w:rPr>
        <w:lastRenderedPageBreak/>
        <w:t>6</w:t>
      </w:r>
      <w:r w:rsidRPr="00A079D3">
        <w:tab/>
      </w:r>
      <w:r>
        <w:t>Different ways how to handle the REL-independent spec</w:t>
      </w:r>
    </w:p>
    <w:p w14:paraId="649708FD" w14:textId="3930659C" w:rsidR="00FF41AC" w:rsidRDefault="00FF41AC" w:rsidP="002526C0">
      <w:pPr>
        <w:spacing w:after="0"/>
        <w:contextualSpacing/>
      </w:pPr>
      <w:r>
        <w:t>Assuming:</w:t>
      </w:r>
    </w:p>
    <w:p w14:paraId="5F507A0E" w14:textId="3B484F8B" w:rsidR="00FF41AC" w:rsidRDefault="00FF41AC" w:rsidP="00FF41AC">
      <w:pPr>
        <w:spacing w:after="0"/>
      </w:pPr>
      <w:r w:rsidRPr="00FF41AC">
        <w:rPr>
          <w:b/>
          <w:bCs/>
        </w:rPr>
        <w:t>Feature xy</w:t>
      </w:r>
      <w:r>
        <w:t xml:space="preserve"> (which can be a band or a band combo or a band or band combo for a certain functionality) </w:t>
      </w:r>
      <w:r w:rsidRPr="00FF41AC">
        <w:rPr>
          <w:b/>
          <w:bCs/>
        </w:rPr>
        <w:t>is introduced in REL-N WI in a REL-independent way starting with REL-M (M&lt;N)</w:t>
      </w:r>
    </w:p>
    <w:p w14:paraId="5220F5FF" w14:textId="332CE6F6" w:rsidR="00FF41AC" w:rsidRDefault="00FF41AC" w:rsidP="00FF41AC">
      <w:pPr>
        <w:spacing w:after="0"/>
      </w:pPr>
      <w:r>
        <w:t xml:space="preserve">there were over </w:t>
      </w:r>
      <w:r w:rsidR="00E25040">
        <w:t xml:space="preserve">the </w:t>
      </w:r>
      <w:r>
        <w:t>time different approaches on how to reduce the documentation effort for the REL-independent spec.</w:t>
      </w:r>
    </w:p>
    <w:p w14:paraId="2D674E98" w14:textId="77777777" w:rsidR="00FF41AC" w:rsidRDefault="00FF41AC" w:rsidP="00FF41AC">
      <w:pPr>
        <w:spacing w:after="0"/>
      </w:pPr>
    </w:p>
    <w:p w14:paraId="73852050" w14:textId="7FF72092" w:rsidR="00FF41AC" w:rsidRDefault="00FF41AC" w:rsidP="00FF41AC">
      <w:pPr>
        <w:pStyle w:val="Heading4"/>
        <w:spacing w:before="0" w:after="0"/>
      </w:pPr>
      <w:r>
        <w:t>6</w:t>
      </w:r>
      <w:r w:rsidRPr="00FF41AC">
        <w:t>A.</w:t>
      </w:r>
      <w:r w:rsidR="00D62831">
        <w:t xml:space="preserve"> </w:t>
      </w:r>
      <w:r w:rsidRPr="00FF41AC">
        <w:t>Classic approach</w:t>
      </w:r>
    </w:p>
    <w:p w14:paraId="6F3ED915" w14:textId="4F7696E7" w:rsidR="00FF41AC" w:rsidRDefault="00D62831" w:rsidP="00FF41AC">
      <w:pPr>
        <w:spacing w:after="0"/>
      </w:pPr>
      <w:r>
        <w:t>The r</w:t>
      </w:r>
      <w:r w:rsidR="00FF41AC">
        <w:t>equirements are directly copied with all details in</w:t>
      </w:r>
      <w:r w:rsidR="00B92F9C">
        <w:t xml:space="preserve"> the</w:t>
      </w:r>
      <w:r w:rsidR="00FF41AC">
        <w:t xml:space="preserve"> REL-indep. spec</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969"/>
        <w:gridCol w:w="4201"/>
      </w:tblGrid>
      <w:tr w:rsidR="00391293" w14:paraId="1ABF5B48" w14:textId="77777777">
        <w:tc>
          <w:tcPr>
            <w:tcW w:w="846" w:type="dxa"/>
            <w:shd w:val="clear" w:color="auto" w:fill="auto"/>
            <w:tcMar>
              <w:left w:w="28" w:type="dxa"/>
              <w:right w:w="28" w:type="dxa"/>
            </w:tcMar>
          </w:tcPr>
          <w:p w14:paraId="591AFFDA" w14:textId="77777777" w:rsidR="00FF41AC" w:rsidRDefault="00FF41AC">
            <w:pPr>
              <w:spacing w:after="0"/>
            </w:pPr>
            <w:r>
              <w:t>Release</w:t>
            </w:r>
          </w:p>
        </w:tc>
        <w:tc>
          <w:tcPr>
            <w:tcW w:w="3969" w:type="dxa"/>
            <w:shd w:val="clear" w:color="auto" w:fill="auto"/>
            <w:tcMar>
              <w:left w:w="28" w:type="dxa"/>
              <w:right w:w="28" w:type="dxa"/>
            </w:tcMar>
          </w:tcPr>
          <w:p w14:paraId="7BD62688" w14:textId="77777777" w:rsidR="00FF41AC" w:rsidRDefault="00FF41AC">
            <w:pPr>
              <w:spacing w:after="0"/>
            </w:pPr>
            <w:r>
              <w:t>REL-indep. spec</w:t>
            </w:r>
          </w:p>
        </w:tc>
        <w:tc>
          <w:tcPr>
            <w:tcW w:w="4201" w:type="dxa"/>
            <w:shd w:val="clear" w:color="auto" w:fill="auto"/>
            <w:tcMar>
              <w:left w:w="28" w:type="dxa"/>
              <w:right w:w="28" w:type="dxa"/>
            </w:tcMar>
          </w:tcPr>
          <w:p w14:paraId="61913587" w14:textId="77777777" w:rsidR="00FF41AC" w:rsidRDefault="00FF41AC">
            <w:pPr>
              <w:spacing w:after="0"/>
            </w:pPr>
            <w:r>
              <w:t>Core spec</w:t>
            </w:r>
          </w:p>
        </w:tc>
      </w:tr>
      <w:tr w:rsidR="00391293" w14:paraId="568B9968" w14:textId="77777777">
        <w:tc>
          <w:tcPr>
            <w:tcW w:w="846" w:type="dxa"/>
            <w:shd w:val="clear" w:color="auto" w:fill="auto"/>
            <w:tcMar>
              <w:left w:w="28" w:type="dxa"/>
              <w:right w:w="28" w:type="dxa"/>
            </w:tcMar>
          </w:tcPr>
          <w:p w14:paraId="3A1D8776" w14:textId="77777777" w:rsidR="00FF41AC" w:rsidRDefault="00FF41AC">
            <w:pPr>
              <w:spacing w:after="0"/>
            </w:pPr>
            <w:r>
              <w:t>REL-N</w:t>
            </w:r>
          </w:p>
        </w:tc>
        <w:tc>
          <w:tcPr>
            <w:tcW w:w="3969" w:type="dxa"/>
            <w:shd w:val="clear" w:color="auto" w:fill="auto"/>
            <w:tcMar>
              <w:left w:w="28" w:type="dxa"/>
              <w:right w:w="28" w:type="dxa"/>
            </w:tcMar>
          </w:tcPr>
          <w:p w14:paraId="19E29D73" w14:textId="77777777" w:rsidR="00FF41AC" w:rsidRDefault="00FF41AC">
            <w:pPr>
              <w:spacing w:after="0"/>
            </w:pPr>
            <w:r>
              <w:t>Nothing for feature xy</w:t>
            </w:r>
          </w:p>
        </w:tc>
        <w:tc>
          <w:tcPr>
            <w:tcW w:w="4201" w:type="dxa"/>
            <w:shd w:val="clear" w:color="auto" w:fill="auto"/>
            <w:tcMar>
              <w:left w:w="28" w:type="dxa"/>
              <w:right w:w="28" w:type="dxa"/>
            </w:tcMar>
          </w:tcPr>
          <w:p w14:paraId="25BF079E" w14:textId="77777777" w:rsidR="00FF41AC" w:rsidRDefault="00FF41AC">
            <w:pPr>
              <w:spacing w:after="0"/>
            </w:pPr>
            <w:r>
              <w:t>For feature xy the UE has to fulfill the following requirements:</w:t>
            </w:r>
          </w:p>
          <w:p w14:paraId="2C93ECC6" w14:textId="77777777" w:rsidR="00FF41AC" w:rsidRDefault="00FF41AC">
            <w:pPr>
              <w:spacing w:after="0"/>
            </w:pPr>
            <w:r>
              <w:t>- requirementA: blablaA</w:t>
            </w:r>
          </w:p>
          <w:p w14:paraId="41EF407F" w14:textId="77777777" w:rsidR="00FF41AC" w:rsidRDefault="00FF41AC">
            <w:pPr>
              <w:spacing w:after="0"/>
            </w:pPr>
            <w:r>
              <w:t>- requirementB: blablaB</w:t>
            </w:r>
          </w:p>
          <w:p w14:paraId="128A1671" w14:textId="77777777" w:rsidR="00FF41AC" w:rsidRDefault="00FF41AC">
            <w:pPr>
              <w:spacing w:after="0"/>
            </w:pPr>
            <w:r>
              <w:t>- requirementC: blablaC</w:t>
            </w:r>
          </w:p>
        </w:tc>
      </w:tr>
      <w:tr w:rsidR="00391293" w14:paraId="119FB5A9" w14:textId="77777777">
        <w:tc>
          <w:tcPr>
            <w:tcW w:w="846" w:type="dxa"/>
            <w:shd w:val="clear" w:color="auto" w:fill="auto"/>
            <w:tcMar>
              <w:left w:w="28" w:type="dxa"/>
              <w:right w:w="28" w:type="dxa"/>
            </w:tcMar>
          </w:tcPr>
          <w:p w14:paraId="44891900" w14:textId="77777777" w:rsidR="00FF41AC" w:rsidRDefault="00FF41AC">
            <w:pPr>
              <w:spacing w:after="0"/>
            </w:pPr>
            <w:r>
              <w:t>REL-N-1</w:t>
            </w:r>
          </w:p>
        </w:tc>
        <w:tc>
          <w:tcPr>
            <w:tcW w:w="3969" w:type="dxa"/>
            <w:shd w:val="clear" w:color="auto" w:fill="auto"/>
            <w:tcMar>
              <w:left w:w="28" w:type="dxa"/>
              <w:right w:w="28" w:type="dxa"/>
            </w:tcMar>
          </w:tcPr>
          <w:p w14:paraId="5A90F641" w14:textId="77777777" w:rsidR="00FF41AC" w:rsidRDefault="00FF41AC">
            <w:pPr>
              <w:spacing w:after="0"/>
            </w:pPr>
            <w:r>
              <w:t>For feature xy the UE has to fulfill the following requirements:</w:t>
            </w:r>
          </w:p>
          <w:p w14:paraId="064412FA" w14:textId="77777777" w:rsidR="00FF41AC" w:rsidRDefault="00FF41AC">
            <w:pPr>
              <w:spacing w:after="0"/>
            </w:pPr>
            <w:r>
              <w:t>- requirementA: blablaA</w:t>
            </w:r>
          </w:p>
          <w:p w14:paraId="7C98C1DB" w14:textId="77777777" w:rsidR="00FF41AC" w:rsidRDefault="00FF41AC">
            <w:pPr>
              <w:spacing w:after="0"/>
            </w:pPr>
            <w:r>
              <w:t>- requirementB: blablaB</w:t>
            </w:r>
          </w:p>
          <w:p w14:paraId="0B51E1E0" w14:textId="77777777" w:rsidR="00FF41AC" w:rsidRDefault="00FF41AC">
            <w:pPr>
              <w:spacing w:after="0"/>
            </w:pPr>
            <w:r>
              <w:t>- requirementC: blablaC</w:t>
            </w:r>
          </w:p>
        </w:tc>
        <w:tc>
          <w:tcPr>
            <w:tcW w:w="4201" w:type="dxa"/>
            <w:shd w:val="clear" w:color="auto" w:fill="auto"/>
            <w:tcMar>
              <w:left w:w="28" w:type="dxa"/>
              <w:right w:w="28" w:type="dxa"/>
            </w:tcMar>
          </w:tcPr>
          <w:p w14:paraId="5F5316D4" w14:textId="77777777" w:rsidR="00FF41AC" w:rsidRDefault="00FF41AC">
            <w:pPr>
              <w:spacing w:after="0"/>
            </w:pPr>
            <w:r>
              <w:t>Nothing for feature xy</w:t>
            </w:r>
          </w:p>
        </w:tc>
      </w:tr>
      <w:tr w:rsidR="00391293" w14:paraId="5E95F1A0" w14:textId="77777777">
        <w:tc>
          <w:tcPr>
            <w:tcW w:w="846" w:type="dxa"/>
            <w:shd w:val="clear" w:color="auto" w:fill="auto"/>
            <w:tcMar>
              <w:left w:w="28" w:type="dxa"/>
              <w:right w:w="28" w:type="dxa"/>
            </w:tcMar>
          </w:tcPr>
          <w:p w14:paraId="3708C46D" w14:textId="77777777" w:rsidR="00FF41AC" w:rsidRDefault="00FF41AC">
            <w:pPr>
              <w:spacing w:after="0"/>
            </w:pPr>
            <w:r>
              <w:t>...</w:t>
            </w:r>
          </w:p>
        </w:tc>
        <w:tc>
          <w:tcPr>
            <w:tcW w:w="3969" w:type="dxa"/>
            <w:shd w:val="clear" w:color="auto" w:fill="auto"/>
            <w:tcMar>
              <w:left w:w="28" w:type="dxa"/>
              <w:right w:w="28" w:type="dxa"/>
            </w:tcMar>
          </w:tcPr>
          <w:p w14:paraId="66644DA1" w14:textId="77777777" w:rsidR="00FF41AC" w:rsidRDefault="00FF41AC">
            <w:pPr>
              <w:spacing w:after="0"/>
            </w:pPr>
            <w:r>
              <w:t>...</w:t>
            </w:r>
          </w:p>
        </w:tc>
        <w:tc>
          <w:tcPr>
            <w:tcW w:w="4201" w:type="dxa"/>
            <w:shd w:val="clear" w:color="auto" w:fill="auto"/>
            <w:tcMar>
              <w:left w:w="28" w:type="dxa"/>
              <w:right w:w="28" w:type="dxa"/>
            </w:tcMar>
          </w:tcPr>
          <w:p w14:paraId="310316FF" w14:textId="77777777" w:rsidR="00FF41AC" w:rsidRDefault="00FF41AC">
            <w:pPr>
              <w:spacing w:after="0"/>
            </w:pPr>
            <w:r>
              <w:t>...</w:t>
            </w:r>
          </w:p>
        </w:tc>
      </w:tr>
      <w:tr w:rsidR="00391293" w14:paraId="4F23F405" w14:textId="77777777">
        <w:tc>
          <w:tcPr>
            <w:tcW w:w="846" w:type="dxa"/>
            <w:shd w:val="clear" w:color="auto" w:fill="auto"/>
            <w:tcMar>
              <w:left w:w="28" w:type="dxa"/>
              <w:right w:w="28" w:type="dxa"/>
            </w:tcMar>
          </w:tcPr>
          <w:p w14:paraId="396381C9" w14:textId="77777777" w:rsidR="00FF41AC" w:rsidRDefault="00FF41AC">
            <w:pPr>
              <w:spacing w:after="0"/>
            </w:pPr>
            <w:r>
              <w:t>REL-M</w:t>
            </w:r>
          </w:p>
        </w:tc>
        <w:tc>
          <w:tcPr>
            <w:tcW w:w="3969" w:type="dxa"/>
            <w:shd w:val="clear" w:color="auto" w:fill="auto"/>
            <w:tcMar>
              <w:left w:w="28" w:type="dxa"/>
              <w:right w:w="28" w:type="dxa"/>
            </w:tcMar>
          </w:tcPr>
          <w:p w14:paraId="3976BCC2" w14:textId="77777777" w:rsidR="00FF41AC" w:rsidRDefault="00FF41AC">
            <w:pPr>
              <w:spacing w:after="0"/>
            </w:pPr>
            <w:r>
              <w:t>For feature xy the UE has to fulfill the following requirements:</w:t>
            </w:r>
          </w:p>
          <w:p w14:paraId="1B3435EC" w14:textId="77777777" w:rsidR="00FF41AC" w:rsidRDefault="00FF41AC">
            <w:pPr>
              <w:spacing w:after="0"/>
            </w:pPr>
            <w:r>
              <w:t>- requirementA: blablaA</w:t>
            </w:r>
          </w:p>
          <w:p w14:paraId="3D05513D" w14:textId="77777777" w:rsidR="00FF41AC" w:rsidRDefault="00FF41AC">
            <w:pPr>
              <w:spacing w:after="0"/>
            </w:pPr>
            <w:r>
              <w:t>- requirementB: blablaB</w:t>
            </w:r>
          </w:p>
          <w:p w14:paraId="100A54F9" w14:textId="77777777" w:rsidR="00FF41AC" w:rsidRDefault="00FF41AC">
            <w:pPr>
              <w:spacing w:after="0"/>
            </w:pPr>
            <w:r>
              <w:t>- requirementC: blablaC</w:t>
            </w:r>
          </w:p>
        </w:tc>
        <w:tc>
          <w:tcPr>
            <w:tcW w:w="4201" w:type="dxa"/>
            <w:shd w:val="clear" w:color="auto" w:fill="auto"/>
            <w:tcMar>
              <w:left w:w="28" w:type="dxa"/>
              <w:right w:w="28" w:type="dxa"/>
            </w:tcMar>
          </w:tcPr>
          <w:p w14:paraId="776A96B1" w14:textId="77777777" w:rsidR="00FF41AC" w:rsidRDefault="00FF41AC">
            <w:pPr>
              <w:spacing w:after="0"/>
            </w:pPr>
            <w:r>
              <w:t>Nothing for feature xy</w:t>
            </w:r>
          </w:p>
        </w:tc>
      </w:tr>
    </w:tbl>
    <w:p w14:paraId="31553710" w14:textId="77777777" w:rsidR="00FF41AC" w:rsidRDefault="00FF41AC" w:rsidP="00FF41AC">
      <w:pPr>
        <w:spacing w:after="0"/>
      </w:pPr>
    </w:p>
    <w:p w14:paraId="7AB54C6D" w14:textId="0DC9BC51" w:rsidR="00FF41AC" w:rsidRDefault="00711005" w:rsidP="00D62831">
      <w:pPr>
        <w:pStyle w:val="Heading4"/>
        <w:spacing w:before="0" w:after="0"/>
      </w:pPr>
      <w:r>
        <w:t>6</w:t>
      </w:r>
      <w:r w:rsidR="00FF41AC">
        <w:t>B. Explicit pointers to the Core spec</w:t>
      </w:r>
    </w:p>
    <w:p w14:paraId="4C3E426D" w14:textId="633A2BD4" w:rsidR="00FF41AC" w:rsidRDefault="00D62831" w:rsidP="00FF41AC">
      <w:pPr>
        <w:spacing w:after="0"/>
      </w:pPr>
      <w:r>
        <w:t>The d</w:t>
      </w:r>
      <w:r w:rsidR="00FF41AC">
        <w:t>etails of the requirements are not copied into the REL-independent spec but each REL of the REL-independent spec points for this to the Core spec</w:t>
      </w:r>
      <w:r w:rsidR="008A52A1">
        <w:t>.</w:t>
      </w:r>
      <w:r w:rsidR="00B92F9C">
        <w:t xml:space="preserve"> Note: The requirement as such is still made in the REL-independent spec!</w:t>
      </w:r>
    </w:p>
    <w:p w14:paraId="2C70723D" w14:textId="29AF5D55" w:rsidR="008A52A1" w:rsidRDefault="008A52A1" w:rsidP="00FF41AC">
      <w:pPr>
        <w:spacing w:after="0"/>
      </w:pPr>
      <w:r>
        <w:t>This is the way TS 25.307 is organized.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94"/>
        <w:gridCol w:w="3776"/>
      </w:tblGrid>
      <w:tr w:rsidR="00FF41AC" w14:paraId="58675FEE" w14:textId="77777777">
        <w:tc>
          <w:tcPr>
            <w:tcW w:w="846" w:type="dxa"/>
            <w:shd w:val="clear" w:color="auto" w:fill="auto"/>
            <w:tcMar>
              <w:left w:w="28" w:type="dxa"/>
              <w:right w:w="28" w:type="dxa"/>
            </w:tcMar>
          </w:tcPr>
          <w:p w14:paraId="743F1E09" w14:textId="77777777" w:rsidR="00FF41AC" w:rsidRDefault="00FF41AC">
            <w:pPr>
              <w:spacing w:after="0"/>
            </w:pPr>
            <w:r>
              <w:t>Release</w:t>
            </w:r>
          </w:p>
        </w:tc>
        <w:tc>
          <w:tcPr>
            <w:tcW w:w="4394" w:type="dxa"/>
            <w:shd w:val="clear" w:color="auto" w:fill="auto"/>
            <w:tcMar>
              <w:left w:w="28" w:type="dxa"/>
              <w:right w:w="28" w:type="dxa"/>
            </w:tcMar>
          </w:tcPr>
          <w:p w14:paraId="34703462" w14:textId="77777777" w:rsidR="00FF41AC" w:rsidRDefault="00FF41AC">
            <w:pPr>
              <w:spacing w:after="0"/>
            </w:pPr>
            <w:r>
              <w:t>REL-indep. spec</w:t>
            </w:r>
          </w:p>
        </w:tc>
        <w:tc>
          <w:tcPr>
            <w:tcW w:w="3776" w:type="dxa"/>
            <w:shd w:val="clear" w:color="auto" w:fill="auto"/>
            <w:tcMar>
              <w:left w:w="28" w:type="dxa"/>
              <w:right w:w="28" w:type="dxa"/>
            </w:tcMar>
          </w:tcPr>
          <w:p w14:paraId="4F9669D8" w14:textId="77777777" w:rsidR="00FF41AC" w:rsidRDefault="00FF41AC">
            <w:pPr>
              <w:spacing w:after="0"/>
            </w:pPr>
            <w:r>
              <w:t>Core spec</w:t>
            </w:r>
          </w:p>
        </w:tc>
      </w:tr>
      <w:tr w:rsidR="00FF41AC" w14:paraId="11DADA33" w14:textId="77777777">
        <w:tc>
          <w:tcPr>
            <w:tcW w:w="846" w:type="dxa"/>
            <w:shd w:val="clear" w:color="auto" w:fill="auto"/>
            <w:tcMar>
              <w:left w:w="28" w:type="dxa"/>
              <w:right w:w="28" w:type="dxa"/>
            </w:tcMar>
          </w:tcPr>
          <w:p w14:paraId="10D80CD9" w14:textId="77777777" w:rsidR="00FF41AC" w:rsidRDefault="00FF41AC">
            <w:pPr>
              <w:spacing w:after="0"/>
            </w:pPr>
            <w:r>
              <w:t>REL-N</w:t>
            </w:r>
          </w:p>
        </w:tc>
        <w:tc>
          <w:tcPr>
            <w:tcW w:w="4394" w:type="dxa"/>
            <w:shd w:val="clear" w:color="auto" w:fill="auto"/>
            <w:tcMar>
              <w:left w:w="28" w:type="dxa"/>
              <w:right w:w="28" w:type="dxa"/>
            </w:tcMar>
          </w:tcPr>
          <w:p w14:paraId="4B719D13" w14:textId="4C73F757" w:rsidR="00FF41AC" w:rsidRDefault="00000000">
            <w:pPr>
              <w:spacing w:after="0"/>
            </w:pPr>
            <w:r>
              <w:rPr>
                <w:noProof/>
              </w:rPr>
              <w:pict w14:anchorId="2A54E7A7">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60" type="#_x0000_t13" style="position:absolute;margin-left:171.95pt;margin-top:74.45pt;width:94.65pt;height:11.4pt;rotation:-4173149fd;z-index:1;mso-position-horizontal-relative:text;mso-position-vertical-relative:text" fillcolor="yellow">
                  <v:textbox inset="5.85pt,.7pt,5.85pt,.7pt"/>
                </v:shape>
              </w:pict>
            </w:r>
            <w:r w:rsidR="00FF41AC">
              <w:t>Nothing for feature xy</w:t>
            </w:r>
          </w:p>
        </w:tc>
        <w:tc>
          <w:tcPr>
            <w:tcW w:w="3776" w:type="dxa"/>
            <w:shd w:val="clear" w:color="auto" w:fill="auto"/>
            <w:tcMar>
              <w:left w:w="28" w:type="dxa"/>
              <w:right w:w="28" w:type="dxa"/>
            </w:tcMar>
          </w:tcPr>
          <w:p w14:paraId="60A3BD3D" w14:textId="4226255B" w:rsidR="00FF41AC" w:rsidRDefault="00FF41AC">
            <w:pPr>
              <w:spacing w:after="0"/>
            </w:pPr>
            <w:r>
              <w:t>For feature xy the UE has to fulfill the following requirements:</w:t>
            </w:r>
          </w:p>
          <w:p w14:paraId="049FB71D" w14:textId="77777777" w:rsidR="00FF41AC" w:rsidRDefault="00FF41AC">
            <w:pPr>
              <w:spacing w:after="0"/>
            </w:pPr>
            <w:r>
              <w:t>- clause a.: requirementA: blablaA</w:t>
            </w:r>
          </w:p>
          <w:p w14:paraId="7E4080DD" w14:textId="77777777" w:rsidR="00FF41AC" w:rsidRDefault="00FF41AC">
            <w:pPr>
              <w:spacing w:after="0"/>
            </w:pPr>
            <w:r>
              <w:t>- clause b.: requirementB: blablaB</w:t>
            </w:r>
          </w:p>
          <w:p w14:paraId="0B9C9A5F" w14:textId="54284ECB" w:rsidR="00FF41AC" w:rsidRDefault="00000000">
            <w:pPr>
              <w:spacing w:after="0"/>
            </w:pPr>
            <w:r>
              <w:rPr>
                <w:noProof/>
              </w:rPr>
              <w:pict w14:anchorId="2A54E7A7">
                <v:shape id="_x0000_s2059" type="#_x0000_t13" style="position:absolute;margin-left:-41.1pt;margin-top:47.05pt;width:94.65pt;height:11.4pt;rotation:-4173149fd;z-index:3" fillcolor="yellow">
                  <v:textbox inset="5.85pt,.7pt,5.85pt,.7pt"/>
                </v:shape>
              </w:pict>
            </w:r>
            <w:r w:rsidR="00FF41AC">
              <w:t>- clause c.: requirementC: blablaC</w:t>
            </w:r>
          </w:p>
        </w:tc>
      </w:tr>
      <w:tr w:rsidR="00FF41AC" w14:paraId="5009F40C" w14:textId="77777777">
        <w:tc>
          <w:tcPr>
            <w:tcW w:w="846" w:type="dxa"/>
            <w:shd w:val="clear" w:color="auto" w:fill="auto"/>
            <w:tcMar>
              <w:left w:w="28" w:type="dxa"/>
              <w:right w:w="28" w:type="dxa"/>
            </w:tcMar>
          </w:tcPr>
          <w:p w14:paraId="13F18609" w14:textId="77777777" w:rsidR="00FF41AC" w:rsidRDefault="00FF41AC">
            <w:pPr>
              <w:spacing w:after="0"/>
            </w:pPr>
            <w:r>
              <w:t>REL-N-1</w:t>
            </w:r>
          </w:p>
        </w:tc>
        <w:tc>
          <w:tcPr>
            <w:tcW w:w="4394" w:type="dxa"/>
            <w:shd w:val="clear" w:color="auto" w:fill="auto"/>
            <w:tcMar>
              <w:left w:w="28" w:type="dxa"/>
              <w:right w:w="28" w:type="dxa"/>
            </w:tcMar>
          </w:tcPr>
          <w:p w14:paraId="33AFC0E4" w14:textId="1A99C32B" w:rsidR="00FF41AC" w:rsidRDefault="00000000">
            <w:pPr>
              <w:spacing w:after="0"/>
            </w:pPr>
            <w:r>
              <w:rPr>
                <w:noProof/>
              </w:rPr>
              <w:pict w14:anchorId="2A54E7A7">
                <v:shape id="_x0000_s2058" type="#_x0000_t13" style="position:absolute;margin-left:187.8pt;margin-top:1.9pt;width:40.2pt;height:11.4pt;rotation:-2902765fd;z-index:2;mso-position-horizontal-relative:text;mso-position-vertical-relative:text" fillcolor="yellow">
                  <v:textbox inset="5.85pt,.7pt,5.85pt,.7pt"/>
                </v:shape>
              </w:pict>
            </w:r>
            <w:r w:rsidR="00FF41AC">
              <w:t>For feature xy the UE has to fulfill the following requirements:</w:t>
            </w:r>
          </w:p>
          <w:p w14:paraId="7887B873" w14:textId="57C21527" w:rsidR="00FF41AC" w:rsidRDefault="00FF41AC">
            <w:pPr>
              <w:spacing w:after="0"/>
            </w:pPr>
            <w:r>
              <w:t>- requirementA: see REL-N core spec clause a.</w:t>
            </w:r>
          </w:p>
          <w:p w14:paraId="09BC1AE0" w14:textId="3E9E2618" w:rsidR="00FF41AC" w:rsidRDefault="00FF41AC">
            <w:pPr>
              <w:spacing w:after="0"/>
            </w:pPr>
            <w:r>
              <w:t>- requirementB: see REL-N core spec clause b.</w:t>
            </w:r>
          </w:p>
          <w:p w14:paraId="105FCA09" w14:textId="77777777" w:rsidR="00FF41AC" w:rsidRDefault="00FF41AC">
            <w:pPr>
              <w:spacing w:after="0"/>
            </w:pPr>
            <w:r>
              <w:t>- requirementC: see REL-N core spec clause c.</w:t>
            </w:r>
          </w:p>
        </w:tc>
        <w:tc>
          <w:tcPr>
            <w:tcW w:w="3776" w:type="dxa"/>
            <w:shd w:val="clear" w:color="auto" w:fill="auto"/>
            <w:tcMar>
              <w:left w:w="28" w:type="dxa"/>
              <w:right w:w="28" w:type="dxa"/>
            </w:tcMar>
          </w:tcPr>
          <w:p w14:paraId="45D679C2" w14:textId="77777777" w:rsidR="00FF41AC" w:rsidRDefault="00FF41AC">
            <w:pPr>
              <w:spacing w:after="0"/>
            </w:pPr>
            <w:r>
              <w:t>Nothing for feature xy</w:t>
            </w:r>
          </w:p>
        </w:tc>
      </w:tr>
      <w:tr w:rsidR="00391293" w14:paraId="55BF2B13" w14:textId="77777777">
        <w:tc>
          <w:tcPr>
            <w:tcW w:w="846" w:type="dxa"/>
            <w:shd w:val="clear" w:color="auto" w:fill="auto"/>
            <w:tcMar>
              <w:left w:w="28" w:type="dxa"/>
              <w:right w:w="28" w:type="dxa"/>
            </w:tcMar>
          </w:tcPr>
          <w:p w14:paraId="28E451C5" w14:textId="77777777" w:rsidR="00FF41AC" w:rsidRDefault="00FF41AC">
            <w:pPr>
              <w:spacing w:after="0"/>
            </w:pPr>
            <w:r>
              <w:t>...</w:t>
            </w:r>
          </w:p>
        </w:tc>
        <w:tc>
          <w:tcPr>
            <w:tcW w:w="4394" w:type="dxa"/>
            <w:shd w:val="clear" w:color="auto" w:fill="auto"/>
            <w:tcMar>
              <w:left w:w="28" w:type="dxa"/>
              <w:right w:w="28" w:type="dxa"/>
            </w:tcMar>
          </w:tcPr>
          <w:p w14:paraId="5A21AB23" w14:textId="04B61D4D" w:rsidR="00FF41AC" w:rsidRDefault="00FF41AC">
            <w:pPr>
              <w:spacing w:after="0"/>
            </w:pPr>
            <w:r>
              <w:t>...</w:t>
            </w:r>
          </w:p>
        </w:tc>
        <w:tc>
          <w:tcPr>
            <w:tcW w:w="3776" w:type="dxa"/>
            <w:shd w:val="clear" w:color="auto" w:fill="auto"/>
            <w:tcMar>
              <w:left w:w="28" w:type="dxa"/>
              <w:right w:w="28" w:type="dxa"/>
            </w:tcMar>
          </w:tcPr>
          <w:p w14:paraId="58AF3CDF" w14:textId="77777777" w:rsidR="00FF41AC" w:rsidRDefault="00FF41AC">
            <w:pPr>
              <w:spacing w:after="0"/>
            </w:pPr>
            <w:r>
              <w:t>...</w:t>
            </w:r>
          </w:p>
        </w:tc>
      </w:tr>
      <w:tr w:rsidR="00FF41AC" w14:paraId="4F3E4060" w14:textId="77777777">
        <w:tc>
          <w:tcPr>
            <w:tcW w:w="846" w:type="dxa"/>
            <w:shd w:val="clear" w:color="auto" w:fill="auto"/>
            <w:tcMar>
              <w:left w:w="28" w:type="dxa"/>
              <w:right w:w="28" w:type="dxa"/>
            </w:tcMar>
          </w:tcPr>
          <w:p w14:paraId="21E45F9B" w14:textId="77777777" w:rsidR="00FF41AC" w:rsidRDefault="00FF41AC">
            <w:pPr>
              <w:spacing w:after="0"/>
            </w:pPr>
            <w:r>
              <w:t>REL-M</w:t>
            </w:r>
          </w:p>
        </w:tc>
        <w:tc>
          <w:tcPr>
            <w:tcW w:w="4394" w:type="dxa"/>
            <w:shd w:val="clear" w:color="auto" w:fill="auto"/>
            <w:tcMar>
              <w:left w:w="28" w:type="dxa"/>
              <w:right w:w="28" w:type="dxa"/>
            </w:tcMar>
          </w:tcPr>
          <w:p w14:paraId="51347FC5" w14:textId="2389AEEF" w:rsidR="00FF41AC" w:rsidRDefault="00FF41AC">
            <w:pPr>
              <w:spacing w:after="0"/>
            </w:pPr>
            <w:r>
              <w:t>For feature xy the UE has to fulfill the following requirements:</w:t>
            </w:r>
          </w:p>
          <w:p w14:paraId="661686D3" w14:textId="77777777" w:rsidR="00FF41AC" w:rsidRDefault="00FF41AC">
            <w:pPr>
              <w:spacing w:after="0"/>
            </w:pPr>
            <w:r>
              <w:t>- requirementA: see REL-N core spec clause a.</w:t>
            </w:r>
          </w:p>
          <w:p w14:paraId="093F39D4" w14:textId="77777777" w:rsidR="00FF41AC" w:rsidRDefault="00FF41AC">
            <w:pPr>
              <w:spacing w:after="0"/>
            </w:pPr>
            <w:r>
              <w:t>- requirementB: see REL-N core spec clause b.</w:t>
            </w:r>
          </w:p>
          <w:p w14:paraId="599A2014" w14:textId="77777777" w:rsidR="00FF41AC" w:rsidRDefault="00FF41AC">
            <w:pPr>
              <w:spacing w:after="0"/>
            </w:pPr>
            <w:r>
              <w:t>- requirementC: see REL-N core spec clause c.</w:t>
            </w:r>
          </w:p>
        </w:tc>
        <w:tc>
          <w:tcPr>
            <w:tcW w:w="3776" w:type="dxa"/>
            <w:shd w:val="clear" w:color="auto" w:fill="auto"/>
            <w:tcMar>
              <w:left w:w="28" w:type="dxa"/>
              <w:right w:w="28" w:type="dxa"/>
            </w:tcMar>
          </w:tcPr>
          <w:p w14:paraId="08CD8399" w14:textId="77777777" w:rsidR="00FF41AC" w:rsidRDefault="00FF41AC">
            <w:pPr>
              <w:spacing w:after="0"/>
            </w:pPr>
            <w:r>
              <w:t>Nothing for feature xy</w:t>
            </w:r>
          </w:p>
        </w:tc>
      </w:tr>
    </w:tbl>
    <w:p w14:paraId="22387AC5" w14:textId="77777777" w:rsidR="00FF41AC" w:rsidRDefault="00FF41AC" w:rsidP="00FF41AC">
      <w:pPr>
        <w:spacing w:after="0"/>
      </w:pPr>
    </w:p>
    <w:p w14:paraId="72165F0E" w14:textId="77777777" w:rsidR="00711005" w:rsidRDefault="00711005" w:rsidP="00FF41AC">
      <w:pPr>
        <w:spacing w:after="0"/>
        <w:sectPr w:rsidR="00711005" w:rsidSect="00F43AC6">
          <w:pgSz w:w="11906" w:h="16838" w:code="9"/>
          <w:pgMar w:top="1134" w:right="1134" w:bottom="1134" w:left="1134" w:header="851" w:footer="992" w:gutter="0"/>
          <w:cols w:space="425"/>
          <w:docGrid w:type="lines" w:linePitch="360"/>
        </w:sectPr>
      </w:pPr>
    </w:p>
    <w:p w14:paraId="329B11F7" w14:textId="12DB1B09" w:rsidR="00711005" w:rsidRDefault="00711005" w:rsidP="00711005">
      <w:pPr>
        <w:pStyle w:val="Heading4"/>
        <w:spacing w:before="0" w:after="0"/>
      </w:pPr>
      <w:r>
        <w:lastRenderedPageBreak/>
        <w:t xml:space="preserve">6C. Pointers to the REL-independent spec </w:t>
      </w:r>
      <w:r w:rsidR="008A52A1">
        <w:t xml:space="preserve">of REL-N </w:t>
      </w:r>
      <w:r>
        <w:t>and from there to the Core spec</w:t>
      </w:r>
    </w:p>
    <w:p w14:paraId="626E0AA4" w14:textId="071C21ED" w:rsidR="00711005" w:rsidRDefault="00756257" w:rsidP="008A52A1">
      <w:pPr>
        <w:widowControl w:val="0"/>
        <w:spacing w:after="0"/>
      </w:pPr>
      <w:r>
        <w:t>Although 6B. does not list the details of the requirements anymore it still had a table of which requirements apply.</w:t>
      </w:r>
    </w:p>
    <w:p w14:paraId="1EC1E05E" w14:textId="2D7C65B0" w:rsidR="00756257" w:rsidRDefault="00756257" w:rsidP="00FF41AC">
      <w:pPr>
        <w:spacing w:after="0"/>
      </w:pPr>
      <w:r>
        <w:t>In order to not repeat this table for each REL, it was just put into Annex B of the REL-N in which the feature xy was introduced.</w:t>
      </w:r>
      <w:r w:rsidR="00B92F9C">
        <w:t xml:space="preserve"> Note: The requirement as such is still made in the REL-independent spec!</w:t>
      </w:r>
    </w:p>
    <w:p w14:paraId="67834E79" w14:textId="0F8FFA96" w:rsidR="00756257" w:rsidRDefault="00756257" w:rsidP="00FF41AC">
      <w:pPr>
        <w:spacing w:after="0"/>
      </w:pPr>
      <w:r>
        <w:t xml:space="preserve">Of course </w:t>
      </w:r>
      <w:r w:rsidR="00B92F9C">
        <w:t xml:space="preserve">the REL-independent spec of </w:t>
      </w:r>
      <w:r>
        <w:t xml:space="preserve">REL-N </w:t>
      </w:r>
      <w:r w:rsidR="00B92F9C">
        <w:t xml:space="preserve">is not making any </w:t>
      </w:r>
      <w:r>
        <w:t>requirements as such</w:t>
      </w:r>
      <w:r w:rsidR="00B92F9C">
        <w:t xml:space="preserve"> since they are made in the Core specification</w:t>
      </w:r>
      <w:r>
        <w:t xml:space="preserve"> </w:t>
      </w:r>
      <w:r w:rsidR="00B92F9C">
        <w:t>(</w:t>
      </w:r>
      <w:r>
        <w:t xml:space="preserve">but it has a table of requirements </w:t>
      </w:r>
      <w:r w:rsidR="00F16D19">
        <w:t xml:space="preserve">in Annex B </w:t>
      </w:r>
      <w:r>
        <w:t>that is relevant for REL-M to REL-N-1</w:t>
      </w:r>
      <w:r w:rsidR="00B92F9C">
        <w:t>)</w:t>
      </w:r>
      <w:r>
        <w:t>.</w:t>
      </w:r>
    </w:p>
    <w:p w14:paraId="3384E48D" w14:textId="58F96D16" w:rsidR="00EF10FF" w:rsidRDefault="00000000" w:rsidP="00FF41AC">
      <w:pPr>
        <w:spacing w:after="0"/>
      </w:pPr>
      <w:r>
        <w:rPr>
          <w:noProof/>
        </w:rPr>
        <w:pict w14:anchorId="5DE536D4">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2063" type="#_x0000_t102" style="position:absolute;margin-left:-33.3pt;margin-top:30.3pt;width:32.4pt;height:145.8pt;flip:y;z-index:6" adj="14716,19088,15066" fillcolor="#ffc000">
            <v:textbox inset="5.85pt,.7pt,5.85pt,.7pt"/>
          </v:shape>
        </w:pict>
      </w:r>
      <w:r>
        <w:rPr>
          <w:noProof/>
        </w:rPr>
        <w:pict w14:anchorId="5DE536D4">
          <v:shape id="_x0000_s2062" type="#_x0000_t102" style="position:absolute;margin-left:-16.5pt;margin-top:74.1pt;width:15.6pt;height:43.2pt;flip:y;z-index:5" fillcolor="#ffc000">
            <v:textbox inset="5.85pt,.7pt,5.85pt,.7pt"/>
          </v:shape>
        </w:pict>
      </w:r>
      <w:r w:rsidR="00EF10FF">
        <w:t>This is the way TS 36.307 is organized.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94"/>
        <w:gridCol w:w="3776"/>
      </w:tblGrid>
      <w:tr w:rsidR="00391293" w14:paraId="289828CA" w14:textId="77777777">
        <w:tc>
          <w:tcPr>
            <w:tcW w:w="846" w:type="dxa"/>
            <w:shd w:val="clear" w:color="auto" w:fill="auto"/>
            <w:tcMar>
              <w:left w:w="28" w:type="dxa"/>
              <w:right w:w="28" w:type="dxa"/>
            </w:tcMar>
          </w:tcPr>
          <w:p w14:paraId="38ACC161" w14:textId="77777777" w:rsidR="00FF41AC" w:rsidRDefault="00FF41AC">
            <w:pPr>
              <w:spacing w:after="0"/>
            </w:pPr>
            <w:r>
              <w:t>Release</w:t>
            </w:r>
          </w:p>
        </w:tc>
        <w:tc>
          <w:tcPr>
            <w:tcW w:w="4394" w:type="dxa"/>
            <w:shd w:val="clear" w:color="auto" w:fill="auto"/>
            <w:tcMar>
              <w:left w:w="28" w:type="dxa"/>
              <w:right w:w="28" w:type="dxa"/>
            </w:tcMar>
          </w:tcPr>
          <w:p w14:paraId="56836CBF" w14:textId="77777777" w:rsidR="00FF41AC" w:rsidRDefault="00FF41AC">
            <w:pPr>
              <w:spacing w:after="0"/>
            </w:pPr>
            <w:r>
              <w:t>REL-indep. spec</w:t>
            </w:r>
          </w:p>
        </w:tc>
        <w:tc>
          <w:tcPr>
            <w:tcW w:w="3776" w:type="dxa"/>
            <w:shd w:val="clear" w:color="auto" w:fill="auto"/>
            <w:tcMar>
              <w:left w:w="28" w:type="dxa"/>
              <w:right w:w="28" w:type="dxa"/>
            </w:tcMar>
          </w:tcPr>
          <w:p w14:paraId="0AEFB24F" w14:textId="77777777" w:rsidR="00FF41AC" w:rsidRDefault="00FF41AC">
            <w:pPr>
              <w:spacing w:after="0"/>
            </w:pPr>
            <w:r>
              <w:t>Core spec</w:t>
            </w:r>
          </w:p>
        </w:tc>
      </w:tr>
      <w:tr w:rsidR="00711005" w14:paraId="502F8294" w14:textId="77777777">
        <w:tc>
          <w:tcPr>
            <w:tcW w:w="846" w:type="dxa"/>
            <w:shd w:val="clear" w:color="auto" w:fill="auto"/>
            <w:tcMar>
              <w:left w:w="28" w:type="dxa"/>
              <w:right w:w="28" w:type="dxa"/>
            </w:tcMar>
          </w:tcPr>
          <w:p w14:paraId="706187AD" w14:textId="77777777" w:rsidR="00FF41AC" w:rsidRDefault="00FF41AC">
            <w:pPr>
              <w:spacing w:after="0"/>
            </w:pPr>
            <w:r>
              <w:t>REL-N</w:t>
            </w:r>
          </w:p>
        </w:tc>
        <w:tc>
          <w:tcPr>
            <w:tcW w:w="4394" w:type="dxa"/>
            <w:shd w:val="clear" w:color="auto" w:fill="auto"/>
            <w:tcMar>
              <w:left w:w="28" w:type="dxa"/>
              <w:right w:w="28" w:type="dxa"/>
            </w:tcMar>
          </w:tcPr>
          <w:p w14:paraId="689EDDD3" w14:textId="77777777" w:rsidR="00FF41AC" w:rsidRDefault="00FF41AC">
            <w:pPr>
              <w:spacing w:after="0"/>
            </w:pPr>
            <w:r>
              <w:t>No requirements for feature xy</w:t>
            </w:r>
          </w:p>
          <w:p w14:paraId="31B0C9BC" w14:textId="2936FE44" w:rsidR="00FF41AC" w:rsidRDefault="00FF41AC">
            <w:pPr>
              <w:spacing w:after="0"/>
            </w:pPr>
            <w:r>
              <w:t>but an Annex B with</w:t>
            </w:r>
          </w:p>
          <w:p w14:paraId="66380238" w14:textId="3DC53BB6" w:rsidR="00FF41AC" w:rsidRDefault="00000000">
            <w:pPr>
              <w:spacing w:after="0"/>
            </w:pPr>
            <w:r>
              <w:rPr>
                <w:noProof/>
              </w:rPr>
              <w:pict w14:anchorId="2A54E7A7">
                <v:shape id="_x0000_s2061" type="#_x0000_t13" style="position:absolute;margin-left:198pt;margin-top:9.2pt;width:25.8pt;height:11.4pt;z-index:4" fillcolor="#ffc000">
                  <v:textbox inset="5.85pt,.7pt,5.85pt,.7pt"/>
                </v:shape>
              </w:pict>
            </w:r>
            <w:r w:rsidR="00FF41AC">
              <w:t>- requirementA: see REL-N core spec clause a.</w:t>
            </w:r>
          </w:p>
          <w:p w14:paraId="0DB9FEC8" w14:textId="77777777" w:rsidR="00FF41AC" w:rsidRDefault="00FF41AC">
            <w:pPr>
              <w:spacing w:after="0"/>
            </w:pPr>
            <w:r>
              <w:t>- requirementB: see REL-N core spec clause b.</w:t>
            </w:r>
          </w:p>
          <w:p w14:paraId="336FE95E" w14:textId="77777777" w:rsidR="00FF41AC" w:rsidRDefault="00FF41AC">
            <w:pPr>
              <w:spacing w:after="0"/>
            </w:pPr>
            <w:r>
              <w:t>- requirementC: see REL-N core spec clause c.</w:t>
            </w:r>
          </w:p>
        </w:tc>
        <w:tc>
          <w:tcPr>
            <w:tcW w:w="3776" w:type="dxa"/>
            <w:shd w:val="clear" w:color="auto" w:fill="auto"/>
            <w:tcMar>
              <w:left w:w="28" w:type="dxa"/>
              <w:right w:w="28" w:type="dxa"/>
            </w:tcMar>
          </w:tcPr>
          <w:p w14:paraId="67588327" w14:textId="77777777" w:rsidR="00FF41AC" w:rsidRDefault="00FF41AC">
            <w:pPr>
              <w:spacing w:after="0"/>
            </w:pPr>
            <w:r>
              <w:t>For feature xy the UE has to fulfill the following requirements:</w:t>
            </w:r>
          </w:p>
          <w:p w14:paraId="49AC5E5C" w14:textId="77777777" w:rsidR="00FF41AC" w:rsidRDefault="00FF41AC">
            <w:pPr>
              <w:spacing w:after="0"/>
            </w:pPr>
            <w:r>
              <w:t>- clause a.: requirementA: blablaA</w:t>
            </w:r>
          </w:p>
          <w:p w14:paraId="74ACDE8A" w14:textId="77777777" w:rsidR="00FF41AC" w:rsidRDefault="00FF41AC">
            <w:pPr>
              <w:spacing w:after="0"/>
            </w:pPr>
            <w:r>
              <w:t>- clause b.: requirementB: blablaB</w:t>
            </w:r>
          </w:p>
          <w:p w14:paraId="26E23C49" w14:textId="77777777" w:rsidR="00FF41AC" w:rsidRDefault="00FF41AC">
            <w:pPr>
              <w:spacing w:after="0"/>
            </w:pPr>
            <w:r>
              <w:t>- clause c.: requirementC: blablaC</w:t>
            </w:r>
          </w:p>
        </w:tc>
      </w:tr>
      <w:tr w:rsidR="00711005" w14:paraId="70E8B8F3" w14:textId="77777777">
        <w:tc>
          <w:tcPr>
            <w:tcW w:w="846" w:type="dxa"/>
            <w:shd w:val="clear" w:color="auto" w:fill="auto"/>
            <w:tcMar>
              <w:left w:w="28" w:type="dxa"/>
              <w:right w:w="28" w:type="dxa"/>
            </w:tcMar>
          </w:tcPr>
          <w:p w14:paraId="49B13B3C" w14:textId="77777777" w:rsidR="00FF41AC" w:rsidRDefault="00FF41AC">
            <w:pPr>
              <w:spacing w:after="0"/>
            </w:pPr>
            <w:r>
              <w:t>REL-N-1</w:t>
            </w:r>
          </w:p>
        </w:tc>
        <w:tc>
          <w:tcPr>
            <w:tcW w:w="4394" w:type="dxa"/>
            <w:shd w:val="clear" w:color="auto" w:fill="auto"/>
            <w:tcMar>
              <w:left w:w="28" w:type="dxa"/>
              <w:right w:w="28" w:type="dxa"/>
            </w:tcMar>
          </w:tcPr>
          <w:p w14:paraId="6BB455DD" w14:textId="2DF0E68F" w:rsidR="00FF41AC" w:rsidRDefault="00FF41AC">
            <w:pPr>
              <w:spacing w:after="0"/>
            </w:pPr>
            <w:r>
              <w:t>For feature xy the UE has to fulfill the requirements given in Tables of Annex B of the REL-indep. spec of the REL in which the feature was introduced (=REL-N for feature xy)</w:t>
            </w:r>
          </w:p>
        </w:tc>
        <w:tc>
          <w:tcPr>
            <w:tcW w:w="3776" w:type="dxa"/>
            <w:shd w:val="clear" w:color="auto" w:fill="auto"/>
            <w:tcMar>
              <w:left w:w="28" w:type="dxa"/>
              <w:right w:w="28" w:type="dxa"/>
            </w:tcMar>
          </w:tcPr>
          <w:p w14:paraId="004EFA66" w14:textId="77777777" w:rsidR="00FF41AC" w:rsidRDefault="00FF41AC">
            <w:pPr>
              <w:spacing w:after="0"/>
            </w:pPr>
            <w:r>
              <w:t>Nothing for feature xy</w:t>
            </w:r>
          </w:p>
        </w:tc>
      </w:tr>
      <w:tr w:rsidR="00391293" w14:paraId="0E5AC478" w14:textId="77777777">
        <w:tc>
          <w:tcPr>
            <w:tcW w:w="846" w:type="dxa"/>
            <w:shd w:val="clear" w:color="auto" w:fill="auto"/>
            <w:tcMar>
              <w:left w:w="28" w:type="dxa"/>
              <w:right w:w="28" w:type="dxa"/>
            </w:tcMar>
          </w:tcPr>
          <w:p w14:paraId="2B0C2E54" w14:textId="77777777" w:rsidR="00FF41AC" w:rsidRDefault="00FF41AC">
            <w:pPr>
              <w:spacing w:after="0"/>
            </w:pPr>
            <w:r>
              <w:t>...</w:t>
            </w:r>
          </w:p>
        </w:tc>
        <w:tc>
          <w:tcPr>
            <w:tcW w:w="4394" w:type="dxa"/>
            <w:shd w:val="clear" w:color="auto" w:fill="auto"/>
            <w:tcMar>
              <w:left w:w="28" w:type="dxa"/>
              <w:right w:w="28" w:type="dxa"/>
            </w:tcMar>
          </w:tcPr>
          <w:p w14:paraId="0D5A0B89" w14:textId="77777777" w:rsidR="00FF41AC" w:rsidRDefault="00FF41AC">
            <w:pPr>
              <w:spacing w:after="0"/>
            </w:pPr>
            <w:r>
              <w:t>...</w:t>
            </w:r>
          </w:p>
        </w:tc>
        <w:tc>
          <w:tcPr>
            <w:tcW w:w="3776" w:type="dxa"/>
            <w:shd w:val="clear" w:color="auto" w:fill="auto"/>
            <w:tcMar>
              <w:left w:w="28" w:type="dxa"/>
              <w:right w:w="28" w:type="dxa"/>
            </w:tcMar>
          </w:tcPr>
          <w:p w14:paraId="52793107" w14:textId="77777777" w:rsidR="00FF41AC" w:rsidRDefault="00FF41AC">
            <w:pPr>
              <w:spacing w:after="0"/>
            </w:pPr>
            <w:r>
              <w:t>...</w:t>
            </w:r>
          </w:p>
        </w:tc>
      </w:tr>
      <w:tr w:rsidR="00711005" w14:paraId="0B0CFFD7" w14:textId="77777777">
        <w:tc>
          <w:tcPr>
            <w:tcW w:w="846" w:type="dxa"/>
            <w:shd w:val="clear" w:color="auto" w:fill="auto"/>
            <w:tcMar>
              <w:left w:w="28" w:type="dxa"/>
              <w:right w:w="28" w:type="dxa"/>
            </w:tcMar>
          </w:tcPr>
          <w:p w14:paraId="4B2FEAC9" w14:textId="77777777" w:rsidR="00FF41AC" w:rsidRDefault="00FF41AC">
            <w:pPr>
              <w:spacing w:after="0"/>
            </w:pPr>
            <w:r>
              <w:t>REL-M</w:t>
            </w:r>
          </w:p>
        </w:tc>
        <w:tc>
          <w:tcPr>
            <w:tcW w:w="4394" w:type="dxa"/>
            <w:shd w:val="clear" w:color="auto" w:fill="auto"/>
            <w:tcMar>
              <w:left w:w="28" w:type="dxa"/>
              <w:right w:w="28" w:type="dxa"/>
            </w:tcMar>
          </w:tcPr>
          <w:p w14:paraId="084F0DE5" w14:textId="77777777" w:rsidR="00FF41AC" w:rsidRDefault="00FF41AC">
            <w:pPr>
              <w:spacing w:after="0"/>
            </w:pPr>
            <w:r>
              <w:t>For feature xy the UE has to fulfill the requirements given in Tables of Annex B of the REL-indep. spec of the REL in which the feature was introduced (=REL-N for feature xy)</w:t>
            </w:r>
          </w:p>
        </w:tc>
        <w:tc>
          <w:tcPr>
            <w:tcW w:w="3776" w:type="dxa"/>
            <w:shd w:val="clear" w:color="auto" w:fill="auto"/>
            <w:tcMar>
              <w:left w:w="28" w:type="dxa"/>
              <w:right w:w="28" w:type="dxa"/>
            </w:tcMar>
          </w:tcPr>
          <w:p w14:paraId="5BD4BABE" w14:textId="77777777" w:rsidR="00FF41AC" w:rsidRDefault="00FF41AC">
            <w:pPr>
              <w:spacing w:after="0"/>
            </w:pPr>
            <w:r>
              <w:t>Nothing for feature xy</w:t>
            </w:r>
          </w:p>
        </w:tc>
      </w:tr>
    </w:tbl>
    <w:p w14:paraId="0CBF9567" w14:textId="77777777" w:rsidR="00FF41AC" w:rsidRDefault="00FF41AC" w:rsidP="00FF41AC">
      <w:pPr>
        <w:spacing w:after="0"/>
      </w:pPr>
    </w:p>
    <w:p w14:paraId="2CD35009" w14:textId="77777777" w:rsidR="00FF41AC" w:rsidRDefault="00FF41AC" w:rsidP="00FF41AC">
      <w:pPr>
        <w:spacing w:after="0"/>
      </w:pPr>
      <w:r>
        <w:t>drawbacks:</w:t>
      </w:r>
    </w:p>
    <w:p w14:paraId="41B224EA" w14:textId="06AA6560" w:rsidR="00FF41AC" w:rsidRDefault="00FF41AC" w:rsidP="00FF41AC">
      <w:pPr>
        <w:spacing w:after="0"/>
      </w:pPr>
      <w:r>
        <w:t>-</w:t>
      </w:r>
      <w:r w:rsidR="00EF10FF">
        <w:tab/>
      </w:r>
      <w:r>
        <w:t>Annex B needs to be removed for releases &gt;N when upgrading to next REL as there the table has no relevance</w:t>
      </w:r>
      <w:r w:rsidR="00EF10FF">
        <w:t xml:space="preserve"> </w:t>
      </w:r>
      <w:r w:rsidR="00EF10FF">
        <w:tab/>
        <w:t>unless a similar table is needed in a later REL-K (K&gt;N).</w:t>
      </w:r>
    </w:p>
    <w:p w14:paraId="6A3EEEF6" w14:textId="7E564D2C" w:rsidR="00FF41AC" w:rsidRDefault="00FF41AC" w:rsidP="00FF41AC">
      <w:pPr>
        <w:spacing w:after="0"/>
      </w:pPr>
      <w:r>
        <w:t>-</w:t>
      </w:r>
      <w:r w:rsidR="00EF10FF">
        <w:tab/>
      </w:r>
      <w:r>
        <w:t>The reader needs to know when feature xy was introduced</w:t>
      </w:r>
      <w:r w:rsidR="00AC6DE1">
        <w:t xml:space="preserve"> (e.g. via the workplan)</w:t>
      </w:r>
      <w:r>
        <w:t>.</w:t>
      </w:r>
    </w:p>
    <w:p w14:paraId="0C5CCDD1" w14:textId="77777777" w:rsidR="00FF41AC" w:rsidRDefault="00FF41AC" w:rsidP="002526C0">
      <w:pPr>
        <w:spacing w:after="0"/>
        <w:contextualSpacing/>
      </w:pPr>
    </w:p>
    <w:p w14:paraId="355CEE4D" w14:textId="56BEE0E6" w:rsidR="00B92F9C" w:rsidRDefault="00B92F9C" w:rsidP="00B92F9C">
      <w:pPr>
        <w:pStyle w:val="Heading4"/>
        <w:spacing w:before="0" w:after="0"/>
      </w:pPr>
      <w:r>
        <w:t xml:space="preserve">6D. Class of </w:t>
      </w:r>
      <w:r w:rsidR="00E60186">
        <w:t>features</w:t>
      </w:r>
    </w:p>
    <w:p w14:paraId="4CDC8798" w14:textId="22C1019A" w:rsidR="00B92F9C" w:rsidRDefault="00B92F9C" w:rsidP="002526C0">
      <w:pPr>
        <w:spacing w:after="0"/>
        <w:contextualSpacing/>
      </w:pPr>
      <w:r>
        <w:t>While in TS 25.307 we talked just about some bands (so not so many changes), for TS 36.307 we already had band combinations on top which for TS 38.307 increased even more.</w:t>
      </w:r>
    </w:p>
    <w:p w14:paraId="252D77F4" w14:textId="77777777" w:rsidR="00CE4AF0" w:rsidRPr="004E437B" w:rsidRDefault="00B92F9C" w:rsidP="002526C0">
      <w:pPr>
        <w:spacing w:after="0"/>
        <w:contextualSpacing/>
      </w:pPr>
      <w:r w:rsidRPr="004E437B">
        <w:t xml:space="preserve">Therefore instead of adding each band or each band combination </w:t>
      </w:r>
      <w:r w:rsidR="00E60186" w:rsidRPr="004E437B">
        <w:t xml:space="preserve">feature </w:t>
      </w:r>
      <w:r w:rsidRPr="004E437B">
        <w:t xml:space="preserve">separately, the idea was </w:t>
      </w:r>
      <w:r w:rsidR="00CE4AF0" w:rsidRPr="004E437B">
        <w:t xml:space="preserve">considered </w:t>
      </w:r>
      <w:r w:rsidRPr="004E437B">
        <w:t>that instead of applying 6C. for a single feature, you apply it for a class of features. This is possible if for all features of this class you consider them REL-independent from the same REL-M and for all features the same requirements apply.</w:t>
      </w:r>
    </w:p>
    <w:p w14:paraId="1FDC8778" w14:textId="77777777" w:rsidR="00CE4AF0" w:rsidRPr="004E437B" w:rsidRDefault="00CE4AF0" w:rsidP="002526C0">
      <w:pPr>
        <w:spacing w:after="0"/>
        <w:contextualSpacing/>
      </w:pPr>
      <w:r w:rsidRPr="004E437B">
        <w:t>Example: All new NR bands are considered to be REL-independent from REL-15.</w:t>
      </w:r>
    </w:p>
    <w:p w14:paraId="36ACAA36" w14:textId="5BF9A4E1" w:rsidR="00B92F9C" w:rsidRPr="007136EF" w:rsidRDefault="005402A6" w:rsidP="002526C0">
      <w:pPr>
        <w:spacing w:after="0"/>
        <w:contextualSpacing/>
      </w:pPr>
      <w:r w:rsidRPr="007136EF">
        <w:t xml:space="preserve">So e.g. all new NR bands introduced in REL-K are REL-independent starting from REL-15 so you can point to the </w:t>
      </w:r>
      <w:r w:rsidR="00B92F9C" w:rsidRPr="007136EF">
        <w:t>requirements of the same tables in the Core specification</w:t>
      </w:r>
      <w:r w:rsidR="00AC6DE1" w:rsidRPr="007136EF">
        <w:t>,</w:t>
      </w:r>
      <w:r w:rsidR="00B92F9C" w:rsidRPr="007136EF">
        <w:t xml:space="preserve"> you could state in 38.307 REL-</w:t>
      </w:r>
      <w:r w:rsidR="007136EF">
        <w:t xml:space="preserve">15 </w:t>
      </w:r>
      <w:r w:rsidR="00B92F9C" w:rsidRPr="007136EF">
        <w:t>to REL-</w:t>
      </w:r>
      <w:r w:rsidR="007136EF">
        <w:t>K</w:t>
      </w:r>
      <w:r w:rsidR="00B92F9C" w:rsidRPr="007136EF">
        <w:t>:</w:t>
      </w:r>
    </w:p>
    <w:p w14:paraId="6A010AFA" w14:textId="2A137F15" w:rsidR="00B92F9C" w:rsidRPr="007136EF" w:rsidRDefault="00B92F9C" w:rsidP="002526C0">
      <w:pPr>
        <w:spacing w:after="0"/>
        <w:contextualSpacing/>
      </w:pPr>
      <w:r w:rsidRPr="007136EF">
        <w:t>For new operating bands: Fulfill the requirements of Table B.c.d of TS 38.307 of the REL in which this new operating band is introduced</w:t>
      </w:r>
      <w:r w:rsidR="007136EF" w:rsidRPr="007136EF">
        <w:t xml:space="preserve"> (=REL-K)</w:t>
      </w:r>
      <w:r w:rsidRPr="007136EF">
        <w:t>.</w:t>
      </w:r>
      <w:r w:rsidR="007136EF">
        <w:t xml:space="preserve"> Of course you need to remember that for one class of features like new NR bands there may be new NR bands in multiple releases (so K can be REL-16, 17, 18 and so on).</w:t>
      </w:r>
    </w:p>
    <w:p w14:paraId="4C838D53" w14:textId="52C9622C" w:rsidR="00B92F9C" w:rsidRDefault="00E60186" w:rsidP="002526C0">
      <w:pPr>
        <w:spacing w:after="0"/>
        <w:contextualSpacing/>
      </w:pPr>
      <w:r w:rsidRPr="007136EF">
        <w:t>Note: This approach can also be applied for classes of band combinations or for bands that are introduced for a certain functionality.</w:t>
      </w:r>
    </w:p>
    <w:p w14:paraId="1EB9D7FE" w14:textId="671BD29C" w:rsidR="00E60186" w:rsidRDefault="00E60186" w:rsidP="002526C0">
      <w:pPr>
        <w:spacing w:after="0"/>
        <w:contextualSpacing/>
      </w:pPr>
      <w:r>
        <w:t>What are the consequences of this approach:</w:t>
      </w:r>
    </w:p>
    <w:p w14:paraId="0CE8FD55" w14:textId="77777777" w:rsidR="007136EF" w:rsidRDefault="00334CF0" w:rsidP="00334CF0">
      <w:pPr>
        <w:pStyle w:val="B1"/>
        <w:spacing w:after="0"/>
      </w:pPr>
      <w:r>
        <w:lastRenderedPageBreak/>
        <w:t>a</w:t>
      </w:r>
      <w:r w:rsidRPr="00334CF0">
        <w:t>.</w:t>
      </w:r>
      <w:r w:rsidRPr="00334CF0">
        <w:tab/>
      </w:r>
      <w:r w:rsidR="0048269D">
        <w:rPr>
          <w:u w:val="single"/>
        </w:rPr>
        <w:t>N</w:t>
      </w:r>
      <w:r w:rsidR="00E60186" w:rsidRPr="00DC1A31">
        <w:rPr>
          <w:u w:val="single"/>
        </w:rPr>
        <w:t>o exceptions</w:t>
      </w:r>
      <w:r w:rsidR="00E60186">
        <w:t xml:space="preserve">, you can not make a generic requirement e.g. for all new operating bands and then have some operating bands REL-independent </w:t>
      </w:r>
      <w:r w:rsidR="00AC6DE1">
        <w:t xml:space="preserve">starting </w:t>
      </w:r>
      <w:r w:rsidR="00E60186">
        <w:t xml:space="preserve">from other releases </w:t>
      </w:r>
      <w:r w:rsidR="00DC1A31">
        <w:t xml:space="preserve">(than the one selected for the generic requirement) </w:t>
      </w:r>
      <w:r w:rsidR="00E60186">
        <w:t>or applying different requirements (this would mess up the whole documentation)</w:t>
      </w:r>
      <w:r>
        <w:t>.</w:t>
      </w:r>
    </w:p>
    <w:p w14:paraId="39993A61" w14:textId="614B5D66" w:rsidR="00E60186" w:rsidRDefault="00334CF0" w:rsidP="00334CF0">
      <w:pPr>
        <w:pStyle w:val="B1"/>
        <w:spacing w:after="0"/>
      </w:pPr>
      <w:r>
        <w:t>b.</w:t>
      </w:r>
      <w:r>
        <w:tab/>
      </w:r>
      <w:r w:rsidR="0048269D">
        <w:t>Y</w:t>
      </w:r>
      <w:r w:rsidR="00E60186">
        <w:t xml:space="preserve">ou may introduce a generic requirement for one band A and then for another band B </w:t>
      </w:r>
      <w:r w:rsidR="00E60186" w:rsidRPr="00DC1A31">
        <w:rPr>
          <w:u w:val="single"/>
        </w:rPr>
        <w:t>you may not need any CR</w:t>
      </w:r>
      <w:r w:rsidR="00E60186">
        <w:t xml:space="preserve"> to the REL-independent spec because band A covered this already; nevertheless, the REL-independence of band B must be documented in the objectives of the WID of band B!</w:t>
      </w:r>
      <w:r w:rsidR="007F0F1F">
        <w:t xml:space="preserve"> (this is often forgotten)</w:t>
      </w:r>
    </w:p>
    <w:p w14:paraId="4B44428F" w14:textId="5E3C519A" w:rsidR="00DC1A31" w:rsidRDefault="00334CF0" w:rsidP="00334CF0">
      <w:pPr>
        <w:pStyle w:val="B1"/>
        <w:spacing w:after="0"/>
      </w:pPr>
      <w:r>
        <w:t>c.</w:t>
      </w:r>
      <w:r>
        <w:tab/>
      </w:r>
      <w:r w:rsidR="0048269D">
        <w:t>I</w:t>
      </w:r>
      <w:r w:rsidR="00E60186">
        <w:t xml:space="preserve">t also </w:t>
      </w:r>
      <w:r w:rsidR="00E60186" w:rsidRPr="00DC1A31">
        <w:rPr>
          <w:u w:val="single"/>
        </w:rPr>
        <w:t>inverts the standardization principle</w:t>
      </w:r>
      <w:r w:rsidR="00E60186">
        <w:t xml:space="preserve">: normally you actively add requirements into the specs </w:t>
      </w:r>
      <w:r w:rsidR="0047601F">
        <w:t>to describe a feature; but in this case some requirements (the REL-independence from REL-M onwards) is already there before the feature (the new band) is added in the Core spec</w:t>
      </w:r>
      <w:r w:rsidR="000D05F2">
        <w:t>s</w:t>
      </w:r>
      <w:r w:rsidR="00DC1A31">
        <w:t xml:space="preserve"> (therefore it is important that the WID confirms that this is intended)</w:t>
      </w:r>
      <w:r w:rsidR="007F0F1F">
        <w:t>.</w:t>
      </w:r>
    </w:p>
    <w:p w14:paraId="15938731" w14:textId="0186DDC5" w:rsidR="00E60186" w:rsidRDefault="00334CF0" w:rsidP="00334CF0">
      <w:pPr>
        <w:pStyle w:val="B1"/>
        <w:spacing w:after="0"/>
      </w:pPr>
      <w:r>
        <w:t>d.</w:t>
      </w:r>
      <w:r>
        <w:tab/>
      </w:r>
      <w:r w:rsidR="0048269D">
        <w:t>I</w:t>
      </w:r>
      <w:r w:rsidR="00DC1A31">
        <w:t xml:space="preserve">t also makes it </w:t>
      </w:r>
      <w:r w:rsidR="00DC1A31" w:rsidRPr="00DC1A31">
        <w:rPr>
          <w:u w:val="single"/>
        </w:rPr>
        <w:t>complicated to overlook which feature is introduced in a REL-independent way</w:t>
      </w:r>
      <w:r w:rsidR="00DC1A31">
        <w:t>; e.g. some NR bands were already introduced in REL-15 (from the beginning of 5G), some bands may have been added in REL-16</w:t>
      </w:r>
      <w:r w:rsidR="00DC5FAA">
        <w:t>*</w:t>
      </w:r>
      <w:r w:rsidR="00DC1A31">
        <w:t>, some others in REL-17</w:t>
      </w:r>
      <w:r w:rsidR="00DC5FAA">
        <w:t>*</w:t>
      </w:r>
      <w:r w:rsidR="00DC1A31">
        <w:t xml:space="preserve"> and some more in REL-18</w:t>
      </w:r>
      <w:r w:rsidR="00DC5FAA">
        <w:t>* (*: in a REL-independent way starting from REL-15)</w:t>
      </w:r>
      <w:r w:rsidR="00DC1A31">
        <w:t>. But you will not know this from the REL-independent spec but only from a comparison of the different releases of the Core spec.</w:t>
      </w:r>
    </w:p>
    <w:p w14:paraId="44B07319" w14:textId="1D6CB543" w:rsidR="007F0F1F" w:rsidRDefault="00334CF0" w:rsidP="00334CF0">
      <w:pPr>
        <w:pStyle w:val="B1"/>
        <w:spacing w:after="0"/>
      </w:pPr>
      <w:r>
        <w:t>e.</w:t>
      </w:r>
      <w:r>
        <w:tab/>
      </w:r>
      <w:r w:rsidR="00794A91">
        <w:t xml:space="preserve">It can also create </w:t>
      </w:r>
      <w:r w:rsidR="00794A91" w:rsidRPr="00515E17">
        <w:rPr>
          <w:u w:val="single"/>
        </w:rPr>
        <w:t>confusion regarding the handling of the REL-independent specification</w:t>
      </w:r>
      <w:r w:rsidR="00794A91">
        <w:t>: Assuming a feature is introduced for a certain band A in the ongoing REL-</w:t>
      </w:r>
      <w:r w:rsidR="00FA24E1">
        <w:t>N</w:t>
      </w:r>
      <w:r w:rsidR="00794A91">
        <w:t xml:space="preserve">. </w:t>
      </w:r>
    </w:p>
    <w:p w14:paraId="48624B3F" w14:textId="0F6FEEBB" w:rsidR="00794A91" w:rsidRDefault="007F0F1F" w:rsidP="00334CF0">
      <w:pPr>
        <w:pStyle w:val="B1"/>
        <w:spacing w:after="0"/>
      </w:pPr>
      <w:r>
        <w:t>e1.</w:t>
      </w:r>
      <w:r>
        <w:tab/>
      </w:r>
      <w:r w:rsidR="00794A91">
        <w:t>Then normally it would not make sense to affect the REL-independent spec of REL-</w:t>
      </w:r>
      <w:r w:rsidR="00FA24E1">
        <w:t>N</w:t>
      </w:r>
      <w:r w:rsidR="00794A91">
        <w:t xml:space="preserve"> because everything is standardarized for this feature in the Core spec of REL-</w:t>
      </w:r>
      <w:r w:rsidR="00FA24E1">
        <w:t>N</w:t>
      </w:r>
      <w:r w:rsidR="00794A91">
        <w:t>.</w:t>
      </w:r>
    </w:p>
    <w:p w14:paraId="434C06AC" w14:textId="4409EC58" w:rsidR="00794A91" w:rsidRDefault="007F0F1F" w:rsidP="00334CF0">
      <w:pPr>
        <w:pStyle w:val="B1"/>
        <w:spacing w:after="0"/>
      </w:pPr>
      <w:r>
        <w:t>e2</w:t>
      </w:r>
      <w:r w:rsidR="00334CF0">
        <w:t>.</w:t>
      </w:r>
      <w:r w:rsidR="00334CF0">
        <w:tab/>
      </w:r>
      <w:r w:rsidR="00794A91">
        <w:t>But a confused CR author may want to modify the REL-independent spec of REL-</w:t>
      </w:r>
      <w:r w:rsidR="006F2B7F">
        <w:t>N</w:t>
      </w:r>
      <w:r w:rsidR="00794A91">
        <w:t xml:space="preserve"> to add a generic feature class already. This is useless at that point in time (maybe there is no other band in the future for this feature) and breaks the approach of 6C. because to </w:t>
      </w:r>
      <w:r w:rsidR="00FA24E1">
        <w:t>there is no REL &gt;N yet to which a pointer could refer.</w:t>
      </w:r>
    </w:p>
    <w:p w14:paraId="226407CF" w14:textId="4F3A81A1" w:rsidR="00FA24E1" w:rsidRDefault="007F0F1F" w:rsidP="00334CF0">
      <w:pPr>
        <w:pStyle w:val="B1"/>
        <w:spacing w:after="0"/>
      </w:pPr>
      <w:r>
        <w:t>f</w:t>
      </w:r>
      <w:r w:rsidR="00334CF0">
        <w:t>.</w:t>
      </w:r>
      <w:r w:rsidR="00334CF0">
        <w:tab/>
      </w:r>
      <w:r w:rsidR="00515E17">
        <w:t>In former times the REL-independence was decided</w:t>
      </w:r>
      <w:r w:rsidR="00334CF0">
        <w:t xml:space="preserve"> and documented</w:t>
      </w:r>
      <w:r w:rsidR="00515E17">
        <w:t xml:space="preserve"> feature by feature. Now with a class of features people got used to indicate for this class in the REL-independent spec of REL-K from which REL-M </w:t>
      </w:r>
      <w:r w:rsidR="005402A6">
        <w:t xml:space="preserve">(K&gt;M) </w:t>
      </w:r>
      <w:r w:rsidR="00515E17">
        <w:t xml:space="preserve">a feature is REL-independent. Although this is a </w:t>
      </w:r>
      <w:r w:rsidR="00515E17" w:rsidRPr="00334CF0">
        <w:rPr>
          <w:u w:val="single"/>
        </w:rPr>
        <w:t>nice to have information</w:t>
      </w:r>
      <w:r w:rsidR="00515E17">
        <w:t xml:space="preserve">, it can create the misleading assumption that this extra information puts any requirement on the </w:t>
      </w:r>
      <w:r w:rsidR="00334CF0">
        <w:t xml:space="preserve">REL-K </w:t>
      </w:r>
      <w:r w:rsidR="00515E17">
        <w:t xml:space="preserve">UE. </w:t>
      </w:r>
      <w:r w:rsidR="00FA24E1">
        <w:t>T</w:t>
      </w:r>
      <w:r w:rsidR="00FA24E1">
        <w:t>his "REL-independent from REL-K" is not yet describing any concrete requirement</w:t>
      </w:r>
      <w:r w:rsidR="00FA24E1">
        <w:t>.</w:t>
      </w:r>
    </w:p>
    <w:p w14:paraId="4AB68D5D" w14:textId="77777777" w:rsidR="00FA24E1" w:rsidRDefault="005402A6" w:rsidP="00334CF0">
      <w:pPr>
        <w:pStyle w:val="B1"/>
        <w:spacing w:after="0"/>
      </w:pPr>
      <w:r>
        <w:t xml:space="preserve">Example: In 38.307 REL-18: The yellow </w:t>
      </w:r>
      <w:r w:rsidRPr="005402A6">
        <w:rPr>
          <w:highlight w:val="yellow"/>
        </w:rPr>
        <w:t>Rel-15</w:t>
      </w:r>
      <w:r>
        <w:t xml:space="preserve"> is only informative: </w:t>
      </w:r>
    </w:p>
    <w:p w14:paraId="6731F8E8" w14:textId="585A0C70" w:rsidR="005402A6" w:rsidRDefault="005402A6" w:rsidP="00334CF0">
      <w:pPr>
        <w:pStyle w:val="B1"/>
        <w:spacing w:after="0"/>
      </w:pPr>
    </w:p>
    <w:tbl>
      <w:tblPr>
        <w:tblW w:w="9072" w:type="dxa"/>
        <w:tblInd w:w="675" w:type="dxa"/>
        <w:tblLayout w:type="fixed"/>
        <w:tblLook w:val="04A0" w:firstRow="1" w:lastRow="0" w:firstColumn="1" w:lastColumn="0" w:noHBand="0" w:noVBand="1"/>
      </w:tblPr>
      <w:tblGrid>
        <w:gridCol w:w="3828"/>
        <w:gridCol w:w="1559"/>
        <w:gridCol w:w="1134"/>
        <w:gridCol w:w="2551"/>
      </w:tblGrid>
      <w:tr w:rsidR="005402A6" w:rsidRPr="00535751" w14:paraId="4CA4143C" w14:textId="77777777" w:rsidTr="005402A6">
        <w:trPr>
          <w:trHeight w:val="288"/>
        </w:trPr>
        <w:tc>
          <w:tcPr>
            <w:tcW w:w="3828" w:type="dxa"/>
            <w:tcBorders>
              <w:top w:val="single" w:sz="4" w:space="0" w:color="auto"/>
              <w:left w:val="single" w:sz="4" w:space="0" w:color="auto"/>
              <w:bottom w:val="single" w:sz="4" w:space="0" w:color="auto"/>
              <w:right w:val="single" w:sz="4" w:space="0" w:color="auto"/>
            </w:tcBorders>
            <w:shd w:val="clear" w:color="auto" w:fill="auto"/>
            <w:noWrap/>
            <w:hideMark/>
          </w:tcPr>
          <w:p w14:paraId="0326BD78" w14:textId="77777777" w:rsidR="005402A6" w:rsidRPr="00535751" w:rsidRDefault="005402A6" w:rsidP="00655AA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03F4844" w14:textId="77777777" w:rsidR="005402A6" w:rsidRPr="00535751" w:rsidRDefault="005402A6" w:rsidP="00655AA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6C3F781" w14:textId="77777777" w:rsidR="005402A6" w:rsidRPr="00535751" w:rsidRDefault="005402A6" w:rsidP="00655AA2">
            <w:pPr>
              <w:pStyle w:val="TAH"/>
              <w:rPr>
                <w:rFonts w:cs="Arial"/>
              </w:rPr>
            </w:pPr>
            <w:r w:rsidRPr="00535751">
              <w:rPr>
                <w:rFonts w:cs="Arial"/>
              </w:rPr>
              <w:t>Release</w:t>
            </w:r>
          </w:p>
          <w:p w14:paraId="76FACD12" w14:textId="77777777" w:rsidR="005402A6" w:rsidRPr="00535751" w:rsidRDefault="005402A6" w:rsidP="00655AA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E9A2AD8" w14:textId="77777777" w:rsidR="005402A6" w:rsidRPr="00535751" w:rsidRDefault="005402A6" w:rsidP="00655AA2">
            <w:pPr>
              <w:pStyle w:val="TAH"/>
              <w:rPr>
                <w:rFonts w:cs="Arial"/>
                <w:lang w:val="en-US"/>
              </w:rPr>
            </w:pPr>
            <w:r w:rsidRPr="00535751">
              <w:rPr>
                <w:rFonts w:cs="Arial"/>
                <w:lang w:val="en-US"/>
              </w:rPr>
              <w:t>Requirements to be fulfilled</w:t>
            </w:r>
          </w:p>
          <w:p w14:paraId="4B6A6B52" w14:textId="77777777" w:rsidR="005402A6" w:rsidRPr="00535751" w:rsidRDefault="005402A6" w:rsidP="00655AA2">
            <w:pPr>
              <w:pStyle w:val="TAH"/>
              <w:rPr>
                <w:rFonts w:cs="Arial"/>
                <w:lang w:val="en-US"/>
              </w:rPr>
            </w:pPr>
            <w:r w:rsidRPr="00535751">
              <w:rPr>
                <w:rFonts w:cs="Arial"/>
                <w:lang w:val="en-US"/>
              </w:rPr>
              <w:t>(see TS 38.307 of the release in which the band was introduced)</w:t>
            </w:r>
          </w:p>
        </w:tc>
      </w:tr>
      <w:tr w:rsidR="005402A6" w:rsidRPr="00535751" w14:paraId="6370EAF0" w14:textId="77777777" w:rsidTr="005402A6">
        <w:trPr>
          <w:trHeight w:val="288"/>
        </w:trPr>
        <w:tc>
          <w:tcPr>
            <w:tcW w:w="3828" w:type="dxa"/>
            <w:tcBorders>
              <w:top w:val="nil"/>
              <w:left w:val="single" w:sz="4" w:space="0" w:color="auto"/>
              <w:bottom w:val="single" w:sz="4" w:space="0" w:color="auto"/>
              <w:right w:val="single" w:sz="4" w:space="0" w:color="auto"/>
            </w:tcBorders>
            <w:shd w:val="clear" w:color="auto" w:fill="auto"/>
            <w:noWrap/>
            <w:hideMark/>
          </w:tcPr>
          <w:p w14:paraId="4DA92DC5" w14:textId="77777777" w:rsidR="005402A6" w:rsidRPr="00535751" w:rsidRDefault="005402A6" w:rsidP="00655AA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6E4DAE96" w14:textId="77777777" w:rsidR="005402A6" w:rsidRPr="00535751" w:rsidRDefault="005402A6" w:rsidP="00655AA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52FB065" w14:textId="77777777" w:rsidR="005402A6" w:rsidRPr="00535751" w:rsidRDefault="005402A6" w:rsidP="00655AA2">
            <w:pPr>
              <w:pStyle w:val="TAL"/>
              <w:jc w:val="center"/>
            </w:pPr>
            <w:r w:rsidRPr="005402A6">
              <w:rPr>
                <w:highlight w:val="yellow"/>
              </w:rPr>
              <w:t>Rel-15</w:t>
            </w:r>
          </w:p>
        </w:tc>
        <w:tc>
          <w:tcPr>
            <w:tcW w:w="2551" w:type="dxa"/>
            <w:tcBorders>
              <w:top w:val="nil"/>
              <w:left w:val="nil"/>
              <w:bottom w:val="single" w:sz="4" w:space="0" w:color="auto"/>
              <w:right w:val="single" w:sz="4" w:space="0" w:color="auto"/>
            </w:tcBorders>
          </w:tcPr>
          <w:p w14:paraId="018EEEEF" w14:textId="77777777" w:rsidR="005402A6" w:rsidRPr="00535751" w:rsidRDefault="005402A6" w:rsidP="00655AA2">
            <w:pPr>
              <w:pStyle w:val="TAL"/>
              <w:jc w:val="center"/>
            </w:pPr>
            <w:r w:rsidRPr="00535751">
              <w:t>Table B.4.1-1, Table B.4.3-1</w:t>
            </w:r>
          </w:p>
        </w:tc>
      </w:tr>
    </w:tbl>
    <w:p w14:paraId="1A5E9327" w14:textId="6B05903D" w:rsidR="00B92F9C" w:rsidRDefault="00FA24E1" w:rsidP="00FA24E1">
      <w:pPr>
        <w:pStyle w:val="B1"/>
        <w:spacing w:after="0"/>
        <w:ind w:left="284" w:firstLine="0"/>
      </w:pPr>
      <w:r>
        <w:t>The requirement is coming via the right-most column and it applies only to the UE of the REL of the REL-independent spec (so here for REL-18 UEs).</w:t>
      </w:r>
    </w:p>
    <w:p w14:paraId="60897D29" w14:textId="77777777" w:rsidR="00B92F9C" w:rsidRDefault="00B92F9C" w:rsidP="002526C0">
      <w:pPr>
        <w:spacing w:after="0"/>
        <w:contextualSpacing/>
      </w:pPr>
    </w:p>
    <w:sectPr w:rsidR="00B92F9C" w:rsidSect="00F43AC6">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4F7F44" w14:textId="77777777" w:rsidR="000B05AE" w:rsidRDefault="000B05AE">
      <w:r>
        <w:separator/>
      </w:r>
    </w:p>
  </w:endnote>
  <w:endnote w:type="continuationSeparator" w:id="0">
    <w:p w14:paraId="1924C1F6" w14:textId="77777777" w:rsidR="000B05AE" w:rsidRDefault="000B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0C808D" w14:textId="77777777" w:rsidR="000B05AE" w:rsidRDefault="000B05AE">
      <w:r>
        <w:separator/>
      </w:r>
    </w:p>
  </w:footnote>
  <w:footnote w:type="continuationSeparator" w:id="0">
    <w:p w14:paraId="7439D1AD" w14:textId="77777777" w:rsidR="000B05AE" w:rsidRDefault="000B0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22C54FB"/>
    <w:multiLevelType w:val="hybridMultilevel"/>
    <w:tmpl w:val="7F42ADB6"/>
    <w:lvl w:ilvl="0" w:tplc="465E1AC6">
      <w:numFmt w:val="bullet"/>
      <w:lvlText w:val="-"/>
      <w:lvlJc w:val="left"/>
      <w:pPr>
        <w:ind w:left="924" w:hanging="564"/>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5051B34"/>
    <w:multiLevelType w:val="hybridMultilevel"/>
    <w:tmpl w:val="CD167A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0C4F75"/>
    <w:multiLevelType w:val="hybridMultilevel"/>
    <w:tmpl w:val="270EC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530B2"/>
    <w:multiLevelType w:val="multilevel"/>
    <w:tmpl w:val="7F42ADB6"/>
    <w:styleLink w:val="CurrentList1"/>
    <w:lvl w:ilvl="0">
      <w:numFmt w:val="bullet"/>
      <w:lvlText w:val="-"/>
      <w:lvlJc w:val="left"/>
      <w:pPr>
        <w:ind w:left="924" w:hanging="564"/>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3"/>
  </w:num>
  <w:num w:numId="2" w16cid:durableId="2022735586">
    <w:abstractNumId w:val="3"/>
  </w:num>
  <w:num w:numId="3" w16cid:durableId="16662805">
    <w:abstractNumId w:val="17"/>
  </w:num>
  <w:num w:numId="4" w16cid:durableId="1951932655">
    <w:abstractNumId w:val="8"/>
  </w:num>
  <w:num w:numId="5" w16cid:durableId="56824095">
    <w:abstractNumId w:val="13"/>
  </w:num>
  <w:num w:numId="6" w16cid:durableId="513304894">
    <w:abstractNumId w:val="7"/>
  </w:num>
  <w:num w:numId="7" w16cid:durableId="763570078">
    <w:abstractNumId w:val="14"/>
  </w:num>
  <w:num w:numId="8" w16cid:durableId="261887427">
    <w:abstractNumId w:val="16"/>
  </w:num>
  <w:num w:numId="9" w16cid:durableId="489903179">
    <w:abstractNumId w:val="18"/>
  </w:num>
  <w:num w:numId="10" w16cid:durableId="1698308083">
    <w:abstractNumId w:val="12"/>
  </w:num>
  <w:num w:numId="11" w16cid:durableId="1542592238">
    <w:abstractNumId w:val="9"/>
  </w:num>
  <w:num w:numId="12" w16cid:durableId="1557550070">
    <w:abstractNumId w:val="0"/>
  </w:num>
  <w:num w:numId="13" w16cid:durableId="706032225">
    <w:abstractNumId w:val="1"/>
  </w:num>
  <w:num w:numId="14" w16cid:durableId="803428578">
    <w:abstractNumId w:val="15"/>
  </w:num>
  <w:num w:numId="15" w16cid:durableId="67848701">
    <w:abstractNumId w:val="11"/>
  </w:num>
  <w:num w:numId="16" w16cid:durableId="199365078">
    <w:abstractNumId w:val="10"/>
  </w:num>
  <w:num w:numId="17" w16cid:durableId="1815633910">
    <w:abstractNumId w:val="19"/>
  </w:num>
  <w:num w:numId="18" w16cid:durableId="948970478">
    <w:abstractNumId w:val="5"/>
  </w:num>
  <w:num w:numId="19" w16cid:durableId="122383327">
    <w:abstractNumId w:val="2"/>
  </w:num>
  <w:num w:numId="20" w16cid:durableId="1341390899">
    <w:abstractNumId w:val="6"/>
  </w:num>
  <w:num w:numId="21" w16cid:durableId="879056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64">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73F"/>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5A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5F2"/>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B72"/>
    <w:rsid w:val="000F6C14"/>
    <w:rsid w:val="000F79AD"/>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7D29"/>
    <w:rsid w:val="001300F1"/>
    <w:rsid w:val="0013021E"/>
    <w:rsid w:val="00130F73"/>
    <w:rsid w:val="00131D4F"/>
    <w:rsid w:val="0013205A"/>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2A53"/>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12"/>
    <w:rsid w:val="00175EEA"/>
    <w:rsid w:val="001760A5"/>
    <w:rsid w:val="00176A09"/>
    <w:rsid w:val="00176A4E"/>
    <w:rsid w:val="00176AAC"/>
    <w:rsid w:val="001807DE"/>
    <w:rsid w:val="00180A47"/>
    <w:rsid w:val="00180F3D"/>
    <w:rsid w:val="001814BE"/>
    <w:rsid w:val="00181AAA"/>
    <w:rsid w:val="00182214"/>
    <w:rsid w:val="00183653"/>
    <w:rsid w:val="00183E83"/>
    <w:rsid w:val="0018410C"/>
    <w:rsid w:val="001849CC"/>
    <w:rsid w:val="0018538D"/>
    <w:rsid w:val="00187BD8"/>
    <w:rsid w:val="00187C3A"/>
    <w:rsid w:val="001901BB"/>
    <w:rsid w:val="001913EE"/>
    <w:rsid w:val="0019371F"/>
    <w:rsid w:val="00194A58"/>
    <w:rsid w:val="00197CF2"/>
    <w:rsid w:val="001A0A48"/>
    <w:rsid w:val="001A0E54"/>
    <w:rsid w:val="001A1A85"/>
    <w:rsid w:val="001A2027"/>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46FB"/>
    <w:rsid w:val="00205819"/>
    <w:rsid w:val="00205935"/>
    <w:rsid w:val="00206943"/>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6C0"/>
    <w:rsid w:val="00252CC4"/>
    <w:rsid w:val="0025377D"/>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1A8C"/>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6AEA"/>
    <w:rsid w:val="002F757F"/>
    <w:rsid w:val="002F7E84"/>
    <w:rsid w:val="003000C0"/>
    <w:rsid w:val="00300254"/>
    <w:rsid w:val="0030059A"/>
    <w:rsid w:val="00300891"/>
    <w:rsid w:val="00300CD0"/>
    <w:rsid w:val="0030147C"/>
    <w:rsid w:val="00302621"/>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4CF0"/>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3"/>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C7E73"/>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15F"/>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01F"/>
    <w:rsid w:val="004761B7"/>
    <w:rsid w:val="004762EE"/>
    <w:rsid w:val="004765ED"/>
    <w:rsid w:val="00477AB8"/>
    <w:rsid w:val="00480170"/>
    <w:rsid w:val="0048085A"/>
    <w:rsid w:val="00481515"/>
    <w:rsid w:val="00481715"/>
    <w:rsid w:val="0048269D"/>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83C"/>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37B"/>
    <w:rsid w:val="004E4435"/>
    <w:rsid w:val="004E4B87"/>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5E17"/>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2A6"/>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ACC"/>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9BA"/>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522"/>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41F"/>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49DF"/>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26E4"/>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7B4"/>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7F"/>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005"/>
    <w:rsid w:val="0071144D"/>
    <w:rsid w:val="00711839"/>
    <w:rsid w:val="00712020"/>
    <w:rsid w:val="00712540"/>
    <w:rsid w:val="007136EF"/>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81E"/>
    <w:rsid w:val="00751F43"/>
    <w:rsid w:val="007546F4"/>
    <w:rsid w:val="0075512C"/>
    <w:rsid w:val="007558C5"/>
    <w:rsid w:val="00756257"/>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A91"/>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0F1F"/>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591"/>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1EB2"/>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2A1"/>
    <w:rsid w:val="008A530A"/>
    <w:rsid w:val="008A5599"/>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2A21"/>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693"/>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4A62"/>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93D"/>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357"/>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B7A"/>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12F"/>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6DE1"/>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225"/>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3585"/>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35D"/>
    <w:rsid w:val="00B85ED2"/>
    <w:rsid w:val="00B860DB"/>
    <w:rsid w:val="00B87418"/>
    <w:rsid w:val="00B87D05"/>
    <w:rsid w:val="00B90D14"/>
    <w:rsid w:val="00B9201A"/>
    <w:rsid w:val="00B9254A"/>
    <w:rsid w:val="00B92B2E"/>
    <w:rsid w:val="00B92F9C"/>
    <w:rsid w:val="00B941FC"/>
    <w:rsid w:val="00B9442E"/>
    <w:rsid w:val="00B94E6D"/>
    <w:rsid w:val="00B958BC"/>
    <w:rsid w:val="00B95EC0"/>
    <w:rsid w:val="00B96676"/>
    <w:rsid w:val="00B96918"/>
    <w:rsid w:val="00B969C3"/>
    <w:rsid w:val="00B96EEF"/>
    <w:rsid w:val="00B973FB"/>
    <w:rsid w:val="00B97BE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8B5"/>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1D5"/>
    <w:rsid w:val="00BF7AD2"/>
    <w:rsid w:val="00BF7EDC"/>
    <w:rsid w:val="00C024C9"/>
    <w:rsid w:val="00C024E3"/>
    <w:rsid w:val="00C02721"/>
    <w:rsid w:val="00C02B31"/>
    <w:rsid w:val="00C03142"/>
    <w:rsid w:val="00C04FA3"/>
    <w:rsid w:val="00C0507E"/>
    <w:rsid w:val="00C06345"/>
    <w:rsid w:val="00C078E2"/>
    <w:rsid w:val="00C1022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60"/>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190"/>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AF0"/>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0CFC"/>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831"/>
    <w:rsid w:val="00D63619"/>
    <w:rsid w:val="00D63C0F"/>
    <w:rsid w:val="00D63D6C"/>
    <w:rsid w:val="00D64141"/>
    <w:rsid w:val="00D65A5D"/>
    <w:rsid w:val="00D66133"/>
    <w:rsid w:val="00D664BF"/>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A7502"/>
    <w:rsid w:val="00DB07FB"/>
    <w:rsid w:val="00DB1161"/>
    <w:rsid w:val="00DB1E18"/>
    <w:rsid w:val="00DB2D2C"/>
    <w:rsid w:val="00DB2DB8"/>
    <w:rsid w:val="00DB403E"/>
    <w:rsid w:val="00DB44AC"/>
    <w:rsid w:val="00DB4DA0"/>
    <w:rsid w:val="00DB4E63"/>
    <w:rsid w:val="00DB585E"/>
    <w:rsid w:val="00DB6E93"/>
    <w:rsid w:val="00DC0970"/>
    <w:rsid w:val="00DC1A31"/>
    <w:rsid w:val="00DC20D4"/>
    <w:rsid w:val="00DC239E"/>
    <w:rsid w:val="00DC25CF"/>
    <w:rsid w:val="00DC2A63"/>
    <w:rsid w:val="00DC30B6"/>
    <w:rsid w:val="00DC3640"/>
    <w:rsid w:val="00DC4B03"/>
    <w:rsid w:val="00DC53B5"/>
    <w:rsid w:val="00DC5A9A"/>
    <w:rsid w:val="00DC5FA4"/>
    <w:rsid w:val="00DC5FA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13C"/>
    <w:rsid w:val="00E156B4"/>
    <w:rsid w:val="00E15745"/>
    <w:rsid w:val="00E15F74"/>
    <w:rsid w:val="00E16182"/>
    <w:rsid w:val="00E173DF"/>
    <w:rsid w:val="00E20B9F"/>
    <w:rsid w:val="00E21222"/>
    <w:rsid w:val="00E22BFF"/>
    <w:rsid w:val="00E230D2"/>
    <w:rsid w:val="00E234EA"/>
    <w:rsid w:val="00E237F4"/>
    <w:rsid w:val="00E25040"/>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7DBA"/>
    <w:rsid w:val="00E502C5"/>
    <w:rsid w:val="00E50457"/>
    <w:rsid w:val="00E5056F"/>
    <w:rsid w:val="00E50CC7"/>
    <w:rsid w:val="00E515B8"/>
    <w:rsid w:val="00E542DE"/>
    <w:rsid w:val="00E55463"/>
    <w:rsid w:val="00E5598D"/>
    <w:rsid w:val="00E559AA"/>
    <w:rsid w:val="00E55A9C"/>
    <w:rsid w:val="00E5648E"/>
    <w:rsid w:val="00E577B4"/>
    <w:rsid w:val="00E60186"/>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1F4D"/>
    <w:rsid w:val="00E82759"/>
    <w:rsid w:val="00E82911"/>
    <w:rsid w:val="00E82AA5"/>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10FF"/>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6D19"/>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AC6"/>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8ED"/>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4E1"/>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20E"/>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555"/>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1AC"/>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4E1"/>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FA2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A24E1"/>
    <w:pPr>
      <w:pBdr>
        <w:top w:val="none" w:sz="0" w:space="0" w:color="auto"/>
      </w:pBdr>
      <w:spacing w:before="180"/>
      <w:outlineLvl w:val="1"/>
    </w:pPr>
    <w:rPr>
      <w:sz w:val="32"/>
    </w:rPr>
  </w:style>
  <w:style w:type="paragraph" w:styleId="Heading3">
    <w:name w:val="heading 3"/>
    <w:basedOn w:val="Heading2"/>
    <w:next w:val="Normal"/>
    <w:qFormat/>
    <w:rsid w:val="00FA24E1"/>
    <w:pPr>
      <w:spacing w:before="120"/>
      <w:outlineLvl w:val="2"/>
    </w:pPr>
    <w:rPr>
      <w:sz w:val="28"/>
    </w:rPr>
  </w:style>
  <w:style w:type="paragraph" w:styleId="Heading4">
    <w:name w:val="heading 4"/>
    <w:basedOn w:val="Heading3"/>
    <w:next w:val="Normal"/>
    <w:qFormat/>
    <w:rsid w:val="00FA24E1"/>
    <w:pPr>
      <w:ind w:left="1418" w:hanging="1418"/>
      <w:outlineLvl w:val="3"/>
    </w:pPr>
    <w:rPr>
      <w:sz w:val="24"/>
    </w:rPr>
  </w:style>
  <w:style w:type="paragraph" w:styleId="Heading5">
    <w:name w:val="heading 5"/>
    <w:basedOn w:val="Heading4"/>
    <w:next w:val="Normal"/>
    <w:qFormat/>
    <w:rsid w:val="00FA24E1"/>
    <w:pPr>
      <w:ind w:left="1701" w:hanging="1701"/>
      <w:outlineLvl w:val="4"/>
    </w:pPr>
    <w:rPr>
      <w:sz w:val="22"/>
    </w:rPr>
  </w:style>
  <w:style w:type="paragraph" w:styleId="Heading6">
    <w:name w:val="heading 6"/>
    <w:basedOn w:val="H6"/>
    <w:next w:val="Normal"/>
    <w:qFormat/>
    <w:rsid w:val="00FA24E1"/>
    <w:pPr>
      <w:outlineLvl w:val="5"/>
    </w:pPr>
  </w:style>
  <w:style w:type="paragraph" w:styleId="Heading7">
    <w:name w:val="heading 7"/>
    <w:basedOn w:val="H6"/>
    <w:next w:val="Normal"/>
    <w:qFormat/>
    <w:rsid w:val="00FA24E1"/>
    <w:pPr>
      <w:outlineLvl w:val="6"/>
    </w:pPr>
  </w:style>
  <w:style w:type="paragraph" w:styleId="Heading8">
    <w:name w:val="heading 8"/>
    <w:basedOn w:val="Heading1"/>
    <w:next w:val="Normal"/>
    <w:qFormat/>
    <w:rsid w:val="00FA24E1"/>
    <w:pPr>
      <w:ind w:left="0" w:firstLine="0"/>
      <w:outlineLvl w:val="7"/>
    </w:pPr>
  </w:style>
  <w:style w:type="paragraph" w:styleId="Heading9">
    <w:name w:val="heading 9"/>
    <w:basedOn w:val="Heading8"/>
    <w:next w:val="Normal"/>
    <w:qFormat/>
    <w:rsid w:val="00FA24E1"/>
    <w:pPr>
      <w:outlineLvl w:val="8"/>
    </w:pPr>
  </w:style>
  <w:style w:type="character" w:default="1" w:styleId="DefaultParagraphFont">
    <w:name w:val="Default Paragraph Font"/>
    <w:semiHidden/>
    <w:rsid w:val="00FA24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4E1"/>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FA24E1"/>
  </w:style>
  <w:style w:type="paragraph" w:styleId="List">
    <w:name w:val="List"/>
    <w:basedOn w:val="Normal"/>
    <w:rsid w:val="00FA24E1"/>
    <w:pPr>
      <w:ind w:left="568" w:hanging="284"/>
    </w:pPr>
  </w:style>
  <w:style w:type="paragraph" w:customStyle="1" w:styleId="TAL">
    <w:name w:val="TAL"/>
    <w:basedOn w:val="Normal"/>
    <w:link w:val="TALCar"/>
    <w:rsid w:val="00FA24E1"/>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FA24E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FA24E1"/>
    <w:pPr>
      <w:jc w:val="center"/>
    </w:pPr>
    <w:rPr>
      <w:i/>
    </w:rPr>
  </w:style>
  <w:style w:type="paragraph" w:styleId="TOC8">
    <w:name w:val="toc 8"/>
    <w:basedOn w:val="TOC1"/>
    <w:semiHidden/>
    <w:rsid w:val="00FA24E1"/>
    <w:pPr>
      <w:spacing w:before="180"/>
      <w:ind w:left="2693" w:hanging="2693"/>
    </w:pPr>
    <w:rPr>
      <w:b/>
    </w:rPr>
  </w:style>
  <w:style w:type="paragraph" w:styleId="TOC1">
    <w:name w:val="toc 1"/>
    <w:semiHidden/>
    <w:rsid w:val="00FA2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A2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FA24E1"/>
    <w:pPr>
      <w:ind w:left="1701" w:hanging="1701"/>
    </w:pPr>
  </w:style>
  <w:style w:type="paragraph" w:styleId="TOC4">
    <w:name w:val="toc 4"/>
    <w:basedOn w:val="TOC3"/>
    <w:semiHidden/>
    <w:rsid w:val="00FA24E1"/>
    <w:pPr>
      <w:ind w:left="1418" w:hanging="1418"/>
    </w:pPr>
  </w:style>
  <w:style w:type="paragraph" w:styleId="TOC3">
    <w:name w:val="toc 3"/>
    <w:basedOn w:val="TOC2"/>
    <w:semiHidden/>
    <w:rsid w:val="00FA24E1"/>
    <w:pPr>
      <w:ind w:left="1134" w:hanging="1134"/>
    </w:pPr>
  </w:style>
  <w:style w:type="paragraph" w:styleId="TOC2">
    <w:name w:val="toc 2"/>
    <w:basedOn w:val="TOC1"/>
    <w:semiHidden/>
    <w:rsid w:val="00FA24E1"/>
    <w:pPr>
      <w:keepNext w:val="0"/>
      <w:spacing w:before="0"/>
      <w:ind w:left="851" w:hanging="851"/>
    </w:pPr>
    <w:rPr>
      <w:sz w:val="20"/>
    </w:rPr>
  </w:style>
  <w:style w:type="paragraph" w:styleId="Index2">
    <w:name w:val="index 2"/>
    <w:basedOn w:val="Index1"/>
    <w:semiHidden/>
    <w:rsid w:val="00FA24E1"/>
    <w:pPr>
      <w:ind w:left="284"/>
    </w:pPr>
  </w:style>
  <w:style w:type="paragraph" w:styleId="Index1">
    <w:name w:val="index 1"/>
    <w:basedOn w:val="Normal"/>
    <w:semiHidden/>
    <w:rsid w:val="00FA24E1"/>
    <w:pPr>
      <w:keepLines/>
      <w:spacing w:after="0"/>
    </w:pPr>
  </w:style>
  <w:style w:type="paragraph" w:customStyle="1" w:styleId="ZH">
    <w:name w:val="ZH"/>
    <w:rsid w:val="00FA2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A24E1"/>
    <w:pPr>
      <w:outlineLvl w:val="9"/>
    </w:pPr>
  </w:style>
  <w:style w:type="paragraph" w:styleId="ListNumber2">
    <w:name w:val="List Number 2"/>
    <w:basedOn w:val="ListNumber"/>
    <w:rsid w:val="00FA24E1"/>
    <w:pPr>
      <w:ind w:left="851"/>
    </w:pPr>
  </w:style>
  <w:style w:type="character" w:styleId="FootnoteReference">
    <w:name w:val="footnote reference"/>
    <w:semiHidden/>
    <w:rsid w:val="00FA24E1"/>
    <w:rPr>
      <w:b/>
      <w:position w:val="6"/>
      <w:sz w:val="16"/>
    </w:rPr>
  </w:style>
  <w:style w:type="paragraph" w:styleId="FootnoteText">
    <w:name w:val="footnote text"/>
    <w:basedOn w:val="Normal"/>
    <w:semiHidden/>
    <w:rsid w:val="00FA24E1"/>
    <w:pPr>
      <w:keepLines/>
      <w:spacing w:after="0"/>
      <w:ind w:left="454" w:hanging="454"/>
    </w:pPr>
    <w:rPr>
      <w:sz w:val="16"/>
    </w:rPr>
  </w:style>
  <w:style w:type="paragraph" w:customStyle="1" w:styleId="TAH">
    <w:name w:val="TAH"/>
    <w:basedOn w:val="TAC"/>
    <w:link w:val="TAHCar"/>
    <w:rsid w:val="00FA24E1"/>
    <w:rPr>
      <w:b/>
    </w:rPr>
  </w:style>
  <w:style w:type="paragraph" w:customStyle="1" w:styleId="TAC">
    <w:name w:val="TAC"/>
    <w:basedOn w:val="TAL"/>
    <w:link w:val="TACChar"/>
    <w:rsid w:val="00FA24E1"/>
    <w:pPr>
      <w:jc w:val="center"/>
    </w:pPr>
  </w:style>
  <w:style w:type="paragraph" w:customStyle="1" w:styleId="TF">
    <w:name w:val="TF"/>
    <w:basedOn w:val="TH"/>
    <w:rsid w:val="00FA24E1"/>
    <w:pPr>
      <w:keepNext w:val="0"/>
      <w:spacing w:before="0" w:after="240"/>
    </w:pPr>
  </w:style>
  <w:style w:type="paragraph" w:customStyle="1" w:styleId="NO">
    <w:name w:val="NO"/>
    <w:basedOn w:val="Normal"/>
    <w:rsid w:val="00FA24E1"/>
    <w:pPr>
      <w:keepLines/>
      <w:ind w:left="1135" w:hanging="851"/>
    </w:pPr>
  </w:style>
  <w:style w:type="paragraph" w:styleId="TOC9">
    <w:name w:val="toc 9"/>
    <w:basedOn w:val="TOC8"/>
    <w:semiHidden/>
    <w:rsid w:val="00FA24E1"/>
    <w:pPr>
      <w:ind w:left="1418" w:hanging="1418"/>
    </w:pPr>
  </w:style>
  <w:style w:type="paragraph" w:customStyle="1" w:styleId="EX">
    <w:name w:val="EX"/>
    <w:basedOn w:val="Normal"/>
    <w:rsid w:val="00FA24E1"/>
    <w:pPr>
      <w:keepLines/>
      <w:ind w:left="1702" w:hanging="1418"/>
    </w:pPr>
  </w:style>
  <w:style w:type="paragraph" w:customStyle="1" w:styleId="FP">
    <w:name w:val="FP"/>
    <w:basedOn w:val="Normal"/>
    <w:rsid w:val="00FA24E1"/>
    <w:pPr>
      <w:spacing w:after="0"/>
    </w:pPr>
  </w:style>
  <w:style w:type="paragraph" w:customStyle="1" w:styleId="LD">
    <w:name w:val="LD"/>
    <w:rsid w:val="00FA24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A24E1"/>
    <w:pPr>
      <w:spacing w:after="0"/>
    </w:pPr>
  </w:style>
  <w:style w:type="paragraph" w:customStyle="1" w:styleId="EW">
    <w:name w:val="EW"/>
    <w:basedOn w:val="EX"/>
    <w:rsid w:val="00FA24E1"/>
    <w:pPr>
      <w:spacing w:after="0"/>
    </w:pPr>
  </w:style>
  <w:style w:type="paragraph" w:styleId="TOC6">
    <w:name w:val="toc 6"/>
    <w:basedOn w:val="TOC5"/>
    <w:next w:val="Normal"/>
    <w:semiHidden/>
    <w:rsid w:val="00FA24E1"/>
    <w:pPr>
      <w:ind w:left="1985" w:hanging="1985"/>
    </w:pPr>
  </w:style>
  <w:style w:type="paragraph" w:styleId="TOC7">
    <w:name w:val="toc 7"/>
    <w:basedOn w:val="TOC6"/>
    <w:next w:val="Normal"/>
    <w:semiHidden/>
    <w:rsid w:val="00FA24E1"/>
    <w:pPr>
      <w:ind w:left="2268" w:hanging="2268"/>
    </w:pPr>
  </w:style>
  <w:style w:type="paragraph" w:styleId="ListBullet2">
    <w:name w:val="List Bullet 2"/>
    <w:basedOn w:val="ListBullet"/>
    <w:rsid w:val="00FA24E1"/>
    <w:pPr>
      <w:ind w:left="851"/>
    </w:pPr>
  </w:style>
  <w:style w:type="paragraph" w:styleId="ListBullet3">
    <w:name w:val="List Bullet 3"/>
    <w:basedOn w:val="ListBullet2"/>
    <w:rsid w:val="00FA24E1"/>
    <w:pPr>
      <w:ind w:left="1135"/>
    </w:pPr>
  </w:style>
  <w:style w:type="paragraph" w:styleId="ListNumber">
    <w:name w:val="List Number"/>
    <w:basedOn w:val="List"/>
    <w:rsid w:val="00FA24E1"/>
  </w:style>
  <w:style w:type="paragraph" w:customStyle="1" w:styleId="EQ">
    <w:name w:val="EQ"/>
    <w:basedOn w:val="Normal"/>
    <w:next w:val="Normal"/>
    <w:rsid w:val="00FA24E1"/>
    <w:pPr>
      <w:keepLines/>
      <w:tabs>
        <w:tab w:val="center" w:pos="4536"/>
        <w:tab w:val="right" w:pos="9072"/>
      </w:tabs>
    </w:pPr>
    <w:rPr>
      <w:noProof/>
    </w:rPr>
  </w:style>
  <w:style w:type="paragraph" w:customStyle="1" w:styleId="TH">
    <w:name w:val="TH"/>
    <w:basedOn w:val="Normal"/>
    <w:link w:val="THChar"/>
    <w:rsid w:val="00FA24E1"/>
    <w:pPr>
      <w:keepNext/>
      <w:keepLines/>
      <w:spacing w:before="60"/>
      <w:jc w:val="center"/>
    </w:pPr>
    <w:rPr>
      <w:rFonts w:ascii="Arial" w:hAnsi="Arial"/>
      <w:b/>
    </w:rPr>
  </w:style>
  <w:style w:type="paragraph" w:customStyle="1" w:styleId="NF">
    <w:name w:val="NF"/>
    <w:basedOn w:val="NO"/>
    <w:rsid w:val="00FA24E1"/>
    <w:pPr>
      <w:keepNext/>
      <w:spacing w:after="0"/>
    </w:pPr>
    <w:rPr>
      <w:rFonts w:ascii="Arial" w:hAnsi="Arial"/>
      <w:sz w:val="18"/>
    </w:rPr>
  </w:style>
  <w:style w:type="paragraph" w:customStyle="1" w:styleId="PL">
    <w:name w:val="PL"/>
    <w:rsid w:val="00FA2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A24E1"/>
    <w:pPr>
      <w:jc w:val="right"/>
    </w:pPr>
  </w:style>
  <w:style w:type="paragraph" w:customStyle="1" w:styleId="H6">
    <w:name w:val="H6"/>
    <w:basedOn w:val="Heading5"/>
    <w:next w:val="Normal"/>
    <w:rsid w:val="00FA24E1"/>
    <w:pPr>
      <w:ind w:left="1985" w:hanging="1985"/>
      <w:outlineLvl w:val="9"/>
    </w:pPr>
    <w:rPr>
      <w:sz w:val="20"/>
    </w:rPr>
  </w:style>
  <w:style w:type="paragraph" w:customStyle="1" w:styleId="TAN">
    <w:name w:val="TAN"/>
    <w:basedOn w:val="TAL"/>
    <w:rsid w:val="00FA24E1"/>
    <w:pPr>
      <w:ind w:left="851" w:hanging="851"/>
    </w:pPr>
  </w:style>
  <w:style w:type="paragraph" w:customStyle="1" w:styleId="ZA">
    <w:name w:val="ZA"/>
    <w:rsid w:val="00FA2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2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A2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A2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A24E1"/>
    <w:pPr>
      <w:framePr w:wrap="notBeside" w:y="16161"/>
    </w:pPr>
  </w:style>
  <w:style w:type="character" w:customStyle="1" w:styleId="ZGSM">
    <w:name w:val="ZGSM"/>
    <w:rsid w:val="00FA24E1"/>
  </w:style>
  <w:style w:type="paragraph" w:styleId="List2">
    <w:name w:val="List 2"/>
    <w:basedOn w:val="List"/>
    <w:rsid w:val="00FA24E1"/>
    <w:pPr>
      <w:ind w:left="851"/>
    </w:pPr>
  </w:style>
  <w:style w:type="paragraph" w:customStyle="1" w:styleId="ZG">
    <w:name w:val="ZG"/>
    <w:rsid w:val="00FA2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A24E1"/>
    <w:pPr>
      <w:ind w:left="1135"/>
    </w:pPr>
  </w:style>
  <w:style w:type="paragraph" w:styleId="List4">
    <w:name w:val="List 4"/>
    <w:basedOn w:val="List3"/>
    <w:rsid w:val="00FA24E1"/>
    <w:pPr>
      <w:ind w:left="1418"/>
    </w:pPr>
  </w:style>
  <w:style w:type="paragraph" w:styleId="List5">
    <w:name w:val="List 5"/>
    <w:basedOn w:val="List4"/>
    <w:rsid w:val="00FA24E1"/>
    <w:pPr>
      <w:ind w:left="1702"/>
    </w:pPr>
  </w:style>
  <w:style w:type="paragraph" w:customStyle="1" w:styleId="EditorsNote">
    <w:name w:val="Editor's Note"/>
    <w:basedOn w:val="NO"/>
    <w:rsid w:val="00FA24E1"/>
    <w:rPr>
      <w:color w:val="FF0000"/>
    </w:rPr>
  </w:style>
  <w:style w:type="paragraph" w:styleId="ListBullet">
    <w:name w:val="List Bullet"/>
    <w:basedOn w:val="List"/>
    <w:rsid w:val="00FA24E1"/>
  </w:style>
  <w:style w:type="paragraph" w:styleId="ListBullet4">
    <w:name w:val="List Bullet 4"/>
    <w:basedOn w:val="ListBullet3"/>
    <w:rsid w:val="00FA24E1"/>
    <w:pPr>
      <w:ind w:left="1418"/>
    </w:pPr>
  </w:style>
  <w:style w:type="paragraph" w:styleId="ListBullet5">
    <w:name w:val="List Bullet 5"/>
    <w:basedOn w:val="ListBullet4"/>
    <w:rsid w:val="00FA24E1"/>
    <w:pPr>
      <w:ind w:left="1702"/>
    </w:pPr>
  </w:style>
  <w:style w:type="paragraph" w:customStyle="1" w:styleId="B2">
    <w:name w:val="B2"/>
    <w:basedOn w:val="List2"/>
    <w:rsid w:val="00FA24E1"/>
  </w:style>
  <w:style w:type="paragraph" w:customStyle="1" w:styleId="B3">
    <w:name w:val="B3"/>
    <w:basedOn w:val="List3"/>
    <w:rsid w:val="00FA24E1"/>
  </w:style>
  <w:style w:type="paragraph" w:customStyle="1" w:styleId="B4">
    <w:name w:val="B4"/>
    <w:basedOn w:val="List4"/>
    <w:rsid w:val="00FA24E1"/>
  </w:style>
  <w:style w:type="paragraph" w:customStyle="1" w:styleId="B5">
    <w:name w:val="B5"/>
    <w:basedOn w:val="List5"/>
    <w:rsid w:val="00FA24E1"/>
  </w:style>
  <w:style w:type="paragraph" w:customStyle="1" w:styleId="ZTD">
    <w:name w:val="ZTD"/>
    <w:basedOn w:val="ZB"/>
    <w:rsid w:val="00FA24E1"/>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uiPriority w:val="39"/>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 w:type="numbering" w:customStyle="1" w:styleId="CurrentList1">
    <w:name w:val="Current List1"/>
    <w:uiPriority w:val="99"/>
    <w:rsid w:val="00E60186"/>
    <w:pPr>
      <w:numPr>
        <w:numId w:val="20"/>
      </w:numPr>
    </w:pPr>
  </w:style>
  <w:style w:type="character" w:customStyle="1" w:styleId="TALCar">
    <w:name w:val="TAL Car"/>
    <w:link w:val="TAL"/>
    <w:qFormat/>
    <w:rsid w:val="005402A6"/>
    <w:rPr>
      <w:rFonts w:ascii="Arial" w:eastAsia="Times New Roman" w:hAnsi="Arial"/>
      <w:sz w:val="18"/>
    </w:rPr>
  </w:style>
  <w:style w:type="character" w:customStyle="1" w:styleId="TAHCar">
    <w:name w:val="TAH Car"/>
    <w:link w:val="TAH"/>
    <w:qFormat/>
    <w:rsid w:val="005402A6"/>
    <w:rPr>
      <w:rFonts w:ascii="Arial" w:eastAsia="Times New Roman" w:hAnsi="Arial"/>
      <w:b/>
      <w:sz w:val="18"/>
    </w:rPr>
  </w:style>
  <w:style w:type="character" w:customStyle="1" w:styleId="B1Zchn">
    <w:name w:val="B1 Zchn"/>
    <w:rsid w:val="0004673F"/>
    <w:rPr>
      <w:lang w:eastAsia="en-US"/>
    </w:rPr>
  </w:style>
  <w:style w:type="character" w:customStyle="1" w:styleId="THChar">
    <w:name w:val="TH Char"/>
    <w:link w:val="TH"/>
    <w:qFormat/>
    <w:rsid w:val="00844591"/>
    <w:rPr>
      <w:rFonts w:ascii="Arial" w:eastAsia="Times New Roman" w:hAnsi="Arial"/>
      <w:b/>
    </w:rPr>
  </w:style>
  <w:style w:type="character" w:customStyle="1" w:styleId="TACChar">
    <w:name w:val="TAC Char"/>
    <w:link w:val="TAC"/>
    <w:qFormat/>
    <w:rsid w:val="0092093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TotalTime>
  <Pages>8</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cp:lastModifiedBy>
  <cp:revision>73</cp:revision>
  <cp:lastPrinted>2016-09-16T12:58:00Z</cp:lastPrinted>
  <dcterms:created xsi:type="dcterms:W3CDTF">2022-09-14T08:47:00Z</dcterms:created>
  <dcterms:modified xsi:type="dcterms:W3CDTF">2024-06-16T22:41:00Z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