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14:paraId="1627F630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87E08E3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14:paraId="0A34107A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161C3D8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0E5FD" w14:textId="13E47028" w:rsidR="00D9435B" w:rsidRPr="00F12615" w:rsidRDefault="00A27306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on development of FRMCS conformance test cases by ETSI TTF</w:t>
            </w:r>
            <w:bookmarkEnd w:id="0"/>
          </w:p>
        </w:tc>
      </w:tr>
      <w:tr w:rsidR="00D9435B" w:rsidRPr="00D21604" w14:paraId="1EF2EE60" w14:textId="77777777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8CB9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6832B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A0C7BED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FA620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4FDE1" w14:textId="77777777"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ETSI</w:t>
            </w:r>
            <w:bookmarkEnd w:id="1"/>
          </w:p>
        </w:tc>
      </w:tr>
      <w:tr w:rsidR="0036058F" w:rsidRPr="002A36EA" w14:paraId="3B88E424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5BFB0F1C" w14:textId="77777777"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7F811C" w14:textId="77777777"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Saurav Arora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14:paraId="50FCC37A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0DA5122C" w14:textId="77777777"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B6D457" w14:textId="77777777"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6BCE6F7F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0BE4102A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4CE3DD" w14:textId="77777777"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RT</w:t>
            </w:r>
            <w:bookmarkEnd w:id="3"/>
          </w:p>
        </w:tc>
      </w:tr>
      <w:tr w:rsidR="00D9435B" w:rsidRPr="00F85372" w14:paraId="5FE6D81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984FA6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47E88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5FA6E4B1" w14:textId="77777777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5FD868F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FF45D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E7A84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55DECE8D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2DDBBA62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0A0429A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E1CA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E609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83ED770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68F494EA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189FB25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4A777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3EB8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7FF80569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6AD82AD1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1B3F2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E6103B5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77433F4C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F7BB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B6971E5" w14:textId="77777777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2024-04-03</w:t>
            </w:r>
            <w:bookmarkEnd w:id="7"/>
          </w:p>
        </w:tc>
      </w:tr>
      <w:tr w:rsidR="00D9435B" w:rsidRPr="00D21604" w14:paraId="3B3CB39A" w14:textId="77777777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69E0470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20AFF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6DD2BB06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22C2E20E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6F506" w14:textId="77777777"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RT#93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14:paraId="6D629837" w14:textId="77777777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85DB8D6" w14:textId="77777777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8B3B2" w14:textId="77777777"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14:paraId="2C420A9A" w14:textId="77777777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766D0A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7C9D740F" w14:textId="77777777" w:rsidR="00D9435B" w:rsidRDefault="00D9435B" w:rsidP="007F05C7"/>
    <w:p w14:paraId="3F7A538B" w14:textId="77777777" w:rsidR="007833A7" w:rsidRPr="00866086" w:rsidRDefault="007833A7" w:rsidP="007F05C7"/>
    <w:p w14:paraId="52E3CB25" w14:textId="77777777" w:rsidR="007A3763" w:rsidRDefault="007A3763" w:rsidP="007F05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="00D9435B" w:rsidRPr="0083399D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id="11" w:name="DecisionOrAction"/>
      <w:r w:rsidR="00EA0019" w:rsidRPr="00704C3A">
        <w:rPr>
          <w:rFonts w:ascii="Arial" w:hAnsi="Arial" w:cs="Arial"/>
          <w:sz w:val="22"/>
          <w:szCs w:val="24"/>
        </w:rPr>
        <w:t>Please approve</w:t>
      </w:r>
      <w:bookmarkEnd w:id="11"/>
    </w:p>
    <w:p w14:paraId="07F52782" w14:textId="77777777" w:rsidR="007833A7" w:rsidRDefault="007833A7" w:rsidP="007F05C7">
      <w:pPr>
        <w:rPr>
          <w:rFonts w:ascii="Arial" w:hAnsi="Arial" w:cs="Arial"/>
        </w:rPr>
      </w:pPr>
    </w:p>
    <w:p w14:paraId="62F94A44" w14:textId="77777777" w:rsidR="008D5477" w:rsidRDefault="008D5477" w:rsidP="007F05C7">
      <w:pPr>
        <w:rPr>
          <w:rFonts w:ascii="Arial" w:hAnsi="Arial" w:cs="Arial"/>
        </w:rPr>
      </w:pPr>
    </w:p>
    <w:p w14:paraId="10A2FAB5" w14:textId="77777777"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2" w:name="Abstract"/>
      <w:bookmarkEnd w:id="12"/>
    </w:p>
    <w:p w14:paraId="5778A9B9" w14:textId="77777777" w:rsidR="00887234" w:rsidRDefault="00887234" w:rsidP="007F05C7">
      <w:pPr>
        <w:rPr>
          <w:rFonts w:ascii="Arial" w:hAnsi="Arial" w:cs="Arial"/>
        </w:rPr>
      </w:pPr>
    </w:p>
    <w:p w14:paraId="4B141258" w14:textId="77777777" w:rsidR="00216D13" w:rsidRDefault="00216D13" w:rsidP="007833A7">
      <w:pPr>
        <w:rPr>
          <w:rFonts w:ascii="Arial" w:hAnsi="Arial" w:cs="Arial"/>
        </w:rPr>
      </w:pPr>
    </w:p>
    <w:p w14:paraId="5C10A8A3" w14:textId="77777777" w:rsidR="00216D13" w:rsidRDefault="00216D13" w:rsidP="007833A7">
      <w:pPr>
        <w:rPr>
          <w:rFonts w:ascii="Arial" w:hAnsi="Arial" w:cs="Arial"/>
        </w:rPr>
      </w:pPr>
    </w:p>
    <w:p w14:paraId="062259EC" w14:textId="77777777" w:rsidR="00216D13" w:rsidRDefault="00216D13" w:rsidP="007833A7">
      <w:pPr>
        <w:rPr>
          <w:rFonts w:ascii="Arial" w:hAnsi="Arial" w:cs="Arial"/>
        </w:rPr>
      </w:pPr>
    </w:p>
    <w:p w14:paraId="6EE06B01" w14:textId="77777777"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275EF03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A05375F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F246C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421EE5" w14:paraId="23D56FED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A265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D5729" w14:textId="2FC23D44" w:rsidR="00911477" w:rsidRPr="00421EE5" w:rsidRDefault="00A2730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on development of FRMCS conformance test cases by ETSI TTF</w:t>
            </w:r>
          </w:p>
        </w:tc>
      </w:tr>
      <w:tr w:rsidR="00911477" w:rsidRPr="002A36EA" w14:paraId="3F114B2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39B2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CD33E7F" w14:textId="77777777" w:rsidR="00911477" w:rsidRPr="00911477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14:paraId="2008F56C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C054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3824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E2512" w:rsidRPr="00DE4DB9" w14:paraId="1BAE543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BE2BD" w14:textId="77777777" w:rsidR="009E2512" w:rsidRPr="00DE4DB9" w:rsidRDefault="009E2512" w:rsidP="009E251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63078" w14:textId="30744D9F" w:rsidR="009E2512" w:rsidRPr="00DE4DB9" w:rsidRDefault="009E2512" w:rsidP="009E2512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RT</w:t>
            </w:r>
          </w:p>
        </w:tc>
      </w:tr>
      <w:tr w:rsidR="009E2512" w:rsidRPr="002A36EA" w14:paraId="7F0A06B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0CB86" w14:textId="77777777" w:rsidR="009E2512" w:rsidRPr="00911477" w:rsidRDefault="009E2512" w:rsidP="009E2512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020E2" w14:textId="77777777" w:rsidR="009E2512" w:rsidRDefault="009E2512" w:rsidP="009E2512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442918">
              <w:rPr>
                <w:rFonts w:ascii="Arial" w:hAnsi="Arial" w:cs="Arial"/>
                <w:color w:val="0000FF"/>
                <w:lang w:val="fr-FR"/>
              </w:rPr>
              <w:t xml:space="preserve">Pierre Tane, </w:t>
            </w:r>
            <w:hyperlink r:id="rId8" w:history="1">
              <w:r w:rsidRPr="00442918">
                <w:rPr>
                  <w:rStyle w:val="Hyperlink"/>
                  <w:rFonts w:ascii="Arial" w:hAnsi="Arial" w:cs="Arial"/>
                  <w:lang w:val="fr-FR"/>
                </w:rPr>
                <w:t>tane@uic.org</w:t>
              </w:r>
            </w:hyperlink>
            <w:r w:rsidRPr="00442918">
              <w:rPr>
                <w:rFonts w:ascii="Arial" w:hAnsi="Arial" w:cs="Arial"/>
                <w:color w:val="0000FF"/>
                <w:lang w:val="fr-FR"/>
              </w:rPr>
              <w:t xml:space="preserve">, RT Chair; </w:t>
            </w:r>
          </w:p>
          <w:p w14:paraId="42DA480E" w14:textId="77777777" w:rsidR="009E2512" w:rsidRPr="00442918" w:rsidRDefault="009E2512" w:rsidP="009E2512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442918">
              <w:rPr>
                <w:rFonts w:ascii="Arial" w:hAnsi="Arial" w:cs="Arial"/>
                <w:color w:val="0000FF"/>
                <w:lang w:val="en-US"/>
              </w:rPr>
              <w:t>ETSI Technical Officer TC RT, Mr. Andrea Lorelli</w:t>
            </w:r>
            <w:r>
              <w:rPr>
                <w:rFonts w:ascii="Arial" w:hAnsi="Arial" w:cs="Arial"/>
                <w:color w:val="0000FF"/>
                <w:lang w:val="en-US"/>
              </w:rPr>
              <w:t xml:space="preserve"> </w:t>
            </w:r>
            <w:r w:rsidRPr="00442918">
              <w:rPr>
                <w:rFonts w:ascii="Arial" w:hAnsi="Arial" w:cs="Arial"/>
                <w:color w:val="0000FF"/>
                <w:lang w:val="en-US"/>
              </w:rPr>
              <w:t>(andrea.lorelli@etsi.org)</w:t>
            </w:r>
          </w:p>
          <w:p w14:paraId="0FEC807D" w14:textId="78D28C5F" w:rsidR="009E2512" w:rsidRPr="00911477" w:rsidRDefault="009E2512" w:rsidP="009E2512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8F646A" w14:paraId="35E4DE8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B0630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33D5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09997D8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9325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5B59320" w14:textId="59F40634" w:rsidR="00421EE5" w:rsidRDefault="009E2512" w:rsidP="00421EE5">
            <w:pPr>
              <w:tabs>
                <w:tab w:val="left" w:pos="4891"/>
              </w:tabs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RAN5, </w:t>
            </w:r>
            <w:hyperlink r:id="rId9" w:history="1">
              <w:r w:rsidR="00421EE5" w:rsidRPr="00421EE5">
                <w:rPr>
                  <w:rFonts w:ascii="Arial" w:hAnsi="Arial"/>
                  <w:color w:val="0000FF"/>
                  <w:sz w:val="28"/>
                </w:rPr>
                <w:t>Jacob.John@motorola.com</w:t>
              </w:r>
            </w:hyperlink>
          </w:p>
          <w:p w14:paraId="354DED68" w14:textId="0108C7EC" w:rsidR="00911477" w:rsidRPr="00DE4DB9" w:rsidRDefault="0091147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</w:p>
        </w:tc>
      </w:tr>
      <w:tr w:rsidR="00911477" w:rsidRPr="00DE4DB9" w14:paraId="1FD7C0B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1A09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CD0F2A6" w14:textId="77777777" w:rsidR="009E2512" w:rsidRPr="009E2512" w:rsidRDefault="009E2512" w:rsidP="009E251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9E2512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Liaisons Coordinator (3GPPLiaison@etsi.org)</w:t>
            </w:r>
          </w:p>
          <w:p w14:paraId="6CBF9979" w14:textId="0E07F08C" w:rsidR="009E2512" w:rsidRDefault="009E2512" w:rsidP="009E251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51347B">
              <w:rPr>
                <w:rFonts w:ascii="Arial" w:hAnsi="Arial" w:cs="Arial"/>
                <w:color w:val="0000FF"/>
                <w:sz w:val="24"/>
                <w:szCs w:val="24"/>
              </w:rPr>
              <w:t>3GPP TSG RAN</w:t>
            </w:r>
          </w:p>
          <w:p w14:paraId="26F9CB1C" w14:textId="0D6FA302" w:rsidR="009E2512" w:rsidRDefault="009E2512" w:rsidP="009E251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0229FCE6" w14:textId="5B126C48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64E0F13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84EE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0C79D0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7C19823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2774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1F62C98" w14:textId="1E37ABF0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5005DC6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6086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19DDBC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79489181" w14:textId="77777777" w:rsidTr="009E2512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BE442C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31925" w14:textId="719442B7" w:rsidR="00911477" w:rsidRPr="00911477" w:rsidRDefault="00982A12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82A12">
              <w:rPr>
                <w:rFonts w:ascii="Arial" w:hAnsi="Arial" w:cs="Arial"/>
                <w:color w:val="0000FF"/>
              </w:rPr>
              <w:t>ToRT037_TC_RT_FRMCS_Conformance_Test_Cases</w:t>
            </w:r>
            <w:r w:rsidR="009E2512">
              <w:rPr>
                <w:rFonts w:ascii="Arial" w:hAnsi="Arial" w:cs="Arial"/>
                <w:color w:val="0000FF"/>
              </w:rPr>
              <w:t>.docx</w:t>
            </w:r>
          </w:p>
        </w:tc>
      </w:tr>
      <w:tr w:rsidR="00911477" w:rsidRPr="002E5375" w14:paraId="3EFFF18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00305BC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BE0FDF0" w14:textId="77777777" w:rsidR="00911477" w:rsidRPr="00866086" w:rsidRDefault="00911477" w:rsidP="00911477"/>
    <w:p w14:paraId="017AC7BE" w14:textId="39BB3FCF" w:rsidR="00911477" w:rsidRPr="009E2512" w:rsidRDefault="00911477" w:rsidP="009E2512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9E2512">
        <w:rPr>
          <w:rFonts w:ascii="Arial" w:hAnsi="Arial" w:cs="Arial"/>
          <w:b/>
        </w:rPr>
        <w:t>Overall description:</w:t>
      </w:r>
    </w:p>
    <w:p w14:paraId="2D2EF013" w14:textId="77777777" w:rsidR="009E2512" w:rsidRDefault="009E2512" w:rsidP="009E2512">
      <w:pPr>
        <w:pStyle w:val="ListParagraph"/>
        <w:spacing w:after="120"/>
        <w:rPr>
          <w:iCs/>
        </w:rPr>
      </w:pPr>
    </w:p>
    <w:p w14:paraId="37A0A14A" w14:textId="5D74CA13" w:rsidR="00421EE5" w:rsidRPr="00421EE5" w:rsidRDefault="00421EE5" w:rsidP="00421EE5">
      <w:pPr>
        <w:rPr>
          <w:rFonts w:ascii="Arial" w:hAnsi="Arial" w:cs="Arial"/>
          <w:color w:val="000000" w:themeColor="text1"/>
        </w:rPr>
      </w:pPr>
      <w:r w:rsidRPr="00421EE5">
        <w:rPr>
          <w:rFonts w:ascii="Arial" w:hAnsi="Arial" w:cs="Arial"/>
          <w:color w:val="000000" w:themeColor="text1"/>
        </w:rPr>
        <w:t xml:space="preserve">The ETSI Technical Committee for Rail Telecommunications (TC RT) has initiated a Testing Task Force (TTF) dedicated to </w:t>
      </w:r>
      <w:r w:rsidR="00713A26">
        <w:rPr>
          <w:rFonts w:ascii="Arial" w:hAnsi="Arial" w:cs="Arial"/>
          <w:color w:val="000000" w:themeColor="text1"/>
        </w:rPr>
        <w:t>develop</w:t>
      </w:r>
      <w:r w:rsidR="002262E1">
        <w:rPr>
          <w:rFonts w:ascii="Arial" w:hAnsi="Arial" w:cs="Arial"/>
          <w:color w:val="000000" w:themeColor="text1"/>
        </w:rPr>
        <w:t>ing</w:t>
      </w:r>
      <w:r w:rsidRPr="00421EE5">
        <w:rPr>
          <w:rFonts w:ascii="Arial" w:hAnsi="Arial" w:cs="Arial"/>
          <w:color w:val="000000" w:themeColor="text1"/>
        </w:rPr>
        <w:t xml:space="preserve"> conformance test cases</w:t>
      </w:r>
      <w:r w:rsidR="00AF03C7">
        <w:rPr>
          <w:rFonts w:ascii="Arial" w:hAnsi="Arial" w:cs="Arial"/>
          <w:color w:val="000000" w:themeColor="text1"/>
        </w:rPr>
        <w:t xml:space="preserve"> </w:t>
      </w:r>
      <w:r w:rsidRPr="00421EE5">
        <w:rPr>
          <w:rFonts w:ascii="Arial" w:hAnsi="Arial" w:cs="Arial"/>
          <w:color w:val="000000" w:themeColor="text1"/>
        </w:rPr>
        <w:t xml:space="preserve">for the Future Railway Mobile Communication System (FRMCS). This TTF's mission is to </w:t>
      </w:r>
      <w:r>
        <w:rPr>
          <w:rFonts w:ascii="Arial" w:hAnsi="Arial" w:cs="Arial"/>
          <w:color w:val="000000" w:themeColor="text1"/>
        </w:rPr>
        <w:t xml:space="preserve">develop </w:t>
      </w:r>
      <w:r w:rsidR="00A77854">
        <w:rPr>
          <w:rFonts w:ascii="Arial" w:hAnsi="Arial" w:cs="Arial"/>
          <w:color w:val="000000" w:themeColor="text1"/>
        </w:rPr>
        <w:t xml:space="preserve">conformance </w:t>
      </w:r>
      <w:r w:rsidRPr="00421EE5">
        <w:rPr>
          <w:rFonts w:ascii="Arial" w:hAnsi="Arial" w:cs="Arial"/>
          <w:color w:val="000000" w:themeColor="text1"/>
        </w:rPr>
        <w:t>test cases</w:t>
      </w:r>
      <w:r w:rsidR="00B26D08">
        <w:rPr>
          <w:rFonts w:ascii="Arial" w:hAnsi="Arial" w:cs="Arial"/>
          <w:color w:val="000000" w:themeColor="text1"/>
        </w:rPr>
        <w:t xml:space="preserve"> (in prose)</w:t>
      </w:r>
      <w:r w:rsidR="00B26D08" w:rsidRPr="00421EE5">
        <w:rPr>
          <w:rFonts w:ascii="Arial" w:hAnsi="Arial" w:cs="Arial"/>
          <w:color w:val="000000" w:themeColor="text1"/>
        </w:rPr>
        <w:t xml:space="preserve"> </w:t>
      </w:r>
      <w:r w:rsidRPr="00421EE5">
        <w:rPr>
          <w:rFonts w:ascii="Arial" w:hAnsi="Arial" w:cs="Arial"/>
          <w:color w:val="000000" w:themeColor="text1"/>
        </w:rPr>
        <w:t xml:space="preserve">that target </w:t>
      </w:r>
      <w:r w:rsidR="001B0676">
        <w:rPr>
          <w:rFonts w:ascii="Arial" w:hAnsi="Arial" w:cs="Arial"/>
          <w:color w:val="000000" w:themeColor="text1"/>
        </w:rPr>
        <w:t>client side</w:t>
      </w:r>
      <w:r w:rsidR="00181288">
        <w:rPr>
          <w:rFonts w:ascii="Arial" w:hAnsi="Arial" w:cs="Arial"/>
          <w:color w:val="000000" w:themeColor="text1"/>
        </w:rPr>
        <w:t xml:space="preserve"> and server side</w:t>
      </w:r>
      <w:r w:rsidR="00A24980">
        <w:rPr>
          <w:rFonts w:ascii="Arial" w:hAnsi="Arial" w:cs="Arial"/>
          <w:color w:val="000000" w:themeColor="text1"/>
        </w:rPr>
        <w:t xml:space="preserve"> for</w:t>
      </w:r>
      <w:r w:rsidR="001B0676">
        <w:rPr>
          <w:rFonts w:ascii="Arial" w:hAnsi="Arial" w:cs="Arial"/>
          <w:color w:val="000000" w:themeColor="text1"/>
        </w:rPr>
        <w:t xml:space="preserve"> </w:t>
      </w:r>
      <w:r w:rsidRPr="00421EE5">
        <w:rPr>
          <w:rFonts w:ascii="Arial" w:hAnsi="Arial" w:cs="Arial"/>
          <w:color w:val="000000" w:themeColor="text1"/>
        </w:rPr>
        <w:t xml:space="preserve">railway-specific </w:t>
      </w:r>
      <w:r w:rsidR="0007423A">
        <w:rPr>
          <w:rFonts w:ascii="Arial" w:hAnsi="Arial" w:cs="Arial"/>
          <w:color w:val="000000" w:themeColor="text1"/>
        </w:rPr>
        <w:t xml:space="preserve">and public safety </w:t>
      </w:r>
      <w:r w:rsidRPr="00421EE5">
        <w:rPr>
          <w:rFonts w:ascii="Arial" w:hAnsi="Arial" w:cs="Arial"/>
          <w:color w:val="000000" w:themeColor="text1"/>
        </w:rPr>
        <w:t>Mission Critical Services (MC</w:t>
      </w:r>
      <w:r w:rsidR="0007423A">
        <w:rPr>
          <w:rFonts w:ascii="Arial" w:hAnsi="Arial" w:cs="Arial"/>
          <w:color w:val="000000" w:themeColor="text1"/>
        </w:rPr>
        <w:t>S</w:t>
      </w:r>
      <w:r w:rsidRPr="00421EE5">
        <w:rPr>
          <w:rFonts w:ascii="Arial" w:hAnsi="Arial" w:cs="Arial"/>
          <w:color w:val="000000" w:themeColor="text1"/>
        </w:rPr>
        <w:t>) functionalities</w:t>
      </w:r>
      <w:r w:rsidR="00555826">
        <w:rPr>
          <w:rFonts w:ascii="Arial" w:hAnsi="Arial" w:cs="Arial"/>
          <w:color w:val="000000" w:themeColor="text1"/>
        </w:rPr>
        <w:t xml:space="preserve"> specified by 3GPP</w:t>
      </w:r>
      <w:r w:rsidRPr="00421EE5">
        <w:rPr>
          <w:rFonts w:ascii="Arial" w:hAnsi="Arial" w:cs="Arial"/>
          <w:color w:val="000000" w:themeColor="text1"/>
        </w:rPr>
        <w:t xml:space="preserve">, following the </w:t>
      </w:r>
      <w:r w:rsidR="002262E1">
        <w:rPr>
          <w:rFonts w:ascii="Arial" w:hAnsi="Arial" w:cs="Arial"/>
          <w:color w:val="000000" w:themeColor="text1"/>
        </w:rPr>
        <w:t xml:space="preserve">test </w:t>
      </w:r>
      <w:r w:rsidRPr="00421EE5">
        <w:rPr>
          <w:rFonts w:ascii="Arial" w:hAnsi="Arial" w:cs="Arial"/>
          <w:color w:val="000000" w:themeColor="text1"/>
        </w:rPr>
        <w:t>methodologies employed by the 3GPP RAN working group</w:t>
      </w:r>
      <w:r w:rsidR="002262E1">
        <w:rPr>
          <w:rFonts w:ascii="Arial" w:hAnsi="Arial" w:cs="Arial"/>
          <w:color w:val="000000" w:themeColor="text1"/>
        </w:rPr>
        <w:t xml:space="preserve"> 5 (RAN5)</w:t>
      </w:r>
      <w:r w:rsidRPr="00421EE5">
        <w:rPr>
          <w:rFonts w:ascii="Arial" w:hAnsi="Arial" w:cs="Arial"/>
          <w:color w:val="000000" w:themeColor="text1"/>
        </w:rPr>
        <w:t xml:space="preserve">. </w:t>
      </w:r>
      <w:r w:rsidR="003F71F7" w:rsidRPr="005C4A35">
        <w:rPr>
          <w:rFonts w:ascii="Arial" w:hAnsi="Arial" w:cs="Arial"/>
          <w:color w:val="000000" w:themeColor="text1"/>
        </w:rPr>
        <w:t>Upon completion of dedicated Milestones as specified in TTF ToR,</w:t>
      </w:r>
      <w:r w:rsidR="00D72D63">
        <w:rPr>
          <w:rFonts w:ascii="Arial" w:hAnsi="Arial" w:cs="Arial"/>
          <w:color w:val="000000" w:themeColor="text1"/>
        </w:rPr>
        <w:t xml:space="preserve"> TC</w:t>
      </w:r>
      <w:r w:rsidR="003F71F7" w:rsidRPr="005C4A35">
        <w:rPr>
          <w:rFonts w:ascii="Arial" w:hAnsi="Arial" w:cs="Arial"/>
          <w:color w:val="000000" w:themeColor="text1"/>
        </w:rPr>
        <w:t xml:space="preserve"> </w:t>
      </w:r>
      <w:r w:rsidR="00181288">
        <w:rPr>
          <w:rFonts w:ascii="Arial" w:hAnsi="Arial" w:cs="Arial"/>
          <w:color w:val="000000" w:themeColor="text1"/>
        </w:rPr>
        <w:t>RT</w:t>
      </w:r>
      <w:r w:rsidR="003F71F7" w:rsidRPr="005C4A35">
        <w:rPr>
          <w:rFonts w:ascii="Arial" w:hAnsi="Arial" w:cs="Arial"/>
          <w:color w:val="000000" w:themeColor="text1"/>
        </w:rPr>
        <w:t xml:space="preserve"> intention would be to forward those MCS </w:t>
      </w:r>
      <w:r w:rsidR="00076884">
        <w:rPr>
          <w:rFonts w:ascii="Arial" w:hAnsi="Arial" w:cs="Arial"/>
          <w:color w:val="000000" w:themeColor="text1"/>
        </w:rPr>
        <w:t xml:space="preserve">client and </w:t>
      </w:r>
      <w:r w:rsidR="003F71F7" w:rsidRPr="005C4A35">
        <w:rPr>
          <w:rFonts w:ascii="Arial" w:hAnsi="Arial" w:cs="Arial"/>
          <w:color w:val="000000" w:themeColor="text1"/>
        </w:rPr>
        <w:t>server-side conformance test cases to RAN5, to be proposed for incorporation into the relevant 3GPP RAN5 Technical Specifications for MCS conformance</w:t>
      </w:r>
      <w:r w:rsidR="00181288">
        <w:rPr>
          <w:rFonts w:ascii="Arial" w:hAnsi="Arial" w:cs="Arial"/>
          <w:color w:val="000000" w:themeColor="text1"/>
        </w:rPr>
        <w:t>.</w:t>
      </w:r>
    </w:p>
    <w:p w14:paraId="28585393" w14:textId="77777777" w:rsidR="00421EE5" w:rsidRPr="00421EE5" w:rsidRDefault="00421EE5" w:rsidP="00421EE5">
      <w:pPr>
        <w:rPr>
          <w:rFonts w:ascii="Arial" w:hAnsi="Arial" w:cs="Arial"/>
          <w:color w:val="000000" w:themeColor="text1"/>
        </w:rPr>
      </w:pPr>
    </w:p>
    <w:p w14:paraId="5E4D78B2" w14:textId="0E2211D4" w:rsidR="00911477" w:rsidRDefault="00421EE5" w:rsidP="00421EE5">
      <w:pPr>
        <w:rPr>
          <w:rFonts w:ascii="Arial" w:hAnsi="Arial" w:cs="Arial"/>
          <w:color w:val="000000" w:themeColor="text1"/>
        </w:rPr>
      </w:pPr>
      <w:r w:rsidRPr="00421EE5">
        <w:rPr>
          <w:rFonts w:ascii="Arial" w:hAnsi="Arial" w:cs="Arial"/>
          <w:color w:val="000000" w:themeColor="text1"/>
        </w:rPr>
        <w:t xml:space="preserve">Deliverable D1, </w:t>
      </w:r>
      <w:r w:rsidR="00DC75C3" w:rsidRPr="00421EE5">
        <w:rPr>
          <w:rFonts w:ascii="Arial" w:hAnsi="Arial" w:cs="Arial"/>
          <w:color w:val="000000" w:themeColor="text1"/>
        </w:rPr>
        <w:t>M</w:t>
      </w:r>
      <w:r w:rsidR="00DC75C3">
        <w:rPr>
          <w:rFonts w:ascii="Arial" w:hAnsi="Arial" w:cs="Arial"/>
          <w:color w:val="000000" w:themeColor="text1"/>
        </w:rPr>
        <w:t xml:space="preserve">ission Critical Services </w:t>
      </w:r>
      <w:r w:rsidR="00DC75C3" w:rsidRPr="00421EE5">
        <w:rPr>
          <w:rFonts w:ascii="Arial" w:hAnsi="Arial" w:cs="Arial"/>
          <w:color w:val="000000" w:themeColor="text1"/>
        </w:rPr>
        <w:t>over</w:t>
      </w:r>
      <w:r w:rsidR="00DC75C3">
        <w:rPr>
          <w:rFonts w:ascii="Arial" w:hAnsi="Arial" w:cs="Arial"/>
          <w:color w:val="000000" w:themeColor="text1"/>
        </w:rPr>
        <w:t xml:space="preserve"> </w:t>
      </w:r>
      <w:r w:rsidR="00DC75C3" w:rsidRPr="00421EE5">
        <w:rPr>
          <w:rFonts w:ascii="Arial" w:hAnsi="Arial" w:cs="Arial"/>
          <w:color w:val="000000" w:themeColor="text1"/>
        </w:rPr>
        <w:t>5G</w:t>
      </w:r>
      <w:r w:rsidRPr="00421EE5">
        <w:rPr>
          <w:rFonts w:ascii="Arial" w:hAnsi="Arial" w:cs="Arial"/>
          <w:color w:val="000000" w:themeColor="text1"/>
        </w:rPr>
        <w:t>, has been deemed beyond the scope of this TTF. Instead, the work on M</w:t>
      </w:r>
      <w:r w:rsidR="00DC75C3">
        <w:rPr>
          <w:rFonts w:ascii="Arial" w:hAnsi="Arial" w:cs="Arial"/>
          <w:color w:val="000000" w:themeColor="text1"/>
        </w:rPr>
        <w:t xml:space="preserve">ission Critical Services </w:t>
      </w:r>
      <w:r w:rsidRPr="00421EE5">
        <w:rPr>
          <w:rFonts w:ascii="Arial" w:hAnsi="Arial" w:cs="Arial"/>
          <w:color w:val="000000" w:themeColor="text1"/>
        </w:rPr>
        <w:t>over</w:t>
      </w:r>
      <w:r w:rsidR="00DC75C3">
        <w:rPr>
          <w:rFonts w:ascii="Arial" w:hAnsi="Arial" w:cs="Arial"/>
          <w:color w:val="000000" w:themeColor="text1"/>
        </w:rPr>
        <w:t xml:space="preserve"> </w:t>
      </w:r>
      <w:r w:rsidRPr="00421EE5">
        <w:rPr>
          <w:rFonts w:ascii="Arial" w:hAnsi="Arial" w:cs="Arial"/>
          <w:color w:val="000000" w:themeColor="text1"/>
        </w:rPr>
        <w:t>5G will proceed on a voluntary basis directly within the RAN5 group.</w:t>
      </w:r>
    </w:p>
    <w:p w14:paraId="35CF11F8" w14:textId="77777777" w:rsidR="00713A26" w:rsidRDefault="00713A26" w:rsidP="00421EE5">
      <w:pPr>
        <w:rPr>
          <w:rFonts w:ascii="Arial" w:hAnsi="Arial" w:cs="Arial"/>
          <w:color w:val="000000" w:themeColor="text1"/>
        </w:rPr>
      </w:pPr>
    </w:p>
    <w:p w14:paraId="34291271" w14:textId="7FA15A6B" w:rsidR="00713A26" w:rsidRPr="00713A26" w:rsidRDefault="00713A26" w:rsidP="00713A26">
      <w:pPr>
        <w:pStyle w:val="Guideline"/>
        <w:rPr>
          <w:i w:val="0"/>
          <w:iCs/>
        </w:rPr>
      </w:pPr>
      <w:r w:rsidRPr="00190D87">
        <w:rPr>
          <w:i w:val="0"/>
          <w:iCs/>
        </w:rPr>
        <w:t>The ability to demonstrate that MC</w:t>
      </w:r>
      <w:r>
        <w:rPr>
          <w:i w:val="0"/>
          <w:iCs/>
        </w:rPr>
        <w:t>S</w:t>
      </w:r>
      <w:r w:rsidRPr="00190D87">
        <w:rPr>
          <w:i w:val="0"/>
          <w:iCs/>
        </w:rPr>
        <w:t xml:space="preserve"> implementations conform to the standard is a key tenet in support of telecom interoperability and, in a railway context, in support of railway interoperability. Thorough conformance testing will increase the level of confidence that equipment from various suppliers is conformed to the standards and will interoperate. </w:t>
      </w:r>
      <w:r w:rsidRPr="35532E83">
        <w:rPr>
          <w:i w:val="0"/>
        </w:rPr>
        <w:t>This is particularly relevant in a European context due to very frequent cross-border operations.</w:t>
      </w:r>
    </w:p>
    <w:p w14:paraId="52119172" w14:textId="77777777" w:rsidR="00421EE5" w:rsidRDefault="00421EE5" w:rsidP="00421EE5">
      <w:pPr>
        <w:rPr>
          <w:rFonts w:ascii="Arial" w:hAnsi="Arial" w:cs="Arial"/>
          <w:b/>
        </w:rPr>
      </w:pPr>
    </w:p>
    <w:p w14:paraId="5D1C391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C069D4F" w14:textId="24086A7E" w:rsidR="009E2512" w:rsidRDefault="009E2512" w:rsidP="00911477">
      <w:pPr>
        <w:spacing w:after="120"/>
        <w:rPr>
          <w:rFonts w:ascii="Arial" w:hAnsi="Arial" w:cs="Arial"/>
          <w:b/>
        </w:rPr>
      </w:pPr>
      <w:r w:rsidRPr="00691EBA">
        <w:rPr>
          <w:rFonts w:ascii="Arial" w:hAnsi="Arial" w:cs="Arial"/>
          <w:bCs/>
          <w:color w:val="000000" w:themeColor="text1"/>
        </w:rPr>
        <w:t>ETSI TC RT</w:t>
      </w:r>
      <w:r>
        <w:rPr>
          <w:rFonts w:ascii="Arial" w:hAnsi="Arial" w:cs="Arial"/>
          <w:b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kindly asks </w:t>
      </w:r>
      <w:r w:rsidRPr="00B706AB">
        <w:rPr>
          <w:rFonts w:ascii="Arial" w:hAnsi="Arial" w:cs="Arial"/>
          <w:color w:val="000000" w:themeColor="text1"/>
        </w:rPr>
        <w:t>RAN WG</w:t>
      </w:r>
      <w:r>
        <w:rPr>
          <w:rFonts w:ascii="Arial" w:hAnsi="Arial" w:cs="Arial"/>
          <w:color w:val="000000" w:themeColor="text1"/>
        </w:rPr>
        <w:t>5</w:t>
      </w:r>
      <w:r w:rsidRPr="00B706AB">
        <w:rPr>
          <w:rFonts w:ascii="Arial" w:hAnsi="Arial" w:cs="Arial"/>
          <w:color w:val="000000" w:themeColor="text1"/>
        </w:rPr>
        <w:t xml:space="preserve"> to take the above information into account</w:t>
      </w:r>
      <w:r>
        <w:rPr>
          <w:rFonts w:ascii="Arial" w:hAnsi="Arial" w:cs="Arial"/>
          <w:color w:val="000000" w:themeColor="text1"/>
        </w:rPr>
        <w:t>.</w:t>
      </w:r>
    </w:p>
    <w:p w14:paraId="1EC78A17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809608E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51102648" w14:textId="77777777" w:rsidR="00421EE5" w:rsidRDefault="00421EE5" w:rsidP="00911477">
      <w:pPr>
        <w:spacing w:after="120"/>
        <w:rPr>
          <w:rFonts w:ascii="Arial" w:hAnsi="Arial" w:cs="Arial"/>
          <w:b/>
        </w:rPr>
      </w:pPr>
    </w:p>
    <w:p w14:paraId="52319EF5" w14:textId="2F974522" w:rsidR="00421EE5" w:rsidRDefault="00421EE5" w:rsidP="00421EE5">
      <w:pPr>
        <w:rPr>
          <w:rFonts w:ascii="Arial" w:hAnsi="Arial" w:cs="Arial"/>
        </w:rPr>
      </w:pPr>
      <w:bookmarkStart w:id="13" w:name="_Hlk163038630"/>
      <w:r>
        <w:rPr>
          <w:rFonts w:ascii="Arial" w:hAnsi="Arial" w:cs="Arial"/>
        </w:rPr>
        <w:t>RT#</w:t>
      </w:r>
      <w:r w:rsidR="00555826">
        <w:rPr>
          <w:rFonts w:ascii="Arial" w:hAnsi="Arial" w:cs="Arial"/>
        </w:rPr>
        <w:t>94</w:t>
      </w:r>
      <w:r w:rsidR="00524312">
        <w:rPr>
          <w:rFonts w:ascii="Arial" w:hAnsi="Arial" w:cs="Arial"/>
        </w:rPr>
        <w:tab/>
      </w:r>
      <w:r w:rsidR="00524312">
        <w:rPr>
          <w:rFonts w:ascii="Arial" w:hAnsi="Arial" w:cs="Arial"/>
        </w:rPr>
        <w:tab/>
      </w:r>
      <w:r>
        <w:rPr>
          <w:rFonts w:ascii="Arial" w:hAnsi="Arial" w:cs="Arial"/>
        </w:rPr>
        <w:t>July 08</w:t>
      </w:r>
      <w:r w:rsidRPr="00691EBA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July</w:t>
      </w:r>
      <w:r w:rsidRPr="004429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</w:t>
      </w:r>
      <w:r w:rsidRPr="00691EBA">
        <w:rPr>
          <w:rFonts w:ascii="Arial" w:hAnsi="Arial" w:cs="Arial"/>
        </w:rPr>
        <w:t>,202</w:t>
      </w:r>
      <w:r>
        <w:rPr>
          <w:rFonts w:ascii="Arial" w:hAnsi="Arial" w:cs="Arial"/>
        </w:rPr>
        <w:t>4</w:t>
      </w:r>
      <w:r w:rsidRPr="00691EBA">
        <w:rPr>
          <w:rFonts w:ascii="Arial" w:hAnsi="Arial" w:cs="Arial"/>
        </w:rPr>
        <w:tab/>
      </w:r>
      <w:r w:rsidRPr="00691EBA">
        <w:rPr>
          <w:rFonts w:ascii="Arial" w:hAnsi="Arial" w:cs="Arial"/>
        </w:rPr>
        <w:tab/>
      </w:r>
      <w:r>
        <w:rPr>
          <w:rFonts w:ascii="Arial" w:hAnsi="Arial" w:cs="Arial"/>
        </w:rPr>
        <w:t>Sophia-Antipolis, France</w:t>
      </w:r>
    </w:p>
    <w:bookmarkEnd w:id="13"/>
    <w:p w14:paraId="4ACA1D5F" w14:textId="77777777" w:rsidR="00911477" w:rsidRDefault="00911477" w:rsidP="007833A7">
      <w:pPr>
        <w:rPr>
          <w:rFonts w:ascii="Arial" w:hAnsi="Arial" w:cs="Arial"/>
        </w:rPr>
      </w:pPr>
    </w:p>
    <w:sectPr w:rsidR="00911477" w:rsidSect="00AA4BE4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4206F" w14:textId="77777777" w:rsidR="00AA4BE4" w:rsidRDefault="00AA4BE4" w:rsidP="00D9435B">
      <w:r>
        <w:separator/>
      </w:r>
    </w:p>
  </w:endnote>
  <w:endnote w:type="continuationSeparator" w:id="0">
    <w:p w14:paraId="5DDA23AF" w14:textId="77777777" w:rsidR="00AA4BE4" w:rsidRDefault="00AA4BE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00A72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62E2D" w14:textId="77777777" w:rsidR="00AA4BE4" w:rsidRDefault="00AA4BE4" w:rsidP="00D9435B">
      <w:r>
        <w:separator/>
      </w:r>
    </w:p>
  </w:footnote>
  <w:footnote w:type="continuationSeparator" w:id="0">
    <w:p w14:paraId="57194345" w14:textId="77777777" w:rsidR="00AA4BE4" w:rsidRDefault="00AA4BE4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9C306" w14:textId="3C8CDD88" w:rsidR="00E476A4" w:rsidRPr="00A079D3" w:rsidRDefault="00E476A4" w:rsidP="00E476A4">
    <w:pPr>
      <w:keepLines/>
      <w:tabs>
        <w:tab w:val="left" w:pos="567"/>
      </w:tabs>
      <w:overflowPunct/>
      <w:autoSpaceDE/>
      <w:autoSpaceDN/>
      <w:snapToGrid w:val="0"/>
      <w:textAlignment w:val="auto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#104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2408</w:t>
    </w:r>
    <w:r>
      <w:rPr>
        <w:rFonts w:ascii="Arial" w:hAnsi="Arial" w:cs="Arial"/>
        <w:b/>
        <w:sz w:val="28"/>
        <w:szCs w:val="28"/>
      </w:rPr>
      <w:t>83</w:t>
    </w:r>
  </w:p>
  <w:p w14:paraId="7BAB7AB1" w14:textId="77777777" w:rsidR="00E476A4" w:rsidRPr="00A079D3" w:rsidRDefault="00E476A4" w:rsidP="00E476A4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Shanghai, China, June 17-20,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24</w:t>
    </w:r>
  </w:p>
  <w:p w14:paraId="5C83F129" w14:textId="1740B28F" w:rsidR="00E476A4" w:rsidRDefault="00E476A4" w:rsidP="009620D3">
    <w:pPr>
      <w:tabs>
        <w:tab w:val="right" w:pos="9356"/>
      </w:tabs>
      <w:spacing w:after="120"/>
      <w:rPr>
        <w:rFonts w:ascii="Arial" w:hAnsi="Arial" w:cs="Arial"/>
        <w:b/>
        <w:sz w:val="36"/>
        <w:szCs w:val="36"/>
        <w:shd w:val="clear" w:color="auto" w:fill="DBE5F1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6651DA8D" wp14:editId="6AAA5F73">
          <wp:simplePos x="0" y="0"/>
          <wp:positionH relativeFrom="page">
            <wp:posOffset>541020</wp:posOffset>
          </wp:positionH>
          <wp:positionV relativeFrom="page">
            <wp:posOffset>1064940</wp:posOffset>
          </wp:positionV>
          <wp:extent cx="800100" cy="245700"/>
          <wp:effectExtent l="0" t="0" r="0" b="2540"/>
          <wp:wrapTight wrapText="bothSides">
            <wp:wrapPolygon edited="0">
              <wp:start x="0" y="0"/>
              <wp:lineTo x="0" y="20145"/>
              <wp:lineTo x="21086" y="20145"/>
              <wp:lineTo x="21086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245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49AC3A" w14:textId="2B24051D" w:rsidR="00D9435B" w:rsidRPr="0019116F" w:rsidRDefault="0019116F" w:rsidP="009620D3">
    <w:pPr>
      <w:tabs>
        <w:tab w:val="right" w:pos="9356"/>
      </w:tabs>
      <w:spacing w:after="120"/>
      <w:rPr>
        <w:rFonts w:ascii="Arial" w:hAnsi="Arial" w:cs="Arial"/>
        <w:bCs/>
        <w:i/>
        <w:iCs/>
        <w:color w:val="0000FF"/>
      </w:rPr>
    </w:pPr>
    <w:r w:rsidRPr="0019116F">
      <w:rPr>
        <w:rFonts w:ascii="Arial" w:hAnsi="Arial" w:cs="Arial"/>
        <w:bCs/>
        <w:i/>
        <w:iCs/>
        <w:shd w:val="clear" w:color="auto" w:fill="DBE5F1"/>
      </w:rPr>
      <w:tab/>
    </w:r>
    <w:r w:rsidR="00D9435B" w:rsidRPr="0019116F">
      <w:rPr>
        <w:rFonts w:ascii="Arial" w:hAnsi="Arial" w:cs="Arial"/>
        <w:bCs/>
        <w:i/>
        <w:iCs/>
        <w:shd w:val="clear" w:color="auto" w:fill="DBE5F1"/>
      </w:rPr>
      <w:t>RT(24)093032</w:t>
    </w:r>
    <w:r w:rsidR="009620D3" w:rsidRPr="0019116F">
      <w:rPr>
        <w:rFonts w:ascii="Arial" w:hAnsi="Arial" w:cs="Arial"/>
        <w:bCs/>
        <w:i/>
        <w:iCs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30D3CA2"/>
    <w:multiLevelType w:val="hybridMultilevel"/>
    <w:tmpl w:val="C7FED5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2071672">
    <w:abstractNumId w:val="13"/>
  </w:num>
  <w:num w:numId="2" w16cid:durableId="476340642">
    <w:abstractNumId w:val="21"/>
  </w:num>
  <w:num w:numId="3" w16cid:durableId="439489642">
    <w:abstractNumId w:val="7"/>
  </w:num>
  <w:num w:numId="4" w16cid:durableId="1799684812">
    <w:abstractNumId w:val="19"/>
  </w:num>
  <w:num w:numId="5" w16cid:durableId="2076969999">
    <w:abstractNumId w:val="16"/>
  </w:num>
  <w:num w:numId="6" w16cid:durableId="335496603">
    <w:abstractNumId w:val="6"/>
  </w:num>
  <w:num w:numId="7" w16cid:durableId="102922138">
    <w:abstractNumId w:val="4"/>
  </w:num>
  <w:num w:numId="8" w16cid:durableId="501824861">
    <w:abstractNumId w:val="3"/>
  </w:num>
  <w:num w:numId="9" w16cid:durableId="171071943">
    <w:abstractNumId w:val="2"/>
  </w:num>
  <w:num w:numId="10" w16cid:durableId="1036278200">
    <w:abstractNumId w:val="1"/>
  </w:num>
  <w:num w:numId="11" w16cid:durableId="367217339">
    <w:abstractNumId w:val="5"/>
  </w:num>
  <w:num w:numId="12" w16cid:durableId="1395662119">
    <w:abstractNumId w:val="0"/>
  </w:num>
  <w:num w:numId="13" w16cid:durableId="266159720">
    <w:abstractNumId w:val="20"/>
  </w:num>
  <w:num w:numId="14" w16cid:durableId="47190874">
    <w:abstractNumId w:val="8"/>
  </w:num>
  <w:num w:numId="15" w16cid:durableId="925461632">
    <w:abstractNumId w:val="11"/>
  </w:num>
  <w:num w:numId="16" w16cid:durableId="1184712569">
    <w:abstractNumId w:val="18"/>
  </w:num>
  <w:num w:numId="17" w16cid:durableId="1305542961">
    <w:abstractNumId w:val="10"/>
  </w:num>
  <w:num w:numId="18" w16cid:durableId="380374105">
    <w:abstractNumId w:val="14"/>
  </w:num>
  <w:num w:numId="19" w16cid:durableId="1245409032">
    <w:abstractNumId w:val="12"/>
  </w:num>
  <w:num w:numId="20" w16cid:durableId="2047020305">
    <w:abstractNumId w:val="17"/>
  </w:num>
  <w:num w:numId="21" w16cid:durableId="1195967820">
    <w:abstractNumId w:val="9"/>
  </w:num>
  <w:num w:numId="22" w16cid:durableId="8110999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55882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5969264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6420333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41637"/>
    <w:rsid w:val="0007423A"/>
    <w:rsid w:val="00076884"/>
    <w:rsid w:val="000C4CB6"/>
    <w:rsid w:val="00101929"/>
    <w:rsid w:val="00111B29"/>
    <w:rsid w:val="001340F0"/>
    <w:rsid w:val="00166169"/>
    <w:rsid w:val="00181288"/>
    <w:rsid w:val="00181471"/>
    <w:rsid w:val="0019116F"/>
    <w:rsid w:val="00191D22"/>
    <w:rsid w:val="001B0676"/>
    <w:rsid w:val="001C30D5"/>
    <w:rsid w:val="00216D13"/>
    <w:rsid w:val="002262E1"/>
    <w:rsid w:val="002676F5"/>
    <w:rsid w:val="00297B33"/>
    <w:rsid w:val="002F5958"/>
    <w:rsid w:val="003050B4"/>
    <w:rsid w:val="003354CE"/>
    <w:rsid w:val="003369C4"/>
    <w:rsid w:val="0036058F"/>
    <w:rsid w:val="00381EFE"/>
    <w:rsid w:val="003B54F8"/>
    <w:rsid w:val="003D5716"/>
    <w:rsid w:val="003F71F7"/>
    <w:rsid w:val="004050E6"/>
    <w:rsid w:val="004124A2"/>
    <w:rsid w:val="00421EE5"/>
    <w:rsid w:val="00451D22"/>
    <w:rsid w:val="004950B1"/>
    <w:rsid w:val="004957AA"/>
    <w:rsid w:val="004D1743"/>
    <w:rsid w:val="00503C30"/>
    <w:rsid w:val="00505653"/>
    <w:rsid w:val="00516885"/>
    <w:rsid w:val="00521B98"/>
    <w:rsid w:val="00524312"/>
    <w:rsid w:val="00551F4D"/>
    <w:rsid w:val="00555826"/>
    <w:rsid w:val="00571482"/>
    <w:rsid w:val="005B115B"/>
    <w:rsid w:val="005C4A35"/>
    <w:rsid w:val="006017EC"/>
    <w:rsid w:val="00610CBA"/>
    <w:rsid w:val="00620AA5"/>
    <w:rsid w:val="00631480"/>
    <w:rsid w:val="00704C3A"/>
    <w:rsid w:val="00713A26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07AD0"/>
    <w:rsid w:val="0091037B"/>
    <w:rsid w:val="00911477"/>
    <w:rsid w:val="00912D71"/>
    <w:rsid w:val="00913CAE"/>
    <w:rsid w:val="009620D3"/>
    <w:rsid w:val="00982A12"/>
    <w:rsid w:val="00993435"/>
    <w:rsid w:val="009E2512"/>
    <w:rsid w:val="009F0351"/>
    <w:rsid w:val="00A24980"/>
    <w:rsid w:val="00A27306"/>
    <w:rsid w:val="00A61734"/>
    <w:rsid w:val="00A77854"/>
    <w:rsid w:val="00AA4BE4"/>
    <w:rsid w:val="00AF03C7"/>
    <w:rsid w:val="00B22603"/>
    <w:rsid w:val="00B26D08"/>
    <w:rsid w:val="00B572B7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72D63"/>
    <w:rsid w:val="00D9435B"/>
    <w:rsid w:val="00DA185D"/>
    <w:rsid w:val="00DA65AB"/>
    <w:rsid w:val="00DC75C3"/>
    <w:rsid w:val="00DD314A"/>
    <w:rsid w:val="00DE4DB9"/>
    <w:rsid w:val="00DF6ED5"/>
    <w:rsid w:val="00E00EF0"/>
    <w:rsid w:val="00E06E1E"/>
    <w:rsid w:val="00E20745"/>
    <w:rsid w:val="00E476A4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7F899"/>
  <w15:docId w15:val="{4A9AB412-6583-4019-A6B3-76C3E86EE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9E2512"/>
    <w:pPr>
      <w:ind w:left="720"/>
      <w:contextualSpacing/>
    </w:pPr>
  </w:style>
  <w:style w:type="paragraph" w:customStyle="1" w:styleId="Guideline">
    <w:name w:val="Guideline"/>
    <w:basedOn w:val="Normal"/>
    <w:rsid w:val="00713A26"/>
    <w:pPr>
      <w:tabs>
        <w:tab w:val="left" w:pos="1418"/>
        <w:tab w:val="left" w:pos="4678"/>
        <w:tab w:val="left" w:pos="5954"/>
        <w:tab w:val="left" w:pos="7088"/>
      </w:tabs>
      <w:jc w:val="both"/>
    </w:pPr>
    <w:rPr>
      <w:rFonts w:ascii="Arial" w:hAnsi="Arial"/>
      <w:i/>
    </w:rPr>
  </w:style>
  <w:style w:type="paragraph" w:styleId="Revision">
    <w:name w:val="Revision"/>
    <w:hidden/>
    <w:uiPriority w:val="99"/>
    <w:semiHidden/>
    <w:rsid w:val="00336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56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5653"/>
  </w:style>
  <w:style w:type="character" w:customStyle="1" w:styleId="CommentTextChar">
    <w:name w:val="Comment Text Char"/>
    <w:basedOn w:val="DefaultParagraphFont"/>
    <w:link w:val="CommentText"/>
    <w:uiPriority w:val="99"/>
    <w:rsid w:val="0050565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5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565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ne@uic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Jacob.John@motorola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RT(24)093032 - LS on FRMCS Conformance TTF</vt:lpstr>
    </vt:vector>
  </TitlesOfParts>
  <Company>ETSI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RT(24)093032 - LS on FRMCS Conformance TTF</dc:title>
  <dc:creator>ETSI</dc:creator>
  <dc:description>20110621 - Template upated:1- L&amp;R margins set to 2cm 2-Header table left indent set to 0</dc:description>
  <cp:lastModifiedBy>JK</cp:lastModifiedBy>
  <cp:revision>7</cp:revision>
  <cp:lastPrinted>2010-12-06T15:51:00Z</cp:lastPrinted>
  <dcterms:created xsi:type="dcterms:W3CDTF">2024-04-07T15:45:00Z</dcterms:created>
  <dcterms:modified xsi:type="dcterms:W3CDTF">2024-05-02T11:48:00Z</dcterms:modified>
</cp:coreProperties>
</file>