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7604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2A2D23">
          <w:rPr>
            <w:b/>
            <w:i/>
            <w:noProof/>
            <w:sz w:val="28"/>
          </w:rPr>
          <w:t>4048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B035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</w:t>
              </w:r>
              <w:r w:rsidR="00FE3773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.3</w:t>
              </w:r>
              <w:r w:rsidR="00EF2E08">
                <w:rPr>
                  <w:b/>
                  <w:noProof/>
                  <w:sz w:val="28"/>
                </w:rPr>
                <w:t>0</w:t>
              </w:r>
              <w:r w:rsidR="00FE377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F57A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068D">
                <w:rPr>
                  <w:b/>
                  <w:noProof/>
                  <w:sz w:val="28"/>
                </w:rPr>
                <w:t>0867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218405" w:rsidR="001E41F3" w:rsidRPr="00410371" w:rsidRDefault="002A2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AC3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B00C95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FE3773">
                <w:rPr>
                  <w:b/>
                  <w:noProof/>
                  <w:sz w:val="28"/>
                </w:rPr>
                <w:t>8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805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 xml:space="preserve">NR SL </w:t>
              </w:r>
              <w:r w:rsidR="008572D4">
                <w:t>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B1C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  <w:r w:rsidR="002A2D23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629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3C53E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FF2A4" w:rsidR="0048677E" w:rsidRDefault="008572D4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B380B">
              <w:rPr>
                <w:i/>
                <w:iCs/>
                <w:noProof/>
              </w:rPr>
              <w:t>SystemInformationBlockType28</w:t>
            </w:r>
            <w:r>
              <w:rPr>
                <w:noProof/>
              </w:rPr>
              <w:t xml:space="preserve"> contains NR sidelink communication configuration instead of </w:t>
            </w:r>
            <w:r w:rsidRPr="005B380B">
              <w:rPr>
                <w:i/>
                <w:iCs/>
                <w:noProof/>
              </w:rPr>
              <w:t>SystemInformationBlockType12</w:t>
            </w:r>
            <w:r>
              <w:rPr>
                <w:noProof/>
              </w:rPr>
              <w:t>, which contains CMAS notification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28F9F4CA" w:rsidR="003F7291" w:rsidRDefault="0072374F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8C3717">
              <w:rPr>
                <w:noProof/>
              </w:rPr>
              <w:t xml:space="preserve"> clause </w:t>
            </w:r>
            <w:r w:rsidR="005B380B">
              <w:rPr>
                <w:noProof/>
              </w:rPr>
              <w:t>11</w:t>
            </w:r>
            <w:r w:rsidR="008C3717">
              <w:rPr>
                <w:noProof/>
              </w:rPr>
              <w:t>.</w:t>
            </w:r>
            <w:r w:rsidR="005B380B">
              <w:rPr>
                <w:noProof/>
              </w:rPr>
              <w:t>1</w:t>
            </w:r>
            <w:r w:rsidR="008C3717">
              <w:rPr>
                <w:noProof/>
              </w:rPr>
              <w:t xml:space="preserve">, </w:t>
            </w:r>
            <w:r w:rsidR="005B380B">
              <w:rPr>
                <w:noProof/>
              </w:rPr>
              <w:t>change “</w:t>
            </w:r>
            <w:r w:rsidR="005B380B" w:rsidRPr="005B380B">
              <w:rPr>
                <w:i/>
                <w:iCs/>
                <w:noProof/>
              </w:rPr>
              <w:t>SystemInformationBlockType12</w:t>
            </w:r>
            <w:r w:rsidR="005B380B">
              <w:rPr>
                <w:noProof/>
              </w:rPr>
              <w:t>” to “</w:t>
            </w:r>
            <w:r w:rsidR="005B380B" w:rsidRPr="005B380B">
              <w:rPr>
                <w:i/>
                <w:iCs/>
                <w:noProof/>
              </w:rPr>
              <w:t>SystemInformationBlockType28</w:t>
            </w:r>
            <w:r w:rsidR="005B380B">
              <w:rPr>
                <w:noProof/>
              </w:rPr>
              <w:t>”</w:t>
            </w:r>
            <w:r w:rsidR="008C3717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7F675AC2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  <w:r w:rsidR="004404B2">
              <w:rPr>
                <w:noProof/>
              </w:rPr>
              <w:t>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B24FB" w:rsidR="0099425D" w:rsidRDefault="005B380B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SIB type use</w:t>
            </w:r>
            <w:r w:rsidR="00E63F3A">
              <w:rPr>
                <w:noProof/>
              </w:rPr>
              <w:t xml:space="preserve"> in the spec</w:t>
            </w:r>
            <w:r>
              <w:rPr>
                <w:noProof/>
              </w:rPr>
              <w:t xml:space="preserve"> leads to </w:t>
            </w:r>
            <w:r w:rsidR="00E63F3A">
              <w:rPr>
                <w:noProof/>
              </w:rPr>
              <w:t xml:space="preserve">the </w:t>
            </w:r>
            <w:r>
              <w:rPr>
                <w:noProof/>
              </w:rPr>
              <w:t>failure behavior of UE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2D20" w:rsidR="001E41F3" w:rsidRDefault="00E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D82ED0" w:rsidR="001B7B5A" w:rsidRDefault="004E33AF" w:rsidP="00DB7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Coversheet revision: Added WI TEI16 [MCC]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76AF7AD9" w14:textId="77777777" w:rsidR="00FD07D7" w:rsidRPr="00466183" w:rsidRDefault="00FD07D7" w:rsidP="00FD07D7">
      <w:pPr>
        <w:pStyle w:val="Heading2"/>
      </w:pPr>
      <w:bookmarkStart w:id="1" w:name="_Toc29237949"/>
      <w:bookmarkStart w:id="2" w:name="_Toc37235853"/>
      <w:bookmarkStart w:id="3" w:name="_Toc46499561"/>
      <w:bookmarkStart w:id="4" w:name="_Toc52492293"/>
      <w:bookmarkStart w:id="5" w:name="_Toc130934266"/>
      <w:r w:rsidRPr="00466183">
        <w:rPr>
          <w:lang w:eastAsia="ko-KR"/>
        </w:rPr>
        <w:t>11.1</w:t>
      </w:r>
      <w:r w:rsidRPr="00466183">
        <w:rPr>
          <w:lang w:eastAsia="ko-KR"/>
        </w:rPr>
        <w:tab/>
      </w:r>
      <w:proofErr w:type="spellStart"/>
      <w:r w:rsidRPr="00466183">
        <w:rPr>
          <w:rFonts w:eastAsia="Malgun Gothic"/>
          <w:lang w:eastAsia="ko-KR"/>
        </w:rPr>
        <w:t>S</w:t>
      </w:r>
      <w:r w:rsidRPr="00466183">
        <w:t>idelink</w:t>
      </w:r>
      <w:proofErr w:type="spellEnd"/>
      <w:r w:rsidRPr="00466183">
        <w:t xml:space="preserve"> communication</w:t>
      </w:r>
      <w:r w:rsidRPr="00466183">
        <w:rPr>
          <w:lang w:eastAsia="zh-CN"/>
        </w:rPr>
        <w:t xml:space="preserve"> and V2X </w:t>
      </w:r>
      <w:proofErr w:type="spellStart"/>
      <w:r w:rsidRPr="00466183">
        <w:rPr>
          <w:lang w:eastAsia="zh-CN"/>
        </w:rPr>
        <w:t>sidelink</w:t>
      </w:r>
      <w:proofErr w:type="spellEnd"/>
      <w:r w:rsidRPr="00466183">
        <w:rPr>
          <w:lang w:eastAsia="zh-CN"/>
        </w:rPr>
        <w:t xml:space="preserve"> communication</w:t>
      </w:r>
      <w:bookmarkEnd w:id="1"/>
      <w:r w:rsidRPr="00466183">
        <w:rPr>
          <w:lang w:eastAsia="zh-CN"/>
        </w:rPr>
        <w:t xml:space="preserve"> and NR </w:t>
      </w:r>
      <w:proofErr w:type="spellStart"/>
      <w:r w:rsidRPr="00466183">
        <w:rPr>
          <w:lang w:eastAsia="zh-CN"/>
        </w:rPr>
        <w:t>sidelink</w:t>
      </w:r>
      <w:proofErr w:type="spellEnd"/>
      <w:r w:rsidRPr="00466183">
        <w:rPr>
          <w:lang w:eastAsia="zh-CN"/>
        </w:rPr>
        <w:t xml:space="preserve"> communication</w:t>
      </w:r>
      <w:bookmarkEnd w:id="2"/>
      <w:bookmarkEnd w:id="3"/>
      <w:bookmarkEnd w:id="4"/>
      <w:bookmarkEnd w:id="5"/>
    </w:p>
    <w:p w14:paraId="4508D922" w14:textId="77777777" w:rsidR="00FD07D7" w:rsidRPr="00466183" w:rsidRDefault="00FD07D7" w:rsidP="00FD07D7">
      <w:pPr>
        <w:rPr>
          <w:lang w:eastAsia="zh-CN"/>
        </w:rPr>
      </w:pPr>
      <w:r w:rsidRPr="00466183">
        <w:rPr>
          <w:lang w:eastAsia="ko-KR"/>
        </w:rPr>
        <w:t xml:space="preserve">The UE may transmit or receive </w:t>
      </w:r>
      <w:proofErr w:type="spellStart"/>
      <w:r w:rsidRPr="00466183">
        <w:rPr>
          <w:lang w:eastAsia="ko-KR"/>
        </w:rPr>
        <w:t>sidelink</w:t>
      </w:r>
      <w:proofErr w:type="spellEnd"/>
      <w:r w:rsidRPr="00466183">
        <w:rPr>
          <w:lang w:eastAsia="ko-KR"/>
        </w:rPr>
        <w:t xml:space="preserve"> communication if it fulfils the condition(s) defined in TS 36.331 </w:t>
      </w:r>
      <w:r w:rsidRPr="00466183">
        <w:t>[</w:t>
      </w:r>
      <w:r w:rsidRPr="00466183">
        <w:rPr>
          <w:lang w:eastAsia="ko-KR"/>
        </w:rPr>
        <w:t>3]</w:t>
      </w:r>
      <w:r w:rsidRPr="00466183">
        <w:t xml:space="preserve">, clause </w:t>
      </w:r>
      <w:r w:rsidRPr="00466183">
        <w:rPr>
          <w:lang w:eastAsia="ko-KR"/>
        </w:rPr>
        <w:t>5.10.1a. The UE may transmit or receive</w:t>
      </w:r>
      <w:r w:rsidRPr="00466183">
        <w:rPr>
          <w:lang w:eastAsia="zh-CN"/>
        </w:rPr>
        <w:t xml:space="preserve"> V2X</w:t>
      </w:r>
      <w:r w:rsidRPr="00466183">
        <w:rPr>
          <w:lang w:eastAsia="ko-KR"/>
        </w:rPr>
        <w:t xml:space="preserve"> </w:t>
      </w:r>
      <w:proofErr w:type="spellStart"/>
      <w:r w:rsidRPr="00466183">
        <w:rPr>
          <w:lang w:eastAsia="ko-KR"/>
        </w:rPr>
        <w:t>sidelink</w:t>
      </w:r>
      <w:proofErr w:type="spellEnd"/>
      <w:r w:rsidRPr="00466183">
        <w:rPr>
          <w:lang w:eastAsia="ko-KR"/>
        </w:rPr>
        <w:t xml:space="preserve"> communication if it fulfils the condition(s) defined in TS 36.331 </w:t>
      </w:r>
      <w:r w:rsidRPr="00466183">
        <w:t>[</w:t>
      </w:r>
      <w:r w:rsidRPr="00466183">
        <w:rPr>
          <w:lang w:eastAsia="ko-KR"/>
        </w:rPr>
        <w:t>3]</w:t>
      </w:r>
      <w:r w:rsidRPr="00466183">
        <w:t xml:space="preserve">, clause </w:t>
      </w:r>
      <w:r w:rsidRPr="00466183">
        <w:rPr>
          <w:lang w:eastAsia="ko-KR"/>
        </w:rPr>
        <w:t>5.10.1</w:t>
      </w:r>
      <w:r w:rsidRPr="00466183">
        <w:rPr>
          <w:lang w:eastAsia="zh-CN"/>
        </w:rPr>
        <w:t>d</w:t>
      </w:r>
      <w:r w:rsidRPr="00466183">
        <w:rPr>
          <w:lang w:eastAsia="ko-KR"/>
        </w:rPr>
        <w:t xml:space="preserve">. When UE is in-coverage for </w:t>
      </w:r>
      <w:proofErr w:type="spellStart"/>
      <w:r w:rsidRPr="00466183">
        <w:rPr>
          <w:rFonts w:eastAsia="Malgun Gothic"/>
          <w:lang w:eastAsia="ko-KR"/>
        </w:rPr>
        <w:t>sidelink</w:t>
      </w:r>
      <w:proofErr w:type="spellEnd"/>
      <w:r w:rsidRPr="00466183">
        <w:rPr>
          <w:rFonts w:eastAsia="Malgun Gothic"/>
          <w:lang w:eastAsia="ko-KR"/>
        </w:rPr>
        <w:t xml:space="preserve"> </w:t>
      </w:r>
      <w:r w:rsidRPr="00466183">
        <w:rPr>
          <w:lang w:eastAsia="ko-KR"/>
        </w:rPr>
        <w:t>operation</w:t>
      </w:r>
      <w:r w:rsidRPr="00466183">
        <w:rPr>
          <w:rFonts w:eastAsia="Malgun Gothic"/>
          <w:lang w:eastAsia="ko-KR"/>
        </w:rPr>
        <w:t xml:space="preserve"> </w:t>
      </w:r>
      <w:r w:rsidRPr="00466183">
        <w:rPr>
          <w:lang w:eastAsia="ko-KR"/>
        </w:rPr>
        <w:t xml:space="preserve">as defined in clause 11.4, the UE may perform the </w:t>
      </w:r>
      <w:proofErr w:type="spellStart"/>
      <w:r w:rsidRPr="00466183">
        <w:rPr>
          <w:lang w:eastAsia="ko-KR"/>
        </w:rPr>
        <w:t>sidelink</w:t>
      </w:r>
      <w:proofErr w:type="spellEnd"/>
      <w:r w:rsidRPr="00466183">
        <w:rPr>
          <w:lang w:eastAsia="ko-KR"/>
        </w:rPr>
        <w:t xml:space="preserve"> communication according to </w:t>
      </w:r>
      <w:r w:rsidRPr="00466183">
        <w:rPr>
          <w:i/>
          <w:lang w:eastAsia="ko-KR"/>
        </w:rPr>
        <w:t>SystemInformationBlockType18</w:t>
      </w:r>
      <w:r w:rsidRPr="00466183">
        <w:rPr>
          <w:lang w:eastAsia="zh-CN"/>
        </w:rPr>
        <w:t xml:space="preserve"> or </w:t>
      </w:r>
      <w:r w:rsidRPr="00466183">
        <w:rPr>
          <w:lang w:eastAsia="ko-KR"/>
        </w:rPr>
        <w:t>perform</w:t>
      </w:r>
      <w:r w:rsidRPr="00466183">
        <w:rPr>
          <w:lang w:eastAsia="zh-CN"/>
        </w:rPr>
        <w:t xml:space="preserve"> </w:t>
      </w:r>
      <w:r w:rsidRPr="00466183">
        <w:rPr>
          <w:lang w:eastAsia="ko-KR"/>
        </w:rPr>
        <w:t xml:space="preserve">the </w:t>
      </w:r>
      <w:r w:rsidRPr="00466183">
        <w:rPr>
          <w:lang w:eastAsia="zh-CN"/>
        </w:rPr>
        <w:t xml:space="preserve">V2X </w:t>
      </w:r>
      <w:proofErr w:type="spellStart"/>
      <w:r w:rsidRPr="00466183">
        <w:rPr>
          <w:lang w:eastAsia="ko-KR"/>
        </w:rPr>
        <w:t>sidelink</w:t>
      </w:r>
      <w:proofErr w:type="spellEnd"/>
      <w:r w:rsidRPr="00466183">
        <w:rPr>
          <w:lang w:eastAsia="ko-KR"/>
        </w:rPr>
        <w:t xml:space="preserve"> communication</w:t>
      </w:r>
      <w:r w:rsidRPr="00466183">
        <w:rPr>
          <w:lang w:eastAsia="zh-CN"/>
        </w:rPr>
        <w:t xml:space="preserve"> </w:t>
      </w:r>
      <w:r w:rsidRPr="00466183">
        <w:rPr>
          <w:lang w:eastAsia="ko-KR"/>
        </w:rPr>
        <w:t>according to</w:t>
      </w:r>
      <w:r w:rsidRPr="00466183">
        <w:rPr>
          <w:lang w:eastAsia="zh-CN"/>
        </w:rPr>
        <w:t xml:space="preserve"> </w:t>
      </w:r>
      <w:r w:rsidRPr="00466183">
        <w:rPr>
          <w:i/>
          <w:lang w:eastAsia="ko-KR"/>
        </w:rPr>
        <w:t>SystemInformationBlockType</w:t>
      </w:r>
      <w:r w:rsidRPr="00466183">
        <w:rPr>
          <w:i/>
          <w:lang w:eastAsia="zh-CN"/>
        </w:rPr>
        <w:t>2</w:t>
      </w:r>
      <w:r w:rsidRPr="00466183">
        <w:rPr>
          <w:i/>
          <w:lang w:eastAsia="ko-KR"/>
        </w:rPr>
        <w:t>1</w:t>
      </w:r>
      <w:r w:rsidRPr="00466183">
        <w:rPr>
          <w:lang w:eastAsia="ko-KR"/>
        </w:rPr>
        <w:t xml:space="preserve"> or </w:t>
      </w:r>
      <w:r w:rsidRPr="00466183">
        <w:rPr>
          <w:i/>
          <w:lang w:eastAsia="ko-KR"/>
        </w:rPr>
        <w:t>SystemInformationBlockType</w:t>
      </w:r>
      <w:r w:rsidRPr="00466183">
        <w:rPr>
          <w:i/>
          <w:lang w:eastAsia="zh-CN"/>
        </w:rPr>
        <w:t>2</w:t>
      </w:r>
      <w:r w:rsidRPr="00466183">
        <w:rPr>
          <w:i/>
          <w:lang w:eastAsia="ko-KR"/>
        </w:rPr>
        <w:t>6,</w:t>
      </w:r>
      <w:r w:rsidRPr="00466183">
        <w:rPr>
          <w:lang w:eastAsia="ko-KR"/>
        </w:rPr>
        <w:t xml:space="preserve"> and when out-of-coverage for </w:t>
      </w:r>
      <w:proofErr w:type="spellStart"/>
      <w:r w:rsidRPr="00466183">
        <w:rPr>
          <w:rFonts w:eastAsia="Malgun Gothic"/>
          <w:lang w:eastAsia="ko-KR"/>
        </w:rPr>
        <w:t>sidelink</w:t>
      </w:r>
      <w:proofErr w:type="spellEnd"/>
      <w:r w:rsidRPr="00466183">
        <w:rPr>
          <w:lang w:eastAsia="ko-KR"/>
        </w:rPr>
        <w:t xml:space="preserve">, the UE may perform the </w:t>
      </w:r>
      <w:proofErr w:type="spellStart"/>
      <w:r w:rsidRPr="00466183">
        <w:rPr>
          <w:lang w:eastAsia="ko-KR"/>
        </w:rPr>
        <w:t>sidelink</w:t>
      </w:r>
      <w:proofErr w:type="spellEnd"/>
      <w:r w:rsidRPr="00466183">
        <w:rPr>
          <w:lang w:eastAsia="ko-KR"/>
        </w:rPr>
        <w:t xml:space="preserve"> communication according to </w:t>
      </w:r>
      <w:r w:rsidRPr="00466183">
        <w:rPr>
          <w:i/>
        </w:rPr>
        <w:t>SL-</w:t>
      </w:r>
      <w:proofErr w:type="spellStart"/>
      <w:r w:rsidRPr="00466183">
        <w:rPr>
          <w:i/>
        </w:rPr>
        <w:t>Preconfiguration</w:t>
      </w:r>
      <w:proofErr w:type="spellEnd"/>
      <w:r w:rsidRPr="00466183">
        <w:rPr>
          <w:noProof/>
          <w:kern w:val="2"/>
          <w:lang w:eastAsia="zh-CN"/>
        </w:rPr>
        <w:t xml:space="preserve"> or perform V2X sidelink communication according to</w:t>
      </w:r>
      <w:r w:rsidRPr="00466183">
        <w:rPr>
          <w:i/>
        </w:rPr>
        <w:t xml:space="preserve"> SL</w:t>
      </w:r>
      <w:r w:rsidRPr="00466183">
        <w:rPr>
          <w:i/>
          <w:lang w:eastAsia="zh-CN"/>
        </w:rPr>
        <w:t>-V2X</w:t>
      </w:r>
      <w:r w:rsidRPr="00466183">
        <w:rPr>
          <w:i/>
        </w:rPr>
        <w:t>-Preconfiguration</w:t>
      </w:r>
      <w:r w:rsidRPr="00466183">
        <w:rPr>
          <w:i/>
          <w:lang w:eastAsia="zh-CN"/>
        </w:rPr>
        <w:t xml:space="preserve"> </w:t>
      </w:r>
      <w:r w:rsidRPr="00466183">
        <w:rPr>
          <w:lang w:eastAsia="zh-CN"/>
        </w:rPr>
        <w:t>or according to</w:t>
      </w:r>
      <w:r w:rsidRPr="00466183">
        <w:rPr>
          <w:i/>
          <w:lang w:eastAsia="zh-CN"/>
        </w:rPr>
        <w:t xml:space="preserve"> SystemInformationBlockType21</w:t>
      </w:r>
      <w:r w:rsidRPr="00466183">
        <w:rPr>
          <w:noProof/>
          <w:kern w:val="2"/>
          <w:lang w:eastAsia="zh-CN"/>
        </w:rPr>
        <w:t xml:space="preserve"> or</w:t>
      </w:r>
      <w:r w:rsidRPr="00466183">
        <w:rPr>
          <w:lang w:eastAsia="ko-KR"/>
        </w:rPr>
        <w:t xml:space="preserve"> </w:t>
      </w:r>
      <w:r w:rsidRPr="00466183">
        <w:rPr>
          <w:i/>
          <w:lang w:eastAsia="ko-KR"/>
        </w:rPr>
        <w:t>SystemInformationBlockType</w:t>
      </w:r>
      <w:r w:rsidRPr="00466183">
        <w:rPr>
          <w:i/>
          <w:lang w:eastAsia="zh-CN"/>
        </w:rPr>
        <w:t>2</w:t>
      </w:r>
      <w:r w:rsidRPr="00466183">
        <w:rPr>
          <w:i/>
          <w:lang w:eastAsia="ko-KR"/>
        </w:rPr>
        <w:t xml:space="preserve">6 </w:t>
      </w:r>
      <w:r w:rsidRPr="00466183">
        <w:rPr>
          <w:noProof/>
          <w:kern w:val="2"/>
          <w:lang w:eastAsia="zh-CN"/>
        </w:rPr>
        <w:t>of the cell on the frequency which provides inter-carrier V2X sidelink configuration</w:t>
      </w:r>
      <w:r w:rsidRPr="00466183">
        <w:rPr>
          <w:noProof/>
          <w:kern w:val="2"/>
          <w:lang w:eastAsia="ko-KR"/>
        </w:rPr>
        <w:t xml:space="preserve">, as specified in TS 36.331 [3]. The UE shall not </w:t>
      </w:r>
      <w:r w:rsidRPr="00466183">
        <w:rPr>
          <w:noProof/>
          <w:kern w:val="2"/>
          <w:lang w:eastAsia="zh-CN"/>
        </w:rPr>
        <w:t>perform V2X sidelink communication according to</w:t>
      </w:r>
      <w:r w:rsidRPr="00466183">
        <w:rPr>
          <w:i/>
        </w:rPr>
        <w:t xml:space="preserve"> SL</w:t>
      </w:r>
      <w:r w:rsidRPr="00466183">
        <w:rPr>
          <w:i/>
          <w:lang w:eastAsia="zh-CN"/>
        </w:rPr>
        <w:t>-V2X</w:t>
      </w:r>
      <w:r w:rsidRPr="00466183">
        <w:rPr>
          <w:i/>
        </w:rPr>
        <w:t xml:space="preserve">-Preconfiguration </w:t>
      </w:r>
      <w:r w:rsidRPr="00466183">
        <w:t xml:space="preserve">if the UE detects a cell </w:t>
      </w:r>
      <w:r w:rsidRPr="00466183">
        <w:rPr>
          <w:noProof/>
          <w:kern w:val="2"/>
          <w:lang w:eastAsia="zh-CN"/>
        </w:rPr>
        <w:t xml:space="preserve">providing </w:t>
      </w:r>
      <w:r w:rsidRPr="00466183">
        <w:t xml:space="preserve">V2X </w:t>
      </w:r>
      <w:proofErr w:type="spellStart"/>
      <w:r w:rsidRPr="00466183">
        <w:rPr>
          <w:lang w:eastAsia="zh-CN"/>
        </w:rPr>
        <w:t>sidelink</w:t>
      </w:r>
      <w:proofErr w:type="spellEnd"/>
      <w:r w:rsidRPr="00466183">
        <w:t xml:space="preserve"> configuration</w:t>
      </w:r>
      <w:r w:rsidRPr="00466183">
        <w:rPr>
          <w:lang w:eastAsia="zh-CN"/>
        </w:rPr>
        <w:t xml:space="preserve"> </w:t>
      </w:r>
      <w:r w:rsidRPr="00466183">
        <w:t xml:space="preserve">or </w:t>
      </w:r>
      <w:r w:rsidRPr="00466183">
        <w:rPr>
          <w:noProof/>
          <w:kern w:val="2"/>
          <w:lang w:eastAsia="zh-CN"/>
        </w:rPr>
        <w:t>inter-carrier V2X sidelink configuration</w:t>
      </w:r>
      <w:r w:rsidRPr="00466183">
        <w:t xml:space="preserve"> </w:t>
      </w:r>
      <w:r w:rsidRPr="00466183">
        <w:rPr>
          <w:lang w:eastAsia="zh-CN"/>
        </w:rPr>
        <w:t xml:space="preserve">for the frequency UE is interested to perform V2X </w:t>
      </w:r>
      <w:proofErr w:type="spellStart"/>
      <w:r w:rsidRPr="00466183">
        <w:rPr>
          <w:lang w:eastAsia="zh-CN"/>
        </w:rPr>
        <w:t>sidelink</w:t>
      </w:r>
      <w:proofErr w:type="spellEnd"/>
      <w:r w:rsidRPr="00466183">
        <w:rPr>
          <w:lang w:eastAsia="zh-CN"/>
        </w:rPr>
        <w:t xml:space="preserve"> communication on.</w:t>
      </w:r>
    </w:p>
    <w:p w14:paraId="7F7EC264" w14:textId="74E39E82" w:rsidR="00FD07D7" w:rsidRPr="00466183" w:rsidRDefault="00FD07D7" w:rsidP="00FD07D7">
      <w:pPr>
        <w:rPr>
          <w:rFonts w:eastAsia="SimSun"/>
          <w:szCs w:val="22"/>
          <w:lang w:eastAsia="zh-CN"/>
        </w:rPr>
      </w:pPr>
      <w:r w:rsidRPr="00466183">
        <w:rPr>
          <w:szCs w:val="22"/>
          <w:lang w:eastAsia="zh-CN"/>
        </w:rPr>
        <w:t xml:space="preserve">The UE may transmit or receive NR </w:t>
      </w:r>
      <w:proofErr w:type="spellStart"/>
      <w:r w:rsidRPr="00466183">
        <w:rPr>
          <w:szCs w:val="22"/>
          <w:lang w:eastAsia="zh-CN"/>
        </w:rPr>
        <w:t>sidelink</w:t>
      </w:r>
      <w:proofErr w:type="spellEnd"/>
      <w:r w:rsidRPr="00466183">
        <w:rPr>
          <w:szCs w:val="22"/>
          <w:lang w:eastAsia="zh-CN"/>
        </w:rPr>
        <w:t xml:space="preserve"> communication if it </w:t>
      </w:r>
      <w:proofErr w:type="spellStart"/>
      <w:r w:rsidRPr="00466183">
        <w:rPr>
          <w:szCs w:val="22"/>
          <w:lang w:eastAsia="zh-CN"/>
        </w:rPr>
        <w:t>fulfills</w:t>
      </w:r>
      <w:proofErr w:type="spellEnd"/>
      <w:r w:rsidRPr="00466183">
        <w:rPr>
          <w:szCs w:val="22"/>
          <w:lang w:eastAsia="zh-CN"/>
        </w:rPr>
        <w:t xml:space="preserve"> the condition(s) defined in TS 38.331 [37], clause 5.8.2. When UE is in-coverage for </w:t>
      </w:r>
      <w:proofErr w:type="spellStart"/>
      <w:r w:rsidRPr="00466183">
        <w:rPr>
          <w:szCs w:val="22"/>
          <w:lang w:eastAsia="zh-CN"/>
        </w:rPr>
        <w:t>sidelink</w:t>
      </w:r>
      <w:proofErr w:type="spellEnd"/>
      <w:r w:rsidRPr="00466183">
        <w:rPr>
          <w:szCs w:val="22"/>
          <w:lang w:eastAsia="zh-CN"/>
        </w:rPr>
        <w:t xml:space="preserve"> operation as defined in clause 11.4, the UE may perform NR </w:t>
      </w:r>
      <w:proofErr w:type="spellStart"/>
      <w:r w:rsidRPr="00466183">
        <w:rPr>
          <w:szCs w:val="22"/>
          <w:lang w:eastAsia="zh-CN"/>
        </w:rPr>
        <w:t>sidelink</w:t>
      </w:r>
      <w:proofErr w:type="spellEnd"/>
      <w:r w:rsidRPr="00466183">
        <w:rPr>
          <w:szCs w:val="22"/>
          <w:lang w:eastAsia="zh-CN"/>
        </w:rPr>
        <w:t xml:space="preserve"> communication according to</w:t>
      </w:r>
      <w:r w:rsidRPr="00466183">
        <w:rPr>
          <w:i/>
          <w:iCs/>
          <w:szCs w:val="22"/>
          <w:lang w:eastAsia="zh-CN"/>
        </w:rPr>
        <w:t xml:space="preserve"> </w:t>
      </w:r>
      <w:del w:id="6" w:author="Philips - Dan Jiang" w:date="2023-11-02T19:36:00Z">
        <w:r w:rsidRPr="00466183" w:rsidDel="00FD07D7">
          <w:rPr>
            <w:i/>
            <w:iCs/>
            <w:szCs w:val="22"/>
            <w:lang w:eastAsia="zh-CN"/>
          </w:rPr>
          <w:delText>SystemInformationBlockType12</w:delText>
        </w:r>
        <w:r w:rsidRPr="00466183" w:rsidDel="00FD07D7">
          <w:rPr>
            <w:szCs w:val="22"/>
            <w:lang w:eastAsia="zh-CN"/>
          </w:rPr>
          <w:delText xml:space="preserve"> </w:delText>
        </w:r>
      </w:del>
      <w:ins w:id="7" w:author="Philips - Dan Jiang" w:date="2023-11-02T19:36:00Z">
        <w:r w:rsidRPr="00466183">
          <w:rPr>
            <w:i/>
            <w:iCs/>
            <w:szCs w:val="22"/>
            <w:lang w:eastAsia="zh-CN"/>
          </w:rPr>
          <w:t>SystemInformationBlockType</w:t>
        </w:r>
        <w:r>
          <w:rPr>
            <w:i/>
            <w:iCs/>
            <w:szCs w:val="22"/>
            <w:lang w:eastAsia="zh-CN"/>
          </w:rPr>
          <w:t>28</w:t>
        </w:r>
        <w:r w:rsidRPr="00466183">
          <w:rPr>
            <w:szCs w:val="22"/>
            <w:lang w:eastAsia="zh-CN"/>
          </w:rPr>
          <w:t xml:space="preserve"> </w:t>
        </w:r>
      </w:ins>
      <w:r w:rsidRPr="00466183">
        <w:rPr>
          <w:szCs w:val="22"/>
          <w:lang w:eastAsia="zh-CN"/>
        </w:rPr>
        <w:t>of the cell on an E-UTRAN frequency.</w:t>
      </w:r>
    </w:p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AA3FA" w14:textId="77777777" w:rsidR="00940106" w:rsidRDefault="00940106">
      <w:r>
        <w:separator/>
      </w:r>
    </w:p>
  </w:endnote>
  <w:endnote w:type="continuationSeparator" w:id="0">
    <w:p w14:paraId="73CE3A77" w14:textId="77777777" w:rsidR="00940106" w:rsidRDefault="00940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81294" w14:textId="77777777" w:rsidR="00940106" w:rsidRDefault="00940106">
      <w:r>
        <w:separator/>
      </w:r>
    </w:p>
  </w:footnote>
  <w:footnote w:type="continuationSeparator" w:id="0">
    <w:p w14:paraId="17A8D203" w14:textId="77777777" w:rsidR="00940106" w:rsidRDefault="00940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A2D23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B0236"/>
    <w:rsid w:val="003C53E7"/>
    <w:rsid w:val="003C6ECF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04B2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E33AF"/>
    <w:rsid w:val="004F11A4"/>
    <w:rsid w:val="005134FD"/>
    <w:rsid w:val="0051580D"/>
    <w:rsid w:val="005320CE"/>
    <w:rsid w:val="00547111"/>
    <w:rsid w:val="00552983"/>
    <w:rsid w:val="00572906"/>
    <w:rsid w:val="0059178F"/>
    <w:rsid w:val="00591EA1"/>
    <w:rsid w:val="00592D74"/>
    <w:rsid w:val="005A7124"/>
    <w:rsid w:val="005B2C81"/>
    <w:rsid w:val="005B380B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474B3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572D4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D72EB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010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4068D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E0614B"/>
    <w:rsid w:val="00E13F3D"/>
    <w:rsid w:val="00E32E86"/>
    <w:rsid w:val="00E34898"/>
    <w:rsid w:val="00E44ED3"/>
    <w:rsid w:val="00E5027A"/>
    <w:rsid w:val="00E52938"/>
    <w:rsid w:val="00E5710A"/>
    <w:rsid w:val="00E63F3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D07D7"/>
    <w:rsid w:val="00FD6A7A"/>
    <w:rsid w:val="00FE119F"/>
    <w:rsid w:val="00FE3773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Additions</cp:lastModifiedBy>
  <cp:revision>3</cp:revision>
  <cp:lastPrinted>1900-01-01T08:00:00Z</cp:lastPrinted>
  <dcterms:created xsi:type="dcterms:W3CDTF">2023-12-07T01:13:00Z</dcterms:created>
  <dcterms:modified xsi:type="dcterms:W3CDTF">2023-12-07T01:15:00Z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