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AE691" w14:textId="3A206AF2" w:rsidR="00405F2C" w:rsidRPr="00C02CCE" w:rsidRDefault="00405F2C" w:rsidP="00405F2C">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 RAN Meeting #10</w:t>
      </w:r>
      <w:r>
        <w:rPr>
          <w:rFonts w:ascii="Arial" w:hAnsi="Arial" w:cs="Arial"/>
          <w:b/>
          <w:sz w:val="28"/>
          <w:szCs w:val="28"/>
        </w:rPr>
        <w:t>2</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754355" w:rsidRPr="00754355">
        <w:rPr>
          <w:rFonts w:ascii="Arial" w:hAnsi="Arial" w:cs="Arial"/>
          <w:b/>
          <w:sz w:val="28"/>
          <w:szCs w:val="28"/>
          <w:lang w:eastAsia="zh-CN"/>
        </w:rPr>
        <w:t>RP-233570</w:t>
      </w:r>
    </w:p>
    <w:p w14:paraId="67BC13D4" w14:textId="4BD77CA1" w:rsidR="00405F2C" w:rsidRPr="00C02CCE" w:rsidRDefault="00405F2C" w:rsidP="00405F2C">
      <w:pPr>
        <w:keepLines/>
        <w:tabs>
          <w:tab w:val="left" w:pos="567"/>
        </w:tabs>
        <w:rPr>
          <w:rFonts w:ascii="Arial" w:hAnsi="Arial" w:cs="Arial"/>
          <w:b/>
          <w:sz w:val="28"/>
          <w:szCs w:val="28"/>
        </w:rPr>
      </w:pPr>
      <w:r w:rsidRPr="00405F2C">
        <w:rPr>
          <w:rFonts w:ascii="Arial" w:hAnsi="Arial" w:cs="Arial"/>
          <w:b/>
          <w:sz w:val="28"/>
          <w:szCs w:val="28"/>
        </w:rPr>
        <w:t>Edinburgh, Scotland, December 11-15</w:t>
      </w:r>
      <w:r w:rsidRPr="00C02CCE">
        <w:rPr>
          <w:rFonts w:ascii="Arial" w:hAnsi="Arial" w:cs="Arial"/>
          <w:b/>
          <w:sz w:val="28"/>
          <w:szCs w:val="28"/>
        </w:rPr>
        <w:t>, 2023</w:t>
      </w:r>
    </w:p>
    <w:p w14:paraId="35518CF9" w14:textId="77777777" w:rsidR="00405F2C" w:rsidRPr="00C02CCE" w:rsidRDefault="00405F2C" w:rsidP="00405F2C">
      <w:pPr>
        <w:tabs>
          <w:tab w:val="center" w:pos="4536"/>
          <w:tab w:val="right" w:pos="8280"/>
          <w:tab w:val="right" w:pos="9781"/>
        </w:tabs>
        <w:ind w:right="-58"/>
        <w:rPr>
          <w:rFonts w:ascii="Arial" w:eastAsia="MS Mincho" w:hAnsi="Arial" w:cs="Arial"/>
          <w:b/>
          <w:bCs/>
          <w:sz w:val="28"/>
          <w:lang w:eastAsia="ja-JP"/>
        </w:rPr>
      </w:pPr>
    </w:p>
    <w:p w14:paraId="149A07F3" w14:textId="649797BF" w:rsidR="00405F2C" w:rsidRPr="00C02CCE" w:rsidRDefault="00405F2C" w:rsidP="0075435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2D67E4" w:rsidRPr="00754355">
        <w:rPr>
          <w:rFonts w:ascii="Arial" w:eastAsia="PMingLiU" w:hAnsi="Arial"/>
          <w:sz w:val="24"/>
          <w:lang w:eastAsia="zh-TW"/>
        </w:rPr>
        <w:t>9</w:t>
      </w:r>
      <w:r w:rsidRPr="00754355">
        <w:rPr>
          <w:rFonts w:ascii="Arial" w:eastAsia="PMingLiU" w:hAnsi="Arial"/>
          <w:sz w:val="24"/>
          <w:lang w:eastAsia="zh-TW"/>
        </w:rPr>
        <w:t>.</w:t>
      </w:r>
      <w:r w:rsidR="002D67E4" w:rsidRPr="00754355">
        <w:rPr>
          <w:rFonts w:ascii="Arial" w:eastAsia="PMingLiU" w:hAnsi="Arial"/>
          <w:sz w:val="24"/>
          <w:lang w:eastAsia="zh-TW"/>
        </w:rPr>
        <w:t>1.</w:t>
      </w:r>
      <w:r w:rsidRPr="00754355">
        <w:rPr>
          <w:rFonts w:ascii="Arial" w:eastAsia="PMingLiU" w:hAnsi="Arial"/>
          <w:sz w:val="24"/>
          <w:lang w:eastAsia="zh-TW"/>
        </w:rPr>
        <w:t>2.</w:t>
      </w:r>
      <w:r w:rsidR="002D67E4" w:rsidRPr="00754355">
        <w:rPr>
          <w:rFonts w:ascii="Arial" w:eastAsia="PMingLiU" w:hAnsi="Arial"/>
          <w:sz w:val="24"/>
          <w:lang w:eastAsia="zh-TW"/>
        </w:rPr>
        <w:t>1</w:t>
      </w:r>
    </w:p>
    <w:p w14:paraId="742FA06F" w14:textId="599F02B5" w:rsidR="00405F2C" w:rsidRPr="00C02CCE" w:rsidRDefault="00405F2C" w:rsidP="00405F2C">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Pr>
          <w:rFonts w:ascii="Arial" w:eastAsia="PMingLiU" w:hAnsi="Arial"/>
          <w:sz w:val="24"/>
          <w:lang w:eastAsia="zh-TW"/>
        </w:rPr>
        <w:t>China Telecom</w:t>
      </w:r>
    </w:p>
    <w:p w14:paraId="622AB423" w14:textId="0AAB7F85" w:rsidR="00405F2C" w:rsidRPr="00C02CCE" w:rsidRDefault="00405F2C" w:rsidP="00405F2C">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Pr="00405F2C">
        <w:rPr>
          <w:rFonts w:ascii="Arial" w:eastAsia="PMingLiU" w:hAnsi="Arial"/>
          <w:sz w:val="24"/>
          <w:lang w:eastAsia="zh-TW"/>
        </w:rPr>
        <w:t xml:space="preserve">Considerations on </w:t>
      </w:r>
      <w:r w:rsidRPr="00F840BB">
        <w:rPr>
          <w:rFonts w:ascii="Arial" w:eastAsia="PMingLiU" w:hAnsi="Arial"/>
          <w:sz w:val="24"/>
          <w:lang w:eastAsia="zh-TW"/>
        </w:rPr>
        <w:t>Mobility enhancements in Rel-19</w:t>
      </w:r>
    </w:p>
    <w:p w14:paraId="1B4D9F9F" w14:textId="77777777" w:rsidR="00405F2C" w:rsidRPr="00C02CCE" w:rsidRDefault="00405F2C" w:rsidP="00405F2C">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0BF168BD" w14:textId="77777777" w:rsidR="00405F2C" w:rsidRPr="00C02CCE" w:rsidRDefault="00405F2C" w:rsidP="00405F2C">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5B3FB2BF" w14:textId="77777777" w:rsidR="004363AB" w:rsidRDefault="002C61C7" w:rsidP="00405F2C">
      <w:pPr>
        <w:jc w:val="both"/>
        <w:rPr>
          <w:noProof/>
          <w14:ligatures w14:val="standardContextual"/>
        </w:rPr>
      </w:pPr>
      <w:bookmarkStart w:id="2" w:name="OLE_LINK1"/>
      <w:bookmarkStart w:id="3" w:name="_Ref129681832"/>
      <w:r>
        <w:rPr>
          <w:lang w:eastAsia="zh-CN"/>
        </w:rPr>
        <w:t>In the s</w:t>
      </w:r>
      <w:r w:rsidRPr="002C61C7">
        <w:rPr>
          <w:lang w:eastAsia="zh-CN"/>
        </w:rPr>
        <w:t>ummary for RAN Rel-19 Package</w:t>
      </w:r>
      <w:r>
        <w:rPr>
          <w:lang w:eastAsia="zh-CN"/>
        </w:rPr>
        <w:t xml:space="preserve"> [1]</w:t>
      </w:r>
      <w:r w:rsidR="00405F2C" w:rsidRPr="006D3AD5">
        <w:rPr>
          <w:lang w:eastAsia="zh-CN"/>
        </w:rPr>
        <w:t xml:space="preserve">, the </w:t>
      </w:r>
      <w:r>
        <w:rPr>
          <w:lang w:eastAsia="zh-CN"/>
        </w:rPr>
        <w:t xml:space="preserve">potential objectives </w:t>
      </w:r>
      <w:r w:rsidR="00405F2C" w:rsidRPr="006D3AD5">
        <w:rPr>
          <w:lang w:eastAsia="zh-CN"/>
        </w:rPr>
        <w:t>for mobility enhancements</w:t>
      </w:r>
      <w:r>
        <w:rPr>
          <w:lang w:eastAsia="zh-CN"/>
        </w:rPr>
        <w:t xml:space="preserve"> were captured as below</w:t>
      </w:r>
      <w:bookmarkEnd w:id="2"/>
      <w:r>
        <w:rPr>
          <w:lang w:eastAsia="zh-CN"/>
        </w:rPr>
        <w:t>:</w:t>
      </w:r>
    </w:p>
    <w:p w14:paraId="004A1950" w14:textId="728B0B5C" w:rsidR="004363AB" w:rsidRDefault="004363AB" w:rsidP="00405F2C">
      <w:pPr>
        <w:jc w:val="both"/>
        <w:rPr>
          <w:lang w:eastAsia="zh-CN"/>
        </w:rPr>
      </w:pPr>
      <w:r>
        <w:rPr>
          <w:noProof/>
          <w14:ligatures w14:val="standardContextual"/>
        </w:rPr>
        <w:drawing>
          <wp:inline distT="0" distB="0" distL="0" distR="0" wp14:anchorId="0DABB036" wp14:editId="3F5BA34B">
            <wp:extent cx="5916295" cy="2127250"/>
            <wp:effectExtent l="0" t="0" r="8255" b="6350"/>
            <wp:docPr id="1106972611"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972611" name="图片 1" descr="图形用户界面, 文本, 应用程序&#10;&#10;描述已自动生成"/>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16295" cy="2127250"/>
                    </a:xfrm>
                    <a:prstGeom prst="rect">
                      <a:avLst/>
                    </a:prstGeom>
                  </pic:spPr>
                </pic:pic>
              </a:graphicData>
            </a:graphic>
          </wp:inline>
        </w:drawing>
      </w:r>
    </w:p>
    <w:p w14:paraId="01E8401B" w14:textId="3784DDF9" w:rsidR="00405F2C" w:rsidRPr="00C02CCE" w:rsidRDefault="00405F2C" w:rsidP="002C61C7">
      <w:pPr>
        <w:jc w:val="both"/>
        <w:rPr>
          <w:lang w:eastAsia="zh-CN"/>
        </w:rPr>
      </w:pPr>
      <w:r>
        <w:rPr>
          <w:rFonts w:hint="eastAsia"/>
          <w:lang w:eastAsia="zh-CN"/>
        </w:rPr>
        <w:t>I</w:t>
      </w:r>
      <w:r>
        <w:rPr>
          <w:lang w:eastAsia="zh-CN"/>
        </w:rPr>
        <w:t xml:space="preserve">n this contribution, we provide our views on </w:t>
      </w:r>
      <w:r w:rsidR="002C61C7">
        <w:rPr>
          <w:lang w:eastAsia="zh-CN"/>
        </w:rPr>
        <w:t xml:space="preserve">the scope of </w:t>
      </w:r>
      <w:r>
        <w:rPr>
          <w:lang w:eastAsia="zh-CN"/>
        </w:rPr>
        <w:t xml:space="preserve">Mobility enhancements in Rel-19, including </w:t>
      </w:r>
      <w:r w:rsidR="002C61C7">
        <w:rPr>
          <w:lang w:eastAsia="zh-CN"/>
        </w:rPr>
        <w:t>inter-CU LTM, conditional LTM and early TA management for CHO</w:t>
      </w:r>
      <w:r>
        <w:rPr>
          <w:lang w:eastAsia="zh-CN"/>
        </w:rPr>
        <w:t>.</w:t>
      </w:r>
    </w:p>
    <w:p w14:paraId="45EFECED" w14:textId="77777777" w:rsidR="00405F2C" w:rsidRPr="00C02CCE" w:rsidRDefault="00405F2C" w:rsidP="00405F2C">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206124E1" w14:textId="660F3AA7" w:rsidR="00405F2C" w:rsidRDefault="00405F2C" w:rsidP="00405F2C">
      <w:pPr>
        <w:pStyle w:val="2"/>
        <w:rPr>
          <w:lang w:eastAsia="zh-CN"/>
        </w:rPr>
      </w:pPr>
      <w:r>
        <w:rPr>
          <w:lang w:eastAsia="zh-CN"/>
        </w:rPr>
        <w:t>Inter-</w:t>
      </w:r>
      <w:r w:rsidR="002D67E4">
        <w:rPr>
          <w:lang w:eastAsia="zh-CN"/>
        </w:rPr>
        <w:t>CU</w:t>
      </w:r>
      <w:r>
        <w:rPr>
          <w:lang w:eastAsia="zh-CN"/>
        </w:rPr>
        <w:t xml:space="preserve"> LTM</w:t>
      </w:r>
    </w:p>
    <w:p w14:paraId="29F9AEE3" w14:textId="5C63407F" w:rsidR="00C85884" w:rsidRDefault="00405F2C" w:rsidP="00405F2C">
      <w:pPr>
        <w:overflowPunct w:val="0"/>
        <w:spacing w:before="120"/>
        <w:jc w:val="both"/>
        <w:textAlignment w:val="baseline"/>
        <w:rPr>
          <w:bCs/>
          <w:lang w:eastAsia="zh-CN"/>
        </w:rPr>
      </w:pPr>
      <w:r w:rsidRPr="0056091B">
        <w:rPr>
          <w:rFonts w:hint="eastAsia"/>
          <w:bCs/>
          <w:lang w:eastAsia="zh-CN"/>
        </w:rPr>
        <w:t>D</w:t>
      </w:r>
      <w:r w:rsidRPr="0056091B">
        <w:rPr>
          <w:bCs/>
          <w:lang w:eastAsia="zh-CN"/>
        </w:rPr>
        <w:t>uring the</w:t>
      </w:r>
      <w:r w:rsidR="00B260B2" w:rsidRPr="0056091B">
        <w:rPr>
          <w:bCs/>
          <w:lang w:eastAsia="zh-CN"/>
        </w:rPr>
        <w:t xml:space="preserve"> </w:t>
      </w:r>
      <w:r w:rsidR="00B260B2" w:rsidRPr="0056091B">
        <w:rPr>
          <w:rFonts w:hint="eastAsia"/>
          <w:bCs/>
          <w:lang w:eastAsia="zh-CN"/>
        </w:rPr>
        <w:t>RAN-plenary</w:t>
      </w:r>
      <w:r w:rsidR="00B260B2" w:rsidRPr="0056091B">
        <w:rPr>
          <w:bCs/>
          <w:lang w:eastAsia="zh-CN"/>
        </w:rPr>
        <w:t xml:space="preserve"> </w:t>
      </w:r>
      <w:r w:rsidR="00B260B2" w:rsidRPr="0056091B">
        <w:rPr>
          <w:rFonts w:hint="eastAsia"/>
          <w:bCs/>
          <w:lang w:eastAsia="zh-CN"/>
        </w:rPr>
        <w:t>meeting</w:t>
      </w:r>
      <w:r w:rsidR="00B260B2" w:rsidRPr="0056091B">
        <w:rPr>
          <w:bCs/>
          <w:lang w:eastAsia="zh-CN"/>
        </w:rPr>
        <w:t xml:space="preserve"> </w:t>
      </w:r>
      <w:r w:rsidR="00B260B2" w:rsidRPr="0056091B">
        <w:rPr>
          <w:rFonts w:hint="eastAsia"/>
          <w:bCs/>
          <w:lang w:eastAsia="zh-CN"/>
        </w:rPr>
        <w:t>in</w:t>
      </w:r>
      <w:r w:rsidR="00B260B2" w:rsidRPr="0056091B">
        <w:rPr>
          <w:bCs/>
          <w:lang w:eastAsia="zh-CN"/>
        </w:rPr>
        <w:t xml:space="preserve"> </w:t>
      </w:r>
      <w:r w:rsidR="00B260B2" w:rsidRPr="0056091B">
        <w:rPr>
          <w:rFonts w:hint="eastAsia"/>
          <w:bCs/>
          <w:lang w:eastAsia="zh-CN"/>
        </w:rPr>
        <w:t>S</w:t>
      </w:r>
      <w:r w:rsidR="00B260B2" w:rsidRPr="0056091B">
        <w:rPr>
          <w:bCs/>
          <w:lang w:eastAsia="zh-CN"/>
        </w:rPr>
        <w:t>eptember</w:t>
      </w:r>
      <w:r w:rsidRPr="0056091B">
        <w:rPr>
          <w:bCs/>
          <w:lang w:eastAsia="zh-CN"/>
        </w:rPr>
        <w:t xml:space="preserve">, almost all companies </w:t>
      </w:r>
      <w:r w:rsidR="00EB559E" w:rsidRPr="0056091B">
        <w:rPr>
          <w:bCs/>
          <w:lang w:eastAsia="zh-CN"/>
        </w:rPr>
        <w:t>support to specify the inter-CU L</w:t>
      </w:r>
      <w:r w:rsidR="003B1E85" w:rsidRPr="0056091B">
        <w:rPr>
          <w:bCs/>
          <w:lang w:eastAsia="zh-CN"/>
        </w:rPr>
        <w:t>T</w:t>
      </w:r>
      <w:r w:rsidR="00EB559E" w:rsidRPr="0056091B">
        <w:rPr>
          <w:bCs/>
          <w:lang w:eastAsia="zh-CN"/>
        </w:rPr>
        <w:t>M mechanism in R</w:t>
      </w:r>
      <w:r w:rsidR="00F6258D">
        <w:rPr>
          <w:bCs/>
          <w:lang w:eastAsia="zh-CN"/>
        </w:rPr>
        <w:t>el-</w:t>
      </w:r>
      <w:r w:rsidR="00EB559E" w:rsidRPr="0056091B">
        <w:rPr>
          <w:bCs/>
          <w:lang w:eastAsia="zh-CN"/>
        </w:rPr>
        <w:t xml:space="preserve">19, </w:t>
      </w:r>
      <w:r w:rsidR="00E53C71" w:rsidRPr="0056091B">
        <w:rPr>
          <w:bCs/>
          <w:lang w:eastAsia="zh-CN"/>
        </w:rPr>
        <w:t>what has not been reached as consensus is the applicable scenario</w:t>
      </w:r>
      <w:r w:rsidR="00EC111B">
        <w:rPr>
          <w:bCs/>
          <w:lang w:eastAsia="zh-CN"/>
        </w:rPr>
        <w:t>s</w:t>
      </w:r>
      <w:r w:rsidR="00E53C71" w:rsidRPr="0056091B">
        <w:rPr>
          <w:bCs/>
          <w:lang w:eastAsia="zh-CN"/>
        </w:rPr>
        <w:t xml:space="preserve"> for inter-CU LTM.</w:t>
      </w:r>
      <w:r w:rsidR="00F01D9C" w:rsidRPr="0056091B">
        <w:rPr>
          <w:rFonts w:hint="eastAsia"/>
          <w:bCs/>
          <w:lang w:eastAsia="zh-CN"/>
        </w:rPr>
        <w:t xml:space="preserve"> </w:t>
      </w:r>
      <w:r w:rsidR="00CD48AB">
        <w:rPr>
          <w:bCs/>
          <w:lang w:eastAsia="zh-CN"/>
        </w:rPr>
        <w:t xml:space="preserve">During </w:t>
      </w:r>
      <w:r w:rsidR="00C675E7">
        <w:rPr>
          <w:bCs/>
          <w:lang w:eastAsia="zh-CN"/>
        </w:rPr>
        <w:t xml:space="preserve">the offline </w:t>
      </w:r>
      <w:r w:rsidR="00CD48AB">
        <w:rPr>
          <w:bCs/>
          <w:lang w:eastAsia="zh-CN"/>
        </w:rPr>
        <w:t>discussion</w:t>
      </w:r>
      <w:r w:rsidR="00C675E7">
        <w:rPr>
          <w:bCs/>
          <w:lang w:eastAsia="zh-CN"/>
        </w:rPr>
        <w:t xml:space="preserve"> in the last RAN-plenary meeting</w:t>
      </w:r>
      <w:r w:rsidR="00CD48AB">
        <w:rPr>
          <w:bCs/>
          <w:lang w:eastAsia="zh-CN"/>
        </w:rPr>
        <w:t xml:space="preserve">, the common understanding among companies is that the </w:t>
      </w:r>
      <w:r w:rsidR="00CD48AB" w:rsidRPr="00CD48AB">
        <w:rPr>
          <w:bCs/>
          <w:lang w:eastAsia="zh-CN"/>
        </w:rPr>
        <w:t>LTM is important for standalone with MCG only</w:t>
      </w:r>
      <w:r w:rsidR="00CD48AB">
        <w:rPr>
          <w:bCs/>
          <w:lang w:eastAsia="zh-CN"/>
        </w:rPr>
        <w:t xml:space="preserve"> scenario, the remaining issue toward whether to support LTM in NRDC scenario. </w:t>
      </w:r>
    </w:p>
    <w:p w14:paraId="080F3A00" w14:textId="5CE7839A" w:rsidR="00C85884" w:rsidRDefault="00C97D67" w:rsidP="00C97D67">
      <w:pPr>
        <w:overflowPunct w:val="0"/>
        <w:spacing w:before="120"/>
        <w:jc w:val="center"/>
        <w:textAlignment w:val="baseline"/>
        <w:rPr>
          <w:bCs/>
          <w:lang w:eastAsia="zh-CN"/>
        </w:rPr>
      </w:pPr>
      <w:r>
        <w:object w:dxaOrig="12040" w:dyaOrig="3881" w14:anchorId="065C0EA7">
          <v:shape id="_x0000_i1026" type="#_x0000_t75" style="width:370.7pt;height:119.6pt" o:ole="">
            <v:imagedata r:id="rId8" o:title=""/>
          </v:shape>
          <o:OLEObject Type="Embed" ProgID="Visio.Drawing.15" ShapeID="_x0000_i1026" DrawAspect="Content" ObjectID="_1762950785" r:id="rId9"/>
        </w:object>
      </w:r>
    </w:p>
    <w:p w14:paraId="10D73E52" w14:textId="29C4CCE1" w:rsidR="00C85884" w:rsidRPr="00C85884" w:rsidRDefault="00C85884" w:rsidP="00C85884">
      <w:pPr>
        <w:jc w:val="center"/>
        <w:rPr>
          <w:lang w:eastAsia="zh-CN"/>
        </w:rPr>
      </w:pPr>
      <w:r>
        <w:rPr>
          <w:lang w:eastAsia="zh-CN"/>
        </w:rPr>
        <w:t>Figure 2: A</w:t>
      </w:r>
      <w:r w:rsidRPr="00C85884">
        <w:rPr>
          <w:lang w:eastAsia="zh-CN"/>
        </w:rPr>
        <w:t>pplicable scenarios for inter-CU LTM</w:t>
      </w:r>
    </w:p>
    <w:p w14:paraId="29505A6E" w14:textId="41E57A69" w:rsidR="00CD48AB" w:rsidRPr="008D4B9C" w:rsidRDefault="00CD48AB" w:rsidP="00405F2C">
      <w:pPr>
        <w:overflowPunct w:val="0"/>
        <w:spacing w:before="120"/>
        <w:jc w:val="both"/>
        <w:textAlignment w:val="baseline"/>
        <w:rPr>
          <w:bCs/>
          <w:lang w:eastAsia="zh-CN"/>
        </w:rPr>
      </w:pPr>
      <w:bookmarkStart w:id="4" w:name="OLE_LINK2"/>
      <w:r w:rsidRPr="008D4B9C">
        <w:rPr>
          <w:bCs/>
          <w:lang w:eastAsia="zh-CN"/>
        </w:rPr>
        <w:lastRenderedPageBreak/>
        <w:t xml:space="preserve">Form our understanding, the LTM mechanism is mainly used to guarantee the emerging high requirements services (such as </w:t>
      </w:r>
      <w:r w:rsidRPr="008D4B9C">
        <w:rPr>
          <w:lang w:eastAsia="zh-CN"/>
        </w:rPr>
        <w:t>immersive XR</w:t>
      </w:r>
      <w:r w:rsidRPr="008D4B9C">
        <w:rPr>
          <w:bCs/>
          <w:lang w:eastAsia="zh-CN"/>
        </w:rPr>
        <w:t xml:space="preserve">), </w:t>
      </w:r>
      <w:r w:rsidRPr="008D4B9C">
        <w:rPr>
          <w:lang w:eastAsia="zh-CN"/>
        </w:rPr>
        <w:t xml:space="preserve">which requires handover with short interruption and high throughput. </w:t>
      </w:r>
      <w:proofErr w:type="gramStart"/>
      <w:r w:rsidRPr="008D4B9C">
        <w:rPr>
          <w:lang w:eastAsia="zh-CN"/>
        </w:rPr>
        <w:t>In order to</w:t>
      </w:r>
      <w:proofErr w:type="gramEnd"/>
      <w:r w:rsidRPr="008D4B9C">
        <w:rPr>
          <w:lang w:eastAsia="zh-CN"/>
        </w:rPr>
        <w:t xml:space="preserve"> </w:t>
      </w:r>
      <w:r w:rsidR="00A437AC" w:rsidRPr="008D4B9C">
        <w:rPr>
          <w:lang w:eastAsia="zh-CN"/>
        </w:rPr>
        <w:t>meet higher service requirements</w:t>
      </w:r>
      <w:r w:rsidRPr="008D4B9C">
        <w:rPr>
          <w:lang w:eastAsia="zh-CN"/>
        </w:rPr>
        <w:t xml:space="preserve">, </w:t>
      </w:r>
      <w:r w:rsidR="008D4B9C" w:rsidRPr="008D4B9C">
        <w:rPr>
          <w:lang w:eastAsia="zh-CN"/>
        </w:rPr>
        <w:t>the network needs to apply wireless resources in higher frequency bands,</w:t>
      </w:r>
      <w:r w:rsidRPr="008D4B9C">
        <w:rPr>
          <w:lang w:eastAsia="zh-CN"/>
        </w:rPr>
        <w:t xml:space="preserve"> which means NRDC </w:t>
      </w:r>
      <w:r w:rsidR="00A437AC" w:rsidRPr="008D4B9C">
        <w:rPr>
          <w:lang w:eastAsia="zh-CN"/>
        </w:rPr>
        <w:t xml:space="preserve">may </w:t>
      </w:r>
      <w:r w:rsidRPr="008D4B9C">
        <w:rPr>
          <w:lang w:eastAsia="zh-CN"/>
        </w:rPr>
        <w:t>be deployed</w:t>
      </w:r>
      <w:r w:rsidR="002179A5" w:rsidRPr="008D4B9C">
        <w:rPr>
          <w:rFonts w:hint="eastAsia"/>
          <w:lang w:eastAsia="zh-CN"/>
        </w:rPr>
        <w:t>,</w:t>
      </w:r>
      <w:r w:rsidR="002179A5" w:rsidRPr="008D4B9C">
        <w:rPr>
          <w:lang w:eastAsia="zh-CN"/>
        </w:rPr>
        <w:t xml:space="preserve"> </w:t>
      </w:r>
      <w:r w:rsidR="002179A5" w:rsidRPr="008D4B9C">
        <w:rPr>
          <w:rFonts w:hint="eastAsia"/>
          <w:lang w:eastAsia="zh-CN"/>
        </w:rPr>
        <w:t>especially</w:t>
      </w:r>
      <w:r w:rsidR="002179A5" w:rsidRPr="008D4B9C">
        <w:rPr>
          <w:lang w:eastAsia="zh-CN"/>
        </w:rPr>
        <w:t xml:space="preserve"> </w:t>
      </w:r>
      <w:r w:rsidR="002179A5" w:rsidRPr="008D4B9C">
        <w:rPr>
          <w:rFonts w:hint="eastAsia"/>
          <w:lang w:eastAsia="zh-CN"/>
        </w:rPr>
        <w:t>for</w:t>
      </w:r>
      <w:r w:rsidR="002179A5" w:rsidRPr="008D4B9C">
        <w:rPr>
          <w:lang w:eastAsia="zh-CN"/>
        </w:rPr>
        <w:t xml:space="preserve"> SCG</w:t>
      </w:r>
      <w:r w:rsidR="00C675E7" w:rsidRPr="008D4B9C">
        <w:rPr>
          <w:lang w:eastAsia="zh-CN"/>
        </w:rPr>
        <w:t>s</w:t>
      </w:r>
      <w:r w:rsidR="002179A5" w:rsidRPr="008D4B9C">
        <w:rPr>
          <w:lang w:eastAsia="zh-CN"/>
        </w:rPr>
        <w:t xml:space="preserve"> </w:t>
      </w:r>
      <w:r w:rsidR="00C675E7" w:rsidRPr="008D4B9C">
        <w:rPr>
          <w:lang w:eastAsia="zh-CN"/>
        </w:rPr>
        <w:t xml:space="preserve">to be </w:t>
      </w:r>
      <w:r w:rsidR="002179A5" w:rsidRPr="008D4B9C">
        <w:rPr>
          <w:lang w:eastAsia="zh-CN"/>
        </w:rPr>
        <w:t>deployed in FR2</w:t>
      </w:r>
      <w:r w:rsidR="00C675E7" w:rsidRPr="008D4B9C">
        <w:rPr>
          <w:lang w:eastAsia="zh-CN"/>
        </w:rPr>
        <w:t>.</w:t>
      </w:r>
      <w:r w:rsidR="002179A5" w:rsidRPr="008D4B9C">
        <w:rPr>
          <w:lang w:eastAsia="zh-CN"/>
        </w:rPr>
        <w:t xml:space="preserve"> </w:t>
      </w:r>
      <w:r w:rsidR="00C675E7" w:rsidRPr="008D4B9C">
        <w:rPr>
          <w:lang w:eastAsia="zh-CN"/>
        </w:rPr>
        <w:t>T</w:t>
      </w:r>
      <w:r w:rsidR="002179A5" w:rsidRPr="008D4B9C">
        <w:rPr>
          <w:lang w:eastAsia="zh-CN"/>
        </w:rPr>
        <w:t>herefore, the LTM mechanism should be supported in NRDC scenario.</w:t>
      </w:r>
    </w:p>
    <w:bookmarkEnd w:id="4"/>
    <w:p w14:paraId="4FCDACA8" w14:textId="1F005538" w:rsidR="00E261E1" w:rsidRDefault="00405F2C" w:rsidP="00405F2C">
      <w:pPr>
        <w:overflowPunct w:val="0"/>
        <w:spacing w:before="120"/>
        <w:jc w:val="both"/>
        <w:textAlignment w:val="baseline"/>
        <w:rPr>
          <w:b/>
          <w:lang w:eastAsia="zh-CN"/>
        </w:rPr>
      </w:pPr>
      <w:r w:rsidRPr="002A3E4B">
        <w:rPr>
          <w:b/>
          <w:lang w:eastAsia="zh-CN"/>
        </w:rPr>
        <w:t xml:space="preserve">Proposal 1: </w:t>
      </w:r>
      <w:r w:rsidR="00095C9C">
        <w:rPr>
          <w:b/>
          <w:lang w:eastAsia="zh-CN"/>
        </w:rPr>
        <w:t>S</w:t>
      </w:r>
      <w:r>
        <w:rPr>
          <w:b/>
          <w:lang w:eastAsia="zh-CN"/>
        </w:rPr>
        <w:t xml:space="preserve">upport </w:t>
      </w:r>
      <w:r w:rsidR="00095C9C">
        <w:rPr>
          <w:b/>
          <w:lang w:eastAsia="zh-CN"/>
        </w:rPr>
        <w:t xml:space="preserve">to specify </w:t>
      </w:r>
      <w:r w:rsidRPr="002A3E4B">
        <w:rPr>
          <w:b/>
          <w:lang w:eastAsia="zh-CN"/>
        </w:rPr>
        <w:t>inter-CU LTM</w:t>
      </w:r>
      <w:r>
        <w:rPr>
          <w:b/>
          <w:lang w:eastAsia="zh-CN"/>
        </w:rPr>
        <w:t xml:space="preserve"> in NR standalone </w:t>
      </w:r>
      <w:r w:rsidR="00C850BD">
        <w:rPr>
          <w:b/>
          <w:lang w:eastAsia="zh-CN"/>
        </w:rPr>
        <w:t>and NR-DC scenario</w:t>
      </w:r>
      <w:r>
        <w:rPr>
          <w:b/>
          <w:lang w:eastAsia="zh-CN"/>
        </w:rPr>
        <w:t xml:space="preserve"> for Rel-19. </w:t>
      </w:r>
    </w:p>
    <w:p w14:paraId="2EC3C15B" w14:textId="6F2E7D45" w:rsidR="00671E33" w:rsidRPr="00E261E1" w:rsidRDefault="00E261E1" w:rsidP="00E261E1">
      <w:pPr>
        <w:overflowPunct w:val="0"/>
        <w:spacing w:before="120"/>
        <w:jc w:val="both"/>
        <w:textAlignment w:val="baseline"/>
        <w:rPr>
          <w:bCs/>
          <w:lang w:eastAsia="zh-CN"/>
        </w:rPr>
      </w:pPr>
      <w:r w:rsidRPr="00E53C71">
        <w:rPr>
          <w:bCs/>
          <w:lang w:eastAsia="zh-CN"/>
        </w:rPr>
        <w:t>In R</w:t>
      </w:r>
      <w:r w:rsidR="007D08A6">
        <w:rPr>
          <w:rFonts w:hint="eastAsia"/>
          <w:bCs/>
          <w:lang w:eastAsia="zh-CN"/>
        </w:rPr>
        <w:t>el-</w:t>
      </w:r>
      <w:r w:rsidRPr="00E53C71">
        <w:rPr>
          <w:bCs/>
          <w:lang w:eastAsia="zh-CN"/>
        </w:rPr>
        <w:t xml:space="preserve">18, the subsequent LTM for intra-CU scenario is supported, </w:t>
      </w:r>
      <w:r>
        <w:rPr>
          <w:bCs/>
          <w:lang w:eastAsia="zh-CN"/>
        </w:rPr>
        <w:t xml:space="preserve">we think the similar mechanism should also be introduced </w:t>
      </w:r>
      <w:r w:rsidR="00566263">
        <w:rPr>
          <w:bCs/>
          <w:lang w:eastAsia="zh-CN"/>
        </w:rPr>
        <w:t>for</w:t>
      </w:r>
      <w:r>
        <w:rPr>
          <w:bCs/>
          <w:lang w:eastAsia="zh-CN"/>
        </w:rPr>
        <w:t xml:space="preserve"> inter-CU </w:t>
      </w:r>
      <w:r>
        <w:rPr>
          <w:rFonts w:hint="eastAsia"/>
          <w:bCs/>
          <w:lang w:eastAsia="zh-CN"/>
        </w:rPr>
        <w:t>LTM.</w:t>
      </w:r>
      <w:r>
        <w:rPr>
          <w:bCs/>
          <w:lang w:eastAsia="zh-CN"/>
        </w:rPr>
        <w:t xml:space="preserve"> </w:t>
      </w:r>
      <w:r w:rsidR="00671E33">
        <w:rPr>
          <w:bCs/>
          <w:lang w:eastAsia="zh-CN"/>
        </w:rPr>
        <w:t>F</w:t>
      </w:r>
      <w:r>
        <w:rPr>
          <w:bCs/>
          <w:lang w:eastAsia="zh-CN"/>
        </w:rPr>
        <w:t xml:space="preserve">or inter-CU LTM, the handover </w:t>
      </w:r>
      <w:r w:rsidR="00AD7F04">
        <w:rPr>
          <w:bCs/>
          <w:lang w:eastAsia="zh-CN"/>
        </w:rPr>
        <w:t>parameters</w:t>
      </w:r>
      <w:r>
        <w:rPr>
          <w:bCs/>
          <w:lang w:eastAsia="zh-CN"/>
        </w:rPr>
        <w:t xml:space="preserve"> exchanged between </w:t>
      </w:r>
      <w:proofErr w:type="spellStart"/>
      <w:r>
        <w:rPr>
          <w:bCs/>
          <w:lang w:eastAsia="zh-CN"/>
        </w:rPr>
        <w:t>gNB</w:t>
      </w:r>
      <w:r w:rsidR="00AD7F04">
        <w:rPr>
          <w:bCs/>
          <w:lang w:eastAsia="zh-CN"/>
        </w:rPr>
        <w:t>s</w:t>
      </w:r>
      <w:proofErr w:type="spellEnd"/>
      <w:r>
        <w:rPr>
          <w:bCs/>
          <w:lang w:eastAsia="zh-CN"/>
        </w:rPr>
        <w:t xml:space="preserve">, </w:t>
      </w:r>
      <w:r w:rsidR="00671E33">
        <w:rPr>
          <w:bCs/>
          <w:lang w:eastAsia="zh-CN"/>
        </w:rPr>
        <w:t xml:space="preserve">and </w:t>
      </w:r>
      <w:r w:rsidR="00313383">
        <w:rPr>
          <w:bCs/>
          <w:lang w:eastAsia="zh-CN"/>
        </w:rPr>
        <w:t xml:space="preserve">then </w:t>
      </w:r>
      <w:r w:rsidR="00671E33">
        <w:rPr>
          <w:bCs/>
          <w:lang w:eastAsia="zh-CN"/>
        </w:rPr>
        <w:t>needs to be transmit</w:t>
      </w:r>
      <w:r w:rsidR="00944E49">
        <w:rPr>
          <w:bCs/>
          <w:lang w:eastAsia="zh-CN"/>
        </w:rPr>
        <w:t>ted</w:t>
      </w:r>
      <w:r w:rsidR="00671E33">
        <w:rPr>
          <w:bCs/>
          <w:lang w:eastAsia="zh-CN"/>
        </w:rPr>
        <w:t xml:space="preserve"> over </w:t>
      </w:r>
      <w:proofErr w:type="spellStart"/>
      <w:r w:rsidR="00671E33">
        <w:rPr>
          <w:bCs/>
          <w:lang w:eastAsia="zh-CN"/>
        </w:rPr>
        <w:t>Uu</w:t>
      </w:r>
      <w:proofErr w:type="spellEnd"/>
      <w:r w:rsidR="00671E33">
        <w:rPr>
          <w:bCs/>
          <w:lang w:eastAsia="zh-CN"/>
        </w:rPr>
        <w:t xml:space="preserve"> interface</w:t>
      </w:r>
      <w:r w:rsidR="00944E49">
        <w:rPr>
          <w:bCs/>
          <w:lang w:eastAsia="zh-CN"/>
        </w:rPr>
        <w:t>.</w:t>
      </w:r>
      <w:r w:rsidR="00671E33">
        <w:rPr>
          <w:bCs/>
          <w:lang w:eastAsia="zh-CN"/>
        </w:rPr>
        <w:t xml:space="preserve"> </w:t>
      </w:r>
      <w:r w:rsidR="00944E49">
        <w:rPr>
          <w:bCs/>
          <w:lang w:eastAsia="zh-CN"/>
        </w:rPr>
        <w:t>F</w:t>
      </w:r>
      <w:r>
        <w:rPr>
          <w:bCs/>
          <w:lang w:eastAsia="zh-CN"/>
        </w:rPr>
        <w:t xml:space="preserve">requent update of handover parameters </w:t>
      </w:r>
      <w:r w:rsidR="00944E49">
        <w:rPr>
          <w:bCs/>
          <w:lang w:eastAsia="zh-CN"/>
        </w:rPr>
        <w:t>result</w:t>
      </w:r>
      <w:r w:rsidR="00313383">
        <w:rPr>
          <w:bCs/>
          <w:lang w:eastAsia="zh-CN"/>
        </w:rPr>
        <w:t>s</w:t>
      </w:r>
      <w:r w:rsidR="00944E49">
        <w:rPr>
          <w:bCs/>
          <w:lang w:eastAsia="zh-CN"/>
        </w:rPr>
        <w:t xml:space="preserve"> in</w:t>
      </w:r>
      <w:r>
        <w:rPr>
          <w:bCs/>
          <w:lang w:eastAsia="zh-CN"/>
        </w:rPr>
        <w:t xml:space="preserve"> high </w:t>
      </w:r>
      <w:r w:rsidR="00AD7F04">
        <w:rPr>
          <w:bCs/>
          <w:lang w:eastAsia="zh-CN"/>
        </w:rPr>
        <w:t xml:space="preserve">inter-node </w:t>
      </w:r>
      <w:r>
        <w:rPr>
          <w:bCs/>
          <w:lang w:eastAsia="zh-CN"/>
        </w:rPr>
        <w:t>singling overhead</w:t>
      </w:r>
      <w:r w:rsidR="00944E49">
        <w:rPr>
          <w:bCs/>
          <w:lang w:eastAsia="zh-CN"/>
        </w:rPr>
        <w:t>.</w:t>
      </w:r>
      <w:r w:rsidR="00AD7F04">
        <w:rPr>
          <w:bCs/>
          <w:lang w:eastAsia="zh-CN"/>
        </w:rPr>
        <w:t xml:space="preserve"> </w:t>
      </w:r>
      <w:r w:rsidR="00944E49">
        <w:rPr>
          <w:bCs/>
          <w:lang w:eastAsia="zh-CN"/>
        </w:rPr>
        <w:t>B</w:t>
      </w:r>
      <w:r w:rsidR="00AD7F04">
        <w:rPr>
          <w:bCs/>
          <w:lang w:eastAsia="zh-CN"/>
        </w:rPr>
        <w:t xml:space="preserve">y supporting subsequent LTM, the signaling overhead for </w:t>
      </w:r>
      <w:r w:rsidR="00671E33">
        <w:rPr>
          <w:bCs/>
          <w:lang w:eastAsia="zh-CN"/>
        </w:rPr>
        <w:t xml:space="preserve">over </w:t>
      </w:r>
      <w:proofErr w:type="spellStart"/>
      <w:r w:rsidR="00671E33">
        <w:rPr>
          <w:bCs/>
          <w:lang w:eastAsia="zh-CN"/>
        </w:rPr>
        <w:t>Xn</w:t>
      </w:r>
      <w:proofErr w:type="spellEnd"/>
      <w:r w:rsidR="00671E33">
        <w:rPr>
          <w:bCs/>
          <w:lang w:eastAsia="zh-CN"/>
        </w:rPr>
        <w:t xml:space="preserve"> and </w:t>
      </w:r>
      <w:proofErr w:type="spellStart"/>
      <w:r w:rsidR="00AD7F04">
        <w:rPr>
          <w:bCs/>
          <w:lang w:eastAsia="zh-CN"/>
        </w:rPr>
        <w:t>Uu</w:t>
      </w:r>
      <w:proofErr w:type="spellEnd"/>
      <w:r w:rsidR="00AD7F04">
        <w:rPr>
          <w:bCs/>
          <w:lang w:eastAsia="zh-CN"/>
        </w:rPr>
        <w:t xml:space="preserve"> interface can be reduced </w:t>
      </w:r>
      <w:r w:rsidR="005B4D12">
        <w:rPr>
          <w:bCs/>
          <w:lang w:eastAsia="zh-CN"/>
        </w:rPr>
        <w:t>to a certain</w:t>
      </w:r>
      <w:r w:rsidR="00AD7F04">
        <w:rPr>
          <w:bCs/>
          <w:lang w:eastAsia="zh-CN"/>
        </w:rPr>
        <w:t xml:space="preserve"> extent.</w:t>
      </w:r>
      <w:r w:rsidR="003B09C4">
        <w:rPr>
          <w:bCs/>
          <w:lang w:eastAsia="zh-CN"/>
        </w:rPr>
        <w:t xml:space="preserve"> </w:t>
      </w:r>
    </w:p>
    <w:p w14:paraId="0282A843" w14:textId="2B419BD3" w:rsidR="00F01D9C" w:rsidRPr="00E261E1" w:rsidRDefault="00095C9C" w:rsidP="00405F2C">
      <w:pPr>
        <w:overflowPunct w:val="0"/>
        <w:spacing w:before="120"/>
        <w:jc w:val="both"/>
        <w:textAlignment w:val="baseline"/>
        <w:rPr>
          <w:rFonts w:eastAsiaTheme="minorEastAsia"/>
          <w:b/>
          <w:lang w:eastAsia="zh-CN"/>
        </w:rPr>
      </w:pPr>
      <w:r>
        <w:rPr>
          <w:b/>
          <w:lang w:eastAsia="zh-CN"/>
        </w:rPr>
        <w:t xml:space="preserve">Proposal </w:t>
      </w:r>
      <w:r w:rsidR="003B09C4">
        <w:rPr>
          <w:b/>
          <w:lang w:eastAsia="zh-CN"/>
        </w:rPr>
        <w:t>2</w:t>
      </w:r>
      <w:r>
        <w:rPr>
          <w:b/>
          <w:lang w:eastAsia="zh-CN"/>
        </w:rPr>
        <w:t>: Support</w:t>
      </w:r>
      <w:r w:rsidRPr="00095C9C">
        <w:rPr>
          <w:b/>
          <w:lang w:eastAsia="zh-CN"/>
        </w:rPr>
        <w:t xml:space="preserve"> </w:t>
      </w:r>
      <w:r w:rsidR="00E261E1">
        <w:rPr>
          <w:b/>
          <w:lang w:eastAsia="zh-CN"/>
        </w:rPr>
        <w:t xml:space="preserve">to specify </w:t>
      </w:r>
      <w:r w:rsidRPr="00095C9C">
        <w:rPr>
          <w:b/>
          <w:lang w:eastAsia="zh-CN"/>
        </w:rPr>
        <w:t>subsequent inter-</w:t>
      </w:r>
      <w:r>
        <w:rPr>
          <w:b/>
          <w:lang w:eastAsia="zh-CN"/>
        </w:rPr>
        <w:t>CU</w:t>
      </w:r>
      <w:r w:rsidRPr="00095C9C">
        <w:rPr>
          <w:b/>
          <w:lang w:eastAsia="zh-CN"/>
        </w:rPr>
        <w:t xml:space="preserve"> LTM </w:t>
      </w:r>
      <w:r w:rsidR="00E261E1">
        <w:rPr>
          <w:b/>
          <w:lang w:eastAsia="zh-CN"/>
        </w:rPr>
        <w:t xml:space="preserve">procedures without RRC reconfiguration </w:t>
      </w:r>
      <w:r w:rsidRPr="00095C9C">
        <w:rPr>
          <w:b/>
          <w:lang w:eastAsia="zh-CN"/>
        </w:rPr>
        <w:t>in Rel-19.</w:t>
      </w:r>
    </w:p>
    <w:p w14:paraId="5685FC7F" w14:textId="296EA302" w:rsidR="00617628" w:rsidRDefault="002D67E4" w:rsidP="005C5912">
      <w:pPr>
        <w:pStyle w:val="2"/>
        <w:jc w:val="both"/>
        <w:rPr>
          <w:lang w:eastAsia="zh-CN"/>
        </w:rPr>
      </w:pPr>
      <w:r>
        <w:rPr>
          <w:lang w:eastAsia="zh-CN"/>
        </w:rPr>
        <w:t>Conditional LTM</w:t>
      </w:r>
    </w:p>
    <w:p w14:paraId="6A2F772A" w14:textId="01743604" w:rsidR="005C5912" w:rsidRDefault="00601553" w:rsidP="00617628">
      <w:pPr>
        <w:jc w:val="center"/>
        <w:rPr>
          <w:lang w:eastAsia="zh-CN"/>
        </w:rPr>
      </w:pPr>
      <w:r>
        <w:object w:dxaOrig="7120" w:dyaOrig="6170" w14:anchorId="1C63604D">
          <v:shape id="_x0000_i1027" type="#_x0000_t75" style="width:281.45pt;height:244.85pt" o:ole="">
            <v:imagedata r:id="rId10" o:title=""/>
          </v:shape>
          <o:OLEObject Type="Embed" ProgID="Visio.Drawing.15" ShapeID="_x0000_i1027" DrawAspect="Content" ObjectID="_1762950786" r:id="rId11"/>
        </w:object>
      </w:r>
    </w:p>
    <w:p w14:paraId="2675970E" w14:textId="07230A6D" w:rsidR="00617628" w:rsidRPr="00617628" w:rsidRDefault="00617628" w:rsidP="00617628">
      <w:pPr>
        <w:jc w:val="center"/>
        <w:rPr>
          <w:lang w:eastAsia="zh-CN"/>
        </w:rPr>
      </w:pPr>
      <w:r>
        <w:rPr>
          <w:lang w:eastAsia="zh-CN"/>
        </w:rPr>
        <w:t xml:space="preserve">Figure </w:t>
      </w:r>
      <w:r w:rsidR="00C675E7">
        <w:rPr>
          <w:lang w:eastAsia="zh-CN"/>
        </w:rPr>
        <w:t>1</w:t>
      </w:r>
      <w:r>
        <w:rPr>
          <w:lang w:eastAsia="zh-CN"/>
        </w:rPr>
        <w:t>: Flow chart for conditional handover</w:t>
      </w:r>
      <w:r w:rsidR="004D5816">
        <w:rPr>
          <w:lang w:eastAsia="zh-CN"/>
        </w:rPr>
        <w:t xml:space="preserve"> </w:t>
      </w:r>
      <w:r w:rsidR="007D08A6">
        <w:rPr>
          <w:lang w:eastAsia="zh-CN"/>
        </w:rPr>
        <w:t>in</w:t>
      </w:r>
      <w:r w:rsidR="004D5816">
        <w:rPr>
          <w:lang w:eastAsia="zh-CN"/>
        </w:rPr>
        <w:t xml:space="preserve"> intra-CU </w:t>
      </w:r>
      <w:r w:rsidR="005C5912">
        <w:rPr>
          <w:lang w:eastAsia="zh-CN"/>
        </w:rPr>
        <w:t xml:space="preserve">scenario </w:t>
      </w:r>
    </w:p>
    <w:p w14:paraId="2C394A56" w14:textId="4C164798" w:rsidR="005D193B" w:rsidRDefault="00950A71" w:rsidP="002D67E4">
      <w:pPr>
        <w:rPr>
          <w:lang w:eastAsia="zh-CN"/>
        </w:rPr>
      </w:pPr>
      <w:r>
        <w:rPr>
          <w:lang w:eastAsia="zh-CN"/>
        </w:rPr>
        <w:t>In R</w:t>
      </w:r>
      <w:r w:rsidR="007D08A6">
        <w:rPr>
          <w:lang w:eastAsia="zh-CN"/>
        </w:rPr>
        <w:t>el-</w:t>
      </w:r>
      <w:r>
        <w:rPr>
          <w:lang w:eastAsia="zh-CN"/>
        </w:rPr>
        <w:t xml:space="preserve">16, the conditional handover was introduced to </w:t>
      </w:r>
      <w:r w:rsidR="007B3F3C">
        <w:rPr>
          <w:lang w:eastAsia="zh-CN"/>
        </w:rPr>
        <w:t xml:space="preserve">enhance the handover robustness, </w:t>
      </w:r>
      <w:r w:rsidR="00617628">
        <w:rPr>
          <w:lang w:eastAsia="zh-CN"/>
        </w:rPr>
        <w:t xml:space="preserve">similar mechanism </w:t>
      </w:r>
      <w:r w:rsidR="004E7C00">
        <w:rPr>
          <w:lang w:eastAsia="zh-CN"/>
        </w:rPr>
        <w:t>can</w:t>
      </w:r>
      <w:r w:rsidR="00617628">
        <w:rPr>
          <w:lang w:eastAsia="zh-CN"/>
        </w:rPr>
        <w:t xml:space="preserve"> also be introduced </w:t>
      </w:r>
      <w:r w:rsidR="00566263">
        <w:rPr>
          <w:lang w:eastAsia="zh-CN"/>
        </w:rPr>
        <w:t>for</w:t>
      </w:r>
      <w:r w:rsidR="00617628">
        <w:rPr>
          <w:lang w:eastAsia="zh-CN"/>
        </w:rPr>
        <w:t xml:space="preserve"> LTM. </w:t>
      </w:r>
      <w:r w:rsidR="00403E4F">
        <w:rPr>
          <w:lang w:eastAsia="zh-CN"/>
        </w:rPr>
        <w:t>In conditional LTM, the UE could trigger the cell switch execution based on pre-configured conditions</w:t>
      </w:r>
      <w:r w:rsidR="003B09C4">
        <w:rPr>
          <w:lang w:eastAsia="zh-CN"/>
        </w:rPr>
        <w:t>, in which t</w:t>
      </w:r>
      <w:r w:rsidR="001C773D">
        <w:rPr>
          <w:lang w:eastAsia="zh-CN"/>
        </w:rPr>
        <w:t xml:space="preserve">he signaling overhead and interaction delay for candidate cell configurations over </w:t>
      </w:r>
      <w:proofErr w:type="spellStart"/>
      <w:r w:rsidR="001C773D">
        <w:rPr>
          <w:lang w:eastAsia="zh-CN"/>
        </w:rPr>
        <w:t>Uu</w:t>
      </w:r>
      <w:proofErr w:type="spellEnd"/>
      <w:r w:rsidR="004E7C00">
        <w:rPr>
          <w:lang w:eastAsia="zh-CN"/>
        </w:rPr>
        <w:t>, F1</w:t>
      </w:r>
      <w:r w:rsidR="001C773D">
        <w:rPr>
          <w:lang w:eastAsia="zh-CN"/>
        </w:rPr>
        <w:t xml:space="preserve"> and </w:t>
      </w:r>
      <w:proofErr w:type="spellStart"/>
      <w:r w:rsidR="001C773D">
        <w:rPr>
          <w:lang w:eastAsia="zh-CN"/>
        </w:rPr>
        <w:t>Xn</w:t>
      </w:r>
      <w:proofErr w:type="spellEnd"/>
      <w:r w:rsidR="001C773D">
        <w:rPr>
          <w:lang w:eastAsia="zh-CN"/>
        </w:rPr>
        <w:t xml:space="preserve"> interface can be reduced. </w:t>
      </w:r>
      <w:r w:rsidR="005D193B">
        <w:rPr>
          <w:lang w:eastAsia="zh-CN"/>
        </w:rPr>
        <w:t xml:space="preserve">In addition, the early TA management (such as PDCCH-ordered RACH or RACH-less solution) can also be introduced </w:t>
      </w:r>
      <w:r w:rsidR="00566263">
        <w:rPr>
          <w:lang w:eastAsia="zh-CN"/>
        </w:rPr>
        <w:t>for</w:t>
      </w:r>
      <w:r w:rsidR="005D193B">
        <w:rPr>
          <w:lang w:eastAsia="zh-CN"/>
        </w:rPr>
        <w:t xml:space="preserve"> conditional LTM</w:t>
      </w:r>
      <w:r w:rsidR="00403E4F">
        <w:rPr>
          <w:lang w:eastAsia="zh-CN"/>
        </w:rPr>
        <w:t xml:space="preserve"> to reduce the latency duo to </w:t>
      </w:r>
      <w:r w:rsidR="00275047">
        <w:rPr>
          <w:lang w:eastAsia="zh-CN"/>
        </w:rPr>
        <w:t>random access</w:t>
      </w:r>
      <w:r w:rsidR="00403E4F">
        <w:rPr>
          <w:lang w:eastAsia="zh-CN"/>
        </w:rPr>
        <w:t xml:space="preserve"> procedure.</w:t>
      </w:r>
    </w:p>
    <w:p w14:paraId="51EF8E4B" w14:textId="293DF5A2" w:rsidR="00B76712" w:rsidRPr="00B76712" w:rsidRDefault="00B76712" w:rsidP="00B76712">
      <w:pPr>
        <w:overflowPunct w:val="0"/>
        <w:spacing w:before="120"/>
        <w:jc w:val="both"/>
        <w:textAlignment w:val="baseline"/>
        <w:rPr>
          <w:b/>
          <w:lang w:eastAsia="zh-CN"/>
        </w:rPr>
      </w:pPr>
      <w:r w:rsidRPr="002A3E4B">
        <w:rPr>
          <w:b/>
          <w:lang w:eastAsia="zh-CN"/>
        </w:rPr>
        <w:t xml:space="preserve">Proposal </w:t>
      </w:r>
      <w:r>
        <w:rPr>
          <w:b/>
          <w:lang w:eastAsia="zh-CN"/>
        </w:rPr>
        <w:t>3</w:t>
      </w:r>
      <w:r w:rsidRPr="002A3E4B">
        <w:rPr>
          <w:b/>
          <w:lang w:eastAsia="zh-CN"/>
        </w:rPr>
        <w:t xml:space="preserve">: </w:t>
      </w:r>
      <w:r>
        <w:rPr>
          <w:b/>
          <w:lang w:eastAsia="zh-CN"/>
        </w:rPr>
        <w:t>Support to specify conditional LTM for both intra-CU and inter-CU scenarios in Rel-19.</w:t>
      </w:r>
    </w:p>
    <w:p w14:paraId="0F35CA99" w14:textId="66179BAC" w:rsidR="004E7C00" w:rsidRDefault="004E7C00" w:rsidP="002D67E4">
      <w:pPr>
        <w:rPr>
          <w:lang w:eastAsia="zh-CN"/>
        </w:rPr>
      </w:pPr>
      <w:r>
        <w:rPr>
          <w:lang w:eastAsia="zh-CN"/>
        </w:rPr>
        <w:t>In R</w:t>
      </w:r>
      <w:r w:rsidR="007D08A6">
        <w:rPr>
          <w:lang w:eastAsia="zh-CN"/>
        </w:rPr>
        <w:t>el-</w:t>
      </w:r>
      <w:r>
        <w:rPr>
          <w:lang w:eastAsia="zh-CN"/>
        </w:rPr>
        <w:t xml:space="preserve">18, we support subsequent LTM execution towards </w:t>
      </w:r>
      <w:r w:rsidR="005D193B">
        <w:rPr>
          <w:lang w:eastAsia="zh-CN"/>
        </w:rPr>
        <w:t>pre-</w:t>
      </w:r>
      <w:r>
        <w:rPr>
          <w:lang w:eastAsia="zh-CN"/>
        </w:rPr>
        <w:t>configured LTM candidate cells without RRC reconfiguration. This mechanism could also be support</w:t>
      </w:r>
      <w:r w:rsidR="005D193B">
        <w:rPr>
          <w:lang w:eastAsia="zh-CN"/>
        </w:rPr>
        <w:t>ed</w:t>
      </w:r>
      <w:r>
        <w:rPr>
          <w:lang w:eastAsia="zh-CN"/>
        </w:rPr>
        <w:t xml:space="preserve"> in condition</w:t>
      </w:r>
      <w:r w:rsidR="005A0ABC">
        <w:rPr>
          <w:lang w:eastAsia="zh-CN"/>
        </w:rPr>
        <w:t>al</w:t>
      </w:r>
      <w:r>
        <w:rPr>
          <w:lang w:eastAsia="zh-CN"/>
        </w:rPr>
        <w:t xml:space="preserve"> LTM to further reduce signaling overhead and data interruption time</w:t>
      </w:r>
      <w:r w:rsidR="005D193B">
        <w:rPr>
          <w:lang w:eastAsia="zh-CN"/>
        </w:rPr>
        <w:t>, at least for intra-CU scenarios.</w:t>
      </w:r>
    </w:p>
    <w:p w14:paraId="6F121F65" w14:textId="7369FA60" w:rsidR="005A0ABC" w:rsidRDefault="00095C9C" w:rsidP="005A0ABC">
      <w:pPr>
        <w:overflowPunct w:val="0"/>
        <w:spacing w:before="120"/>
        <w:jc w:val="both"/>
        <w:textAlignment w:val="baseline"/>
        <w:rPr>
          <w:b/>
          <w:lang w:eastAsia="zh-CN"/>
        </w:rPr>
      </w:pPr>
      <w:r w:rsidRPr="002A3E4B">
        <w:rPr>
          <w:b/>
          <w:lang w:eastAsia="zh-CN"/>
        </w:rPr>
        <w:t xml:space="preserve">Proposal </w:t>
      </w:r>
      <w:r w:rsidR="00B76712">
        <w:rPr>
          <w:b/>
          <w:lang w:eastAsia="zh-CN"/>
        </w:rPr>
        <w:t>4</w:t>
      </w:r>
      <w:r w:rsidRPr="002A3E4B">
        <w:rPr>
          <w:b/>
          <w:lang w:eastAsia="zh-CN"/>
        </w:rPr>
        <w:t xml:space="preserve">: </w:t>
      </w:r>
      <w:r>
        <w:rPr>
          <w:b/>
          <w:lang w:eastAsia="zh-CN"/>
        </w:rPr>
        <w:t xml:space="preserve">Support to specify </w:t>
      </w:r>
      <w:r w:rsidR="00B76712">
        <w:rPr>
          <w:b/>
          <w:lang w:eastAsia="zh-CN"/>
        </w:rPr>
        <w:t xml:space="preserve">subsequent </w:t>
      </w:r>
      <w:r>
        <w:rPr>
          <w:b/>
          <w:lang w:eastAsia="zh-CN"/>
        </w:rPr>
        <w:t xml:space="preserve">conditional LTM </w:t>
      </w:r>
      <w:r w:rsidR="00B76712">
        <w:rPr>
          <w:b/>
          <w:lang w:eastAsia="zh-CN"/>
        </w:rPr>
        <w:t>at least for</w:t>
      </w:r>
      <w:r w:rsidR="00403E4F">
        <w:rPr>
          <w:b/>
          <w:lang w:eastAsia="zh-CN"/>
        </w:rPr>
        <w:t xml:space="preserve"> int</w:t>
      </w:r>
      <w:r w:rsidR="00B76712">
        <w:rPr>
          <w:b/>
          <w:lang w:eastAsia="zh-CN"/>
        </w:rPr>
        <w:t>ra</w:t>
      </w:r>
      <w:r w:rsidR="00403E4F">
        <w:rPr>
          <w:b/>
          <w:lang w:eastAsia="zh-CN"/>
        </w:rPr>
        <w:t>-CU scenarios</w:t>
      </w:r>
      <w:r w:rsidR="00C41C25">
        <w:rPr>
          <w:b/>
          <w:lang w:eastAsia="zh-CN"/>
        </w:rPr>
        <w:t xml:space="preserve"> in Rel-19</w:t>
      </w:r>
      <w:r w:rsidR="00403E4F">
        <w:rPr>
          <w:b/>
          <w:lang w:eastAsia="zh-CN"/>
        </w:rPr>
        <w:t>.</w:t>
      </w:r>
    </w:p>
    <w:p w14:paraId="7D7086C1" w14:textId="28AB511B" w:rsidR="002D67E4" w:rsidRDefault="002D67E4" w:rsidP="002D67E4">
      <w:pPr>
        <w:pStyle w:val="2"/>
        <w:jc w:val="both"/>
        <w:rPr>
          <w:lang w:eastAsia="zh-CN"/>
        </w:rPr>
      </w:pPr>
      <w:r>
        <w:rPr>
          <w:lang w:eastAsia="zh-CN"/>
        </w:rPr>
        <w:lastRenderedPageBreak/>
        <w:t>Early TA m</w:t>
      </w:r>
      <w:r w:rsidR="002C61C7">
        <w:rPr>
          <w:lang w:eastAsia="zh-CN"/>
        </w:rPr>
        <w:t>anagement</w:t>
      </w:r>
      <w:r>
        <w:rPr>
          <w:lang w:eastAsia="zh-CN"/>
        </w:rPr>
        <w:t xml:space="preserve"> for CHO</w:t>
      </w:r>
    </w:p>
    <w:p w14:paraId="025FFD54" w14:textId="31950A54" w:rsidR="007B3F3C" w:rsidRDefault="007B3F3C" w:rsidP="002C61C7">
      <w:pPr>
        <w:jc w:val="both"/>
        <w:rPr>
          <w:lang w:eastAsia="zh-CN"/>
        </w:rPr>
      </w:pPr>
      <w:r>
        <w:rPr>
          <w:lang w:eastAsia="zh-CN"/>
        </w:rPr>
        <w:t xml:space="preserve">In </w:t>
      </w:r>
      <w:r w:rsidR="002C61C7">
        <w:rPr>
          <w:rFonts w:hint="eastAsia"/>
          <w:lang w:eastAsia="zh-CN"/>
        </w:rPr>
        <w:t>R</w:t>
      </w:r>
      <w:r w:rsidR="002C61C7">
        <w:rPr>
          <w:lang w:eastAsia="zh-CN"/>
        </w:rPr>
        <w:t>el-18</w:t>
      </w:r>
      <w:r>
        <w:rPr>
          <w:lang w:eastAsia="zh-CN"/>
        </w:rPr>
        <w:t xml:space="preserve">, the early </w:t>
      </w:r>
      <w:r w:rsidR="006E7146">
        <w:rPr>
          <w:rFonts w:hint="eastAsia"/>
          <w:lang w:eastAsia="zh-CN"/>
        </w:rPr>
        <w:t>TA</w:t>
      </w:r>
      <w:r w:rsidR="006E7146">
        <w:rPr>
          <w:lang w:eastAsia="zh-CN"/>
        </w:rPr>
        <w:t xml:space="preserve"> management mechanism </w:t>
      </w:r>
      <w:r>
        <w:rPr>
          <w:lang w:eastAsia="zh-CN"/>
        </w:rPr>
        <w:t>was introduced to</w:t>
      </w:r>
      <w:r w:rsidR="002C61C7">
        <w:rPr>
          <w:lang w:eastAsia="zh-CN"/>
        </w:rPr>
        <w:t xml:space="preserve"> LTM </w:t>
      </w:r>
      <w:r>
        <w:rPr>
          <w:lang w:eastAsia="zh-CN"/>
        </w:rPr>
        <w:t>to reduce the data interruption time</w:t>
      </w:r>
      <w:r w:rsidR="006E7146">
        <w:rPr>
          <w:rFonts w:hint="eastAsia"/>
          <w:lang w:eastAsia="zh-CN"/>
        </w:rPr>
        <w:t>,</w:t>
      </w:r>
      <w:r w:rsidR="006E7146">
        <w:rPr>
          <w:lang w:eastAsia="zh-CN"/>
        </w:rPr>
        <w:t xml:space="preserve"> in which</w:t>
      </w:r>
      <w:r w:rsidR="002C61C7">
        <w:rPr>
          <w:lang w:eastAsia="zh-CN"/>
        </w:rPr>
        <w:t xml:space="preserve"> </w:t>
      </w:r>
      <w:r w:rsidR="006E7146">
        <w:rPr>
          <w:rFonts w:hint="eastAsia"/>
          <w:lang w:eastAsia="zh-CN"/>
        </w:rPr>
        <w:t>the</w:t>
      </w:r>
      <w:r w:rsidR="006E7146">
        <w:rPr>
          <w:lang w:eastAsia="zh-CN"/>
        </w:rPr>
        <w:t xml:space="preserve"> </w:t>
      </w:r>
      <w:r w:rsidR="00591F50" w:rsidRPr="00591F50">
        <w:rPr>
          <w:lang w:eastAsia="zh-CN"/>
        </w:rPr>
        <w:t xml:space="preserve">UE </w:t>
      </w:r>
      <w:r w:rsidR="00591F50">
        <w:rPr>
          <w:lang w:eastAsia="zh-CN"/>
        </w:rPr>
        <w:t>could</w:t>
      </w:r>
      <w:r w:rsidR="00591F50" w:rsidRPr="00591F50">
        <w:rPr>
          <w:lang w:eastAsia="zh-CN"/>
        </w:rPr>
        <w:t xml:space="preserve"> perform DL synchronization and TA acquisition </w:t>
      </w:r>
      <w:r w:rsidR="00275047">
        <w:rPr>
          <w:lang w:eastAsia="zh-CN"/>
        </w:rPr>
        <w:t>toward</w:t>
      </w:r>
      <w:r w:rsidR="00591F50" w:rsidRPr="00591F50">
        <w:rPr>
          <w:lang w:eastAsia="zh-CN"/>
        </w:rPr>
        <w:t xml:space="preserve"> candidate target cell(s) before receiving the LTM cell switch command.</w:t>
      </w:r>
      <w:r w:rsidR="00275047">
        <w:rPr>
          <w:lang w:eastAsia="zh-CN"/>
        </w:rPr>
        <w:t xml:space="preserve"> Similar early TA management </w:t>
      </w:r>
      <w:r w:rsidR="00F14BC9">
        <w:rPr>
          <w:lang w:eastAsia="zh-CN"/>
        </w:rPr>
        <w:t xml:space="preserve">mechanism </w:t>
      </w:r>
      <w:r w:rsidR="00275047">
        <w:rPr>
          <w:lang w:eastAsia="zh-CN"/>
        </w:rPr>
        <w:t>can also be supported to CHO.</w:t>
      </w:r>
    </w:p>
    <w:p w14:paraId="2C8BCAD5" w14:textId="79D3668E" w:rsidR="006424C7" w:rsidRDefault="007B3F3C" w:rsidP="002C61C7">
      <w:pPr>
        <w:jc w:val="both"/>
        <w:rPr>
          <w:lang w:eastAsia="zh-CN"/>
        </w:rPr>
      </w:pPr>
      <w:r>
        <w:rPr>
          <w:lang w:eastAsia="zh-CN"/>
        </w:rPr>
        <w:t xml:space="preserve">Compared with LTM, CHO is based on L3 signaling, which may perform better handover performance in low-frequency scenarios. By introducing </w:t>
      </w:r>
      <w:r w:rsidRPr="007B3F3C">
        <w:rPr>
          <w:lang w:eastAsia="zh-CN"/>
        </w:rPr>
        <w:t>early TA management into CHO</w:t>
      </w:r>
      <w:r>
        <w:rPr>
          <w:lang w:eastAsia="zh-CN"/>
        </w:rPr>
        <w:t xml:space="preserve">, the data interruption time can </w:t>
      </w:r>
      <w:r w:rsidR="00275047">
        <w:rPr>
          <w:lang w:eastAsia="zh-CN"/>
        </w:rPr>
        <w:t xml:space="preserve">be </w:t>
      </w:r>
      <w:r>
        <w:rPr>
          <w:lang w:eastAsia="zh-CN"/>
        </w:rPr>
        <w:t>further reduce</w:t>
      </w:r>
      <w:r w:rsidR="00275047">
        <w:rPr>
          <w:lang w:eastAsia="zh-CN"/>
        </w:rPr>
        <w:t>d</w:t>
      </w:r>
      <w:r>
        <w:rPr>
          <w:lang w:eastAsia="zh-CN"/>
        </w:rPr>
        <w:t xml:space="preserve">, reaching </w:t>
      </w:r>
      <w:r w:rsidR="00275047">
        <w:rPr>
          <w:lang w:eastAsia="zh-CN"/>
        </w:rPr>
        <w:t xml:space="preserve">a </w:t>
      </w:r>
      <w:r w:rsidR="006424C7">
        <w:rPr>
          <w:lang w:eastAsia="zh-CN"/>
        </w:rPr>
        <w:t xml:space="preserve">better handover performance. </w:t>
      </w:r>
      <w:r w:rsidR="00D53916">
        <w:rPr>
          <w:lang w:eastAsia="zh-CN"/>
        </w:rPr>
        <w:t>In addition, the e</w:t>
      </w:r>
      <w:r w:rsidR="00D53916" w:rsidRPr="00D53916">
        <w:rPr>
          <w:lang w:eastAsia="zh-CN"/>
        </w:rPr>
        <w:t>arly TA management for</w:t>
      </w:r>
      <w:r w:rsidR="00D53916">
        <w:rPr>
          <w:lang w:eastAsia="zh-CN"/>
        </w:rPr>
        <w:t xml:space="preserve"> LTM has already been specif</w:t>
      </w:r>
      <w:r w:rsidR="006F6A82">
        <w:rPr>
          <w:rFonts w:hint="eastAsia"/>
          <w:lang w:eastAsia="zh-CN"/>
        </w:rPr>
        <w:t>ied</w:t>
      </w:r>
      <w:r w:rsidR="00D53916">
        <w:rPr>
          <w:lang w:eastAsia="zh-CN"/>
        </w:rPr>
        <w:t xml:space="preserve">, which can be </w:t>
      </w:r>
      <w:r w:rsidR="00275047">
        <w:rPr>
          <w:lang w:eastAsia="zh-CN"/>
        </w:rPr>
        <w:t>considered</w:t>
      </w:r>
      <w:r w:rsidR="00D53916">
        <w:rPr>
          <w:lang w:eastAsia="zh-CN"/>
        </w:rPr>
        <w:t xml:space="preserve"> as the baseline for CHO, the specification work</w:t>
      </w:r>
      <w:r w:rsidR="00275047">
        <w:rPr>
          <w:lang w:eastAsia="zh-CN"/>
        </w:rPr>
        <w:t xml:space="preserve"> </w:t>
      </w:r>
      <w:r w:rsidR="00D53916">
        <w:rPr>
          <w:lang w:eastAsia="zh-CN"/>
        </w:rPr>
        <w:t>to support e</w:t>
      </w:r>
      <w:r w:rsidR="00D53916" w:rsidRPr="00D53916">
        <w:rPr>
          <w:lang w:eastAsia="zh-CN"/>
        </w:rPr>
        <w:t>arly TA management for</w:t>
      </w:r>
      <w:r w:rsidR="00D53916">
        <w:rPr>
          <w:lang w:eastAsia="zh-CN"/>
        </w:rPr>
        <w:t xml:space="preserve"> CHO is not too complex.</w:t>
      </w:r>
    </w:p>
    <w:p w14:paraId="344AACD4" w14:textId="6A111627" w:rsidR="007B3F3C" w:rsidRDefault="006424C7" w:rsidP="002C61C7">
      <w:pPr>
        <w:jc w:val="both"/>
        <w:rPr>
          <w:lang w:eastAsia="zh-CN"/>
        </w:rPr>
      </w:pPr>
      <w:r>
        <w:rPr>
          <w:lang w:eastAsia="zh-CN"/>
        </w:rPr>
        <w:t>Moreover, f</w:t>
      </w:r>
      <w:r w:rsidRPr="006424C7">
        <w:rPr>
          <w:lang w:eastAsia="zh-CN"/>
        </w:rPr>
        <w:t xml:space="preserve">rom the perspective of standard evolution, the technology needs to be more refined and integrated, especially in the R19 stage, the feature of the previous </w:t>
      </w:r>
      <w:r>
        <w:rPr>
          <w:lang w:eastAsia="zh-CN"/>
        </w:rPr>
        <w:t>release</w:t>
      </w:r>
      <w:r w:rsidRPr="006424C7">
        <w:rPr>
          <w:lang w:eastAsia="zh-CN"/>
        </w:rPr>
        <w:t xml:space="preserve"> should be further strengthened and improved to form a more harmonious and unified technical system, which is of great significance for both 5G-A and Pre-6G.</w:t>
      </w:r>
    </w:p>
    <w:p w14:paraId="610FC26D" w14:textId="2455EED7" w:rsidR="008353CA" w:rsidRPr="006424C7" w:rsidRDefault="002526CC" w:rsidP="002C61C7">
      <w:pPr>
        <w:rPr>
          <w:b/>
          <w:lang w:eastAsia="zh-CN"/>
        </w:rPr>
      </w:pPr>
      <w:r w:rsidRPr="002A3E4B">
        <w:rPr>
          <w:b/>
          <w:lang w:eastAsia="zh-CN"/>
        </w:rPr>
        <w:t xml:space="preserve">Proposal </w:t>
      </w:r>
      <w:r w:rsidR="00B76712">
        <w:rPr>
          <w:b/>
          <w:lang w:eastAsia="zh-CN"/>
        </w:rPr>
        <w:t>5</w:t>
      </w:r>
      <w:r w:rsidRPr="002A3E4B">
        <w:rPr>
          <w:b/>
          <w:lang w:eastAsia="zh-CN"/>
        </w:rPr>
        <w:t xml:space="preserve">: </w:t>
      </w:r>
      <w:r>
        <w:rPr>
          <w:b/>
          <w:lang w:eastAsia="zh-CN"/>
        </w:rPr>
        <w:t>Support to specify the early TA management for CHO in Rel-19.</w:t>
      </w:r>
    </w:p>
    <w:p w14:paraId="439306E3" w14:textId="77777777" w:rsidR="00405F2C" w:rsidRPr="00C02CCE" w:rsidRDefault="00405F2C" w:rsidP="00405F2C">
      <w:pPr>
        <w:pStyle w:val="1"/>
        <w:keepLines/>
        <w:numPr>
          <w:ilvl w:val="0"/>
          <w:numId w:val="2"/>
        </w:numPr>
        <w:pBdr>
          <w:top w:val="single" w:sz="12" w:space="3" w:color="auto"/>
        </w:pBdr>
        <w:tabs>
          <w:tab w:val="clear" w:pos="432"/>
        </w:tabs>
        <w:overflowPunct w:val="0"/>
        <w:snapToGrid/>
        <w:spacing w:before="240" w:after="180"/>
        <w:jc w:val="both"/>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7A7C094E" w14:textId="77777777" w:rsidR="00405F2C" w:rsidRDefault="00405F2C" w:rsidP="00405F2C">
      <w:pPr>
        <w:jc w:val="both"/>
        <w:rPr>
          <w:lang w:eastAsia="zh-CN"/>
        </w:rPr>
      </w:pPr>
      <w:r w:rsidRPr="00C02CCE">
        <w:rPr>
          <w:lang w:eastAsia="zh-CN"/>
        </w:rPr>
        <w:t xml:space="preserve">In this paper, we provide our views on </w:t>
      </w:r>
      <w:r>
        <w:rPr>
          <w:lang w:eastAsia="zh-CN"/>
        </w:rPr>
        <w:t>Rel-19 Mobility enhancements, and provide the following proposals:</w:t>
      </w:r>
    </w:p>
    <w:p w14:paraId="334B98F2" w14:textId="72F458AE" w:rsidR="00402502" w:rsidRPr="00402502" w:rsidRDefault="00402502" w:rsidP="00402502">
      <w:pPr>
        <w:overflowPunct w:val="0"/>
        <w:spacing w:before="120"/>
        <w:jc w:val="both"/>
        <w:textAlignment w:val="baseline"/>
        <w:rPr>
          <w:b/>
          <w:lang w:eastAsia="zh-CN"/>
        </w:rPr>
      </w:pPr>
      <w:r w:rsidRPr="002A3E4B">
        <w:rPr>
          <w:b/>
          <w:lang w:eastAsia="zh-CN"/>
        </w:rPr>
        <w:t xml:space="preserve">Proposal 1: </w:t>
      </w:r>
      <w:r>
        <w:rPr>
          <w:b/>
          <w:lang w:eastAsia="zh-CN"/>
        </w:rPr>
        <w:t xml:space="preserve">Support to specify </w:t>
      </w:r>
      <w:r w:rsidRPr="002A3E4B">
        <w:rPr>
          <w:b/>
          <w:lang w:eastAsia="zh-CN"/>
        </w:rPr>
        <w:t>inter-CU LTM</w:t>
      </w:r>
      <w:r>
        <w:rPr>
          <w:b/>
          <w:lang w:eastAsia="zh-CN"/>
        </w:rPr>
        <w:t xml:space="preserve"> in NR standalone and NR-DC scenario for Rel-19. </w:t>
      </w:r>
    </w:p>
    <w:p w14:paraId="0571DF46" w14:textId="42543394" w:rsidR="00402502" w:rsidRPr="00402502" w:rsidRDefault="00402502" w:rsidP="00402502">
      <w:pPr>
        <w:overflowPunct w:val="0"/>
        <w:spacing w:before="120"/>
        <w:jc w:val="both"/>
        <w:textAlignment w:val="baseline"/>
        <w:rPr>
          <w:rFonts w:eastAsiaTheme="minorEastAsia"/>
          <w:b/>
          <w:lang w:eastAsia="zh-CN"/>
        </w:rPr>
      </w:pPr>
      <w:r>
        <w:rPr>
          <w:b/>
          <w:lang w:eastAsia="zh-CN"/>
        </w:rPr>
        <w:t>Proposal 2: Support</w:t>
      </w:r>
      <w:r w:rsidRPr="00095C9C">
        <w:rPr>
          <w:b/>
          <w:lang w:eastAsia="zh-CN"/>
        </w:rPr>
        <w:t xml:space="preserve"> </w:t>
      </w:r>
      <w:r>
        <w:rPr>
          <w:b/>
          <w:lang w:eastAsia="zh-CN"/>
        </w:rPr>
        <w:t xml:space="preserve">to specify </w:t>
      </w:r>
      <w:r w:rsidRPr="00095C9C">
        <w:rPr>
          <w:b/>
          <w:lang w:eastAsia="zh-CN"/>
        </w:rPr>
        <w:t>subsequent inter-</w:t>
      </w:r>
      <w:r>
        <w:rPr>
          <w:b/>
          <w:lang w:eastAsia="zh-CN"/>
        </w:rPr>
        <w:t>CU</w:t>
      </w:r>
      <w:r w:rsidRPr="00095C9C">
        <w:rPr>
          <w:b/>
          <w:lang w:eastAsia="zh-CN"/>
        </w:rPr>
        <w:t xml:space="preserve"> LTM </w:t>
      </w:r>
      <w:r>
        <w:rPr>
          <w:b/>
          <w:lang w:eastAsia="zh-CN"/>
        </w:rPr>
        <w:t xml:space="preserve">procedures without RRC reconfiguration </w:t>
      </w:r>
      <w:r w:rsidRPr="00095C9C">
        <w:rPr>
          <w:b/>
          <w:lang w:eastAsia="zh-CN"/>
        </w:rPr>
        <w:t>in Rel-19.</w:t>
      </w:r>
    </w:p>
    <w:p w14:paraId="1B426E39" w14:textId="794FCCD4" w:rsidR="00402502" w:rsidRDefault="00402502" w:rsidP="00402502">
      <w:pPr>
        <w:overflowPunct w:val="0"/>
        <w:spacing w:before="120"/>
        <w:jc w:val="both"/>
        <w:textAlignment w:val="baseline"/>
        <w:rPr>
          <w:b/>
          <w:lang w:eastAsia="zh-CN"/>
        </w:rPr>
      </w:pPr>
      <w:r w:rsidRPr="002A3E4B">
        <w:rPr>
          <w:b/>
          <w:lang w:eastAsia="zh-CN"/>
        </w:rPr>
        <w:t xml:space="preserve">Proposal </w:t>
      </w:r>
      <w:r>
        <w:rPr>
          <w:b/>
          <w:lang w:eastAsia="zh-CN"/>
        </w:rPr>
        <w:t>3</w:t>
      </w:r>
      <w:r w:rsidRPr="002A3E4B">
        <w:rPr>
          <w:b/>
          <w:lang w:eastAsia="zh-CN"/>
        </w:rPr>
        <w:t xml:space="preserve">: </w:t>
      </w:r>
      <w:r>
        <w:rPr>
          <w:b/>
          <w:lang w:eastAsia="zh-CN"/>
        </w:rPr>
        <w:t>Support to specify conditional LTM for both intra-CU and inter-CU scenarios in Rel-19.</w:t>
      </w:r>
    </w:p>
    <w:p w14:paraId="236D949D" w14:textId="7EF2CE10" w:rsidR="00B76712" w:rsidRPr="00B76712" w:rsidRDefault="00B76712" w:rsidP="00402502">
      <w:pPr>
        <w:overflowPunct w:val="0"/>
        <w:spacing w:before="120"/>
        <w:jc w:val="both"/>
        <w:textAlignment w:val="baseline"/>
        <w:rPr>
          <w:b/>
          <w:lang w:eastAsia="zh-CN"/>
        </w:rPr>
      </w:pPr>
      <w:r w:rsidRPr="002A3E4B">
        <w:rPr>
          <w:b/>
          <w:lang w:eastAsia="zh-CN"/>
        </w:rPr>
        <w:t xml:space="preserve">Proposal </w:t>
      </w:r>
      <w:r>
        <w:rPr>
          <w:b/>
          <w:lang w:eastAsia="zh-CN"/>
        </w:rPr>
        <w:t>4</w:t>
      </w:r>
      <w:r w:rsidRPr="002A3E4B">
        <w:rPr>
          <w:b/>
          <w:lang w:eastAsia="zh-CN"/>
        </w:rPr>
        <w:t xml:space="preserve">: </w:t>
      </w:r>
      <w:r>
        <w:rPr>
          <w:b/>
          <w:lang w:eastAsia="zh-CN"/>
        </w:rPr>
        <w:t>Support to specify subsequent conditional LTM at least for intra-CU scenarios in Rel-19.</w:t>
      </w:r>
    </w:p>
    <w:p w14:paraId="4840A3EB" w14:textId="668D7CEC" w:rsidR="002D67E4" w:rsidRPr="00402502" w:rsidRDefault="00402502" w:rsidP="00402502">
      <w:pPr>
        <w:rPr>
          <w:b/>
          <w:lang w:eastAsia="zh-CN"/>
        </w:rPr>
      </w:pPr>
      <w:r w:rsidRPr="002A3E4B">
        <w:rPr>
          <w:b/>
          <w:lang w:eastAsia="zh-CN"/>
        </w:rPr>
        <w:t xml:space="preserve">Proposal </w:t>
      </w:r>
      <w:r w:rsidR="00B76712">
        <w:rPr>
          <w:b/>
          <w:lang w:eastAsia="zh-CN"/>
        </w:rPr>
        <w:t>5</w:t>
      </w:r>
      <w:r w:rsidRPr="002A3E4B">
        <w:rPr>
          <w:b/>
          <w:lang w:eastAsia="zh-CN"/>
        </w:rPr>
        <w:t xml:space="preserve">: </w:t>
      </w:r>
      <w:r>
        <w:rPr>
          <w:b/>
          <w:lang w:eastAsia="zh-CN"/>
        </w:rPr>
        <w:t>Support to specify the early TA management for CHO in Rel-19.</w:t>
      </w:r>
    </w:p>
    <w:p w14:paraId="7B4B67EC" w14:textId="77777777" w:rsidR="00405F2C" w:rsidRPr="00C02CCE" w:rsidRDefault="00405F2C" w:rsidP="00405F2C">
      <w:pPr>
        <w:pStyle w:val="1"/>
        <w:keepLines/>
        <w:numPr>
          <w:ilvl w:val="0"/>
          <w:numId w:val="2"/>
        </w:numPr>
        <w:pBdr>
          <w:top w:val="single" w:sz="12" w:space="3" w:color="auto"/>
        </w:pBdr>
        <w:tabs>
          <w:tab w:val="clear" w:pos="432"/>
        </w:tabs>
        <w:overflowPunct w:val="0"/>
        <w:snapToGrid/>
        <w:spacing w:before="240" w:after="180"/>
        <w:jc w:val="both"/>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p w14:paraId="16DECCFC" w14:textId="6A9C912A" w:rsidR="00405F2C" w:rsidRDefault="00405F2C" w:rsidP="00405F2C">
      <w:pPr>
        <w:pStyle w:val="References"/>
        <w:jc w:val="both"/>
      </w:pPr>
      <w:bookmarkStart w:id="5" w:name="_Ref129291880"/>
      <w:bookmarkEnd w:id="3"/>
      <w:r w:rsidRPr="004A333A">
        <w:t>RP-2</w:t>
      </w:r>
      <w:r w:rsidR="002D67E4">
        <w:t>32745</w:t>
      </w:r>
      <w:r>
        <w:t xml:space="preserve">, </w:t>
      </w:r>
      <w:r w:rsidR="002D67E4" w:rsidRPr="002D67E4">
        <w:t>Summary for RAN Rel-19 Package: RAN1/2/3-led</w:t>
      </w:r>
      <w:r>
        <w:t xml:space="preserve">, </w:t>
      </w:r>
      <w:r w:rsidRPr="004A333A">
        <w:t>MediaTek</w:t>
      </w:r>
      <w:r>
        <w:t xml:space="preserve">, </w:t>
      </w:r>
      <w:r w:rsidR="002D67E4">
        <w:t>RAN Chair</w:t>
      </w:r>
      <w:r>
        <w:t>.</w:t>
      </w:r>
    </w:p>
    <w:p w14:paraId="4D9D260B" w14:textId="06737795" w:rsidR="00950A71" w:rsidRDefault="00950A71" w:rsidP="00405F2C">
      <w:pPr>
        <w:pStyle w:val="References"/>
        <w:jc w:val="both"/>
      </w:pPr>
      <w:r w:rsidRPr="00950A71">
        <w:t>RP-236180</w:t>
      </w:r>
      <w:r>
        <w:t xml:space="preserve">, </w:t>
      </w:r>
      <w:r w:rsidRPr="00950A71">
        <w:t>Moderator's summary on Rel-19 Mobility Enhancements [08_R19_R2_mobility]</w:t>
      </w:r>
      <w:r>
        <w:t xml:space="preserve">, </w:t>
      </w:r>
      <w:r w:rsidRPr="00950A71">
        <w:t>Moderator (Intel Corporation)</w:t>
      </w:r>
    </w:p>
    <w:bookmarkEnd w:id="5"/>
    <w:p w14:paraId="691E85BC" w14:textId="0E30C7A2" w:rsidR="00950A71" w:rsidRDefault="00950A71" w:rsidP="00950A71">
      <w:pPr>
        <w:pStyle w:val="References"/>
      </w:pPr>
      <w:r>
        <w:t>RP-231590, Deutsche Telekom’s Mobility Enhancements objectives, Deutsche Telekom</w:t>
      </w:r>
    </w:p>
    <w:p w14:paraId="52FD740F" w14:textId="4EF2A4D1" w:rsidR="00950A71" w:rsidRDefault="00950A71" w:rsidP="00950A71">
      <w:pPr>
        <w:pStyle w:val="References"/>
        <w:jc w:val="both"/>
      </w:pPr>
      <w:r>
        <w:t>RP-231776, Discussion on further enhancement for mobility in Rel19, OPPO</w:t>
      </w:r>
    </w:p>
    <w:p w14:paraId="605A3977" w14:textId="49648BD4" w:rsidR="00950A71" w:rsidRDefault="00950A71" w:rsidP="00950A71">
      <w:pPr>
        <w:pStyle w:val="References"/>
        <w:jc w:val="both"/>
      </w:pPr>
      <w:r>
        <w:t xml:space="preserve">RP-231794, Rel-19 Mobility Enhancements (RAN2-led), </w:t>
      </w:r>
      <w:proofErr w:type="gramStart"/>
      <w:r>
        <w:t>vivo</w:t>
      </w:r>
      <w:proofErr w:type="gramEnd"/>
    </w:p>
    <w:p w14:paraId="005B7828" w14:textId="20A89A52" w:rsidR="00950A71" w:rsidRDefault="00950A71" w:rsidP="00950A71">
      <w:pPr>
        <w:pStyle w:val="References"/>
        <w:jc w:val="both"/>
      </w:pPr>
      <w:r>
        <w:t>RP-231855, Views on scope for NR Mobility enhancements in Rel-19, Qualcomm Incorporated</w:t>
      </w:r>
    </w:p>
    <w:p w14:paraId="501D358D" w14:textId="4656B323" w:rsidR="00950A71" w:rsidRDefault="00950A71" w:rsidP="00950A71">
      <w:pPr>
        <w:pStyle w:val="References"/>
        <w:jc w:val="both"/>
      </w:pPr>
      <w:r>
        <w:t>RP-231871, Motivations for further mobility enhancements, NEC</w:t>
      </w:r>
    </w:p>
    <w:p w14:paraId="0B9C43B6" w14:textId="6767B44F" w:rsidR="00950A71" w:rsidRDefault="00950A71" w:rsidP="00950A71">
      <w:pPr>
        <w:pStyle w:val="References"/>
        <w:jc w:val="both"/>
      </w:pPr>
      <w:r>
        <w:t>RP-231906, Mobility enhancements for Rel-19,</w:t>
      </w:r>
      <w:r>
        <w:tab/>
      </w:r>
      <w:proofErr w:type="spellStart"/>
      <w:r>
        <w:t>Spreadtrum</w:t>
      </w:r>
      <w:proofErr w:type="spellEnd"/>
      <w:r>
        <w:t xml:space="preserve"> Communications</w:t>
      </w:r>
    </w:p>
    <w:p w14:paraId="04DE44AF" w14:textId="2A43D6DF" w:rsidR="00950A71" w:rsidRDefault="00950A71" w:rsidP="00950A71">
      <w:pPr>
        <w:pStyle w:val="References"/>
        <w:jc w:val="both"/>
      </w:pPr>
      <w:r>
        <w:t>RP-231960, Rel-19 Mobility Enhancements, Nokia, Nokia Shanghai Bell</w:t>
      </w:r>
    </w:p>
    <w:p w14:paraId="5DFD9D74" w14:textId="1AE87C97" w:rsidR="00950A71" w:rsidRDefault="00950A71" w:rsidP="00950A71">
      <w:pPr>
        <w:pStyle w:val="References"/>
        <w:jc w:val="both"/>
      </w:pPr>
      <w:r>
        <w:t xml:space="preserve">RP-231987, Mobility Enhancements for Rel-19, </w:t>
      </w:r>
      <w:proofErr w:type="spellStart"/>
      <w:r>
        <w:t>InterDigital</w:t>
      </w:r>
      <w:proofErr w:type="spellEnd"/>
      <w:r>
        <w:t>, Inc.</w:t>
      </w:r>
    </w:p>
    <w:p w14:paraId="658E479A" w14:textId="0A09F6BD" w:rsidR="00950A71" w:rsidRDefault="00950A71" w:rsidP="00950A71">
      <w:pPr>
        <w:pStyle w:val="References"/>
        <w:jc w:val="both"/>
      </w:pPr>
      <w:r>
        <w:t>RP-232028, Scope of Mobility Enhancements in Rel-19, Samsung</w:t>
      </w:r>
    </w:p>
    <w:p w14:paraId="1E5DBE55" w14:textId="5D6A8448" w:rsidR="00950A71" w:rsidRDefault="00950A71" w:rsidP="00950A71">
      <w:pPr>
        <w:pStyle w:val="References"/>
        <w:jc w:val="both"/>
      </w:pPr>
      <w:r>
        <w:t>RP-232044, Proposal on LTM enhancement in Rel-19, LG Electronics Inc</w:t>
      </w:r>
    </w:p>
    <w:p w14:paraId="0D5B7F20" w14:textId="712CF3F9" w:rsidR="00950A71" w:rsidRDefault="00950A71" w:rsidP="00950A71">
      <w:pPr>
        <w:pStyle w:val="References"/>
        <w:jc w:val="both"/>
      </w:pPr>
      <w:r>
        <w:t>RP-232053, On the scope of R19 mobility enhancements,</w:t>
      </w:r>
      <w:r>
        <w:tab/>
        <w:t>CATT</w:t>
      </w:r>
    </w:p>
    <w:p w14:paraId="0A28A39A" w14:textId="342101BA" w:rsidR="00950A71" w:rsidRDefault="00950A71" w:rsidP="00950A71">
      <w:pPr>
        <w:pStyle w:val="References"/>
        <w:jc w:val="both"/>
      </w:pPr>
      <w:r>
        <w:t>RP-232077, Views on Rel-19 Mobility enhancements, NTT DOCOMO, INC</w:t>
      </w:r>
    </w:p>
    <w:p w14:paraId="54190E88" w14:textId="5F1906A3" w:rsidR="00950A71" w:rsidRDefault="00950A71" w:rsidP="00950A71">
      <w:pPr>
        <w:pStyle w:val="References"/>
        <w:jc w:val="both"/>
      </w:pPr>
      <w:r>
        <w:t>RP-232128, Mobility Enhancements in Rel-19, Fujitsu Limited</w:t>
      </w:r>
    </w:p>
    <w:p w14:paraId="604F4B19" w14:textId="0F9E82AF" w:rsidR="00950A71" w:rsidRDefault="00950A71" w:rsidP="00950A71">
      <w:pPr>
        <w:pStyle w:val="References"/>
        <w:jc w:val="both"/>
      </w:pPr>
      <w:r>
        <w:t>RP-232149, Mobility Enhancements in Rel-19, Xiaomi EV Technology</w:t>
      </w:r>
    </w:p>
    <w:p w14:paraId="5D00FA29" w14:textId="75B9653F" w:rsidR="00950A71" w:rsidRDefault="00950A71" w:rsidP="00950A71">
      <w:pPr>
        <w:pStyle w:val="References"/>
        <w:jc w:val="both"/>
      </w:pPr>
      <w:r>
        <w:lastRenderedPageBreak/>
        <w:t>RP-232150, Further Mobility Enhancement in Rel-19, Lenovo</w:t>
      </w:r>
    </w:p>
    <w:p w14:paraId="0989EF4F" w14:textId="230E2DF2" w:rsidR="00950A71" w:rsidRDefault="00950A71" w:rsidP="00950A71">
      <w:pPr>
        <w:pStyle w:val="References"/>
        <w:jc w:val="both"/>
      </w:pPr>
      <w:r>
        <w:t xml:space="preserve">RP-232174, Views on Mobility enhancement in Rel-19, ZTE, </w:t>
      </w:r>
      <w:proofErr w:type="spellStart"/>
      <w:r>
        <w:t>Sanechips</w:t>
      </w:r>
      <w:proofErr w:type="spellEnd"/>
    </w:p>
    <w:p w14:paraId="0BAE5935" w14:textId="2ABF2C0B" w:rsidR="00950A71" w:rsidRDefault="00950A71" w:rsidP="00950A71">
      <w:pPr>
        <w:pStyle w:val="References"/>
        <w:jc w:val="both"/>
      </w:pPr>
      <w:r>
        <w:t>RP-232209, Considerations on mobility enhancements for Rel-19, China Mobile International Ltd</w:t>
      </w:r>
    </w:p>
    <w:p w14:paraId="3AA0FFE0" w14:textId="6F739B31" w:rsidR="00950A71" w:rsidRDefault="00950A71" w:rsidP="00950A71">
      <w:pPr>
        <w:pStyle w:val="References"/>
        <w:jc w:val="both"/>
      </w:pPr>
      <w:r>
        <w:t>RP-232323, [RAN2-led] Mobility Enhancements, MediaTek Inc.</w:t>
      </w:r>
    </w:p>
    <w:p w14:paraId="4D850200" w14:textId="7AAB661D" w:rsidR="00950A71" w:rsidRDefault="00950A71" w:rsidP="00950A71">
      <w:pPr>
        <w:pStyle w:val="References"/>
        <w:jc w:val="both"/>
      </w:pPr>
      <w:r>
        <w:t xml:space="preserve">RP-232339, Mobility enhancements in Rel-19, Huawei, </w:t>
      </w:r>
      <w:proofErr w:type="spellStart"/>
      <w:r>
        <w:t>HiSilicon</w:t>
      </w:r>
      <w:proofErr w:type="spellEnd"/>
    </w:p>
    <w:p w14:paraId="02AA9ABD" w14:textId="2E745250" w:rsidR="00950A71" w:rsidRDefault="00950A71" w:rsidP="00950A71">
      <w:pPr>
        <w:pStyle w:val="References"/>
        <w:jc w:val="both"/>
      </w:pPr>
      <w:r>
        <w:t>RP-232398, Further enhancement on mobility in R19, China Unicom</w:t>
      </w:r>
    </w:p>
    <w:p w14:paraId="65FEE4E1" w14:textId="4C542129" w:rsidR="00950A71" w:rsidRDefault="00950A71" w:rsidP="00950A71">
      <w:pPr>
        <w:pStyle w:val="References"/>
        <w:jc w:val="both"/>
      </w:pPr>
      <w:r>
        <w:t>RP-232428, Scoping Rel-19 Mobility Enhancements Objectives, Apple Inc</w:t>
      </w:r>
    </w:p>
    <w:p w14:paraId="7E9F699F" w14:textId="318FCCC8" w:rsidR="00950A71" w:rsidRDefault="00950A71" w:rsidP="00950A71">
      <w:pPr>
        <w:pStyle w:val="References"/>
        <w:jc w:val="both"/>
      </w:pPr>
      <w:r>
        <w:t>RP-232433, Rel-19 Mobility enhancements, Ericsson</w:t>
      </w:r>
    </w:p>
    <w:p w14:paraId="44A40075" w14:textId="7E67AED2" w:rsidR="00950A71" w:rsidRDefault="00950A71" w:rsidP="00950A71">
      <w:pPr>
        <w:pStyle w:val="References"/>
        <w:jc w:val="both"/>
      </w:pPr>
      <w:r>
        <w:t>RP-232553, Discussion on Rel-19 Mobility enhancements</w:t>
      </w:r>
      <w:r>
        <w:tab/>
        <w:t>, Intel Corporation</w:t>
      </w:r>
    </w:p>
    <w:p w14:paraId="62B2608B" w14:textId="3181C31C" w:rsidR="00950A71" w:rsidRDefault="00950A71" w:rsidP="00950A71">
      <w:pPr>
        <w:pStyle w:val="References"/>
        <w:jc w:val="both"/>
      </w:pPr>
      <w:r>
        <w:t>RP-232581, Views on Mobility Enhancements,</w:t>
      </w:r>
      <w:r>
        <w:tab/>
      </w:r>
      <w:proofErr w:type="spellStart"/>
      <w:r>
        <w:t>CEWiT</w:t>
      </w:r>
      <w:proofErr w:type="spellEnd"/>
    </w:p>
    <w:p w14:paraId="004FBE1C" w14:textId="281E5541" w:rsidR="00405F2C" w:rsidRDefault="00405F2C" w:rsidP="00E53C71">
      <w:pPr>
        <w:pStyle w:val="References"/>
        <w:numPr>
          <w:ilvl w:val="0"/>
          <w:numId w:val="0"/>
        </w:numPr>
        <w:jc w:val="both"/>
      </w:pPr>
    </w:p>
    <w:sectPr w:rsidR="00405F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87B26" w14:textId="77777777" w:rsidR="00B0347C" w:rsidRDefault="00B0347C" w:rsidP="00754355">
      <w:pPr>
        <w:spacing w:after="0"/>
      </w:pPr>
      <w:r>
        <w:separator/>
      </w:r>
    </w:p>
  </w:endnote>
  <w:endnote w:type="continuationSeparator" w:id="0">
    <w:p w14:paraId="74E670F4" w14:textId="77777777" w:rsidR="00B0347C" w:rsidRDefault="00B0347C" w:rsidP="00754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E43A0" w14:textId="77777777" w:rsidR="00B0347C" w:rsidRDefault="00B0347C" w:rsidP="00754355">
      <w:pPr>
        <w:spacing w:after="0"/>
      </w:pPr>
      <w:r>
        <w:separator/>
      </w:r>
    </w:p>
  </w:footnote>
  <w:footnote w:type="continuationSeparator" w:id="0">
    <w:p w14:paraId="76408B72" w14:textId="77777777" w:rsidR="00B0347C" w:rsidRDefault="00B0347C" w:rsidP="00754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60.75pt;height:545.05pt" o:bullet="t">
        <v:imagedata r:id="rId1" o:title="art771B"/>
      </v:shape>
    </w:pict>
  </w:numPicBullet>
  <w:abstractNum w:abstractNumId="0" w15:restartNumberingAfterBreak="0">
    <w:nsid w:val="0FDA51E8"/>
    <w:multiLevelType w:val="hybridMultilevel"/>
    <w:tmpl w:val="99DC2D76"/>
    <w:lvl w:ilvl="0" w:tplc="04090003">
      <w:start w:val="1"/>
      <w:numFmt w:val="bullet"/>
      <w:lvlText w:val="o"/>
      <w:lvlJc w:val="left"/>
      <w:pPr>
        <w:tabs>
          <w:tab w:val="num" w:pos="720"/>
        </w:tabs>
        <w:ind w:left="720" w:hanging="360"/>
      </w:pPr>
      <w:rPr>
        <w:rFonts w:ascii="Courier New" w:hAnsi="Courier New"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AD2ACA7A">
      <w:numFmt w:val="bullet"/>
      <w:lvlText w:val="-"/>
      <w:lvlJc w:val="left"/>
      <w:pPr>
        <w:tabs>
          <w:tab w:val="num" w:pos="2160"/>
        </w:tabs>
        <w:ind w:left="2160" w:hanging="360"/>
      </w:pPr>
      <w:rPr>
        <w:rFonts w:ascii=".AppleSystemUIFont" w:hAnsi=".AppleSystemUIFont" w:hint="default"/>
      </w:rPr>
    </w:lvl>
    <w:lvl w:ilvl="3" w:tplc="1F3C858E">
      <w:numFmt w:val="bullet"/>
      <w:lvlText w:val=""/>
      <w:lvlJc w:val="left"/>
      <w:pPr>
        <w:tabs>
          <w:tab w:val="num" w:pos="2880"/>
        </w:tabs>
        <w:ind w:left="2880" w:hanging="360"/>
      </w:pPr>
      <w:rPr>
        <w:rFonts w:ascii="Wingdings" w:hAnsi="Wingdings" w:hint="default"/>
      </w:rPr>
    </w:lvl>
    <w:lvl w:ilvl="4" w:tplc="01009428" w:tentative="1">
      <w:start w:val="1"/>
      <w:numFmt w:val="bullet"/>
      <w:lvlText w:val="•"/>
      <w:lvlJc w:val="left"/>
      <w:pPr>
        <w:tabs>
          <w:tab w:val="num" w:pos="3600"/>
        </w:tabs>
        <w:ind w:left="3600" w:hanging="360"/>
      </w:pPr>
      <w:rPr>
        <w:rFonts w:ascii="Arial" w:hAnsi="Arial" w:hint="default"/>
      </w:rPr>
    </w:lvl>
    <w:lvl w:ilvl="5" w:tplc="5CB03046" w:tentative="1">
      <w:start w:val="1"/>
      <w:numFmt w:val="bullet"/>
      <w:lvlText w:val="•"/>
      <w:lvlJc w:val="left"/>
      <w:pPr>
        <w:tabs>
          <w:tab w:val="num" w:pos="4320"/>
        </w:tabs>
        <w:ind w:left="4320" w:hanging="360"/>
      </w:pPr>
      <w:rPr>
        <w:rFonts w:ascii="Arial" w:hAnsi="Arial" w:hint="default"/>
      </w:rPr>
    </w:lvl>
    <w:lvl w:ilvl="6" w:tplc="56F8E280" w:tentative="1">
      <w:start w:val="1"/>
      <w:numFmt w:val="bullet"/>
      <w:lvlText w:val="•"/>
      <w:lvlJc w:val="left"/>
      <w:pPr>
        <w:tabs>
          <w:tab w:val="num" w:pos="5040"/>
        </w:tabs>
        <w:ind w:left="5040" w:hanging="360"/>
      </w:pPr>
      <w:rPr>
        <w:rFonts w:ascii="Arial" w:hAnsi="Arial" w:hint="default"/>
      </w:rPr>
    </w:lvl>
    <w:lvl w:ilvl="7" w:tplc="D4C2935A" w:tentative="1">
      <w:start w:val="1"/>
      <w:numFmt w:val="bullet"/>
      <w:lvlText w:val="•"/>
      <w:lvlJc w:val="left"/>
      <w:pPr>
        <w:tabs>
          <w:tab w:val="num" w:pos="5760"/>
        </w:tabs>
        <w:ind w:left="5760" w:hanging="360"/>
      </w:pPr>
      <w:rPr>
        <w:rFonts w:ascii="Arial" w:hAnsi="Arial" w:hint="default"/>
      </w:rPr>
    </w:lvl>
    <w:lvl w:ilvl="8" w:tplc="8C74E6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216310"/>
    <w:multiLevelType w:val="hybridMultilevel"/>
    <w:tmpl w:val="7568919E"/>
    <w:lvl w:ilvl="0" w:tplc="EB76916E">
      <w:start w:val="1"/>
      <w:numFmt w:val="bullet"/>
      <w:lvlText w:val=""/>
      <w:lvlPicBulletId w:val="0"/>
      <w:lvlJc w:val="left"/>
      <w:pPr>
        <w:tabs>
          <w:tab w:val="num" w:pos="720"/>
        </w:tabs>
        <w:ind w:left="720" w:hanging="360"/>
      </w:pPr>
      <w:rPr>
        <w:rFonts w:ascii="Symbol" w:hAnsi="Symbol" w:hint="default"/>
      </w:rPr>
    </w:lvl>
    <w:lvl w:ilvl="1" w:tplc="D0BC5714">
      <w:numFmt w:val="bullet"/>
      <w:lvlText w:val="•"/>
      <w:lvlJc w:val="left"/>
      <w:pPr>
        <w:tabs>
          <w:tab w:val="num" w:pos="1440"/>
        </w:tabs>
        <w:ind w:left="1440" w:hanging="360"/>
      </w:pPr>
      <w:rPr>
        <w:rFonts w:ascii="Arial" w:hAnsi="Arial" w:hint="default"/>
      </w:rPr>
    </w:lvl>
    <w:lvl w:ilvl="2" w:tplc="25FED6D2" w:tentative="1">
      <w:start w:val="1"/>
      <w:numFmt w:val="bullet"/>
      <w:lvlText w:val=""/>
      <w:lvlPicBulletId w:val="0"/>
      <w:lvlJc w:val="left"/>
      <w:pPr>
        <w:tabs>
          <w:tab w:val="num" w:pos="2160"/>
        </w:tabs>
        <w:ind w:left="2160" w:hanging="360"/>
      </w:pPr>
      <w:rPr>
        <w:rFonts w:ascii="Symbol" w:hAnsi="Symbol" w:hint="default"/>
      </w:rPr>
    </w:lvl>
    <w:lvl w:ilvl="3" w:tplc="F2625D0C" w:tentative="1">
      <w:start w:val="1"/>
      <w:numFmt w:val="bullet"/>
      <w:lvlText w:val=""/>
      <w:lvlPicBulletId w:val="0"/>
      <w:lvlJc w:val="left"/>
      <w:pPr>
        <w:tabs>
          <w:tab w:val="num" w:pos="2880"/>
        </w:tabs>
        <w:ind w:left="2880" w:hanging="360"/>
      </w:pPr>
      <w:rPr>
        <w:rFonts w:ascii="Symbol" w:hAnsi="Symbol" w:hint="default"/>
      </w:rPr>
    </w:lvl>
    <w:lvl w:ilvl="4" w:tplc="E9365196" w:tentative="1">
      <w:start w:val="1"/>
      <w:numFmt w:val="bullet"/>
      <w:lvlText w:val=""/>
      <w:lvlPicBulletId w:val="0"/>
      <w:lvlJc w:val="left"/>
      <w:pPr>
        <w:tabs>
          <w:tab w:val="num" w:pos="3600"/>
        </w:tabs>
        <w:ind w:left="3600" w:hanging="360"/>
      </w:pPr>
      <w:rPr>
        <w:rFonts w:ascii="Symbol" w:hAnsi="Symbol" w:hint="default"/>
      </w:rPr>
    </w:lvl>
    <w:lvl w:ilvl="5" w:tplc="3B685268" w:tentative="1">
      <w:start w:val="1"/>
      <w:numFmt w:val="bullet"/>
      <w:lvlText w:val=""/>
      <w:lvlPicBulletId w:val="0"/>
      <w:lvlJc w:val="left"/>
      <w:pPr>
        <w:tabs>
          <w:tab w:val="num" w:pos="4320"/>
        </w:tabs>
        <w:ind w:left="4320" w:hanging="360"/>
      </w:pPr>
      <w:rPr>
        <w:rFonts w:ascii="Symbol" w:hAnsi="Symbol" w:hint="default"/>
      </w:rPr>
    </w:lvl>
    <w:lvl w:ilvl="6" w:tplc="CA78E6C4" w:tentative="1">
      <w:start w:val="1"/>
      <w:numFmt w:val="bullet"/>
      <w:lvlText w:val=""/>
      <w:lvlPicBulletId w:val="0"/>
      <w:lvlJc w:val="left"/>
      <w:pPr>
        <w:tabs>
          <w:tab w:val="num" w:pos="5040"/>
        </w:tabs>
        <w:ind w:left="5040" w:hanging="360"/>
      </w:pPr>
      <w:rPr>
        <w:rFonts w:ascii="Symbol" w:hAnsi="Symbol" w:hint="default"/>
      </w:rPr>
    </w:lvl>
    <w:lvl w:ilvl="7" w:tplc="AEE4FDB0" w:tentative="1">
      <w:start w:val="1"/>
      <w:numFmt w:val="bullet"/>
      <w:lvlText w:val=""/>
      <w:lvlPicBulletId w:val="0"/>
      <w:lvlJc w:val="left"/>
      <w:pPr>
        <w:tabs>
          <w:tab w:val="num" w:pos="5760"/>
        </w:tabs>
        <w:ind w:left="5760" w:hanging="360"/>
      </w:pPr>
      <w:rPr>
        <w:rFonts w:ascii="Symbol" w:hAnsi="Symbol" w:hint="default"/>
      </w:rPr>
    </w:lvl>
    <w:lvl w:ilvl="8" w:tplc="EDC069B0"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22D201F"/>
    <w:multiLevelType w:val="hybridMultilevel"/>
    <w:tmpl w:val="D668E082"/>
    <w:lvl w:ilvl="0" w:tplc="81A65352">
      <w:start w:val="1"/>
      <w:numFmt w:val="bullet"/>
      <w:lvlText w:val=""/>
      <w:lvlPicBulletId w:val="0"/>
      <w:lvlJc w:val="left"/>
      <w:pPr>
        <w:tabs>
          <w:tab w:val="num" w:pos="720"/>
        </w:tabs>
        <w:ind w:left="720" w:hanging="360"/>
      </w:pPr>
      <w:rPr>
        <w:rFonts w:ascii="Symbol" w:hAnsi="Symbol" w:hint="default"/>
      </w:rPr>
    </w:lvl>
    <w:lvl w:ilvl="1" w:tplc="0C380C9C">
      <w:numFmt w:val="bullet"/>
      <w:lvlText w:val="•"/>
      <w:lvlJc w:val="left"/>
      <w:pPr>
        <w:tabs>
          <w:tab w:val="num" w:pos="1440"/>
        </w:tabs>
        <w:ind w:left="1440" w:hanging="360"/>
      </w:pPr>
      <w:rPr>
        <w:rFonts w:ascii="Arial" w:hAnsi="Arial" w:hint="default"/>
      </w:rPr>
    </w:lvl>
    <w:lvl w:ilvl="2" w:tplc="1F44E084" w:tentative="1">
      <w:start w:val="1"/>
      <w:numFmt w:val="bullet"/>
      <w:lvlText w:val=""/>
      <w:lvlPicBulletId w:val="0"/>
      <w:lvlJc w:val="left"/>
      <w:pPr>
        <w:tabs>
          <w:tab w:val="num" w:pos="2160"/>
        </w:tabs>
        <w:ind w:left="2160" w:hanging="360"/>
      </w:pPr>
      <w:rPr>
        <w:rFonts w:ascii="Symbol" w:hAnsi="Symbol" w:hint="default"/>
      </w:rPr>
    </w:lvl>
    <w:lvl w:ilvl="3" w:tplc="BB2AB356" w:tentative="1">
      <w:start w:val="1"/>
      <w:numFmt w:val="bullet"/>
      <w:lvlText w:val=""/>
      <w:lvlPicBulletId w:val="0"/>
      <w:lvlJc w:val="left"/>
      <w:pPr>
        <w:tabs>
          <w:tab w:val="num" w:pos="2880"/>
        </w:tabs>
        <w:ind w:left="2880" w:hanging="360"/>
      </w:pPr>
      <w:rPr>
        <w:rFonts w:ascii="Symbol" w:hAnsi="Symbol" w:hint="default"/>
      </w:rPr>
    </w:lvl>
    <w:lvl w:ilvl="4" w:tplc="5F362FE6" w:tentative="1">
      <w:start w:val="1"/>
      <w:numFmt w:val="bullet"/>
      <w:lvlText w:val=""/>
      <w:lvlPicBulletId w:val="0"/>
      <w:lvlJc w:val="left"/>
      <w:pPr>
        <w:tabs>
          <w:tab w:val="num" w:pos="3600"/>
        </w:tabs>
        <w:ind w:left="3600" w:hanging="360"/>
      </w:pPr>
      <w:rPr>
        <w:rFonts w:ascii="Symbol" w:hAnsi="Symbol" w:hint="default"/>
      </w:rPr>
    </w:lvl>
    <w:lvl w:ilvl="5" w:tplc="0E52D464" w:tentative="1">
      <w:start w:val="1"/>
      <w:numFmt w:val="bullet"/>
      <w:lvlText w:val=""/>
      <w:lvlPicBulletId w:val="0"/>
      <w:lvlJc w:val="left"/>
      <w:pPr>
        <w:tabs>
          <w:tab w:val="num" w:pos="4320"/>
        </w:tabs>
        <w:ind w:left="4320" w:hanging="360"/>
      </w:pPr>
      <w:rPr>
        <w:rFonts w:ascii="Symbol" w:hAnsi="Symbol" w:hint="default"/>
      </w:rPr>
    </w:lvl>
    <w:lvl w:ilvl="6" w:tplc="A69C6190" w:tentative="1">
      <w:start w:val="1"/>
      <w:numFmt w:val="bullet"/>
      <w:lvlText w:val=""/>
      <w:lvlPicBulletId w:val="0"/>
      <w:lvlJc w:val="left"/>
      <w:pPr>
        <w:tabs>
          <w:tab w:val="num" w:pos="5040"/>
        </w:tabs>
        <w:ind w:left="5040" w:hanging="360"/>
      </w:pPr>
      <w:rPr>
        <w:rFonts w:ascii="Symbol" w:hAnsi="Symbol" w:hint="default"/>
      </w:rPr>
    </w:lvl>
    <w:lvl w:ilvl="7" w:tplc="700AC0B8" w:tentative="1">
      <w:start w:val="1"/>
      <w:numFmt w:val="bullet"/>
      <w:lvlText w:val=""/>
      <w:lvlPicBulletId w:val="0"/>
      <w:lvlJc w:val="left"/>
      <w:pPr>
        <w:tabs>
          <w:tab w:val="num" w:pos="5760"/>
        </w:tabs>
        <w:ind w:left="5760" w:hanging="360"/>
      </w:pPr>
      <w:rPr>
        <w:rFonts w:ascii="Symbol" w:hAnsi="Symbol" w:hint="default"/>
      </w:rPr>
    </w:lvl>
    <w:lvl w:ilvl="8" w:tplc="CEE48B26"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174C1C"/>
    <w:multiLevelType w:val="hybridMultilevel"/>
    <w:tmpl w:val="DBACFE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425F018F"/>
    <w:multiLevelType w:val="hybridMultilevel"/>
    <w:tmpl w:val="69EE590A"/>
    <w:lvl w:ilvl="0" w:tplc="C096E3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8A6E9B"/>
    <w:multiLevelType w:val="hybridMultilevel"/>
    <w:tmpl w:val="FD72B196"/>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60032ABB"/>
    <w:multiLevelType w:val="hybridMultilevel"/>
    <w:tmpl w:val="D5B03EB6"/>
    <w:lvl w:ilvl="0" w:tplc="656404CE">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6FB8167D"/>
    <w:multiLevelType w:val="multilevel"/>
    <w:tmpl w:val="6FB8167D"/>
    <w:lvl w:ilvl="0">
      <w:start w:val="1"/>
      <w:numFmt w:val="bullet"/>
      <w:lvlText w:val=""/>
      <w:lvlJc w:val="left"/>
      <w:pPr>
        <w:ind w:left="760" w:hanging="360"/>
      </w:pPr>
      <w:rPr>
        <w:rFonts w:ascii="Symbol" w:hAnsi="Symbol" w:cs="Symbol"/>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746F0EF4"/>
    <w:multiLevelType w:val="hybridMultilevel"/>
    <w:tmpl w:val="B8E25560"/>
    <w:lvl w:ilvl="0" w:tplc="AA62E510">
      <w:start w:val="1"/>
      <w:numFmt w:val="bullet"/>
      <w:lvlText w:val="•"/>
      <w:lvlJc w:val="left"/>
      <w:pPr>
        <w:tabs>
          <w:tab w:val="num" w:pos="720"/>
        </w:tabs>
        <w:ind w:left="720" w:hanging="360"/>
      </w:pPr>
      <w:rPr>
        <w:rFonts w:ascii="Arial" w:hAnsi="Arial" w:hint="default"/>
      </w:rPr>
    </w:lvl>
    <w:lvl w:ilvl="1" w:tplc="50845F62">
      <w:start w:val="1"/>
      <w:numFmt w:val="bullet"/>
      <w:lvlText w:val="•"/>
      <w:lvlJc w:val="left"/>
      <w:pPr>
        <w:tabs>
          <w:tab w:val="num" w:pos="1440"/>
        </w:tabs>
        <w:ind w:left="1440" w:hanging="360"/>
      </w:pPr>
      <w:rPr>
        <w:rFonts w:ascii="Arial" w:hAnsi="Arial" w:hint="default"/>
      </w:rPr>
    </w:lvl>
    <w:lvl w:ilvl="2" w:tplc="AD2ACA7A">
      <w:numFmt w:val="bullet"/>
      <w:lvlText w:val="-"/>
      <w:lvlJc w:val="left"/>
      <w:pPr>
        <w:tabs>
          <w:tab w:val="num" w:pos="2160"/>
        </w:tabs>
        <w:ind w:left="2160" w:hanging="360"/>
      </w:pPr>
      <w:rPr>
        <w:rFonts w:ascii=".AppleSystemUIFont" w:hAnsi=".AppleSystemUIFont" w:hint="default"/>
      </w:rPr>
    </w:lvl>
    <w:lvl w:ilvl="3" w:tplc="1F3C858E">
      <w:numFmt w:val="bullet"/>
      <w:lvlText w:val=""/>
      <w:lvlJc w:val="left"/>
      <w:pPr>
        <w:tabs>
          <w:tab w:val="num" w:pos="2880"/>
        </w:tabs>
        <w:ind w:left="2880" w:hanging="360"/>
      </w:pPr>
      <w:rPr>
        <w:rFonts w:ascii="Wingdings" w:hAnsi="Wingdings" w:hint="default"/>
      </w:rPr>
    </w:lvl>
    <w:lvl w:ilvl="4" w:tplc="01009428" w:tentative="1">
      <w:start w:val="1"/>
      <w:numFmt w:val="bullet"/>
      <w:lvlText w:val="•"/>
      <w:lvlJc w:val="left"/>
      <w:pPr>
        <w:tabs>
          <w:tab w:val="num" w:pos="3600"/>
        </w:tabs>
        <w:ind w:left="3600" w:hanging="360"/>
      </w:pPr>
      <w:rPr>
        <w:rFonts w:ascii="Arial" w:hAnsi="Arial" w:hint="default"/>
      </w:rPr>
    </w:lvl>
    <w:lvl w:ilvl="5" w:tplc="5CB03046" w:tentative="1">
      <w:start w:val="1"/>
      <w:numFmt w:val="bullet"/>
      <w:lvlText w:val="•"/>
      <w:lvlJc w:val="left"/>
      <w:pPr>
        <w:tabs>
          <w:tab w:val="num" w:pos="4320"/>
        </w:tabs>
        <w:ind w:left="4320" w:hanging="360"/>
      </w:pPr>
      <w:rPr>
        <w:rFonts w:ascii="Arial" w:hAnsi="Arial" w:hint="default"/>
      </w:rPr>
    </w:lvl>
    <w:lvl w:ilvl="6" w:tplc="56F8E280" w:tentative="1">
      <w:start w:val="1"/>
      <w:numFmt w:val="bullet"/>
      <w:lvlText w:val="•"/>
      <w:lvlJc w:val="left"/>
      <w:pPr>
        <w:tabs>
          <w:tab w:val="num" w:pos="5040"/>
        </w:tabs>
        <w:ind w:left="5040" w:hanging="360"/>
      </w:pPr>
      <w:rPr>
        <w:rFonts w:ascii="Arial" w:hAnsi="Arial" w:hint="default"/>
      </w:rPr>
    </w:lvl>
    <w:lvl w:ilvl="7" w:tplc="D4C2935A" w:tentative="1">
      <w:start w:val="1"/>
      <w:numFmt w:val="bullet"/>
      <w:lvlText w:val="•"/>
      <w:lvlJc w:val="left"/>
      <w:pPr>
        <w:tabs>
          <w:tab w:val="num" w:pos="5760"/>
        </w:tabs>
        <w:ind w:left="5760" w:hanging="360"/>
      </w:pPr>
      <w:rPr>
        <w:rFonts w:ascii="Arial" w:hAnsi="Arial" w:hint="default"/>
      </w:rPr>
    </w:lvl>
    <w:lvl w:ilvl="8" w:tplc="8C74E6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F51098C"/>
    <w:multiLevelType w:val="hybridMultilevel"/>
    <w:tmpl w:val="F3C0C608"/>
    <w:lvl w:ilvl="0" w:tplc="9FA8593E">
      <w:start w:val="1"/>
      <w:numFmt w:val="bullet"/>
      <w:lvlText w:val="•"/>
      <w:lvlJc w:val="left"/>
      <w:pPr>
        <w:tabs>
          <w:tab w:val="num" w:pos="720"/>
        </w:tabs>
        <w:ind w:left="720" w:hanging="360"/>
      </w:pPr>
      <w:rPr>
        <w:rFonts w:ascii="Arial" w:hAnsi="Arial" w:hint="default"/>
      </w:rPr>
    </w:lvl>
    <w:lvl w:ilvl="1" w:tplc="F6D00EAC" w:tentative="1">
      <w:start w:val="1"/>
      <w:numFmt w:val="bullet"/>
      <w:lvlText w:val="•"/>
      <w:lvlJc w:val="left"/>
      <w:pPr>
        <w:tabs>
          <w:tab w:val="num" w:pos="1440"/>
        </w:tabs>
        <w:ind w:left="1440" w:hanging="360"/>
      </w:pPr>
      <w:rPr>
        <w:rFonts w:ascii="Arial" w:hAnsi="Arial" w:hint="default"/>
      </w:rPr>
    </w:lvl>
    <w:lvl w:ilvl="2" w:tplc="3D58DE7E" w:tentative="1">
      <w:start w:val="1"/>
      <w:numFmt w:val="bullet"/>
      <w:lvlText w:val="•"/>
      <w:lvlJc w:val="left"/>
      <w:pPr>
        <w:tabs>
          <w:tab w:val="num" w:pos="2160"/>
        </w:tabs>
        <w:ind w:left="2160" w:hanging="360"/>
      </w:pPr>
      <w:rPr>
        <w:rFonts w:ascii="Arial" w:hAnsi="Arial" w:hint="default"/>
      </w:rPr>
    </w:lvl>
    <w:lvl w:ilvl="3" w:tplc="070CBD48">
      <w:numFmt w:val="bullet"/>
      <w:lvlText w:val=""/>
      <w:lvlJc w:val="left"/>
      <w:pPr>
        <w:tabs>
          <w:tab w:val="num" w:pos="2880"/>
        </w:tabs>
        <w:ind w:left="2880" w:hanging="360"/>
      </w:pPr>
      <w:rPr>
        <w:rFonts w:ascii="Wingdings" w:hAnsi="Wingdings" w:hint="default"/>
      </w:rPr>
    </w:lvl>
    <w:lvl w:ilvl="4" w:tplc="FECED74A" w:tentative="1">
      <w:start w:val="1"/>
      <w:numFmt w:val="bullet"/>
      <w:lvlText w:val="•"/>
      <w:lvlJc w:val="left"/>
      <w:pPr>
        <w:tabs>
          <w:tab w:val="num" w:pos="3600"/>
        </w:tabs>
        <w:ind w:left="3600" w:hanging="360"/>
      </w:pPr>
      <w:rPr>
        <w:rFonts w:ascii="Arial" w:hAnsi="Arial" w:hint="default"/>
      </w:rPr>
    </w:lvl>
    <w:lvl w:ilvl="5" w:tplc="DE40FC4C" w:tentative="1">
      <w:start w:val="1"/>
      <w:numFmt w:val="bullet"/>
      <w:lvlText w:val="•"/>
      <w:lvlJc w:val="left"/>
      <w:pPr>
        <w:tabs>
          <w:tab w:val="num" w:pos="4320"/>
        </w:tabs>
        <w:ind w:left="4320" w:hanging="360"/>
      </w:pPr>
      <w:rPr>
        <w:rFonts w:ascii="Arial" w:hAnsi="Arial" w:hint="default"/>
      </w:rPr>
    </w:lvl>
    <w:lvl w:ilvl="6" w:tplc="924A8C94" w:tentative="1">
      <w:start w:val="1"/>
      <w:numFmt w:val="bullet"/>
      <w:lvlText w:val="•"/>
      <w:lvlJc w:val="left"/>
      <w:pPr>
        <w:tabs>
          <w:tab w:val="num" w:pos="5040"/>
        </w:tabs>
        <w:ind w:left="5040" w:hanging="360"/>
      </w:pPr>
      <w:rPr>
        <w:rFonts w:ascii="Arial" w:hAnsi="Arial" w:hint="default"/>
      </w:rPr>
    </w:lvl>
    <w:lvl w:ilvl="7" w:tplc="B4D26AEC" w:tentative="1">
      <w:start w:val="1"/>
      <w:numFmt w:val="bullet"/>
      <w:lvlText w:val="•"/>
      <w:lvlJc w:val="left"/>
      <w:pPr>
        <w:tabs>
          <w:tab w:val="num" w:pos="5760"/>
        </w:tabs>
        <w:ind w:left="5760" w:hanging="360"/>
      </w:pPr>
      <w:rPr>
        <w:rFonts w:ascii="Arial" w:hAnsi="Arial" w:hint="default"/>
      </w:rPr>
    </w:lvl>
    <w:lvl w:ilvl="8" w:tplc="4396492A" w:tentative="1">
      <w:start w:val="1"/>
      <w:numFmt w:val="bullet"/>
      <w:lvlText w:val="•"/>
      <w:lvlJc w:val="left"/>
      <w:pPr>
        <w:tabs>
          <w:tab w:val="num" w:pos="6480"/>
        </w:tabs>
        <w:ind w:left="6480" w:hanging="360"/>
      </w:pPr>
      <w:rPr>
        <w:rFonts w:ascii="Arial" w:hAnsi="Arial" w:hint="default"/>
      </w:rPr>
    </w:lvl>
  </w:abstractNum>
  <w:num w:numId="1" w16cid:durableId="1544555153">
    <w:abstractNumId w:val="5"/>
  </w:num>
  <w:num w:numId="2" w16cid:durableId="702707796">
    <w:abstractNumId w:val="3"/>
  </w:num>
  <w:num w:numId="3" w16cid:durableId="106236715">
    <w:abstractNumId w:val="2"/>
  </w:num>
  <w:num w:numId="4" w16cid:durableId="459805344">
    <w:abstractNumId w:val="1"/>
  </w:num>
  <w:num w:numId="5" w16cid:durableId="1046561511">
    <w:abstractNumId w:val="6"/>
  </w:num>
  <w:num w:numId="6" w16cid:durableId="451748057">
    <w:abstractNumId w:val="9"/>
  </w:num>
  <w:num w:numId="7" w16cid:durableId="1921284465">
    <w:abstractNumId w:val="10"/>
  </w:num>
  <w:num w:numId="8" w16cid:durableId="671184538">
    <w:abstractNumId w:val="11"/>
  </w:num>
  <w:num w:numId="9" w16cid:durableId="1471942066">
    <w:abstractNumId w:val="0"/>
  </w:num>
  <w:num w:numId="10" w16cid:durableId="1608930065">
    <w:abstractNumId w:val="7"/>
  </w:num>
  <w:num w:numId="11" w16cid:durableId="1349063290">
    <w:abstractNumId w:val="4"/>
  </w:num>
  <w:num w:numId="12" w16cid:durableId="975837400">
    <w:abstractNumId w:val="5"/>
  </w:num>
  <w:num w:numId="13" w16cid:durableId="5078667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F2C"/>
    <w:rsid w:val="00020124"/>
    <w:rsid w:val="000350B2"/>
    <w:rsid w:val="00095C9C"/>
    <w:rsid w:val="000E07CD"/>
    <w:rsid w:val="001C773D"/>
    <w:rsid w:val="002179A5"/>
    <w:rsid w:val="002526CC"/>
    <w:rsid w:val="002670E8"/>
    <w:rsid w:val="00275047"/>
    <w:rsid w:val="002964E5"/>
    <w:rsid w:val="002C61C7"/>
    <w:rsid w:val="002D67E4"/>
    <w:rsid w:val="00313383"/>
    <w:rsid w:val="003B09C4"/>
    <w:rsid w:val="003B1E85"/>
    <w:rsid w:val="003C6BE4"/>
    <w:rsid w:val="003F2EAA"/>
    <w:rsid w:val="00402502"/>
    <w:rsid w:val="00403E4F"/>
    <w:rsid w:val="00405F2C"/>
    <w:rsid w:val="004363AB"/>
    <w:rsid w:val="004D5816"/>
    <w:rsid w:val="004E0416"/>
    <w:rsid w:val="004E132C"/>
    <w:rsid w:val="004E7C00"/>
    <w:rsid w:val="004F6F65"/>
    <w:rsid w:val="0056091B"/>
    <w:rsid w:val="00566263"/>
    <w:rsid w:val="00591F50"/>
    <w:rsid w:val="005A0ABC"/>
    <w:rsid w:val="005B4D12"/>
    <w:rsid w:val="005C5912"/>
    <w:rsid w:val="005D193B"/>
    <w:rsid w:val="00601553"/>
    <w:rsid w:val="00617628"/>
    <w:rsid w:val="006424C7"/>
    <w:rsid w:val="00644314"/>
    <w:rsid w:val="00671E33"/>
    <w:rsid w:val="006B1320"/>
    <w:rsid w:val="006E7146"/>
    <w:rsid w:val="006F6A82"/>
    <w:rsid w:val="00754355"/>
    <w:rsid w:val="007B3F3C"/>
    <w:rsid w:val="007D08A6"/>
    <w:rsid w:val="008353CA"/>
    <w:rsid w:val="00861A07"/>
    <w:rsid w:val="008D4B9C"/>
    <w:rsid w:val="00944E49"/>
    <w:rsid w:val="00950A71"/>
    <w:rsid w:val="00A437AC"/>
    <w:rsid w:val="00A56EA2"/>
    <w:rsid w:val="00AB460A"/>
    <w:rsid w:val="00AD7F04"/>
    <w:rsid w:val="00B0347C"/>
    <w:rsid w:val="00B260B2"/>
    <w:rsid w:val="00B76712"/>
    <w:rsid w:val="00B96DA2"/>
    <w:rsid w:val="00BC6237"/>
    <w:rsid w:val="00C41C25"/>
    <w:rsid w:val="00C675E7"/>
    <w:rsid w:val="00C850BD"/>
    <w:rsid w:val="00C85884"/>
    <w:rsid w:val="00C97D67"/>
    <w:rsid w:val="00CD48AB"/>
    <w:rsid w:val="00D27206"/>
    <w:rsid w:val="00D53916"/>
    <w:rsid w:val="00E261E1"/>
    <w:rsid w:val="00E53C71"/>
    <w:rsid w:val="00EB5263"/>
    <w:rsid w:val="00EB559E"/>
    <w:rsid w:val="00EC111B"/>
    <w:rsid w:val="00EE7061"/>
    <w:rsid w:val="00F01D9C"/>
    <w:rsid w:val="00F14BC9"/>
    <w:rsid w:val="00F561BA"/>
    <w:rsid w:val="00F62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FC5CD"/>
  <w15:chartTrackingRefBased/>
  <w15:docId w15:val="{60316A0C-196C-4F4D-B5A8-6F5F18CA1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5F2C"/>
    <w:pPr>
      <w:autoSpaceDE w:val="0"/>
      <w:autoSpaceDN w:val="0"/>
      <w:adjustRightInd w:val="0"/>
      <w:snapToGrid w:val="0"/>
      <w:spacing w:after="120"/>
    </w:pPr>
    <w:rPr>
      <w:rFonts w:ascii="Times New Roman" w:eastAsia="宋体" w:hAnsi="Times New Roman" w:cs="Times New Roman"/>
      <w:kern w:val="0"/>
      <w:sz w:val="22"/>
      <w:lang w:eastAsia="en-US"/>
      <w14:ligatures w14:val="none"/>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405F2C"/>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405F2C"/>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405F2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405F2C"/>
    <w:pPr>
      <w:keepNext/>
      <w:numPr>
        <w:ilvl w:val="3"/>
        <w:numId w:val="2"/>
      </w:numPr>
      <w:spacing w:before="120"/>
      <w:outlineLvl w:val="3"/>
    </w:pPr>
    <w:rPr>
      <w:b/>
      <w:bCs/>
      <w:szCs w:val="28"/>
    </w:rPr>
  </w:style>
  <w:style w:type="paragraph" w:styleId="5">
    <w:name w:val="heading 5"/>
    <w:aliases w:val="h5,Heading5"/>
    <w:basedOn w:val="a"/>
    <w:next w:val="a"/>
    <w:link w:val="50"/>
    <w:qFormat/>
    <w:rsid w:val="00405F2C"/>
    <w:pPr>
      <w:keepNext/>
      <w:numPr>
        <w:ilvl w:val="4"/>
        <w:numId w:val="2"/>
      </w:numPr>
      <w:spacing w:before="120"/>
      <w:outlineLvl w:val="4"/>
    </w:pPr>
    <w:rPr>
      <w:b/>
      <w:bCs/>
      <w:i/>
      <w:iCs/>
      <w:szCs w:val="26"/>
    </w:rPr>
  </w:style>
  <w:style w:type="paragraph" w:styleId="6">
    <w:name w:val="heading 6"/>
    <w:basedOn w:val="a"/>
    <w:next w:val="a"/>
    <w:link w:val="60"/>
    <w:qFormat/>
    <w:rsid w:val="00405F2C"/>
    <w:pPr>
      <w:numPr>
        <w:ilvl w:val="5"/>
        <w:numId w:val="2"/>
      </w:numPr>
      <w:spacing w:before="240" w:after="60"/>
      <w:outlineLvl w:val="5"/>
    </w:pPr>
    <w:rPr>
      <w:b/>
      <w:bCs/>
    </w:rPr>
  </w:style>
  <w:style w:type="paragraph" w:styleId="7">
    <w:name w:val="heading 7"/>
    <w:basedOn w:val="a"/>
    <w:next w:val="a"/>
    <w:link w:val="70"/>
    <w:qFormat/>
    <w:rsid w:val="00405F2C"/>
    <w:pPr>
      <w:numPr>
        <w:ilvl w:val="6"/>
        <w:numId w:val="2"/>
      </w:numPr>
      <w:spacing w:before="240" w:after="60"/>
      <w:outlineLvl w:val="6"/>
    </w:pPr>
    <w:rPr>
      <w:sz w:val="24"/>
      <w:szCs w:val="24"/>
    </w:rPr>
  </w:style>
  <w:style w:type="paragraph" w:styleId="8">
    <w:name w:val="heading 8"/>
    <w:basedOn w:val="a"/>
    <w:next w:val="a"/>
    <w:link w:val="80"/>
    <w:qFormat/>
    <w:rsid w:val="00405F2C"/>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405F2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405F2C"/>
    <w:rPr>
      <w:rFonts w:ascii="Times New Roman" w:eastAsia="宋体" w:hAnsi="Times New Roman" w:cs="Times New Roman"/>
      <w:b/>
      <w:bCs/>
      <w:kern w:val="0"/>
      <w:sz w:val="28"/>
      <w:szCs w:val="28"/>
      <w:lang w:eastAsia="en-US"/>
      <w14:ligatures w14:val="none"/>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405F2C"/>
    <w:rPr>
      <w:rFonts w:ascii="Times New Roman" w:eastAsia="宋体" w:hAnsi="Times New Roman" w:cs="Times New Roman"/>
      <w:b/>
      <w:bCs/>
      <w:kern w:val="0"/>
      <w:sz w:val="24"/>
      <w:lang w:eastAsia="en-US"/>
      <w14:ligatures w14:val="none"/>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405F2C"/>
    <w:rPr>
      <w:rFonts w:ascii="Times New Roman" w:eastAsia="宋体" w:hAnsi="Times New Roman" w:cs="Times New Roman"/>
      <w:b/>
      <w:kern w:val="0"/>
      <w:sz w:val="22"/>
      <w:lang w:eastAsia="en-US"/>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405F2C"/>
    <w:rPr>
      <w:rFonts w:ascii="Times New Roman" w:eastAsia="宋体" w:hAnsi="Times New Roman" w:cs="Times New Roman"/>
      <w:b/>
      <w:bCs/>
      <w:kern w:val="0"/>
      <w:sz w:val="22"/>
      <w:szCs w:val="28"/>
      <w:lang w:eastAsia="en-US"/>
      <w14:ligatures w14:val="none"/>
    </w:rPr>
  </w:style>
  <w:style w:type="character" w:customStyle="1" w:styleId="50">
    <w:name w:val="标题 5 字符"/>
    <w:aliases w:val="h5 字符,Heading5 字符"/>
    <w:basedOn w:val="a0"/>
    <w:link w:val="5"/>
    <w:rsid w:val="00405F2C"/>
    <w:rPr>
      <w:rFonts w:ascii="Times New Roman" w:eastAsia="宋体" w:hAnsi="Times New Roman" w:cs="Times New Roman"/>
      <w:b/>
      <w:bCs/>
      <w:i/>
      <w:iCs/>
      <w:kern w:val="0"/>
      <w:sz w:val="22"/>
      <w:szCs w:val="26"/>
      <w:lang w:eastAsia="en-US"/>
      <w14:ligatures w14:val="none"/>
    </w:rPr>
  </w:style>
  <w:style w:type="character" w:customStyle="1" w:styleId="60">
    <w:name w:val="标题 6 字符"/>
    <w:basedOn w:val="a0"/>
    <w:link w:val="6"/>
    <w:rsid w:val="00405F2C"/>
    <w:rPr>
      <w:rFonts w:ascii="Times New Roman" w:eastAsia="宋体" w:hAnsi="Times New Roman" w:cs="Times New Roman"/>
      <w:b/>
      <w:bCs/>
      <w:kern w:val="0"/>
      <w:sz w:val="22"/>
      <w:lang w:eastAsia="en-US"/>
      <w14:ligatures w14:val="none"/>
    </w:rPr>
  </w:style>
  <w:style w:type="character" w:customStyle="1" w:styleId="70">
    <w:name w:val="标题 7 字符"/>
    <w:basedOn w:val="a0"/>
    <w:link w:val="7"/>
    <w:rsid w:val="00405F2C"/>
    <w:rPr>
      <w:rFonts w:ascii="Times New Roman" w:eastAsia="宋体" w:hAnsi="Times New Roman" w:cs="Times New Roman"/>
      <w:kern w:val="0"/>
      <w:sz w:val="24"/>
      <w:szCs w:val="24"/>
      <w:lang w:eastAsia="en-US"/>
      <w14:ligatures w14:val="none"/>
    </w:rPr>
  </w:style>
  <w:style w:type="character" w:customStyle="1" w:styleId="80">
    <w:name w:val="标题 8 字符"/>
    <w:basedOn w:val="a0"/>
    <w:link w:val="8"/>
    <w:rsid w:val="00405F2C"/>
    <w:rPr>
      <w:rFonts w:ascii="Times New Roman" w:eastAsia="宋体" w:hAnsi="Times New Roman" w:cs="Times New Roman"/>
      <w:i/>
      <w:iCs/>
      <w:kern w:val="0"/>
      <w:sz w:val="24"/>
      <w:szCs w:val="24"/>
      <w:lang w:eastAsia="en-US"/>
      <w14:ligatures w14:val="none"/>
    </w:rPr>
  </w:style>
  <w:style w:type="character" w:customStyle="1" w:styleId="90">
    <w:name w:val="标题 9 字符"/>
    <w:aliases w:val="Figure Heading 字符,FH 字符"/>
    <w:basedOn w:val="a0"/>
    <w:link w:val="9"/>
    <w:rsid w:val="00405F2C"/>
    <w:rPr>
      <w:rFonts w:ascii="Arial" w:eastAsia="宋体" w:hAnsi="Arial" w:cs="Arial"/>
      <w:kern w:val="0"/>
      <w:sz w:val="22"/>
      <w:lang w:eastAsia="en-US"/>
      <w14:ligatures w14:val="none"/>
    </w:rPr>
  </w:style>
  <w:style w:type="paragraph" w:customStyle="1" w:styleId="References">
    <w:name w:val="References"/>
    <w:basedOn w:val="a"/>
    <w:rsid w:val="00405F2C"/>
    <w:pPr>
      <w:numPr>
        <w:numId w:val="1"/>
      </w:numPr>
      <w:adjustRightInd/>
      <w:spacing w:after="60"/>
    </w:pPr>
    <w:rPr>
      <w:sz w:val="20"/>
      <w:szCs w:val="16"/>
    </w:rPr>
  </w:style>
  <w:style w:type="table" w:styleId="a3">
    <w:name w:val="Table Grid"/>
    <w:basedOn w:val="a1"/>
    <w:uiPriority w:val="59"/>
    <w:qFormat/>
    <w:rsid w:val="00405F2C"/>
    <w:pPr>
      <w:widowControl w:val="0"/>
      <w:autoSpaceDE w:val="0"/>
      <w:autoSpaceDN w:val="0"/>
      <w:adjustRightInd w:val="0"/>
      <w:spacing w:after="120"/>
      <w:jc w:val="both"/>
    </w:pPr>
    <w:rPr>
      <w:rFonts w:ascii="Times New Roman" w:eastAsia="宋体"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qFormat/>
    <w:rsid w:val="00405F2C"/>
    <w:pPr>
      <w:autoSpaceDE/>
      <w:autoSpaceDN/>
      <w:adjustRightInd/>
      <w:snapToGrid/>
      <w:spacing w:before="100" w:beforeAutospacing="1" w:after="100" w:afterAutospacing="1"/>
    </w:pPr>
    <w:rPr>
      <w:rFonts w:ascii="宋体" w:eastAsiaTheme="minorEastAsia" w:hAnsi="宋体" w:cs="宋体"/>
      <w:sz w:val="24"/>
      <w:szCs w:val="24"/>
      <w:lang w:eastAsia="zh-CN"/>
    </w:rPr>
  </w:style>
  <w:style w:type="paragraph" w:styleId="a5">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6"/>
    <w:uiPriority w:val="34"/>
    <w:qFormat/>
    <w:rsid w:val="00405F2C"/>
    <w:pPr>
      <w:ind w:firstLineChars="200" w:firstLine="420"/>
    </w:pPr>
  </w:style>
  <w:style w:type="character" w:customStyle="1" w:styleId="a6">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5"/>
    <w:uiPriority w:val="34"/>
    <w:qFormat/>
    <w:locked/>
    <w:rsid w:val="00405F2C"/>
    <w:rPr>
      <w:rFonts w:ascii="Times New Roman" w:eastAsia="宋体" w:hAnsi="Times New Roman" w:cs="Times New Roman"/>
      <w:kern w:val="0"/>
      <w:sz w:val="22"/>
      <w:lang w:eastAsia="en-US"/>
      <w14:ligatures w14:val="none"/>
    </w:rPr>
  </w:style>
  <w:style w:type="paragraph" w:customStyle="1" w:styleId="Review-comment">
    <w:name w:val="Review-comment"/>
    <w:basedOn w:val="a"/>
    <w:qFormat/>
    <w:rsid w:val="002526CC"/>
    <w:pPr>
      <w:tabs>
        <w:tab w:val="left" w:pos="1622"/>
      </w:tabs>
      <w:autoSpaceDE/>
      <w:autoSpaceDN/>
      <w:adjustRightInd/>
      <w:snapToGrid/>
      <w:spacing w:after="0"/>
      <w:ind w:left="1622" w:hanging="363"/>
    </w:pPr>
    <w:rPr>
      <w:rFonts w:ascii="Arial" w:eastAsia="MS Mincho" w:hAnsi="Arial"/>
      <w:color w:val="C00000"/>
      <w:sz w:val="18"/>
      <w:szCs w:val="24"/>
      <w:lang w:val="en-GB" w:eastAsia="en-GB"/>
    </w:rPr>
  </w:style>
  <w:style w:type="paragraph" w:styleId="a7">
    <w:name w:val="header"/>
    <w:basedOn w:val="a"/>
    <w:link w:val="a8"/>
    <w:uiPriority w:val="99"/>
    <w:unhideWhenUsed/>
    <w:rsid w:val="00754355"/>
    <w:pPr>
      <w:tabs>
        <w:tab w:val="center" w:pos="4153"/>
        <w:tab w:val="right" w:pos="8306"/>
      </w:tabs>
      <w:jc w:val="center"/>
    </w:pPr>
    <w:rPr>
      <w:sz w:val="18"/>
      <w:szCs w:val="18"/>
    </w:rPr>
  </w:style>
  <w:style w:type="character" w:customStyle="1" w:styleId="a8">
    <w:name w:val="页眉 字符"/>
    <w:basedOn w:val="a0"/>
    <w:link w:val="a7"/>
    <w:uiPriority w:val="99"/>
    <w:rsid w:val="00754355"/>
    <w:rPr>
      <w:rFonts w:ascii="Times New Roman" w:eastAsia="宋体" w:hAnsi="Times New Roman" w:cs="Times New Roman"/>
      <w:kern w:val="0"/>
      <w:sz w:val="18"/>
      <w:szCs w:val="18"/>
      <w:lang w:eastAsia="en-US"/>
      <w14:ligatures w14:val="none"/>
    </w:rPr>
  </w:style>
  <w:style w:type="paragraph" w:styleId="a9">
    <w:name w:val="footer"/>
    <w:basedOn w:val="a"/>
    <w:link w:val="aa"/>
    <w:uiPriority w:val="99"/>
    <w:unhideWhenUsed/>
    <w:rsid w:val="00754355"/>
    <w:pPr>
      <w:tabs>
        <w:tab w:val="center" w:pos="4153"/>
        <w:tab w:val="right" w:pos="8306"/>
      </w:tabs>
    </w:pPr>
    <w:rPr>
      <w:sz w:val="18"/>
      <w:szCs w:val="18"/>
    </w:rPr>
  </w:style>
  <w:style w:type="character" w:customStyle="1" w:styleId="aa">
    <w:name w:val="页脚 字符"/>
    <w:basedOn w:val="a0"/>
    <w:link w:val="a9"/>
    <w:uiPriority w:val="99"/>
    <w:rsid w:val="00754355"/>
    <w:rPr>
      <w:rFonts w:ascii="Times New Roman" w:eastAsia="宋体" w:hAnsi="Times New Roman" w:cs="Times New Roman"/>
      <w:kern w:val="0"/>
      <w:sz w:val="18"/>
      <w:szCs w:val="18"/>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791</TotalTime>
  <Pages>4</Pages>
  <Words>1036</Words>
  <Characters>5910</Characters>
  <Application>Microsoft Office Word</Application>
  <DocSecurity>0</DocSecurity>
  <Lines>49</Lines>
  <Paragraphs>13</Paragraphs>
  <ScaleCrop>false</ScaleCrop>
  <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58</cp:revision>
  <dcterms:created xsi:type="dcterms:W3CDTF">2023-11-22T03:09:00Z</dcterms:created>
  <dcterms:modified xsi:type="dcterms:W3CDTF">2023-12-01T07:47:00Z</dcterms:modified>
</cp:coreProperties>
</file>