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1EE951A5" w:rsidR="00A209D6" w:rsidRPr="00422E7A" w:rsidRDefault="00A209D6" w:rsidP="00422E7A">
      <w:pPr>
        <w:pStyle w:val="Header"/>
        <w:tabs>
          <w:tab w:val="right" w:pos="9639"/>
        </w:tabs>
        <w:jc w:val="right"/>
        <w:rPr>
          <w:bCs/>
          <w:i/>
          <w:noProof w:val="0"/>
          <w:sz w:val="24"/>
          <w:szCs w:val="24"/>
        </w:rPr>
      </w:pPr>
      <w:r w:rsidRPr="00422E7A">
        <w:rPr>
          <w:bCs/>
          <w:noProof w:val="0"/>
          <w:sz w:val="24"/>
          <w:szCs w:val="24"/>
        </w:rPr>
        <w:t>3GPP TSG-RAN Meeting #</w:t>
      </w:r>
      <w:r w:rsidR="00324CBB">
        <w:rPr>
          <w:bCs/>
          <w:noProof w:val="0"/>
          <w:sz w:val="24"/>
          <w:szCs w:val="24"/>
        </w:rPr>
        <w:t>102</w:t>
      </w:r>
      <w:r w:rsidRPr="00422E7A">
        <w:rPr>
          <w:bCs/>
          <w:noProof w:val="0"/>
          <w:sz w:val="24"/>
          <w:szCs w:val="24"/>
        </w:rPr>
        <w:tab/>
      </w:r>
      <w:r w:rsidR="00740EF6" w:rsidRPr="00740EF6">
        <w:rPr>
          <w:bCs/>
          <w:noProof w:val="0"/>
          <w:sz w:val="24"/>
          <w:szCs w:val="24"/>
        </w:rPr>
        <w:t>RP-</w:t>
      </w:r>
      <w:r w:rsidR="00324CBB" w:rsidRPr="00740EF6">
        <w:rPr>
          <w:bCs/>
          <w:noProof w:val="0"/>
          <w:sz w:val="24"/>
          <w:szCs w:val="24"/>
        </w:rPr>
        <w:t>2</w:t>
      </w:r>
      <w:r w:rsidR="00324CBB">
        <w:rPr>
          <w:bCs/>
          <w:noProof w:val="0"/>
          <w:sz w:val="24"/>
          <w:szCs w:val="24"/>
        </w:rPr>
        <w:t>3</w:t>
      </w:r>
      <w:r w:rsidR="00645545">
        <w:rPr>
          <w:bCs/>
          <w:noProof w:val="0"/>
          <w:sz w:val="24"/>
          <w:szCs w:val="24"/>
        </w:rPr>
        <w:t>3457</w:t>
      </w:r>
    </w:p>
    <w:p w14:paraId="11776FA6" w14:textId="77EDF29E" w:rsidR="00A209D6" w:rsidRPr="00465587" w:rsidRDefault="00324CBB" w:rsidP="00A209D6">
      <w:pPr>
        <w:pStyle w:val="Header"/>
        <w:tabs>
          <w:tab w:val="right" w:pos="9639"/>
        </w:tabs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Edinburgh, </w:t>
      </w:r>
      <w:r w:rsidR="001D5CC6">
        <w:rPr>
          <w:sz w:val="24"/>
          <w:szCs w:val="24"/>
          <w:lang w:eastAsia="zh-CN"/>
        </w:rPr>
        <w:t>UK</w:t>
      </w:r>
      <w:r>
        <w:rPr>
          <w:sz w:val="24"/>
          <w:szCs w:val="24"/>
          <w:lang w:eastAsia="zh-CN"/>
        </w:rPr>
        <w:t>,</w:t>
      </w:r>
      <w:r w:rsidR="00495697" w:rsidRPr="005F2887">
        <w:rPr>
          <w:sz w:val="24"/>
          <w:szCs w:val="24"/>
          <w:lang w:eastAsia="zh-CN"/>
        </w:rPr>
        <w:t xml:space="preserve"> </w:t>
      </w:r>
      <w:r w:rsidR="00C915A9" w:rsidRPr="005F2887">
        <w:rPr>
          <w:sz w:val="24"/>
          <w:szCs w:val="24"/>
          <w:lang w:eastAsia="zh-CN"/>
        </w:rPr>
        <w:t>1</w:t>
      </w:r>
      <w:r>
        <w:rPr>
          <w:sz w:val="24"/>
          <w:szCs w:val="24"/>
          <w:lang w:eastAsia="zh-CN"/>
        </w:rPr>
        <w:t>1</w:t>
      </w:r>
      <w:r w:rsidR="00495697" w:rsidRPr="005F2887">
        <w:rPr>
          <w:sz w:val="24"/>
          <w:szCs w:val="24"/>
          <w:vertAlign w:val="superscript"/>
          <w:lang w:eastAsia="zh-CN"/>
        </w:rPr>
        <w:t>th</w:t>
      </w:r>
      <w:r w:rsidR="00495697" w:rsidRPr="005F2887">
        <w:rPr>
          <w:sz w:val="24"/>
          <w:szCs w:val="24"/>
          <w:lang w:eastAsia="zh-CN"/>
        </w:rPr>
        <w:t xml:space="preserve"> – </w:t>
      </w:r>
      <w:r w:rsidR="00C915A9" w:rsidRPr="005F2887">
        <w:rPr>
          <w:sz w:val="24"/>
          <w:szCs w:val="24"/>
          <w:lang w:eastAsia="zh-CN"/>
        </w:rPr>
        <w:t>1</w:t>
      </w:r>
      <w:r>
        <w:rPr>
          <w:sz w:val="24"/>
          <w:szCs w:val="24"/>
          <w:lang w:eastAsia="zh-CN"/>
        </w:rPr>
        <w:t>5</w:t>
      </w:r>
      <w:r w:rsidR="00495697" w:rsidRPr="005F2887">
        <w:rPr>
          <w:sz w:val="24"/>
          <w:szCs w:val="24"/>
          <w:vertAlign w:val="superscript"/>
          <w:lang w:eastAsia="zh-CN"/>
        </w:rPr>
        <w:t>th</w:t>
      </w:r>
      <w:r w:rsidR="00495697" w:rsidRPr="005F2887">
        <w:rPr>
          <w:sz w:val="24"/>
          <w:szCs w:val="24"/>
          <w:lang w:eastAsia="zh-CN"/>
        </w:rPr>
        <w:t xml:space="preserve"> </w:t>
      </w:r>
      <w:r w:rsidR="003A43F0">
        <w:rPr>
          <w:sz w:val="24"/>
          <w:szCs w:val="24"/>
          <w:lang w:eastAsia="zh-CN"/>
        </w:rPr>
        <w:t>Dec</w:t>
      </w:r>
      <w:r w:rsidR="00C915A9" w:rsidRPr="005F2887">
        <w:rPr>
          <w:sz w:val="24"/>
          <w:szCs w:val="24"/>
          <w:lang w:eastAsia="zh-CN"/>
        </w:rPr>
        <w:t>ember</w:t>
      </w:r>
      <w:r w:rsidR="00495697" w:rsidRPr="00422E7A">
        <w:rPr>
          <w:sz w:val="24"/>
          <w:szCs w:val="24"/>
          <w:lang w:eastAsia="zh-CN"/>
        </w:rPr>
        <w:t>,</w:t>
      </w:r>
      <w:r w:rsidR="005C7CD5" w:rsidRPr="00422E7A">
        <w:rPr>
          <w:sz w:val="24"/>
          <w:szCs w:val="24"/>
          <w:lang w:eastAsia="zh-CN"/>
        </w:rPr>
        <w:t xml:space="preserve"> 202</w:t>
      </w:r>
      <w:r>
        <w:rPr>
          <w:sz w:val="24"/>
          <w:szCs w:val="24"/>
          <w:lang w:eastAsia="zh-CN"/>
        </w:rPr>
        <w:t>3</w:t>
      </w:r>
      <w:r w:rsidR="00A209D6" w:rsidRPr="00422E7A">
        <w:rPr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7D77B593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 xml:space="preserve">Agenda </w:t>
      </w:r>
      <w:r w:rsidRPr="00740EF6">
        <w:rPr>
          <w:rFonts w:cs="Arial"/>
          <w:b/>
          <w:bCs/>
          <w:sz w:val="24"/>
        </w:rPr>
        <w:t>item:</w:t>
      </w:r>
      <w:r w:rsidRPr="00740EF6">
        <w:rPr>
          <w:rFonts w:cs="Arial"/>
          <w:b/>
          <w:bCs/>
          <w:sz w:val="24"/>
        </w:rPr>
        <w:tab/>
      </w:r>
      <w:r w:rsidR="008A6251">
        <w:rPr>
          <w:rFonts w:cs="Arial"/>
          <w:b/>
          <w:bCs/>
          <w:sz w:val="24"/>
        </w:rPr>
        <w:t>9.1.2.3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186B6DDD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24CBB">
        <w:rPr>
          <w:rFonts w:ascii="Arial" w:hAnsi="Arial" w:cs="Arial"/>
          <w:b/>
          <w:bCs/>
          <w:sz w:val="24"/>
        </w:rPr>
        <w:t>Release 19</w:t>
      </w:r>
      <w:r w:rsidR="008A6251">
        <w:rPr>
          <w:rFonts w:ascii="Arial" w:hAnsi="Arial" w:cs="Arial"/>
          <w:b/>
          <w:bCs/>
          <w:sz w:val="24"/>
        </w:rPr>
        <w:t xml:space="preserve"> NR </w:t>
      </w:r>
      <w:r w:rsidR="00422E7A">
        <w:rPr>
          <w:rFonts w:ascii="Arial" w:hAnsi="Arial" w:cs="Arial"/>
          <w:b/>
          <w:bCs/>
          <w:sz w:val="24"/>
        </w:rPr>
        <w:t xml:space="preserve">NTN </w:t>
      </w:r>
      <w:r w:rsidR="00324CBB">
        <w:rPr>
          <w:rFonts w:ascii="Arial" w:hAnsi="Arial" w:cs="Arial"/>
          <w:b/>
          <w:bCs/>
          <w:sz w:val="24"/>
        </w:rPr>
        <w:t xml:space="preserve">WI </w:t>
      </w:r>
      <w:r w:rsidR="007E5B6B">
        <w:rPr>
          <w:rFonts w:ascii="Arial" w:hAnsi="Arial" w:cs="Arial"/>
          <w:b/>
          <w:bCs/>
          <w:sz w:val="24"/>
        </w:rPr>
        <w:t>objective</w:t>
      </w:r>
      <w:r w:rsidR="00324CBB">
        <w:rPr>
          <w:rFonts w:ascii="Arial" w:hAnsi="Arial" w:cs="Arial"/>
          <w:b/>
          <w:bCs/>
          <w:sz w:val="24"/>
        </w:rPr>
        <w:t>s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2C807D5" w14:textId="60FB0285" w:rsidR="003F683E" w:rsidRDefault="003F683E" w:rsidP="003F683E">
      <w:pPr>
        <w:spacing w:after="0"/>
      </w:pPr>
      <w:r>
        <w:rPr>
          <w:bCs/>
          <w:iCs/>
        </w:rPr>
        <w:t xml:space="preserve">At RAN #101 the potential release 19 work item for NR NTN was discussed. In this document we provide our view on possible objectives. </w:t>
      </w:r>
    </w:p>
    <w:p w14:paraId="32D13935" w14:textId="276153C4" w:rsidR="009578C2" w:rsidRDefault="004C24FA" w:rsidP="004C24FA">
      <w:pPr>
        <w:pStyle w:val="Heading1"/>
      </w:pPr>
      <w:r w:rsidRPr="00894CDC">
        <w:t>2</w:t>
      </w:r>
      <w:r w:rsidR="009578C2">
        <w:t xml:space="preserve"> Discussion</w:t>
      </w:r>
      <w:r w:rsidRPr="00894CDC">
        <w:tab/>
      </w:r>
    </w:p>
    <w:p w14:paraId="7E0AA81F" w14:textId="7B48E2EF" w:rsidR="009A7B1F" w:rsidRDefault="009A7B1F" w:rsidP="009A7B1F">
      <w:pPr>
        <w:pStyle w:val="Heading2"/>
      </w:pPr>
      <w:r>
        <w:t>2.</w:t>
      </w:r>
      <w:r w:rsidR="00F504F3">
        <w:t>1</w:t>
      </w:r>
      <w:r>
        <w:t xml:space="preserve"> Support of </w:t>
      </w:r>
      <w:proofErr w:type="spellStart"/>
      <w:r>
        <w:t>RedC</w:t>
      </w:r>
      <w:r w:rsidR="00DB13CA">
        <w:t>ap</w:t>
      </w:r>
      <w:proofErr w:type="spellEnd"/>
      <w:r w:rsidR="00DB13CA">
        <w:t xml:space="preserve"> for NTN</w:t>
      </w:r>
    </w:p>
    <w:p w14:paraId="79E0AC0A" w14:textId="3636E628" w:rsidR="009A7B1F" w:rsidRDefault="009A7B1F" w:rsidP="009A7B1F">
      <w:r>
        <w:t xml:space="preserve">In [1] the following conclusion on </w:t>
      </w:r>
      <w:proofErr w:type="spellStart"/>
      <w:r>
        <w:t>RedCAP</w:t>
      </w:r>
      <w:proofErr w:type="spellEnd"/>
      <w:r>
        <w:t xml:space="preserve"> NTN support</w:t>
      </w:r>
      <w:r w:rsidR="00932548">
        <w:t xml:space="preserve"> can be found</w:t>
      </w:r>
    </w:p>
    <w:p w14:paraId="3B34E25C" w14:textId="3B198645" w:rsidR="009A7B1F" w:rsidRDefault="009A7B1F" w:rsidP="009A7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rPr>
          <w:b/>
          <w:bCs/>
        </w:rPr>
        <w:t>R</w:t>
      </w:r>
      <w:r w:rsidR="00676566">
        <w:rPr>
          <w:b/>
          <w:bCs/>
        </w:rPr>
        <w:t>ed</w:t>
      </w:r>
      <w:r>
        <w:rPr>
          <w:b/>
          <w:bCs/>
        </w:rPr>
        <w:t>C</w:t>
      </w:r>
      <w:r w:rsidR="00676566">
        <w:rPr>
          <w:b/>
          <w:bCs/>
        </w:rPr>
        <w:t>ap</w:t>
      </w:r>
      <w:proofErr w:type="spellEnd"/>
      <w:r>
        <w:rPr>
          <w:b/>
          <w:bCs/>
        </w:rPr>
        <w:t xml:space="preserve"> for NTN </w:t>
      </w:r>
      <w:r>
        <w:t>is considered as one potential focus objective for the Rel-19 WI and further objective details will be discussed during the next steps.</w:t>
      </w:r>
    </w:p>
    <w:p w14:paraId="76DCBE75" w14:textId="604DFEB2" w:rsidR="009A7B1F" w:rsidRDefault="009A7B1F" w:rsidP="009A7B1F">
      <w:proofErr w:type="spellStart"/>
      <w:r>
        <w:t>RedC</w:t>
      </w:r>
      <w:r w:rsidR="00E317D7">
        <w:t>ap</w:t>
      </w:r>
      <w:proofErr w:type="spellEnd"/>
      <w:r>
        <w:t xml:space="preserve"> exists for </w:t>
      </w:r>
      <w:r w:rsidR="00E317D7">
        <w:t xml:space="preserve">both </w:t>
      </w:r>
      <w:r>
        <w:t xml:space="preserve">FR1 and FR2, but as FR2 in NTN requires VSAT, we can limit the scope of </w:t>
      </w:r>
      <w:proofErr w:type="spellStart"/>
      <w:r>
        <w:t>RedCAP</w:t>
      </w:r>
      <w:proofErr w:type="spellEnd"/>
      <w:r>
        <w:t xml:space="preserve"> in NTN to FR1.</w:t>
      </w:r>
    </w:p>
    <w:p w14:paraId="0D8382F2" w14:textId="732865C5" w:rsidR="009A7B1F" w:rsidRPr="009B3878" w:rsidRDefault="009A7B1F" w:rsidP="009A7B1F">
      <w:pPr>
        <w:rPr>
          <w:b/>
          <w:bCs/>
        </w:rPr>
      </w:pPr>
      <w:r w:rsidRPr="009B3878">
        <w:rPr>
          <w:b/>
          <w:bCs/>
        </w:rPr>
        <w:t xml:space="preserve">Proposal </w:t>
      </w:r>
      <w:r w:rsidR="00390238">
        <w:rPr>
          <w:b/>
          <w:bCs/>
        </w:rPr>
        <w:t>1</w:t>
      </w:r>
      <w:r>
        <w:rPr>
          <w:b/>
        </w:rPr>
        <w:t>:</w:t>
      </w:r>
      <w:r w:rsidRPr="009B3878">
        <w:rPr>
          <w:b/>
          <w:bCs/>
        </w:rPr>
        <w:t xml:space="preserve"> limit the work on </w:t>
      </w:r>
      <w:proofErr w:type="spellStart"/>
      <w:r w:rsidRPr="009B3878">
        <w:rPr>
          <w:b/>
          <w:bCs/>
        </w:rPr>
        <w:t>RedCAP</w:t>
      </w:r>
      <w:proofErr w:type="spellEnd"/>
      <w:r w:rsidRPr="009B3878">
        <w:rPr>
          <w:b/>
          <w:bCs/>
        </w:rPr>
        <w:t xml:space="preserve"> over NTN to FR1 in Rel-19.</w:t>
      </w:r>
    </w:p>
    <w:p w14:paraId="09433BE2" w14:textId="3BF909AA" w:rsidR="009A7B1F" w:rsidRDefault="009A7B1F" w:rsidP="009A7B1F">
      <w:r>
        <w:t xml:space="preserve">While a lot of the NTN functionalities are naturally inherited from NR there are some </w:t>
      </w:r>
      <w:r w:rsidR="00D44D22">
        <w:t>aspects that warrant special</w:t>
      </w:r>
      <w:r>
        <w:t xml:space="preserve"> consider</w:t>
      </w:r>
      <w:r w:rsidR="00D44D22">
        <w:t>ation</w:t>
      </w:r>
      <w:r>
        <w:t>:</w:t>
      </w:r>
    </w:p>
    <w:p w14:paraId="735D08E4" w14:textId="77777777" w:rsidR="009A7B1F" w:rsidRDefault="009A7B1F" w:rsidP="009A7B1F">
      <w:pPr>
        <w:pStyle w:val="ListParagraph"/>
        <w:numPr>
          <w:ilvl w:val="0"/>
          <w:numId w:val="20"/>
        </w:numPr>
      </w:pPr>
      <w:r>
        <w:t>1 Rx UE support</w:t>
      </w:r>
    </w:p>
    <w:p w14:paraId="1251F89E" w14:textId="77777777" w:rsidR="00EB1EC7" w:rsidRDefault="00EB1EC7" w:rsidP="00EB1EC7">
      <w:pPr>
        <w:pStyle w:val="ListParagraph"/>
        <w:numPr>
          <w:ilvl w:val="0"/>
          <w:numId w:val="20"/>
        </w:numPr>
      </w:pPr>
      <w:r>
        <w:t>Support of Non cell Defined SSB (NCD-SSB)</w:t>
      </w:r>
    </w:p>
    <w:p w14:paraId="532B1115" w14:textId="77777777" w:rsidR="009A7B1F" w:rsidRDefault="009A7B1F" w:rsidP="009A7B1F">
      <w:pPr>
        <w:pStyle w:val="ListParagraph"/>
        <w:numPr>
          <w:ilvl w:val="0"/>
          <w:numId w:val="20"/>
        </w:numPr>
      </w:pPr>
      <w:r>
        <w:t>Half Duplex Operation</w:t>
      </w:r>
    </w:p>
    <w:p w14:paraId="3E6AF443" w14:textId="29206F3D" w:rsidR="00113B3B" w:rsidRDefault="00113B3B" w:rsidP="009A7B1F">
      <w:pPr>
        <w:pStyle w:val="ListParagraph"/>
        <w:numPr>
          <w:ilvl w:val="0"/>
          <w:numId w:val="20"/>
        </w:numPr>
      </w:pPr>
      <w:r>
        <w:t>Number of supported HARQ processes</w:t>
      </w:r>
    </w:p>
    <w:p w14:paraId="4DFEBBDC" w14:textId="70E9B3F2" w:rsidR="00113B3B" w:rsidRDefault="00113B3B" w:rsidP="009A7B1F">
      <w:pPr>
        <w:pStyle w:val="ListParagraph"/>
        <w:numPr>
          <w:ilvl w:val="0"/>
          <w:numId w:val="20"/>
        </w:numPr>
      </w:pPr>
      <w:r>
        <w:t>HARQ feedback disabling</w:t>
      </w:r>
    </w:p>
    <w:p w14:paraId="28D6F02C" w14:textId="6CA63687" w:rsidR="00287ACF" w:rsidRDefault="00287ACF" w:rsidP="009A7B1F">
      <w:pPr>
        <w:pStyle w:val="ListParagraph"/>
        <w:numPr>
          <w:ilvl w:val="0"/>
          <w:numId w:val="20"/>
        </w:numPr>
      </w:pPr>
      <w:r>
        <w:t xml:space="preserve">Simultaneous </w:t>
      </w:r>
      <w:r w:rsidR="0006572B">
        <w:t>NR + GNSS operation</w:t>
      </w:r>
    </w:p>
    <w:p w14:paraId="178784DF" w14:textId="110C049D" w:rsidR="009A7B1F" w:rsidRDefault="009A7B1F" w:rsidP="009A7B1F">
      <w:r>
        <w:t>1</w:t>
      </w:r>
      <w:r w:rsidR="00113B3B">
        <w:t>-</w:t>
      </w:r>
      <w:r>
        <w:t xml:space="preserve">Rx support will only impact RAN4 work (and will lead to reduced performance compared to an NR device with 2Rx). </w:t>
      </w:r>
      <w:r w:rsidR="00113B3B">
        <w:t>Both RF and RRM requirements need to be specified</w:t>
      </w:r>
      <w:r w:rsidR="00742E7D">
        <w:t xml:space="preserve">. </w:t>
      </w:r>
    </w:p>
    <w:p w14:paraId="36C30969" w14:textId="77777777" w:rsidR="0093048A" w:rsidRDefault="0093048A" w:rsidP="0093048A">
      <w:r>
        <w:t xml:space="preserve">As the bandwidth of NTN in FR1 is expected to be limited, there is no need for NCD-SSB for NTN. </w:t>
      </w:r>
    </w:p>
    <w:p w14:paraId="05B4017A" w14:textId="313D4659" w:rsidR="00287ACF" w:rsidRPr="00373E5F" w:rsidRDefault="0093048A" w:rsidP="009A7B1F">
      <w:r>
        <w:t>The impact of Half Duplex operation in NTN needs to be studied, requiring time in RAN1 and RAN2.</w:t>
      </w:r>
    </w:p>
    <w:p w14:paraId="4B14C6EF" w14:textId="5E5F8C03" w:rsidR="0067494E" w:rsidRDefault="005C5B87" w:rsidP="0067494E">
      <w:r>
        <w:t xml:space="preserve">For </w:t>
      </w:r>
      <w:proofErr w:type="spellStart"/>
      <w:r>
        <w:t>RedCap</w:t>
      </w:r>
      <w:proofErr w:type="spellEnd"/>
      <w:r>
        <w:t xml:space="preserve"> devices, i</w:t>
      </w:r>
      <w:r w:rsidR="0067494E">
        <w:t xml:space="preserve">t will be beneficial to discuss the assumptions regarding the number of supported HARQ processes and whether </w:t>
      </w:r>
      <w:r>
        <w:t xml:space="preserve">HARQ </w:t>
      </w:r>
      <w:r w:rsidR="0067494E">
        <w:t xml:space="preserve">feedback disabling is possible. As </w:t>
      </w:r>
      <w:proofErr w:type="spellStart"/>
      <w:r w:rsidR="0067494E">
        <w:t>RedCap</w:t>
      </w:r>
      <w:proofErr w:type="spellEnd"/>
      <w:r w:rsidR="0067494E">
        <w:t xml:space="preserve"> is part of NR it would be natural to follow the choices of NR.</w:t>
      </w:r>
    </w:p>
    <w:p w14:paraId="367D6425" w14:textId="0CAC9FFE" w:rsidR="001D16D4" w:rsidRDefault="001D16D4" w:rsidP="001D16D4">
      <w:pPr>
        <w:rPr>
          <w:b/>
          <w:bCs/>
        </w:rPr>
      </w:pPr>
      <w:r>
        <w:t xml:space="preserve">It should also be clarified whether a </w:t>
      </w:r>
      <w:proofErr w:type="spellStart"/>
      <w:r>
        <w:t>RedCap</w:t>
      </w:r>
      <w:proofErr w:type="spellEnd"/>
      <w:r>
        <w:t xml:space="preserve"> NTN device supports simultaneous use of the 3GPP modem and GNSS or not. </w:t>
      </w:r>
    </w:p>
    <w:p w14:paraId="34FBDD30" w14:textId="6FD51D37" w:rsidR="00D924FE" w:rsidRDefault="00D924FE" w:rsidP="00D924FE">
      <w:pPr>
        <w:rPr>
          <w:b/>
          <w:bCs/>
        </w:rPr>
      </w:pPr>
      <w:r w:rsidRPr="009B3878">
        <w:rPr>
          <w:b/>
          <w:bCs/>
        </w:rPr>
        <w:t xml:space="preserve">Proposal </w:t>
      </w:r>
      <w:r w:rsidR="001D353B">
        <w:rPr>
          <w:b/>
          <w:bCs/>
        </w:rPr>
        <w:t>2</w:t>
      </w:r>
      <w:r>
        <w:rPr>
          <w:b/>
          <w:bCs/>
        </w:rPr>
        <w:t xml:space="preserve">: RAN TSG to include support for </w:t>
      </w:r>
      <w:proofErr w:type="spellStart"/>
      <w:r>
        <w:rPr>
          <w:b/>
          <w:bCs/>
        </w:rPr>
        <w:t>RedCAP</w:t>
      </w:r>
      <w:proofErr w:type="spellEnd"/>
      <w:r>
        <w:rPr>
          <w:b/>
          <w:bCs/>
        </w:rPr>
        <w:t xml:space="preserve"> UEs in </w:t>
      </w:r>
      <w:proofErr w:type="spellStart"/>
      <w:r>
        <w:rPr>
          <w:b/>
          <w:bCs/>
        </w:rPr>
        <w:t>Rel</w:t>
      </w:r>
      <w:proofErr w:type="spellEnd"/>
      <w:r>
        <w:rPr>
          <w:b/>
          <w:bCs/>
        </w:rPr>
        <w:t xml:space="preserve"> 19 NTN work, including at least RAN4 requirements for 1Rx UEs and a study of RAN1/2 aspects, including half duplex operation, number of supported HARQ processes, HARQ feedback disabling, and support of simultaneous NR+GNSS. </w:t>
      </w:r>
    </w:p>
    <w:p w14:paraId="15BEFE93" w14:textId="77777777" w:rsidR="009A7B1F" w:rsidRPr="009B3878" w:rsidRDefault="009A7B1F" w:rsidP="009A7B1F">
      <w:pPr>
        <w:rPr>
          <w:b/>
          <w:bCs/>
        </w:rPr>
      </w:pPr>
    </w:p>
    <w:p w14:paraId="6D7BE857" w14:textId="37419193" w:rsidR="00837D13" w:rsidRPr="00894CDC" w:rsidRDefault="00837D13" w:rsidP="00837D13">
      <w:pPr>
        <w:pStyle w:val="Heading2"/>
      </w:pPr>
      <w:r>
        <w:lastRenderedPageBreak/>
        <w:t>2.</w:t>
      </w:r>
      <w:r w:rsidR="00F504F3">
        <w:t>2</w:t>
      </w:r>
      <w:r>
        <w:t xml:space="preserve"> Regenerative </w:t>
      </w:r>
      <w:r w:rsidR="001877AA">
        <w:t>P</w:t>
      </w:r>
      <w:r>
        <w:t>ayload</w:t>
      </w:r>
    </w:p>
    <w:p w14:paraId="6C0C979B" w14:textId="7B77A34F" w:rsidR="00151088" w:rsidRDefault="00E94F43" w:rsidP="004F7FAC">
      <w:r>
        <w:t xml:space="preserve">In </w:t>
      </w:r>
      <w:r w:rsidR="00CB0E44">
        <w:t>[1</w:t>
      </w:r>
      <w:r>
        <w:t>]</w:t>
      </w:r>
      <w:r w:rsidR="00036875">
        <w:t xml:space="preserve"> the following is written on regenerative payload:</w:t>
      </w:r>
    </w:p>
    <w:p w14:paraId="190D2721" w14:textId="77777777" w:rsidR="00995739" w:rsidRPr="009B4EAE" w:rsidRDefault="00995739" w:rsidP="00995739">
      <w:pPr>
        <w:pStyle w:val="B1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9B4EAE">
        <w:rPr>
          <w:lang w:eastAsia="ko-KR"/>
        </w:rPr>
        <w:t xml:space="preserve">Conclusion: </w:t>
      </w:r>
    </w:p>
    <w:p w14:paraId="28A2CEAB" w14:textId="77777777" w:rsidR="00995739" w:rsidRPr="009B4EAE" w:rsidRDefault="00995739" w:rsidP="00995739">
      <w:pPr>
        <w:pStyle w:val="B1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9B4EAE">
        <w:rPr>
          <w:lang w:eastAsia="ko-KR"/>
        </w:rPr>
        <w:t xml:space="preserve">Regenerative payload with full </w:t>
      </w:r>
      <w:proofErr w:type="spellStart"/>
      <w:r w:rsidRPr="009B4EAE">
        <w:rPr>
          <w:lang w:eastAsia="ko-KR"/>
        </w:rPr>
        <w:t>gNB</w:t>
      </w:r>
      <w:proofErr w:type="spellEnd"/>
      <w:r w:rsidRPr="009B4EAE">
        <w:rPr>
          <w:lang w:eastAsia="ko-KR"/>
        </w:rPr>
        <w:t xml:space="preserve"> is considered as one potential focus objective for the Rel-19 WI and further objective details will be discussed during the next steps. </w:t>
      </w:r>
    </w:p>
    <w:p w14:paraId="6AA9DBDF" w14:textId="6E988CDA" w:rsidR="00A056D7" w:rsidRPr="009B4EAE" w:rsidRDefault="00995739" w:rsidP="00A056D7">
      <w:pPr>
        <w:pStyle w:val="B1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rPr>
          <w:b/>
          <w:bCs/>
          <w:lang w:eastAsia="ko-KR"/>
        </w:rPr>
      </w:pPr>
      <w:r w:rsidRPr="009B4EAE">
        <w:rPr>
          <w:lang w:eastAsia="ko-KR"/>
        </w:rPr>
        <w:t>Split architecture with DU only is for further discussion if this could also be considered in Rel-19</w:t>
      </w:r>
    </w:p>
    <w:p w14:paraId="59577205" w14:textId="5FE1B1A6" w:rsidR="00036875" w:rsidRPr="009B4EAE" w:rsidRDefault="00853562" w:rsidP="009B4EAE">
      <w:pPr>
        <w:jc w:val="both"/>
        <w:rPr>
          <w:lang w:val="en-US"/>
        </w:rPr>
      </w:pPr>
      <w:r>
        <w:rPr>
          <w:lang w:val="en-US"/>
        </w:rPr>
        <w:t>In addition to the necessary Stage-2 CR to 38.300, t</w:t>
      </w:r>
      <w:r w:rsidR="00CB44E6">
        <w:rPr>
          <w:lang w:val="en-US"/>
        </w:rPr>
        <w:t xml:space="preserve">he fact that </w:t>
      </w:r>
      <w:r w:rsidR="007623BC">
        <w:rPr>
          <w:lang w:val="en-US"/>
        </w:rPr>
        <w:t xml:space="preserve">the </w:t>
      </w:r>
      <w:proofErr w:type="spellStart"/>
      <w:r w:rsidR="007623BC">
        <w:rPr>
          <w:lang w:val="en-US"/>
        </w:rPr>
        <w:t>gNB</w:t>
      </w:r>
      <w:proofErr w:type="spellEnd"/>
      <w:r w:rsidR="007623BC">
        <w:rPr>
          <w:lang w:val="en-US"/>
        </w:rPr>
        <w:t xml:space="preserve"> is on </w:t>
      </w:r>
      <w:r w:rsidR="007628A3">
        <w:rPr>
          <w:lang w:val="en-US"/>
        </w:rPr>
        <w:t>board the satellite brings a couple of new issues</w:t>
      </w:r>
      <w:r>
        <w:rPr>
          <w:lang w:val="en-US"/>
        </w:rPr>
        <w:t xml:space="preserve"> that will require Stage-3 work</w:t>
      </w:r>
      <w:r w:rsidR="007628A3">
        <w:rPr>
          <w:lang w:val="en-US"/>
        </w:rPr>
        <w:t xml:space="preserve">, like </w:t>
      </w:r>
      <w:r w:rsidR="004C2FC2">
        <w:rPr>
          <w:lang w:val="en-US"/>
        </w:rPr>
        <w:t>the fa</w:t>
      </w:r>
      <w:r w:rsidR="0002371F">
        <w:rPr>
          <w:lang w:val="en-US"/>
        </w:rPr>
        <w:t xml:space="preserve">ct that the NG contexts in the AMF need to be updated regularly due to movement of the satellites and the corresponding addition and removal of the NG interface. </w:t>
      </w:r>
      <w:r w:rsidR="004B725F">
        <w:rPr>
          <w:lang w:val="en-US"/>
        </w:rPr>
        <w:t>Therefore,</w:t>
      </w:r>
      <w:r w:rsidR="00EC21E2">
        <w:rPr>
          <w:lang w:val="en-US"/>
        </w:rPr>
        <w:t xml:space="preserve"> </w:t>
      </w:r>
      <w:r w:rsidR="001874A0">
        <w:rPr>
          <w:lang w:val="en-US"/>
        </w:rPr>
        <w:t>R</w:t>
      </w:r>
      <w:r w:rsidR="00EC21E2">
        <w:rPr>
          <w:lang w:val="en-US"/>
        </w:rPr>
        <w:t>AN</w:t>
      </w:r>
      <w:r w:rsidR="001874A0">
        <w:rPr>
          <w:lang w:val="en-US"/>
        </w:rPr>
        <w:t xml:space="preserve"> would need to look into</w:t>
      </w:r>
      <w:r w:rsidR="00102708">
        <w:rPr>
          <w:lang w:val="en-US"/>
        </w:rPr>
        <w:t xml:space="preserve"> an NG removal procedure. Furthermore </w:t>
      </w:r>
      <w:r w:rsidR="00F70138">
        <w:rPr>
          <w:lang w:val="en-US"/>
        </w:rPr>
        <w:t>optimizations</w:t>
      </w:r>
      <w:r w:rsidR="00665CFD">
        <w:rPr>
          <w:lang w:val="en-US"/>
        </w:rPr>
        <w:t xml:space="preserve"> in </w:t>
      </w:r>
      <w:r w:rsidR="00D42882">
        <w:rPr>
          <w:lang w:val="en-US"/>
        </w:rPr>
        <w:t>signaling</w:t>
      </w:r>
      <w:r w:rsidR="00665CFD">
        <w:rPr>
          <w:lang w:val="en-US"/>
        </w:rPr>
        <w:t xml:space="preserve"> should be considered </w:t>
      </w:r>
      <w:r w:rsidR="00A52C76">
        <w:rPr>
          <w:lang w:val="en-US"/>
        </w:rPr>
        <w:t xml:space="preserve">when </w:t>
      </w:r>
      <w:r w:rsidR="00005BAE">
        <w:rPr>
          <w:lang w:val="en-US"/>
        </w:rPr>
        <w:t xml:space="preserve">sequential </w:t>
      </w:r>
      <w:proofErr w:type="spellStart"/>
      <w:r w:rsidR="00005BAE">
        <w:rPr>
          <w:lang w:val="en-US"/>
        </w:rPr>
        <w:t>gNB</w:t>
      </w:r>
      <w:r w:rsidR="00287FD0">
        <w:rPr>
          <w:lang w:val="en-US"/>
        </w:rPr>
        <w:t>s</w:t>
      </w:r>
      <w:proofErr w:type="spellEnd"/>
      <w:r w:rsidR="00005BAE">
        <w:rPr>
          <w:lang w:val="en-US"/>
        </w:rPr>
        <w:t xml:space="preserve"> serve a certain area.</w:t>
      </w:r>
    </w:p>
    <w:p w14:paraId="65684371" w14:textId="6726B2F0" w:rsidR="00F45792" w:rsidRDefault="00F45792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FD0ECD">
        <w:rPr>
          <w:b/>
          <w:bCs/>
        </w:rPr>
        <w:t>3</w:t>
      </w:r>
      <w:r>
        <w:rPr>
          <w:b/>
          <w:bCs/>
        </w:rPr>
        <w:t xml:space="preserve">: </w:t>
      </w:r>
      <w:r w:rsidR="00463902">
        <w:rPr>
          <w:b/>
          <w:bCs/>
        </w:rPr>
        <w:t>Spe</w:t>
      </w:r>
      <w:r w:rsidR="00B766D5">
        <w:rPr>
          <w:b/>
          <w:bCs/>
        </w:rPr>
        <w:t xml:space="preserve">cify regenerative payload with full </w:t>
      </w:r>
      <w:proofErr w:type="spellStart"/>
      <w:r w:rsidR="00B766D5">
        <w:rPr>
          <w:b/>
          <w:bCs/>
        </w:rPr>
        <w:t>gNB</w:t>
      </w:r>
      <w:proofErr w:type="spellEnd"/>
      <w:r w:rsidR="00B766D5">
        <w:rPr>
          <w:b/>
          <w:bCs/>
        </w:rPr>
        <w:t xml:space="preserve"> on board</w:t>
      </w:r>
      <w:r w:rsidR="00963C5F">
        <w:rPr>
          <w:b/>
          <w:bCs/>
        </w:rPr>
        <w:t>,</w:t>
      </w:r>
      <w:r w:rsidR="00B766D5">
        <w:rPr>
          <w:b/>
          <w:bCs/>
        </w:rPr>
        <w:t xml:space="preserve"> including </w:t>
      </w:r>
      <w:r w:rsidR="00C01CBC">
        <w:rPr>
          <w:b/>
          <w:bCs/>
        </w:rPr>
        <w:t>Stag</w:t>
      </w:r>
      <w:r w:rsidR="00D110D2">
        <w:rPr>
          <w:b/>
          <w:bCs/>
        </w:rPr>
        <w:t xml:space="preserve">e-3 </w:t>
      </w:r>
      <w:r w:rsidR="00B766D5">
        <w:rPr>
          <w:b/>
          <w:bCs/>
        </w:rPr>
        <w:t>RAN3 issues like NG removal procedure</w:t>
      </w:r>
      <w:r w:rsidR="00005BAE">
        <w:rPr>
          <w:b/>
          <w:bCs/>
        </w:rPr>
        <w:t xml:space="preserve"> and considering signalling optimisations</w:t>
      </w:r>
      <w:r w:rsidR="00B766D5">
        <w:rPr>
          <w:b/>
          <w:bCs/>
        </w:rPr>
        <w:t>.</w:t>
      </w:r>
    </w:p>
    <w:p w14:paraId="6FAF88C5" w14:textId="7CB49B65" w:rsidR="00995B4E" w:rsidRPr="009B4EAE" w:rsidRDefault="00995B4E">
      <w:pPr>
        <w:jc w:val="both"/>
      </w:pPr>
      <w:r w:rsidRPr="009B4EAE">
        <w:t>Furthermore also SA2 has an objective related to regenerative payload [</w:t>
      </w:r>
      <w:r w:rsidR="00E80016">
        <w:t>2</w:t>
      </w:r>
      <w:r w:rsidRPr="009B4EAE">
        <w:t>]:</w:t>
      </w:r>
    </w:p>
    <w:p w14:paraId="5DF09E22" w14:textId="77777777" w:rsidR="00995B4E" w:rsidRDefault="00995B4E" w:rsidP="009B4EAE">
      <w:pPr>
        <w:pStyle w:val="B1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rPr>
          <w:lang w:eastAsia="ko-KR"/>
        </w:rPr>
      </w:pPr>
      <w:r>
        <w:rPr>
          <w:lang w:eastAsia="ko-KR"/>
        </w:rPr>
        <w:t xml:space="preserve">WT1: </w:t>
      </w:r>
      <w:r>
        <w:t>Regenerative</w:t>
      </w:r>
      <w:r>
        <w:rPr>
          <w:lang w:eastAsia="ko-KR"/>
        </w:rPr>
        <w:t xml:space="preserve"> payload generic architecture study</w:t>
      </w:r>
    </w:p>
    <w:p w14:paraId="041BF1F4" w14:textId="2C3F6589" w:rsidR="00995B4E" w:rsidRPr="00995B4E" w:rsidRDefault="00995B4E" w:rsidP="009B4EAE">
      <w:pPr>
        <w:pStyle w:val="B1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rPr>
          <w:b/>
          <w:bCs/>
          <w:lang w:val="en-US" w:eastAsia="ko-KR"/>
        </w:rPr>
      </w:pPr>
      <w:r>
        <w:rPr>
          <w:lang w:eastAsia="ko-KR"/>
        </w:rPr>
        <w:t xml:space="preserve">      </w:t>
      </w:r>
      <w:r w:rsidRPr="00995B4E">
        <w:rPr>
          <w:lang w:eastAsia="ko-KR"/>
        </w:rPr>
        <w:t xml:space="preserve">WT-1.1: Study and identify any impacts on 5GS and EPS for the scenario with </w:t>
      </w:r>
      <w:proofErr w:type="spellStart"/>
      <w:r w:rsidRPr="00995B4E">
        <w:rPr>
          <w:lang w:eastAsia="ko-KR"/>
        </w:rPr>
        <w:t>gNB</w:t>
      </w:r>
      <w:proofErr w:type="spellEnd"/>
      <w:r w:rsidRPr="00995B4E">
        <w:rPr>
          <w:lang w:eastAsia="ko-KR"/>
        </w:rPr>
        <w:t>/</w:t>
      </w:r>
      <w:proofErr w:type="spellStart"/>
      <w:r w:rsidRPr="00995B4E">
        <w:rPr>
          <w:lang w:eastAsia="ko-KR"/>
        </w:rPr>
        <w:t>eNB</w:t>
      </w:r>
      <w:proofErr w:type="spellEnd"/>
      <w:r w:rsidRPr="00995B4E">
        <w:rPr>
          <w:lang w:eastAsia="ko-KR"/>
        </w:rPr>
        <w:t xml:space="preserve"> embedded on the satellite.</w:t>
      </w:r>
    </w:p>
    <w:p w14:paraId="675981A9" w14:textId="38D42CD6" w:rsidR="00995B4E" w:rsidRDefault="00995B4E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</w:t>
      </w:r>
      <w:r w:rsidR="00FD0ECD">
        <w:rPr>
          <w:b/>
          <w:bCs/>
          <w:lang w:val="en-US"/>
        </w:rPr>
        <w:t>4</w:t>
      </w:r>
      <w:r>
        <w:rPr>
          <w:b/>
          <w:bCs/>
          <w:lang w:val="en-US"/>
        </w:rPr>
        <w:t>: RAN to ensure coordination with SA2 on the regenerative payload objective</w:t>
      </w:r>
      <w:r w:rsidR="00F40B00">
        <w:rPr>
          <w:b/>
          <w:bCs/>
          <w:lang w:val="en-US"/>
        </w:rPr>
        <w:t>.</w:t>
      </w:r>
    </w:p>
    <w:p w14:paraId="1DC54FAB" w14:textId="77777777" w:rsidR="00676566" w:rsidRDefault="00676566">
      <w:pPr>
        <w:jc w:val="both"/>
        <w:rPr>
          <w:b/>
          <w:lang w:val="en-US"/>
        </w:rPr>
      </w:pPr>
    </w:p>
    <w:p w14:paraId="0448C33E" w14:textId="72B94EA4" w:rsidR="004C24FA" w:rsidRPr="00894CDC" w:rsidRDefault="009578C2" w:rsidP="008258A2">
      <w:pPr>
        <w:pStyle w:val="Heading2"/>
      </w:pPr>
      <w:r>
        <w:t>2.</w:t>
      </w:r>
      <w:r w:rsidR="00F504F3">
        <w:t>3</w:t>
      </w:r>
      <w:r>
        <w:t xml:space="preserve"> </w:t>
      </w:r>
      <w:r w:rsidR="00AF4844">
        <w:t>Coverage Enhancements for the downlink</w:t>
      </w:r>
    </w:p>
    <w:p w14:paraId="3D20BB66" w14:textId="207AE69C" w:rsidR="00D62564" w:rsidRDefault="004A402E" w:rsidP="00726DE4">
      <w:pPr>
        <w:jc w:val="both"/>
      </w:pPr>
      <w:r>
        <w:t>Power is a scar</w:t>
      </w:r>
      <w:r w:rsidR="00802C2B">
        <w:t>ce</w:t>
      </w:r>
      <w:r>
        <w:t xml:space="preserve"> resource at satellites and </w:t>
      </w:r>
      <w:r w:rsidR="00745D78">
        <w:t>therefore satellite operation of NR needs to be power</w:t>
      </w:r>
      <w:r w:rsidR="00CC705F">
        <w:t>-</w:t>
      </w:r>
      <w:r w:rsidR="00745D78">
        <w:t xml:space="preserve">optimised. </w:t>
      </w:r>
      <w:r w:rsidR="0017353F">
        <w:t>At the same time</w:t>
      </w:r>
      <w:r w:rsidR="0099728B">
        <w:t>,</w:t>
      </w:r>
      <w:r w:rsidR="0017353F">
        <w:t xml:space="preserve"> satellites may have </w:t>
      </w:r>
      <w:r w:rsidR="00726DE4">
        <w:t>many</w:t>
      </w:r>
      <w:r w:rsidR="0017353F">
        <w:t xml:space="preserve"> cells</w:t>
      </w:r>
      <w:r w:rsidR="007550E7">
        <w:t xml:space="preserve"> over which the power needs to be distributed. </w:t>
      </w:r>
      <w:r w:rsidR="006D7215">
        <w:t xml:space="preserve">The option of lowering the output power of all beams </w:t>
      </w:r>
      <w:r w:rsidR="00932793">
        <w:t xml:space="preserve">is not attractive as it limits the coverage in the downlink, and a more attractive option is to use </w:t>
      </w:r>
      <w:r w:rsidR="001F3573">
        <w:t>beam hopping.</w:t>
      </w:r>
    </w:p>
    <w:p w14:paraId="57476952" w14:textId="690C810B" w:rsidR="006C2930" w:rsidRDefault="009E34DE" w:rsidP="00726DE4">
      <w:pPr>
        <w:jc w:val="both"/>
      </w:pPr>
      <w:r>
        <w:t>TR38.821</w:t>
      </w:r>
      <w:r w:rsidR="003826F5">
        <w:t xml:space="preserve"> </w:t>
      </w:r>
      <w:r w:rsidR="00B70076">
        <w:t>shows</w:t>
      </w:r>
      <w:r w:rsidR="006716A4">
        <w:t xml:space="preserve"> in Table </w:t>
      </w:r>
      <w:r w:rsidR="000272C1">
        <w:t>6.1.1.1-1</w:t>
      </w:r>
      <w:r w:rsidR="00B70076">
        <w:t xml:space="preserve"> that for </w:t>
      </w:r>
      <w:r>
        <w:t>LEO set 1 at 600 km in FR1</w:t>
      </w:r>
      <w:r w:rsidR="004A2442">
        <w:t xml:space="preserve">, </w:t>
      </w:r>
      <w:r w:rsidR="00B70076">
        <w:t>the nominal EIRP density per beam</w:t>
      </w:r>
      <w:r w:rsidR="000C0A6F">
        <w:t xml:space="preserve"> of a 50 km</w:t>
      </w:r>
      <w:r w:rsidR="005B737B">
        <w:t xml:space="preserve"> diameter</w:t>
      </w:r>
      <w:r w:rsidR="00B70076">
        <w:t xml:space="preserve"> is 34 </w:t>
      </w:r>
      <w:proofErr w:type="spellStart"/>
      <w:r w:rsidR="00B70076">
        <w:t>dBW</w:t>
      </w:r>
      <w:proofErr w:type="spellEnd"/>
      <w:r w:rsidR="00B70076">
        <w:t>/MHz</w:t>
      </w:r>
      <w:r w:rsidR="00757A5D">
        <w:t xml:space="preserve">, which leads to 41 </w:t>
      </w:r>
      <w:proofErr w:type="spellStart"/>
      <w:r w:rsidR="00757A5D">
        <w:t>dBW</w:t>
      </w:r>
      <w:proofErr w:type="spellEnd"/>
      <w:r w:rsidR="00757A5D">
        <w:t xml:space="preserve"> per beam with 5 MHz</w:t>
      </w:r>
      <w:r w:rsidR="001925FD">
        <w:t xml:space="preserve"> bandwidth.</w:t>
      </w:r>
      <w:r w:rsidR="003826F5">
        <w:t xml:space="preserve"> </w:t>
      </w:r>
      <w:r w:rsidR="00CE52A9">
        <w:fldChar w:fldCharType="begin"/>
      </w:r>
      <w:r w:rsidR="00CE52A9">
        <w:instrText xml:space="preserve"> REF _Ref152055673 \h </w:instrText>
      </w:r>
      <w:r w:rsidR="00CE52A9">
        <w:fldChar w:fldCharType="separate"/>
      </w:r>
      <w:r w:rsidR="00CE52A9">
        <w:t xml:space="preserve">Table </w:t>
      </w:r>
      <w:r w:rsidR="00CE52A9">
        <w:rPr>
          <w:noProof/>
        </w:rPr>
        <w:t>1</w:t>
      </w:r>
      <w:r w:rsidR="00CE52A9">
        <w:fldChar w:fldCharType="end"/>
      </w:r>
      <w:r w:rsidR="0082372D">
        <w:t xml:space="preserve"> </w:t>
      </w:r>
      <w:r w:rsidR="0071715C">
        <w:t xml:space="preserve">shows the impact of </w:t>
      </w:r>
      <w:r w:rsidR="0031572D">
        <w:t xml:space="preserve">limited power at the satellite by showing the percentage of beams which can be active at the same time for two maximum amounts of satellite </w:t>
      </w:r>
      <w:r w:rsidR="00A836E2">
        <w:t xml:space="preserve">transmission </w:t>
      </w:r>
      <w:r w:rsidR="0031572D">
        <w:t>power</w:t>
      </w:r>
      <w:r w:rsidR="00A836E2">
        <w:t xml:space="preserve"> (50 </w:t>
      </w:r>
      <w:proofErr w:type="spellStart"/>
      <w:r w:rsidR="00A836E2">
        <w:t>dBW</w:t>
      </w:r>
      <w:proofErr w:type="spellEnd"/>
      <w:r w:rsidR="00A836E2">
        <w:t xml:space="preserve"> and 56 </w:t>
      </w:r>
      <w:proofErr w:type="spellStart"/>
      <w:r w:rsidR="00A836E2">
        <w:t>dBW</w:t>
      </w:r>
      <w:proofErr w:type="spellEnd"/>
      <w:r w:rsidR="00A836E2">
        <w:t>)</w:t>
      </w:r>
      <w:r w:rsidR="00CB714B">
        <w:t>.</w:t>
      </w:r>
    </w:p>
    <w:p w14:paraId="62820654" w14:textId="159570CE" w:rsidR="00CE52A9" w:rsidRDefault="00CE52A9" w:rsidP="009B4EAE">
      <w:pPr>
        <w:pStyle w:val="Caption"/>
        <w:keepNext/>
        <w:jc w:val="both"/>
      </w:pPr>
      <w:bookmarkStart w:id="0" w:name="_Ref152055673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 w:rsidR="0082372D">
        <w:t xml:space="preserve"> </w:t>
      </w:r>
      <w:r w:rsidR="00D20FEC">
        <w:t>The percentage of active beams and user throughput scaling for different number of beams and maximum transmission output power per satellite</w:t>
      </w:r>
      <w:r w:rsidR="00E557BC">
        <w:t xml:space="preserve"> when using </w:t>
      </w:r>
      <w:r w:rsidR="00340865">
        <w:t xml:space="preserve">41 </w:t>
      </w:r>
      <w:proofErr w:type="spellStart"/>
      <w:r w:rsidR="00340865">
        <w:t>dBW</w:t>
      </w:r>
      <w:proofErr w:type="spellEnd"/>
      <w:r w:rsidR="00340865">
        <w:t xml:space="preserve"> per beam</w:t>
      </w:r>
      <w:r w:rsidR="00F74EE3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265"/>
        <w:gridCol w:w="1733"/>
        <w:gridCol w:w="1455"/>
        <w:gridCol w:w="1734"/>
        <w:gridCol w:w="1456"/>
      </w:tblGrid>
      <w:tr w:rsidR="00604782" w14:paraId="3DE8737C" w14:textId="77777777" w:rsidTr="009B4EAE">
        <w:tc>
          <w:tcPr>
            <w:tcW w:w="988" w:type="dxa"/>
          </w:tcPr>
          <w:p w14:paraId="72C4830F" w14:textId="77777777" w:rsidR="00604782" w:rsidRPr="009B4EAE" w:rsidRDefault="00604782" w:rsidP="00726DE4">
            <w:pPr>
              <w:jc w:val="both"/>
              <w:rPr>
                <w:b/>
                <w:bCs/>
              </w:rPr>
            </w:pPr>
          </w:p>
        </w:tc>
        <w:tc>
          <w:tcPr>
            <w:tcW w:w="2265" w:type="dxa"/>
          </w:tcPr>
          <w:p w14:paraId="77E4D334" w14:textId="77777777" w:rsidR="00604782" w:rsidRPr="009B4EAE" w:rsidRDefault="00604782" w:rsidP="00726DE4">
            <w:pPr>
              <w:jc w:val="both"/>
              <w:rPr>
                <w:b/>
                <w:bCs/>
              </w:rPr>
            </w:pPr>
          </w:p>
        </w:tc>
        <w:tc>
          <w:tcPr>
            <w:tcW w:w="3188" w:type="dxa"/>
            <w:gridSpan w:val="2"/>
          </w:tcPr>
          <w:p w14:paraId="03EF39F9" w14:textId="7554B862" w:rsidR="00604782" w:rsidRPr="009B4EAE" w:rsidRDefault="00604782" w:rsidP="00726DE4">
            <w:pPr>
              <w:jc w:val="both"/>
              <w:rPr>
                <w:b/>
                <w:bCs/>
              </w:rPr>
            </w:pPr>
            <w:r w:rsidRPr="009B4EAE">
              <w:rPr>
                <w:b/>
                <w:bCs/>
              </w:rPr>
              <w:t xml:space="preserve">max satellite transmission power of 50 </w:t>
            </w:r>
            <w:proofErr w:type="spellStart"/>
            <w:r w:rsidRPr="009B4EAE">
              <w:rPr>
                <w:b/>
                <w:bCs/>
              </w:rPr>
              <w:t>dBW</w:t>
            </w:r>
            <w:proofErr w:type="spellEnd"/>
          </w:p>
        </w:tc>
        <w:tc>
          <w:tcPr>
            <w:tcW w:w="3190" w:type="dxa"/>
            <w:gridSpan w:val="2"/>
          </w:tcPr>
          <w:p w14:paraId="2590C529" w14:textId="75D45EB5" w:rsidR="00604782" w:rsidRPr="009B4EAE" w:rsidRDefault="00604782" w:rsidP="00726DE4">
            <w:pPr>
              <w:jc w:val="both"/>
              <w:rPr>
                <w:b/>
                <w:bCs/>
              </w:rPr>
            </w:pPr>
            <w:r w:rsidRPr="009B4EAE">
              <w:rPr>
                <w:b/>
                <w:bCs/>
              </w:rPr>
              <w:t xml:space="preserve">max satellite transmission power of 56 </w:t>
            </w:r>
            <w:proofErr w:type="spellStart"/>
            <w:r w:rsidRPr="009B4EAE">
              <w:rPr>
                <w:b/>
                <w:bCs/>
              </w:rPr>
              <w:t>dBW</w:t>
            </w:r>
            <w:proofErr w:type="spellEnd"/>
          </w:p>
        </w:tc>
      </w:tr>
      <w:tr w:rsidR="00A86BDD" w14:paraId="27AB07AC" w14:textId="504AC3B9" w:rsidTr="009B4EAE">
        <w:tc>
          <w:tcPr>
            <w:tcW w:w="988" w:type="dxa"/>
          </w:tcPr>
          <w:p w14:paraId="04C717CE" w14:textId="4E1C658A" w:rsidR="00CB714B" w:rsidRPr="009B4EAE" w:rsidRDefault="00CB714B" w:rsidP="00726DE4">
            <w:pPr>
              <w:jc w:val="both"/>
              <w:rPr>
                <w:b/>
                <w:bCs/>
              </w:rPr>
            </w:pPr>
            <w:r w:rsidRPr="009B4EAE">
              <w:rPr>
                <w:b/>
                <w:bCs/>
              </w:rPr>
              <w:t>Beams per satellite</w:t>
            </w:r>
          </w:p>
        </w:tc>
        <w:tc>
          <w:tcPr>
            <w:tcW w:w="2265" w:type="dxa"/>
          </w:tcPr>
          <w:p w14:paraId="64E8E37F" w14:textId="65C833D3" w:rsidR="00CB714B" w:rsidRPr="009B4EAE" w:rsidRDefault="00527025" w:rsidP="00726DE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Total r</w:t>
            </w:r>
            <w:r w:rsidR="00CB714B" w:rsidRPr="009B4EAE">
              <w:rPr>
                <w:b/>
                <w:bCs/>
              </w:rPr>
              <w:t>equire</w:t>
            </w:r>
            <w:r w:rsidR="00AF5499">
              <w:rPr>
                <w:b/>
                <w:bCs/>
              </w:rPr>
              <w:t>d</w:t>
            </w:r>
            <w:r w:rsidR="00CB714B" w:rsidRPr="009B4EAE">
              <w:rPr>
                <w:b/>
                <w:bCs/>
              </w:rPr>
              <w:t xml:space="preserve"> power per satellite</w:t>
            </w:r>
            <w:r w:rsidR="00996EBE">
              <w:rPr>
                <w:b/>
                <w:bCs/>
              </w:rPr>
              <w:t xml:space="preserve"> (</w:t>
            </w:r>
            <w:proofErr w:type="spellStart"/>
            <w:r w:rsidR="00996EBE">
              <w:rPr>
                <w:b/>
                <w:bCs/>
              </w:rPr>
              <w:t>dBW</w:t>
            </w:r>
            <w:proofErr w:type="spellEnd"/>
            <w:r w:rsidR="00996EBE">
              <w:rPr>
                <w:b/>
                <w:bCs/>
              </w:rPr>
              <w:t>)</w:t>
            </w:r>
            <w:r>
              <w:rPr>
                <w:b/>
                <w:bCs/>
              </w:rPr>
              <w:t xml:space="preserve"> </w:t>
            </w:r>
            <w:r w:rsidR="007D4B24">
              <w:rPr>
                <w:b/>
                <w:bCs/>
              </w:rPr>
              <w:t>when all beams are active</w:t>
            </w:r>
            <w:r w:rsidR="00F74EE3">
              <w:rPr>
                <w:b/>
                <w:bCs/>
              </w:rPr>
              <w:t xml:space="preserve"> with 41 </w:t>
            </w:r>
            <w:proofErr w:type="spellStart"/>
            <w:r w:rsidR="00F74EE3">
              <w:rPr>
                <w:b/>
                <w:bCs/>
              </w:rPr>
              <w:t>dBW</w:t>
            </w:r>
            <w:proofErr w:type="spellEnd"/>
          </w:p>
        </w:tc>
        <w:tc>
          <w:tcPr>
            <w:tcW w:w="1733" w:type="dxa"/>
          </w:tcPr>
          <w:p w14:paraId="556C58AD" w14:textId="405B5FF3" w:rsidR="00CB714B" w:rsidRPr="009B4EAE" w:rsidRDefault="00CB714B" w:rsidP="00726DE4">
            <w:pPr>
              <w:jc w:val="both"/>
              <w:rPr>
                <w:b/>
                <w:bCs/>
              </w:rPr>
            </w:pPr>
            <w:r w:rsidRPr="009B4EAE">
              <w:rPr>
                <w:b/>
                <w:bCs/>
              </w:rPr>
              <w:t xml:space="preserve">Percentage of active beams </w:t>
            </w:r>
          </w:p>
        </w:tc>
        <w:tc>
          <w:tcPr>
            <w:tcW w:w="1455" w:type="dxa"/>
          </w:tcPr>
          <w:p w14:paraId="3892C103" w14:textId="204BAC41" w:rsidR="00CB714B" w:rsidRPr="009B4EAE" w:rsidRDefault="00A86BDD" w:rsidP="00726DE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User t</w:t>
            </w:r>
            <w:r w:rsidR="00604782" w:rsidRPr="009B4EAE">
              <w:rPr>
                <w:b/>
                <w:bCs/>
              </w:rPr>
              <w:t>hroughput scaling</w:t>
            </w:r>
          </w:p>
        </w:tc>
        <w:tc>
          <w:tcPr>
            <w:tcW w:w="1734" w:type="dxa"/>
          </w:tcPr>
          <w:p w14:paraId="71035399" w14:textId="3EFF01DD" w:rsidR="00CB714B" w:rsidRPr="009B4EAE" w:rsidRDefault="00CB714B" w:rsidP="00726DE4">
            <w:pPr>
              <w:jc w:val="both"/>
              <w:rPr>
                <w:b/>
                <w:bCs/>
              </w:rPr>
            </w:pPr>
            <w:r w:rsidRPr="009B4EAE">
              <w:rPr>
                <w:b/>
                <w:bCs/>
              </w:rPr>
              <w:t xml:space="preserve">Percentage of active beams </w:t>
            </w:r>
          </w:p>
        </w:tc>
        <w:tc>
          <w:tcPr>
            <w:tcW w:w="1456" w:type="dxa"/>
          </w:tcPr>
          <w:p w14:paraId="5F43780E" w14:textId="5FB7F297" w:rsidR="00CB714B" w:rsidRPr="009B4EAE" w:rsidRDefault="00A86BDD" w:rsidP="00726DE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User t</w:t>
            </w:r>
            <w:r w:rsidR="00604782" w:rsidRPr="009B4EAE">
              <w:rPr>
                <w:b/>
                <w:bCs/>
              </w:rPr>
              <w:t>hroughput scaling</w:t>
            </w:r>
          </w:p>
        </w:tc>
      </w:tr>
      <w:tr w:rsidR="00A86BDD" w14:paraId="61A904D8" w14:textId="3DFA43C1" w:rsidTr="009B4EAE">
        <w:tc>
          <w:tcPr>
            <w:tcW w:w="988" w:type="dxa"/>
          </w:tcPr>
          <w:p w14:paraId="67522B52" w14:textId="3012B40E" w:rsidR="00F76A02" w:rsidRPr="009B4EAE" w:rsidRDefault="00F76A02" w:rsidP="00F76A02">
            <w:pPr>
              <w:jc w:val="both"/>
              <w:rPr>
                <w:b/>
                <w:bCs/>
              </w:rPr>
            </w:pPr>
            <w:r w:rsidRPr="009B4EAE">
              <w:rPr>
                <w:b/>
                <w:bCs/>
              </w:rPr>
              <w:t>16</w:t>
            </w:r>
          </w:p>
        </w:tc>
        <w:tc>
          <w:tcPr>
            <w:tcW w:w="2265" w:type="dxa"/>
          </w:tcPr>
          <w:p w14:paraId="5654E0D3" w14:textId="4BD63987" w:rsidR="00F76A02" w:rsidRPr="009B4EAE" w:rsidRDefault="00F76A02" w:rsidP="009B4EAE">
            <w:pPr>
              <w:jc w:val="center"/>
              <w:rPr>
                <w:i/>
                <w:iCs/>
              </w:rPr>
            </w:pPr>
            <w:r w:rsidRPr="009B4EAE">
              <w:rPr>
                <w:i/>
                <w:iCs/>
              </w:rPr>
              <w:t>53</w:t>
            </w:r>
          </w:p>
        </w:tc>
        <w:tc>
          <w:tcPr>
            <w:tcW w:w="1733" w:type="dxa"/>
          </w:tcPr>
          <w:p w14:paraId="1141D80C" w14:textId="1AA6F2D4" w:rsidR="00F76A02" w:rsidRPr="009B4EAE" w:rsidRDefault="00F76A02" w:rsidP="009B4EAE">
            <w:pPr>
              <w:jc w:val="center"/>
              <w:rPr>
                <w:i/>
                <w:iCs/>
              </w:rPr>
            </w:pPr>
            <w:r w:rsidRPr="009B4EAE">
              <w:rPr>
                <w:i/>
                <w:iCs/>
              </w:rPr>
              <w:t>50%</w:t>
            </w:r>
          </w:p>
        </w:tc>
        <w:tc>
          <w:tcPr>
            <w:tcW w:w="1455" w:type="dxa"/>
          </w:tcPr>
          <w:p w14:paraId="2609EC39" w14:textId="19D16B50" w:rsidR="00F76A02" w:rsidRDefault="00F76A02" w:rsidP="009B4EAE">
            <w:pPr>
              <w:jc w:val="center"/>
            </w:pPr>
            <w:r w:rsidRPr="00573719">
              <w:rPr>
                <w:i/>
                <w:iCs/>
              </w:rPr>
              <w:t>50%</w:t>
            </w:r>
          </w:p>
        </w:tc>
        <w:tc>
          <w:tcPr>
            <w:tcW w:w="1734" w:type="dxa"/>
          </w:tcPr>
          <w:p w14:paraId="65B81275" w14:textId="19C732DA" w:rsidR="00F76A02" w:rsidRPr="009B4EAE" w:rsidRDefault="00F76A02" w:rsidP="009B4EAE">
            <w:pPr>
              <w:jc w:val="center"/>
              <w:rPr>
                <w:i/>
                <w:iCs/>
              </w:rPr>
            </w:pPr>
            <w:r w:rsidRPr="009B4EAE">
              <w:rPr>
                <w:i/>
                <w:iCs/>
              </w:rPr>
              <w:t>100%</w:t>
            </w:r>
          </w:p>
        </w:tc>
        <w:tc>
          <w:tcPr>
            <w:tcW w:w="1456" w:type="dxa"/>
          </w:tcPr>
          <w:p w14:paraId="4506087F" w14:textId="6EF8E4C7" w:rsidR="00F76A02" w:rsidRDefault="00F76A02" w:rsidP="009B4EAE">
            <w:pPr>
              <w:jc w:val="center"/>
            </w:pPr>
            <w:r w:rsidRPr="00573719">
              <w:rPr>
                <w:i/>
                <w:iCs/>
              </w:rPr>
              <w:t>100%</w:t>
            </w:r>
          </w:p>
        </w:tc>
      </w:tr>
      <w:tr w:rsidR="00B451F9" w14:paraId="3E42A930" w14:textId="77777777" w:rsidTr="009B4EAE">
        <w:tc>
          <w:tcPr>
            <w:tcW w:w="988" w:type="dxa"/>
          </w:tcPr>
          <w:p w14:paraId="3432BBD0" w14:textId="088158C2" w:rsidR="00F76A02" w:rsidRPr="009B4EAE" w:rsidRDefault="00F76A02" w:rsidP="00F76A02">
            <w:pPr>
              <w:jc w:val="both"/>
              <w:rPr>
                <w:b/>
                <w:bCs/>
              </w:rPr>
            </w:pPr>
            <w:r w:rsidRPr="009B4EAE">
              <w:rPr>
                <w:b/>
                <w:bCs/>
              </w:rPr>
              <w:t>32</w:t>
            </w:r>
          </w:p>
        </w:tc>
        <w:tc>
          <w:tcPr>
            <w:tcW w:w="2265" w:type="dxa"/>
          </w:tcPr>
          <w:p w14:paraId="195BF3A8" w14:textId="6BA01098" w:rsidR="00F76A02" w:rsidRPr="009B4EAE" w:rsidRDefault="00F76A02" w:rsidP="009B4EAE">
            <w:pPr>
              <w:jc w:val="center"/>
              <w:rPr>
                <w:i/>
                <w:iCs/>
              </w:rPr>
            </w:pPr>
            <w:r w:rsidRPr="009B4EAE">
              <w:rPr>
                <w:i/>
                <w:iCs/>
              </w:rPr>
              <w:t>56</w:t>
            </w:r>
          </w:p>
        </w:tc>
        <w:tc>
          <w:tcPr>
            <w:tcW w:w="1733" w:type="dxa"/>
          </w:tcPr>
          <w:p w14:paraId="779F2661" w14:textId="0605BA87" w:rsidR="00F76A02" w:rsidRPr="009B4EAE" w:rsidRDefault="00F76A02" w:rsidP="009B4EAE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25%</w:t>
            </w:r>
          </w:p>
        </w:tc>
        <w:tc>
          <w:tcPr>
            <w:tcW w:w="1455" w:type="dxa"/>
          </w:tcPr>
          <w:p w14:paraId="2F9059D7" w14:textId="120E9C47" w:rsidR="00F76A02" w:rsidRDefault="00F76A02" w:rsidP="009B4EAE">
            <w:pPr>
              <w:jc w:val="center"/>
            </w:pPr>
            <w:r>
              <w:rPr>
                <w:i/>
                <w:iCs/>
              </w:rPr>
              <w:t>25%</w:t>
            </w:r>
          </w:p>
        </w:tc>
        <w:tc>
          <w:tcPr>
            <w:tcW w:w="1734" w:type="dxa"/>
          </w:tcPr>
          <w:p w14:paraId="4FD357A9" w14:textId="4C541899" w:rsidR="00F76A02" w:rsidRPr="009B4EAE" w:rsidRDefault="00F76A02" w:rsidP="009B4EAE">
            <w:pPr>
              <w:jc w:val="center"/>
              <w:rPr>
                <w:i/>
                <w:iCs/>
              </w:rPr>
            </w:pPr>
            <w:r w:rsidRPr="009B4EAE">
              <w:rPr>
                <w:i/>
                <w:iCs/>
              </w:rPr>
              <w:t>100%</w:t>
            </w:r>
          </w:p>
        </w:tc>
        <w:tc>
          <w:tcPr>
            <w:tcW w:w="1456" w:type="dxa"/>
          </w:tcPr>
          <w:p w14:paraId="79D6BDF7" w14:textId="5D6D93E9" w:rsidR="00F76A02" w:rsidRDefault="00F76A02" w:rsidP="009B4EAE">
            <w:pPr>
              <w:jc w:val="center"/>
            </w:pPr>
            <w:r w:rsidRPr="00573719">
              <w:rPr>
                <w:i/>
                <w:iCs/>
              </w:rPr>
              <w:t>100%</w:t>
            </w:r>
          </w:p>
        </w:tc>
      </w:tr>
      <w:tr w:rsidR="00B451F9" w14:paraId="03B59C24" w14:textId="77777777" w:rsidTr="009B4EAE">
        <w:tc>
          <w:tcPr>
            <w:tcW w:w="988" w:type="dxa"/>
          </w:tcPr>
          <w:p w14:paraId="157B966C" w14:textId="6DDE89B0" w:rsidR="00F76A02" w:rsidRPr="009B4EAE" w:rsidRDefault="00F76A02" w:rsidP="00F76A02">
            <w:pPr>
              <w:jc w:val="both"/>
              <w:rPr>
                <w:b/>
                <w:bCs/>
              </w:rPr>
            </w:pPr>
            <w:r w:rsidRPr="009B4EAE">
              <w:rPr>
                <w:b/>
                <w:bCs/>
              </w:rPr>
              <w:t>64</w:t>
            </w:r>
          </w:p>
        </w:tc>
        <w:tc>
          <w:tcPr>
            <w:tcW w:w="2265" w:type="dxa"/>
          </w:tcPr>
          <w:p w14:paraId="4146729E" w14:textId="46BD563C" w:rsidR="00F76A02" w:rsidRPr="009B4EAE" w:rsidRDefault="00F76A02" w:rsidP="009B4EAE">
            <w:pPr>
              <w:jc w:val="center"/>
              <w:rPr>
                <w:i/>
                <w:iCs/>
              </w:rPr>
            </w:pPr>
            <w:r w:rsidRPr="009B4EAE">
              <w:rPr>
                <w:i/>
                <w:iCs/>
              </w:rPr>
              <w:t>59</w:t>
            </w:r>
          </w:p>
        </w:tc>
        <w:tc>
          <w:tcPr>
            <w:tcW w:w="1733" w:type="dxa"/>
          </w:tcPr>
          <w:p w14:paraId="46A7F8E1" w14:textId="34BE2155" w:rsidR="00F76A02" w:rsidRPr="009B4EAE" w:rsidRDefault="00F76A02" w:rsidP="009B4EAE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12,5%</w:t>
            </w:r>
          </w:p>
        </w:tc>
        <w:tc>
          <w:tcPr>
            <w:tcW w:w="1455" w:type="dxa"/>
          </w:tcPr>
          <w:p w14:paraId="3503B5A4" w14:textId="558E1CD1" w:rsidR="00F76A02" w:rsidRDefault="00F76A02" w:rsidP="009B4EAE">
            <w:pPr>
              <w:jc w:val="center"/>
            </w:pPr>
            <w:r>
              <w:rPr>
                <w:i/>
                <w:iCs/>
              </w:rPr>
              <w:t>12,5%</w:t>
            </w:r>
          </w:p>
        </w:tc>
        <w:tc>
          <w:tcPr>
            <w:tcW w:w="1734" w:type="dxa"/>
          </w:tcPr>
          <w:p w14:paraId="6A5C2F9D" w14:textId="5CA15797" w:rsidR="00F76A02" w:rsidRPr="009B4EAE" w:rsidRDefault="00F76A02" w:rsidP="009B4EAE">
            <w:pPr>
              <w:jc w:val="center"/>
              <w:rPr>
                <w:i/>
                <w:iCs/>
              </w:rPr>
            </w:pPr>
            <w:r w:rsidRPr="00F76A02">
              <w:rPr>
                <w:i/>
                <w:iCs/>
              </w:rPr>
              <w:t>50%</w:t>
            </w:r>
          </w:p>
        </w:tc>
        <w:tc>
          <w:tcPr>
            <w:tcW w:w="1456" w:type="dxa"/>
          </w:tcPr>
          <w:p w14:paraId="6D9B8E79" w14:textId="4FD047F5" w:rsidR="00F76A02" w:rsidRDefault="00F76A02" w:rsidP="009B4EAE">
            <w:pPr>
              <w:jc w:val="center"/>
            </w:pPr>
            <w:r w:rsidRPr="00F76A02">
              <w:rPr>
                <w:i/>
                <w:iCs/>
              </w:rPr>
              <w:t>50%</w:t>
            </w:r>
          </w:p>
        </w:tc>
      </w:tr>
      <w:tr w:rsidR="00B451F9" w14:paraId="5A52DC4D" w14:textId="77777777" w:rsidTr="009B4EAE">
        <w:tc>
          <w:tcPr>
            <w:tcW w:w="988" w:type="dxa"/>
          </w:tcPr>
          <w:p w14:paraId="5C4594BD" w14:textId="42CF5CF5" w:rsidR="00F76A02" w:rsidRPr="009B4EAE" w:rsidRDefault="00F76A02" w:rsidP="00F76A02">
            <w:pPr>
              <w:jc w:val="both"/>
              <w:rPr>
                <w:b/>
                <w:bCs/>
              </w:rPr>
            </w:pPr>
            <w:r w:rsidRPr="009B4EAE">
              <w:rPr>
                <w:b/>
                <w:bCs/>
              </w:rPr>
              <w:t>128</w:t>
            </w:r>
          </w:p>
        </w:tc>
        <w:tc>
          <w:tcPr>
            <w:tcW w:w="2265" w:type="dxa"/>
          </w:tcPr>
          <w:p w14:paraId="746808D9" w14:textId="60A8410A" w:rsidR="00F76A02" w:rsidRPr="009B4EAE" w:rsidRDefault="00F76A02" w:rsidP="009B4EAE">
            <w:pPr>
              <w:jc w:val="center"/>
              <w:rPr>
                <w:i/>
                <w:iCs/>
              </w:rPr>
            </w:pPr>
            <w:r w:rsidRPr="009B4EAE">
              <w:rPr>
                <w:i/>
                <w:iCs/>
              </w:rPr>
              <w:t>62</w:t>
            </w:r>
          </w:p>
        </w:tc>
        <w:tc>
          <w:tcPr>
            <w:tcW w:w="1733" w:type="dxa"/>
          </w:tcPr>
          <w:p w14:paraId="56286624" w14:textId="54F82E00" w:rsidR="00F76A02" w:rsidRPr="009B4EAE" w:rsidRDefault="00F76A02" w:rsidP="009B4EAE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6,3%</w:t>
            </w:r>
          </w:p>
        </w:tc>
        <w:tc>
          <w:tcPr>
            <w:tcW w:w="1455" w:type="dxa"/>
          </w:tcPr>
          <w:p w14:paraId="66E34FEA" w14:textId="47F473A3" w:rsidR="00F76A02" w:rsidRDefault="00F76A02" w:rsidP="009B4EAE">
            <w:pPr>
              <w:jc w:val="center"/>
            </w:pPr>
            <w:r>
              <w:rPr>
                <w:i/>
                <w:iCs/>
              </w:rPr>
              <w:t>6,3%</w:t>
            </w:r>
          </w:p>
        </w:tc>
        <w:tc>
          <w:tcPr>
            <w:tcW w:w="1734" w:type="dxa"/>
          </w:tcPr>
          <w:p w14:paraId="397D9FDF" w14:textId="34AA34DE" w:rsidR="00F76A02" w:rsidRPr="009B4EAE" w:rsidRDefault="00F76A02" w:rsidP="009B4EAE">
            <w:pPr>
              <w:jc w:val="center"/>
              <w:rPr>
                <w:i/>
                <w:iCs/>
              </w:rPr>
            </w:pPr>
            <w:r w:rsidRPr="00F76A02">
              <w:rPr>
                <w:i/>
                <w:iCs/>
              </w:rPr>
              <w:t>25%</w:t>
            </w:r>
          </w:p>
        </w:tc>
        <w:tc>
          <w:tcPr>
            <w:tcW w:w="1456" w:type="dxa"/>
          </w:tcPr>
          <w:p w14:paraId="236AFC04" w14:textId="04655494" w:rsidR="00F76A02" w:rsidRDefault="00F76A02" w:rsidP="009B4EAE">
            <w:pPr>
              <w:jc w:val="center"/>
            </w:pPr>
            <w:r w:rsidRPr="00F76A02">
              <w:rPr>
                <w:i/>
                <w:iCs/>
              </w:rPr>
              <w:t>25%</w:t>
            </w:r>
          </w:p>
        </w:tc>
      </w:tr>
      <w:tr w:rsidR="00B451F9" w14:paraId="34F0C8E9" w14:textId="77777777" w:rsidTr="009B4EAE">
        <w:tc>
          <w:tcPr>
            <w:tcW w:w="988" w:type="dxa"/>
          </w:tcPr>
          <w:p w14:paraId="47B646AC" w14:textId="080C2CD8" w:rsidR="00F76A02" w:rsidRPr="009B4EAE" w:rsidRDefault="00F76A02" w:rsidP="00F76A02">
            <w:pPr>
              <w:jc w:val="both"/>
              <w:rPr>
                <w:b/>
                <w:bCs/>
              </w:rPr>
            </w:pPr>
            <w:r w:rsidRPr="009B4EAE">
              <w:rPr>
                <w:b/>
                <w:bCs/>
              </w:rPr>
              <w:t>256</w:t>
            </w:r>
          </w:p>
        </w:tc>
        <w:tc>
          <w:tcPr>
            <w:tcW w:w="2265" w:type="dxa"/>
          </w:tcPr>
          <w:p w14:paraId="36C20F13" w14:textId="4A1DA8F2" w:rsidR="00F76A02" w:rsidRPr="009B4EAE" w:rsidRDefault="00F76A02" w:rsidP="009B4EAE">
            <w:pPr>
              <w:jc w:val="center"/>
              <w:rPr>
                <w:i/>
                <w:iCs/>
              </w:rPr>
            </w:pPr>
            <w:r w:rsidRPr="009B4EAE">
              <w:rPr>
                <w:i/>
                <w:iCs/>
              </w:rPr>
              <w:t>65</w:t>
            </w:r>
          </w:p>
        </w:tc>
        <w:tc>
          <w:tcPr>
            <w:tcW w:w="1733" w:type="dxa"/>
          </w:tcPr>
          <w:p w14:paraId="4DC91688" w14:textId="68F92A5B" w:rsidR="00F76A02" w:rsidRPr="009B4EAE" w:rsidRDefault="00F76A02" w:rsidP="009B4EAE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3,1%</w:t>
            </w:r>
          </w:p>
        </w:tc>
        <w:tc>
          <w:tcPr>
            <w:tcW w:w="1455" w:type="dxa"/>
          </w:tcPr>
          <w:p w14:paraId="367235F3" w14:textId="08051BC5" w:rsidR="00F76A02" w:rsidRDefault="00F76A02" w:rsidP="009B4EAE">
            <w:pPr>
              <w:jc w:val="center"/>
            </w:pPr>
            <w:r>
              <w:rPr>
                <w:i/>
                <w:iCs/>
              </w:rPr>
              <w:t>3,1%</w:t>
            </w:r>
          </w:p>
        </w:tc>
        <w:tc>
          <w:tcPr>
            <w:tcW w:w="1734" w:type="dxa"/>
          </w:tcPr>
          <w:p w14:paraId="568C7D3F" w14:textId="00BAE98A" w:rsidR="00F76A02" w:rsidRPr="009B4EAE" w:rsidRDefault="00F76A02" w:rsidP="009B4EAE">
            <w:pPr>
              <w:jc w:val="center"/>
              <w:rPr>
                <w:i/>
                <w:iCs/>
              </w:rPr>
            </w:pPr>
            <w:r w:rsidRPr="00F76A02">
              <w:rPr>
                <w:i/>
                <w:iCs/>
              </w:rPr>
              <w:t>12,5%</w:t>
            </w:r>
          </w:p>
        </w:tc>
        <w:tc>
          <w:tcPr>
            <w:tcW w:w="1456" w:type="dxa"/>
          </w:tcPr>
          <w:p w14:paraId="66ADCF26" w14:textId="3E6A6BB0" w:rsidR="00F76A02" w:rsidRDefault="00F76A02" w:rsidP="009B4EAE">
            <w:pPr>
              <w:jc w:val="center"/>
            </w:pPr>
            <w:r w:rsidRPr="00F76A02">
              <w:rPr>
                <w:i/>
                <w:iCs/>
              </w:rPr>
              <w:t>12,5%</w:t>
            </w:r>
          </w:p>
        </w:tc>
      </w:tr>
      <w:tr w:rsidR="00B451F9" w14:paraId="4BA0A881" w14:textId="77777777" w:rsidTr="009B4EAE">
        <w:tc>
          <w:tcPr>
            <w:tcW w:w="988" w:type="dxa"/>
          </w:tcPr>
          <w:p w14:paraId="63C2D66F" w14:textId="39479577" w:rsidR="00F76A02" w:rsidRPr="009B4EAE" w:rsidRDefault="00F76A02" w:rsidP="00F76A02">
            <w:pPr>
              <w:jc w:val="both"/>
              <w:rPr>
                <w:b/>
                <w:bCs/>
              </w:rPr>
            </w:pPr>
            <w:r w:rsidRPr="009B4EAE">
              <w:rPr>
                <w:b/>
                <w:bCs/>
              </w:rPr>
              <w:lastRenderedPageBreak/>
              <w:t>512</w:t>
            </w:r>
          </w:p>
        </w:tc>
        <w:tc>
          <w:tcPr>
            <w:tcW w:w="2265" w:type="dxa"/>
          </w:tcPr>
          <w:p w14:paraId="44A9427B" w14:textId="48E73C51" w:rsidR="00F76A02" w:rsidRPr="009B4EAE" w:rsidRDefault="00F76A02" w:rsidP="009B4EAE">
            <w:pPr>
              <w:jc w:val="center"/>
              <w:rPr>
                <w:i/>
                <w:iCs/>
              </w:rPr>
            </w:pPr>
            <w:r w:rsidRPr="009B4EAE">
              <w:rPr>
                <w:i/>
                <w:iCs/>
              </w:rPr>
              <w:t>68</w:t>
            </w:r>
          </w:p>
        </w:tc>
        <w:tc>
          <w:tcPr>
            <w:tcW w:w="1733" w:type="dxa"/>
          </w:tcPr>
          <w:p w14:paraId="2C684093" w14:textId="730BBB7D" w:rsidR="00F76A02" w:rsidRPr="009B4EAE" w:rsidRDefault="00F76A02" w:rsidP="009B4EAE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1,5%</w:t>
            </w:r>
          </w:p>
        </w:tc>
        <w:tc>
          <w:tcPr>
            <w:tcW w:w="1455" w:type="dxa"/>
          </w:tcPr>
          <w:p w14:paraId="368223B7" w14:textId="47070917" w:rsidR="00F76A02" w:rsidRDefault="00F76A02" w:rsidP="009B4EAE">
            <w:pPr>
              <w:jc w:val="center"/>
            </w:pPr>
            <w:r>
              <w:rPr>
                <w:i/>
                <w:iCs/>
              </w:rPr>
              <w:t>1,5%</w:t>
            </w:r>
          </w:p>
        </w:tc>
        <w:tc>
          <w:tcPr>
            <w:tcW w:w="1734" w:type="dxa"/>
          </w:tcPr>
          <w:p w14:paraId="39A0F4EE" w14:textId="1D9E1226" w:rsidR="00F76A02" w:rsidRPr="009B4EAE" w:rsidRDefault="00F76A02" w:rsidP="009B4EAE">
            <w:pPr>
              <w:jc w:val="center"/>
              <w:rPr>
                <w:i/>
                <w:iCs/>
              </w:rPr>
            </w:pPr>
            <w:r w:rsidRPr="00F76A02">
              <w:rPr>
                <w:i/>
                <w:iCs/>
              </w:rPr>
              <w:t>6,3%</w:t>
            </w:r>
          </w:p>
        </w:tc>
        <w:tc>
          <w:tcPr>
            <w:tcW w:w="1456" w:type="dxa"/>
          </w:tcPr>
          <w:p w14:paraId="6EE112F1" w14:textId="13B20214" w:rsidR="00F76A02" w:rsidRDefault="00F76A02" w:rsidP="009B4EAE">
            <w:pPr>
              <w:jc w:val="center"/>
            </w:pPr>
            <w:r w:rsidRPr="00F76A02">
              <w:rPr>
                <w:i/>
                <w:iCs/>
              </w:rPr>
              <w:t>6,3%</w:t>
            </w:r>
          </w:p>
        </w:tc>
      </w:tr>
      <w:tr w:rsidR="00B451F9" w14:paraId="0D41F0B4" w14:textId="77777777" w:rsidTr="009B4EAE">
        <w:tc>
          <w:tcPr>
            <w:tcW w:w="988" w:type="dxa"/>
          </w:tcPr>
          <w:p w14:paraId="2002AB0A" w14:textId="1DC814A3" w:rsidR="00F76A02" w:rsidRPr="009B4EAE" w:rsidRDefault="00F76A02" w:rsidP="00F76A02">
            <w:pPr>
              <w:jc w:val="both"/>
              <w:rPr>
                <w:b/>
                <w:bCs/>
              </w:rPr>
            </w:pPr>
            <w:r w:rsidRPr="009B4EAE">
              <w:rPr>
                <w:b/>
                <w:bCs/>
              </w:rPr>
              <w:t>1024</w:t>
            </w:r>
          </w:p>
        </w:tc>
        <w:tc>
          <w:tcPr>
            <w:tcW w:w="2265" w:type="dxa"/>
          </w:tcPr>
          <w:p w14:paraId="21686F2F" w14:textId="16E999CA" w:rsidR="00F76A02" w:rsidRPr="009B4EAE" w:rsidRDefault="00F76A02" w:rsidP="009B4EAE">
            <w:pPr>
              <w:jc w:val="center"/>
              <w:rPr>
                <w:i/>
                <w:iCs/>
              </w:rPr>
            </w:pPr>
            <w:r w:rsidRPr="009B4EAE">
              <w:rPr>
                <w:i/>
                <w:iCs/>
              </w:rPr>
              <w:t>71</w:t>
            </w:r>
          </w:p>
        </w:tc>
        <w:tc>
          <w:tcPr>
            <w:tcW w:w="1733" w:type="dxa"/>
          </w:tcPr>
          <w:p w14:paraId="3E7E1BAA" w14:textId="24F2160D" w:rsidR="00F76A02" w:rsidRPr="009B4EAE" w:rsidRDefault="00F76A02" w:rsidP="009B4EAE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0,8%</w:t>
            </w:r>
          </w:p>
        </w:tc>
        <w:tc>
          <w:tcPr>
            <w:tcW w:w="1455" w:type="dxa"/>
          </w:tcPr>
          <w:p w14:paraId="06F82E70" w14:textId="73F49DDB" w:rsidR="00F76A02" w:rsidRDefault="00F76A02" w:rsidP="009B4EAE">
            <w:pPr>
              <w:jc w:val="center"/>
            </w:pPr>
            <w:r>
              <w:rPr>
                <w:i/>
                <w:iCs/>
              </w:rPr>
              <w:t>0,8%</w:t>
            </w:r>
          </w:p>
        </w:tc>
        <w:tc>
          <w:tcPr>
            <w:tcW w:w="1734" w:type="dxa"/>
          </w:tcPr>
          <w:p w14:paraId="7A1A44D1" w14:textId="542B0C6E" w:rsidR="00F76A02" w:rsidRPr="009B4EAE" w:rsidRDefault="00F76A02" w:rsidP="009B4EAE">
            <w:pPr>
              <w:jc w:val="center"/>
              <w:rPr>
                <w:i/>
                <w:iCs/>
              </w:rPr>
            </w:pPr>
            <w:r w:rsidRPr="00F76A02">
              <w:rPr>
                <w:i/>
                <w:iCs/>
              </w:rPr>
              <w:t>3,1%</w:t>
            </w:r>
          </w:p>
        </w:tc>
        <w:tc>
          <w:tcPr>
            <w:tcW w:w="1456" w:type="dxa"/>
          </w:tcPr>
          <w:p w14:paraId="5CCF06BA" w14:textId="2F066327" w:rsidR="00F76A02" w:rsidRDefault="00F76A02" w:rsidP="009B4EAE">
            <w:pPr>
              <w:jc w:val="center"/>
            </w:pPr>
            <w:r w:rsidRPr="00F76A02">
              <w:rPr>
                <w:i/>
                <w:iCs/>
              </w:rPr>
              <w:t>3,1%</w:t>
            </w:r>
          </w:p>
        </w:tc>
      </w:tr>
    </w:tbl>
    <w:p w14:paraId="07E38F47" w14:textId="77777777" w:rsidR="007E0B69" w:rsidRDefault="007E0B69" w:rsidP="00726DE4">
      <w:pPr>
        <w:jc w:val="both"/>
      </w:pPr>
    </w:p>
    <w:p w14:paraId="314741BB" w14:textId="5CDFE02B" w:rsidR="00BA115A" w:rsidRDefault="007916B6" w:rsidP="00726DE4">
      <w:pPr>
        <w:jc w:val="both"/>
      </w:pPr>
      <w:r>
        <w:t xml:space="preserve">The Table shows that </w:t>
      </w:r>
      <w:r w:rsidR="00C640EE">
        <w:t xml:space="preserve">the percentage of beams which can be active gets very low </w:t>
      </w:r>
      <w:r w:rsidR="00FD6BD8">
        <w:t>for satellites with a large number of beams and low maximum transmission power</w:t>
      </w:r>
      <w:r w:rsidR="00B6705F">
        <w:t xml:space="preserve">. </w:t>
      </w:r>
      <w:r w:rsidR="00A86BDD">
        <w:t xml:space="preserve">The table also shows the effect on the user throughput </w:t>
      </w:r>
      <w:r w:rsidR="004D7E72">
        <w:t xml:space="preserve">from the </w:t>
      </w:r>
      <w:r w:rsidR="00F25D70">
        <w:t xml:space="preserve">beams not being active all the time. A user downloading a large file </w:t>
      </w:r>
      <w:r w:rsidR="00E074D8">
        <w:t xml:space="preserve">on a satellite with 1024 beams with 50 </w:t>
      </w:r>
      <w:proofErr w:type="spellStart"/>
      <w:r w:rsidR="00E074D8">
        <w:t>dBW</w:t>
      </w:r>
      <w:proofErr w:type="spellEnd"/>
      <w:r w:rsidR="00E074D8">
        <w:t xml:space="preserve"> maximum transmission power sees its throughput cut to </w:t>
      </w:r>
      <w:r w:rsidR="003264D2">
        <w:t>below 1%.</w:t>
      </w:r>
    </w:p>
    <w:p w14:paraId="405BE871" w14:textId="44509486" w:rsidR="00FF4155" w:rsidRDefault="00FF4155" w:rsidP="00726DE4">
      <w:pPr>
        <w:jc w:val="both"/>
        <w:rPr>
          <w:b/>
          <w:bCs/>
        </w:rPr>
      </w:pPr>
      <w:r>
        <w:rPr>
          <w:b/>
          <w:bCs/>
        </w:rPr>
        <w:t xml:space="preserve">Observation </w:t>
      </w:r>
      <w:r w:rsidR="002114DF">
        <w:rPr>
          <w:b/>
          <w:bCs/>
        </w:rPr>
        <w:t>1</w:t>
      </w:r>
      <w:r>
        <w:rPr>
          <w:b/>
          <w:bCs/>
        </w:rPr>
        <w:t xml:space="preserve">: </w:t>
      </w:r>
      <w:r w:rsidR="00861DE0">
        <w:rPr>
          <w:b/>
          <w:bCs/>
        </w:rPr>
        <w:t>time sharing of power between beams</w:t>
      </w:r>
      <w:r>
        <w:rPr>
          <w:b/>
          <w:bCs/>
        </w:rPr>
        <w:t xml:space="preserve"> has a</w:t>
      </w:r>
      <w:r w:rsidR="004426C2">
        <w:rPr>
          <w:b/>
          <w:bCs/>
        </w:rPr>
        <w:t>n</w:t>
      </w:r>
      <w:r>
        <w:rPr>
          <w:b/>
          <w:bCs/>
        </w:rPr>
        <w:t xml:space="preserve"> impact on the user throughput</w:t>
      </w:r>
      <w:r w:rsidR="00D970DC">
        <w:rPr>
          <w:b/>
          <w:bCs/>
        </w:rPr>
        <w:t>.</w:t>
      </w:r>
    </w:p>
    <w:p w14:paraId="2031201A" w14:textId="1A079034" w:rsidR="00FF4155" w:rsidRPr="009B4EAE" w:rsidRDefault="00FF4155" w:rsidP="00726DE4">
      <w:pPr>
        <w:jc w:val="both"/>
        <w:rPr>
          <w:b/>
          <w:bCs/>
        </w:rPr>
      </w:pPr>
      <w:r>
        <w:rPr>
          <w:b/>
          <w:bCs/>
        </w:rPr>
        <w:t xml:space="preserve">Observation </w:t>
      </w:r>
      <w:r w:rsidR="002114DF">
        <w:rPr>
          <w:b/>
          <w:bCs/>
        </w:rPr>
        <w:t>2</w:t>
      </w:r>
      <w:r>
        <w:rPr>
          <w:b/>
          <w:bCs/>
        </w:rPr>
        <w:t xml:space="preserve">: the effect is largest for </w:t>
      </w:r>
      <w:r w:rsidR="00D77A54">
        <w:rPr>
          <w:b/>
          <w:bCs/>
        </w:rPr>
        <w:t>satellite</w:t>
      </w:r>
      <w:r w:rsidR="00650A71">
        <w:rPr>
          <w:b/>
          <w:bCs/>
        </w:rPr>
        <w:t>s</w:t>
      </w:r>
      <w:r w:rsidR="00D77A54">
        <w:rPr>
          <w:b/>
          <w:bCs/>
        </w:rPr>
        <w:t xml:space="preserve"> with </w:t>
      </w:r>
      <w:r w:rsidR="004426C2">
        <w:rPr>
          <w:b/>
          <w:bCs/>
        </w:rPr>
        <w:t>a large num</w:t>
      </w:r>
      <w:r w:rsidR="00415483">
        <w:rPr>
          <w:b/>
          <w:bCs/>
        </w:rPr>
        <w:t>ber of beams and limited</w:t>
      </w:r>
      <w:r w:rsidR="00AC40B4">
        <w:rPr>
          <w:b/>
          <w:bCs/>
        </w:rPr>
        <w:t xml:space="preserve"> transmission power</w:t>
      </w:r>
      <w:r w:rsidR="00D970DC">
        <w:rPr>
          <w:b/>
          <w:bCs/>
        </w:rPr>
        <w:t>.</w:t>
      </w:r>
    </w:p>
    <w:p w14:paraId="10BFEF24" w14:textId="5EC8D672" w:rsidR="004C3A86" w:rsidRDefault="004F3E83" w:rsidP="009339CB">
      <w:r>
        <w:t>In order to compensate for loss in throughput</w:t>
      </w:r>
      <w:r w:rsidR="00757450">
        <w:t>,</w:t>
      </w:r>
      <w:r w:rsidR="00DA0449">
        <w:t xml:space="preserve"> two aspects should be studied:</w:t>
      </w:r>
    </w:p>
    <w:p w14:paraId="3544D442" w14:textId="6B4576D5" w:rsidR="00FF0DA8" w:rsidRDefault="002973B4" w:rsidP="009B4EAE">
      <w:pPr>
        <w:pStyle w:val="ListParagraph"/>
        <w:numPr>
          <w:ilvl w:val="0"/>
          <w:numId w:val="43"/>
        </w:numPr>
      </w:pPr>
      <w:r>
        <w:t xml:space="preserve">A flexible beam hopping framework such </w:t>
      </w:r>
      <w:r w:rsidR="00332D8D">
        <w:t xml:space="preserve">that </w:t>
      </w:r>
      <w:r w:rsidR="00082F39">
        <w:t>the beam hopping pattern can follow the traffic</w:t>
      </w:r>
      <w:r w:rsidR="00FE3816">
        <w:t xml:space="preserve"> densities, </w:t>
      </w:r>
      <w:r w:rsidR="00BD2F77">
        <w:t>i.e.</w:t>
      </w:r>
      <w:r w:rsidR="001C1573">
        <w:t xml:space="preserve"> </w:t>
      </w:r>
      <w:r w:rsidR="00FE3816">
        <w:t>cells with less traffic more often off</w:t>
      </w:r>
      <w:r w:rsidR="009D01A5">
        <w:t xml:space="preserve"> and vice versa.</w:t>
      </w:r>
    </w:p>
    <w:p w14:paraId="6CF10259" w14:textId="7517A850" w:rsidR="009D01A5" w:rsidRDefault="00BD043F" w:rsidP="009B4EAE">
      <w:pPr>
        <w:pStyle w:val="ListParagraph"/>
        <w:numPr>
          <w:ilvl w:val="0"/>
          <w:numId w:val="43"/>
        </w:numPr>
      </w:pPr>
      <w:r>
        <w:t>Link margin imp</w:t>
      </w:r>
      <w:r w:rsidR="00DE2C67">
        <w:t>rovements</w:t>
      </w:r>
      <w:r w:rsidR="007A16D5">
        <w:t xml:space="preserve"> of the </w:t>
      </w:r>
      <w:r w:rsidR="00566066">
        <w:t xml:space="preserve">DL </w:t>
      </w:r>
      <w:r w:rsidR="007A16D5">
        <w:t>physical channels</w:t>
      </w:r>
      <w:r w:rsidR="00566066">
        <w:t xml:space="preserve"> </w:t>
      </w:r>
      <w:r w:rsidR="00045F81">
        <w:t xml:space="preserve">to make them more robust </w:t>
      </w:r>
      <w:r w:rsidR="00B4746F">
        <w:t xml:space="preserve">at lower SNR values </w:t>
      </w:r>
      <w:r w:rsidR="00E20F89">
        <w:t xml:space="preserve">to enable </w:t>
      </w:r>
      <w:r w:rsidR="00CD225C">
        <w:t xml:space="preserve">a possible reduction </w:t>
      </w:r>
      <w:r w:rsidR="00135E95">
        <w:t>of power per beam to have more beams active at the same time</w:t>
      </w:r>
      <w:r w:rsidR="00FD72C0">
        <w:t>.</w:t>
      </w:r>
    </w:p>
    <w:p w14:paraId="7E80677D" w14:textId="62ECC7B5" w:rsidR="007A16D5" w:rsidRDefault="00034138" w:rsidP="009B4EAE">
      <w:pPr>
        <w:jc w:val="both"/>
      </w:pPr>
      <w:r>
        <w:t>For the first point</w:t>
      </w:r>
      <w:r w:rsidR="00493700">
        <w:t>, some mechanisms have been introduced</w:t>
      </w:r>
      <w:r>
        <w:t xml:space="preserve"> in</w:t>
      </w:r>
      <w:r w:rsidR="00493700">
        <w:t xml:space="preserve"> the Rel-18</w:t>
      </w:r>
      <w:r>
        <w:t xml:space="preserve"> NR network energy savings </w:t>
      </w:r>
      <w:r w:rsidR="00493700">
        <w:t>WI</w:t>
      </w:r>
      <w:r>
        <w:t xml:space="preserve"> </w:t>
      </w:r>
      <w:r w:rsidR="002C5580">
        <w:t>[</w:t>
      </w:r>
      <w:r w:rsidR="00761C96">
        <w:t>3</w:t>
      </w:r>
      <w:r w:rsidR="002C5580">
        <w:t>]</w:t>
      </w:r>
      <w:r w:rsidR="00AD18E7">
        <w:t>,</w:t>
      </w:r>
      <w:r w:rsidR="002C5580">
        <w:t xml:space="preserve"> and </w:t>
      </w:r>
      <w:r w:rsidR="00E97112">
        <w:t xml:space="preserve">those mechanisms </w:t>
      </w:r>
      <w:r w:rsidR="000C4414">
        <w:t xml:space="preserve">should be considered </w:t>
      </w:r>
      <w:r w:rsidR="005B0F65">
        <w:t>to solve this point.</w:t>
      </w:r>
    </w:p>
    <w:p w14:paraId="7AE4FBE0" w14:textId="5CE23C56" w:rsidR="007A16D5" w:rsidRDefault="00B01166" w:rsidP="007A16D5">
      <w:r>
        <w:t xml:space="preserve">We propose that </w:t>
      </w:r>
      <w:r w:rsidR="004145C3">
        <w:t xml:space="preserve">objectives for </w:t>
      </w:r>
      <w:r w:rsidR="00C067F9">
        <w:t xml:space="preserve">DL </w:t>
      </w:r>
      <w:r w:rsidR="00891D1C">
        <w:t xml:space="preserve">NTN </w:t>
      </w:r>
      <w:r w:rsidR="00C067F9">
        <w:t xml:space="preserve">coverage enhancements </w:t>
      </w:r>
      <w:r w:rsidR="004145C3">
        <w:t>should have the</w:t>
      </w:r>
      <w:r w:rsidR="00C067F9">
        <w:t xml:space="preserve"> following scope</w:t>
      </w:r>
      <w:r w:rsidR="004145C3">
        <w:t xml:space="preserve"> in Rel-19</w:t>
      </w:r>
      <w:r w:rsidR="00C067F9">
        <w:t>:</w:t>
      </w:r>
    </w:p>
    <w:p w14:paraId="29DC2963" w14:textId="3AEA89D3" w:rsidR="00C067F9" w:rsidRDefault="00C067F9" w:rsidP="00C067F9">
      <w:pPr>
        <w:pStyle w:val="ListParagraph"/>
        <w:numPr>
          <w:ilvl w:val="0"/>
          <w:numId w:val="44"/>
        </w:numPr>
      </w:pPr>
      <w:r>
        <w:t xml:space="preserve">Study </w:t>
      </w:r>
      <w:r w:rsidR="0004139A">
        <w:t>system level support of dy</w:t>
      </w:r>
      <w:r w:rsidR="006A27EC">
        <w:t>n</w:t>
      </w:r>
      <w:r w:rsidR="0004139A">
        <w:t xml:space="preserve">amic and </w:t>
      </w:r>
      <w:r w:rsidR="00862025">
        <w:t xml:space="preserve">flexible beam hopping through network energy savings features </w:t>
      </w:r>
      <w:r w:rsidR="006A27EC">
        <w:t>and</w:t>
      </w:r>
      <w:r w:rsidR="00891D1C">
        <w:t>, if needed,</w:t>
      </w:r>
      <w:r w:rsidR="006A27EC">
        <w:t xml:space="preserve"> specify enhancements for NTN.</w:t>
      </w:r>
    </w:p>
    <w:p w14:paraId="4DE6D001" w14:textId="766B0089" w:rsidR="00665578" w:rsidRPr="009B4EAE" w:rsidRDefault="00791D39" w:rsidP="00C067F9">
      <w:pPr>
        <w:pStyle w:val="ListParagraph"/>
        <w:numPr>
          <w:ilvl w:val="0"/>
          <w:numId w:val="44"/>
        </w:numPr>
        <w:rPr>
          <w:rStyle w:val="ui-provider"/>
        </w:rPr>
      </w:pPr>
      <w:r w:rsidRPr="00C14D35">
        <w:rPr>
          <w:rStyle w:val="ui-provider"/>
        </w:rPr>
        <w:t>The SSB designs should not be changed</w:t>
      </w:r>
      <w:r w:rsidR="00C14D35">
        <w:rPr>
          <w:rStyle w:val="ui-provider"/>
        </w:rPr>
        <w:t>.</w:t>
      </w:r>
      <w:r w:rsidRPr="00C14D35">
        <w:rPr>
          <w:rStyle w:val="ui-provider"/>
        </w:rPr>
        <w:t xml:space="preserve"> </w:t>
      </w:r>
    </w:p>
    <w:p w14:paraId="2D816460" w14:textId="588E8A71" w:rsidR="00031CCB" w:rsidRDefault="00031CCB" w:rsidP="009B4EAE">
      <w:pPr>
        <w:pStyle w:val="ListParagraph"/>
        <w:numPr>
          <w:ilvl w:val="0"/>
          <w:numId w:val="44"/>
        </w:numPr>
        <w:spacing w:after="160" w:line="256" w:lineRule="auto"/>
      </w:pPr>
      <w:r>
        <w:t xml:space="preserve">Study and identify which </w:t>
      </w:r>
      <w:r w:rsidR="00752166">
        <w:t xml:space="preserve">DL </w:t>
      </w:r>
      <w:r>
        <w:t>physical channels need to be enhanced</w:t>
      </w:r>
      <w:r w:rsidR="00DA4BCE">
        <w:t xml:space="preserve"> and how much</w:t>
      </w:r>
      <w:r w:rsidR="00DD3D3D">
        <w:t xml:space="preserve"> gain should be provided.</w:t>
      </w:r>
    </w:p>
    <w:p w14:paraId="4C3B8100" w14:textId="2166D344" w:rsidR="00031CCB" w:rsidRDefault="00E14920" w:rsidP="00C067F9">
      <w:pPr>
        <w:pStyle w:val="ListParagraph"/>
        <w:numPr>
          <w:ilvl w:val="0"/>
          <w:numId w:val="44"/>
        </w:numPr>
        <w:rPr>
          <w:rStyle w:val="ui-provider"/>
        </w:rPr>
      </w:pPr>
      <w:r w:rsidRPr="009B4EAE">
        <w:rPr>
          <w:rStyle w:val="ui-provider"/>
        </w:rPr>
        <w:t xml:space="preserve">Specify if needed, i.e. </w:t>
      </w:r>
      <w:r w:rsidR="00CB2424" w:rsidRPr="009B4EAE">
        <w:rPr>
          <w:rStyle w:val="ui-provider"/>
        </w:rPr>
        <w:t xml:space="preserve">if there is a gap between the </w:t>
      </w:r>
      <w:r w:rsidR="00FB7941" w:rsidRPr="009B4EAE">
        <w:rPr>
          <w:rStyle w:val="ui-provider"/>
        </w:rPr>
        <w:t>physical channel and the SSB</w:t>
      </w:r>
      <w:r w:rsidR="00310672" w:rsidRPr="009B4EAE">
        <w:rPr>
          <w:rStyle w:val="ui-provider"/>
        </w:rPr>
        <w:t xml:space="preserve">, enhancements </w:t>
      </w:r>
      <w:r w:rsidR="00C14D35" w:rsidRPr="009B4EAE">
        <w:rPr>
          <w:rStyle w:val="ui-provider"/>
        </w:rPr>
        <w:t>to provide the required gain.</w:t>
      </w:r>
    </w:p>
    <w:p w14:paraId="76E22569" w14:textId="738CD793" w:rsidR="00C14D35" w:rsidRDefault="00C14D35" w:rsidP="00C067F9">
      <w:pPr>
        <w:pStyle w:val="ListParagraph"/>
        <w:numPr>
          <w:ilvl w:val="0"/>
          <w:numId w:val="44"/>
        </w:numPr>
        <w:rPr>
          <w:rStyle w:val="ui-provider"/>
        </w:rPr>
      </w:pPr>
      <w:r>
        <w:rPr>
          <w:rStyle w:val="ui-provider"/>
        </w:rPr>
        <w:t>Priority should be on</w:t>
      </w:r>
      <w:r w:rsidR="00B8433D">
        <w:rPr>
          <w:rStyle w:val="ui-provider"/>
        </w:rPr>
        <w:t xml:space="preserve"> LEO satellites</w:t>
      </w:r>
      <w:r w:rsidR="00735082">
        <w:rPr>
          <w:rStyle w:val="ui-provider"/>
        </w:rPr>
        <w:t>.</w:t>
      </w:r>
    </w:p>
    <w:p w14:paraId="74461D99" w14:textId="5486FA9D" w:rsidR="00735082" w:rsidRDefault="00735082" w:rsidP="009B4EAE">
      <w:pPr>
        <w:rPr>
          <w:rStyle w:val="ui-provider"/>
          <w:b/>
          <w:bCs/>
        </w:rPr>
      </w:pPr>
      <w:r>
        <w:rPr>
          <w:rStyle w:val="ui-provider"/>
          <w:b/>
          <w:bCs/>
        </w:rPr>
        <w:t xml:space="preserve">Proposal </w:t>
      </w:r>
      <w:r w:rsidR="0041167D">
        <w:rPr>
          <w:rStyle w:val="ui-provider"/>
          <w:b/>
          <w:bCs/>
        </w:rPr>
        <w:t>5</w:t>
      </w:r>
      <w:r>
        <w:rPr>
          <w:rStyle w:val="ui-provider"/>
          <w:b/>
          <w:bCs/>
        </w:rPr>
        <w:t xml:space="preserve">: </w:t>
      </w:r>
      <w:r w:rsidR="001849FC">
        <w:rPr>
          <w:rStyle w:val="ui-provider"/>
          <w:b/>
          <w:bCs/>
        </w:rPr>
        <w:t xml:space="preserve">Study </w:t>
      </w:r>
      <w:r w:rsidR="00FF3F30">
        <w:rPr>
          <w:rStyle w:val="ui-provider"/>
          <w:b/>
          <w:bCs/>
        </w:rPr>
        <w:t xml:space="preserve">DL coverage enhancements </w:t>
      </w:r>
      <w:r w:rsidR="005118D0">
        <w:rPr>
          <w:rStyle w:val="ui-provider"/>
          <w:b/>
          <w:bCs/>
        </w:rPr>
        <w:t xml:space="preserve">and specify </w:t>
      </w:r>
      <w:r w:rsidR="00A12CEB">
        <w:rPr>
          <w:rStyle w:val="ui-provider"/>
          <w:b/>
          <w:bCs/>
        </w:rPr>
        <w:t xml:space="preserve">enhancements if benefits are shown </w:t>
      </w:r>
      <w:r w:rsidR="00FF3F30">
        <w:rPr>
          <w:rStyle w:val="ui-provider"/>
          <w:b/>
          <w:bCs/>
        </w:rPr>
        <w:t>for NTN</w:t>
      </w:r>
      <w:r w:rsidR="00894094">
        <w:rPr>
          <w:rStyle w:val="ui-provider"/>
          <w:b/>
          <w:bCs/>
        </w:rPr>
        <w:t>,</w:t>
      </w:r>
      <w:r w:rsidR="00FF3F30">
        <w:rPr>
          <w:rStyle w:val="ui-provider"/>
          <w:b/>
          <w:bCs/>
        </w:rPr>
        <w:t xml:space="preserve"> with the above </w:t>
      </w:r>
      <w:r w:rsidR="002E53B7">
        <w:rPr>
          <w:rStyle w:val="ui-provider"/>
          <w:b/>
          <w:bCs/>
        </w:rPr>
        <w:t>scope.</w:t>
      </w:r>
    </w:p>
    <w:p w14:paraId="29209965" w14:textId="77777777" w:rsidR="00676566" w:rsidRPr="009B4EAE" w:rsidRDefault="00676566" w:rsidP="009B4EAE">
      <w:pPr>
        <w:rPr>
          <w:rStyle w:val="ui-provider"/>
          <w:b/>
          <w:bCs/>
        </w:rPr>
      </w:pPr>
    </w:p>
    <w:p w14:paraId="43DD3F26" w14:textId="69F7357B" w:rsidR="009578C2" w:rsidRDefault="009578C2" w:rsidP="008258A2">
      <w:pPr>
        <w:pStyle w:val="Heading2"/>
      </w:pPr>
      <w:r>
        <w:t>2.</w:t>
      </w:r>
      <w:r w:rsidR="00F504F3">
        <w:t>4</w:t>
      </w:r>
      <w:r>
        <w:t xml:space="preserve"> </w:t>
      </w:r>
      <w:r w:rsidR="00AF4844">
        <w:t>Robust Notification/Alert</w:t>
      </w:r>
    </w:p>
    <w:p w14:paraId="5A0622CC" w14:textId="3BC35BEF" w:rsidR="00883A30" w:rsidRDefault="00D444AE" w:rsidP="00324CBB">
      <w:r>
        <w:t>In [</w:t>
      </w:r>
      <w:r w:rsidR="00CB0E44">
        <w:t>1</w:t>
      </w:r>
      <w:r>
        <w:t xml:space="preserve">] </w:t>
      </w:r>
      <w:r w:rsidR="00F321E8">
        <w:t xml:space="preserve">has the following conclusion on robust notification/alert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A357D" w14:paraId="45EECFF3" w14:textId="77777777" w:rsidTr="000A357D">
        <w:tc>
          <w:tcPr>
            <w:tcW w:w="9631" w:type="dxa"/>
          </w:tcPr>
          <w:p w14:paraId="4203EB78" w14:textId="77777777" w:rsidR="00AD3FAD" w:rsidRDefault="00AD3FAD" w:rsidP="00AD3FAD">
            <w:r>
              <w:t>Conclusion:</w:t>
            </w:r>
          </w:p>
          <w:p w14:paraId="106676F8" w14:textId="386E0F02" w:rsidR="000A357D" w:rsidRPr="000A357D" w:rsidRDefault="00AD3FAD" w:rsidP="009B4EAE">
            <w:pPr>
              <w:rPr>
                <w:color w:val="FF0000"/>
                <w:highlight w:val="yellow"/>
              </w:rPr>
            </w:pPr>
            <w:r>
              <w:rPr>
                <w:b/>
                <w:bCs/>
              </w:rPr>
              <w:t xml:space="preserve">Robust Notification/Alert for paging with no modification to SSB </w:t>
            </w:r>
            <w:r>
              <w:t>is considered as one potential focus objective for the Rel-19 WI and further objective details will be discussed during the next steps.</w:t>
            </w:r>
          </w:p>
        </w:tc>
      </w:tr>
    </w:tbl>
    <w:p w14:paraId="5288A4AA" w14:textId="77777777" w:rsidR="000A357D" w:rsidRDefault="000A357D" w:rsidP="00324CBB">
      <w:pPr>
        <w:rPr>
          <w:b/>
          <w:bCs/>
        </w:rPr>
      </w:pPr>
    </w:p>
    <w:p w14:paraId="70CEA188" w14:textId="401AEC27" w:rsidR="00D6294D" w:rsidRDefault="009D3411" w:rsidP="006D08CA">
      <w:pPr>
        <w:jc w:val="both"/>
      </w:pPr>
      <w:r>
        <w:t xml:space="preserve">Whether or not this </w:t>
      </w:r>
      <w:r w:rsidR="00280B7A">
        <w:t xml:space="preserve">objective is included depends on </w:t>
      </w:r>
      <w:r w:rsidR="00BA3421">
        <w:t xml:space="preserve">the </w:t>
      </w:r>
      <w:r w:rsidR="00375A98">
        <w:t>overall TUs available for the NTN topic.</w:t>
      </w:r>
      <w:r>
        <w:t xml:space="preserve"> </w:t>
      </w:r>
    </w:p>
    <w:p w14:paraId="2E27F7DC" w14:textId="740F5580" w:rsidR="00921043" w:rsidRDefault="007D0601" w:rsidP="006D08CA">
      <w:pPr>
        <w:jc w:val="both"/>
      </w:pPr>
      <w:r>
        <w:t>The stated g</w:t>
      </w:r>
      <w:r w:rsidR="00921043">
        <w:t>oal of this objective is to reach UEs which are in NLOS and which cannot be reached through normal paging</w:t>
      </w:r>
      <w:r w:rsidR="007564F4">
        <w:t xml:space="preserve">, so robust notification/alert can be seen as </w:t>
      </w:r>
      <w:r w:rsidR="00E53600">
        <w:t>a</w:t>
      </w:r>
      <w:r w:rsidR="007564F4">
        <w:t xml:space="preserve"> </w:t>
      </w:r>
      <w:r w:rsidR="00991A09">
        <w:t>miss</w:t>
      </w:r>
      <w:r w:rsidR="00E53600">
        <w:t>ed</w:t>
      </w:r>
      <w:r w:rsidR="00991A09">
        <w:t xml:space="preserve"> paging indication</w:t>
      </w:r>
      <w:r w:rsidR="00A72821">
        <w:t>. One important issue is that the false alarm rate should be extremely low, as the annoyance factor of being notified of a missing paging message is large</w:t>
      </w:r>
      <w:r w:rsidR="006D08CA">
        <w:t xml:space="preserve">, as </w:t>
      </w:r>
      <w:r w:rsidR="002113C0">
        <w:t>such a notification</w:t>
      </w:r>
      <w:r w:rsidR="006D08CA">
        <w:t xml:space="preserve"> may lead to the user taking the phone to a place with better coverage, i.e. moving outside, moving a phone out of a backpack, etc.</w:t>
      </w:r>
      <w:r w:rsidR="00E06291">
        <w:t xml:space="preserve"> Therefore, it needs to be ensured that </w:t>
      </w:r>
      <w:r w:rsidR="009A0B6B">
        <w:t>the user performs the actions of e.g. moving the phone to a place with better coverage only when strictly necessary.</w:t>
      </w:r>
    </w:p>
    <w:p w14:paraId="51357077" w14:textId="1AFB5B80" w:rsidR="006D08CA" w:rsidRPr="009B4EAE" w:rsidRDefault="006D08CA" w:rsidP="006D08CA">
      <w:pPr>
        <w:jc w:val="both"/>
        <w:rPr>
          <w:b/>
          <w:bCs/>
        </w:rPr>
      </w:pPr>
      <w:r w:rsidRPr="009B4EAE">
        <w:rPr>
          <w:b/>
          <w:bCs/>
        </w:rPr>
        <w:t xml:space="preserve">Observation </w:t>
      </w:r>
      <w:r w:rsidR="00761C96">
        <w:rPr>
          <w:b/>
          <w:bCs/>
        </w:rPr>
        <w:t>3</w:t>
      </w:r>
      <w:r w:rsidRPr="009B4EAE">
        <w:rPr>
          <w:b/>
          <w:bCs/>
        </w:rPr>
        <w:t xml:space="preserve">: </w:t>
      </w:r>
      <w:r w:rsidR="00774CFB" w:rsidRPr="009B4EAE">
        <w:rPr>
          <w:b/>
          <w:bCs/>
        </w:rPr>
        <w:t>the robust paging notification/alert should be designed such that the false alarm is extremely low</w:t>
      </w:r>
      <w:r w:rsidR="003D1772">
        <w:rPr>
          <w:b/>
          <w:bCs/>
        </w:rPr>
        <w:t>,</w:t>
      </w:r>
      <w:r w:rsidR="00774CFB" w:rsidRPr="009B4EAE">
        <w:rPr>
          <w:b/>
          <w:bCs/>
        </w:rPr>
        <w:t xml:space="preserve"> as the annoyance factor of false alarm is large.</w:t>
      </w:r>
    </w:p>
    <w:p w14:paraId="4CCE9EEA" w14:textId="17CAF17C" w:rsidR="006D08CA" w:rsidRDefault="00774CFB" w:rsidP="006D08CA">
      <w:pPr>
        <w:jc w:val="both"/>
      </w:pPr>
      <w:r>
        <w:t xml:space="preserve">As the false alarm rate should be very low it means that the </w:t>
      </w:r>
      <w:r w:rsidR="00665751">
        <w:t>notification/alert</w:t>
      </w:r>
      <w:r w:rsidR="009876C9">
        <w:t xml:space="preserve"> procedure </w:t>
      </w:r>
      <w:r w:rsidR="00665751">
        <w:t xml:space="preserve">should be </w:t>
      </w:r>
      <w:r w:rsidR="00EB10CA">
        <w:t>UE</w:t>
      </w:r>
      <w:r w:rsidR="00D5656D">
        <w:t>-</w:t>
      </w:r>
      <w:r w:rsidR="00665751">
        <w:t>specific</w:t>
      </w:r>
      <w:r w:rsidR="00912E4B">
        <w:t>.</w:t>
      </w:r>
    </w:p>
    <w:p w14:paraId="2AF41949" w14:textId="34CA670F" w:rsidR="00EB10CA" w:rsidRPr="00573719" w:rsidRDefault="00EB10CA" w:rsidP="00EB10CA">
      <w:pPr>
        <w:jc w:val="both"/>
        <w:rPr>
          <w:b/>
          <w:bCs/>
        </w:rPr>
      </w:pPr>
      <w:r w:rsidRPr="00573719">
        <w:rPr>
          <w:b/>
          <w:bCs/>
        </w:rPr>
        <w:lastRenderedPageBreak/>
        <w:t xml:space="preserve">Observation </w:t>
      </w:r>
      <w:r w:rsidR="00FB2794">
        <w:rPr>
          <w:b/>
          <w:bCs/>
        </w:rPr>
        <w:t>4</w:t>
      </w:r>
      <w:r w:rsidRPr="00573719">
        <w:rPr>
          <w:b/>
          <w:bCs/>
        </w:rPr>
        <w:t xml:space="preserve">: </w:t>
      </w:r>
      <w:r>
        <w:rPr>
          <w:b/>
          <w:bCs/>
        </w:rPr>
        <w:t xml:space="preserve">in order to keep the false alarm rate </w:t>
      </w:r>
      <w:r w:rsidR="00FB2794">
        <w:rPr>
          <w:b/>
          <w:bCs/>
        </w:rPr>
        <w:t>low,</w:t>
      </w:r>
      <w:r>
        <w:rPr>
          <w:b/>
          <w:bCs/>
        </w:rPr>
        <w:t xml:space="preserve"> </w:t>
      </w:r>
      <w:r w:rsidRPr="00573719">
        <w:rPr>
          <w:b/>
          <w:bCs/>
        </w:rPr>
        <w:t xml:space="preserve">the robust notification/alert </w:t>
      </w:r>
      <w:r w:rsidR="00600E51">
        <w:rPr>
          <w:b/>
          <w:bCs/>
        </w:rPr>
        <w:t xml:space="preserve">procedure </w:t>
      </w:r>
      <w:r w:rsidRPr="00573719">
        <w:rPr>
          <w:b/>
          <w:bCs/>
        </w:rPr>
        <w:t xml:space="preserve">should </w:t>
      </w:r>
      <w:r w:rsidR="0069747C">
        <w:rPr>
          <w:b/>
          <w:bCs/>
        </w:rPr>
        <w:t xml:space="preserve">be such that it only </w:t>
      </w:r>
      <w:r w:rsidR="00277F75">
        <w:rPr>
          <w:b/>
          <w:bCs/>
        </w:rPr>
        <w:t>alerts</w:t>
      </w:r>
      <w:r w:rsidR="0069747C">
        <w:rPr>
          <w:b/>
          <w:bCs/>
        </w:rPr>
        <w:t xml:space="preserve"> the </w:t>
      </w:r>
      <w:r w:rsidR="003C7ED8">
        <w:rPr>
          <w:b/>
          <w:bCs/>
        </w:rPr>
        <w:t xml:space="preserve">addressed </w:t>
      </w:r>
      <w:r w:rsidR="0069747C">
        <w:rPr>
          <w:b/>
          <w:bCs/>
        </w:rPr>
        <w:t>UE</w:t>
      </w:r>
      <w:r>
        <w:rPr>
          <w:b/>
          <w:bCs/>
        </w:rPr>
        <w:t xml:space="preserve">. </w:t>
      </w:r>
    </w:p>
    <w:p w14:paraId="0B8DEA37" w14:textId="398DDC92" w:rsidR="00912E4B" w:rsidRPr="00573719" w:rsidRDefault="00912E4B" w:rsidP="00912E4B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ED5834">
        <w:rPr>
          <w:b/>
          <w:bCs/>
        </w:rPr>
        <w:t>6</w:t>
      </w:r>
      <w:r w:rsidRPr="00573719">
        <w:rPr>
          <w:b/>
          <w:bCs/>
        </w:rPr>
        <w:t xml:space="preserve">: the robust notification/alert </w:t>
      </w:r>
      <w:r w:rsidR="00D60CD7">
        <w:rPr>
          <w:b/>
          <w:bCs/>
        </w:rPr>
        <w:t>must</w:t>
      </w:r>
      <w:r w:rsidR="00EB10CA">
        <w:rPr>
          <w:b/>
          <w:bCs/>
        </w:rPr>
        <w:t xml:space="preserve"> be</w:t>
      </w:r>
      <w:r w:rsidR="00BD6344">
        <w:rPr>
          <w:b/>
          <w:bCs/>
        </w:rPr>
        <w:t xml:space="preserve"> </w:t>
      </w:r>
      <w:r w:rsidR="003C7ED8">
        <w:rPr>
          <w:b/>
          <w:bCs/>
        </w:rPr>
        <w:t xml:space="preserve">designed such that it only </w:t>
      </w:r>
      <w:r w:rsidR="00277F75">
        <w:rPr>
          <w:b/>
          <w:bCs/>
        </w:rPr>
        <w:t>alerts</w:t>
      </w:r>
      <w:r w:rsidR="003C7ED8">
        <w:rPr>
          <w:b/>
          <w:bCs/>
        </w:rPr>
        <w:t xml:space="preserve"> the addressed UE.</w:t>
      </w:r>
      <w:r>
        <w:rPr>
          <w:b/>
          <w:bCs/>
        </w:rPr>
        <w:t xml:space="preserve"> </w:t>
      </w:r>
    </w:p>
    <w:p w14:paraId="5696BDB7" w14:textId="1A02EAD2" w:rsidR="00721431" w:rsidRPr="009B4EAE" w:rsidRDefault="00CF1EB0" w:rsidP="00912E4B">
      <w:pPr>
        <w:jc w:val="both"/>
      </w:pPr>
      <w:r w:rsidRPr="009B4EAE">
        <w:t xml:space="preserve">It should also be noted </w:t>
      </w:r>
      <w:r w:rsidR="00223E37" w:rsidRPr="009B4EAE">
        <w:t xml:space="preserve">that there can be many reasons for missed paging, not only </w:t>
      </w:r>
      <w:r w:rsidR="006D07E9" w:rsidRPr="009B4EAE">
        <w:t xml:space="preserve">being in NLOS conditions. </w:t>
      </w:r>
      <w:r w:rsidR="002A19F1" w:rsidRPr="009B4EAE">
        <w:t xml:space="preserve">For example, the paging area may be wrong. </w:t>
      </w:r>
      <w:r w:rsidR="00B7592B" w:rsidRPr="009B4EAE">
        <w:t xml:space="preserve">Therefore the UE identity needs to be UE-specific over a wide area. SA should determine the exact requirements and ID to be used. </w:t>
      </w:r>
    </w:p>
    <w:p w14:paraId="6505DD55" w14:textId="43F58B88" w:rsidR="00B92186" w:rsidRPr="00573719" w:rsidRDefault="00B92186" w:rsidP="00B92186">
      <w:pPr>
        <w:jc w:val="both"/>
        <w:rPr>
          <w:b/>
          <w:bCs/>
        </w:rPr>
      </w:pPr>
      <w:r w:rsidRPr="00573719">
        <w:rPr>
          <w:b/>
          <w:bCs/>
        </w:rPr>
        <w:t xml:space="preserve">Observation </w:t>
      </w:r>
      <w:r>
        <w:rPr>
          <w:b/>
          <w:bCs/>
        </w:rPr>
        <w:t>5</w:t>
      </w:r>
      <w:r w:rsidRPr="00573719">
        <w:rPr>
          <w:b/>
          <w:bCs/>
        </w:rPr>
        <w:t xml:space="preserve">: </w:t>
      </w:r>
      <w:r w:rsidR="00DA03B5">
        <w:rPr>
          <w:b/>
          <w:bCs/>
        </w:rPr>
        <w:t xml:space="preserve">NLOS conditions are not the only reason why </w:t>
      </w:r>
      <w:r w:rsidR="006E33D7">
        <w:rPr>
          <w:b/>
          <w:bCs/>
        </w:rPr>
        <w:t>paging may be missed</w:t>
      </w:r>
      <w:r>
        <w:rPr>
          <w:b/>
          <w:bCs/>
        </w:rPr>
        <w:t xml:space="preserve">. </w:t>
      </w:r>
      <w:r w:rsidR="004509E0">
        <w:rPr>
          <w:b/>
          <w:bCs/>
        </w:rPr>
        <w:t>The paging area also needs to be considered.</w:t>
      </w:r>
    </w:p>
    <w:p w14:paraId="2D08EA0F" w14:textId="5F9EE33C" w:rsidR="00B92186" w:rsidRDefault="00B92186" w:rsidP="00B92186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DA516E">
        <w:rPr>
          <w:b/>
          <w:bCs/>
        </w:rPr>
        <w:t>7</w:t>
      </w:r>
      <w:r w:rsidRPr="00573719">
        <w:rPr>
          <w:b/>
          <w:bCs/>
        </w:rPr>
        <w:t xml:space="preserve">: </w:t>
      </w:r>
      <w:r w:rsidR="004509E0">
        <w:rPr>
          <w:b/>
          <w:bCs/>
        </w:rPr>
        <w:t xml:space="preserve">requirements for </w:t>
      </w:r>
      <w:r w:rsidR="002658A0">
        <w:rPr>
          <w:b/>
          <w:bCs/>
        </w:rPr>
        <w:t xml:space="preserve">a </w:t>
      </w:r>
      <w:r w:rsidR="00734EDF">
        <w:rPr>
          <w:b/>
          <w:bCs/>
        </w:rPr>
        <w:t xml:space="preserve">notification/alert should be provided by SA, including the details of the </w:t>
      </w:r>
      <w:r w:rsidR="00627FF1">
        <w:rPr>
          <w:b/>
          <w:bCs/>
        </w:rPr>
        <w:t>UE identity to be signalled</w:t>
      </w:r>
      <w:r>
        <w:rPr>
          <w:b/>
          <w:bCs/>
        </w:rPr>
        <w:t xml:space="preserve">. </w:t>
      </w:r>
    </w:p>
    <w:p w14:paraId="2DD82CAC" w14:textId="68A9F758" w:rsidR="00721431" w:rsidRPr="009B4EAE" w:rsidRDefault="007D0601" w:rsidP="00912E4B">
      <w:pPr>
        <w:jc w:val="both"/>
      </w:pPr>
      <w:r w:rsidRPr="009B4EAE">
        <w:t>Finally, if this objective were to be included, some constraints are important</w:t>
      </w:r>
      <w:r w:rsidR="001C2727" w:rsidRPr="009B4EAE">
        <w:t>:</w:t>
      </w:r>
    </w:p>
    <w:p w14:paraId="577FB0A7" w14:textId="5E621A86" w:rsidR="001C2727" w:rsidRPr="009B4EAE" w:rsidRDefault="001C2727" w:rsidP="001C2727">
      <w:pPr>
        <w:pStyle w:val="ListParagraph"/>
        <w:numPr>
          <w:ilvl w:val="0"/>
          <w:numId w:val="46"/>
        </w:numPr>
        <w:jc w:val="both"/>
      </w:pPr>
      <w:r w:rsidRPr="009B4EAE">
        <w:t>The NR SSB should not be modified</w:t>
      </w:r>
      <w:r w:rsidR="00A008BC" w:rsidRPr="009B4EAE">
        <w:t>,</w:t>
      </w:r>
      <w:r w:rsidR="00527F34" w:rsidRPr="009B4EAE">
        <w:t xml:space="preserve"> in order to avoid </w:t>
      </w:r>
      <w:r w:rsidR="003A2FA2" w:rsidRPr="009B4EAE">
        <w:t xml:space="preserve">impacting legacy UEs and to minimise additional overhead. </w:t>
      </w:r>
    </w:p>
    <w:p w14:paraId="6CE87FDE" w14:textId="63D0A3CA" w:rsidR="003A2FA2" w:rsidRPr="009B4EAE" w:rsidRDefault="009A5080" w:rsidP="001C2727">
      <w:pPr>
        <w:pStyle w:val="ListParagraph"/>
        <w:numPr>
          <w:ilvl w:val="0"/>
          <w:numId w:val="46"/>
        </w:numPr>
        <w:jc w:val="both"/>
      </w:pPr>
      <w:r w:rsidRPr="009B4EAE">
        <w:t xml:space="preserve">Implementation impact should be considered as well as </w:t>
      </w:r>
      <w:r w:rsidR="00E10271" w:rsidRPr="009B4EAE">
        <w:t>specification impact</w:t>
      </w:r>
      <w:r w:rsidR="00D55AD8" w:rsidRPr="009B4EAE">
        <w:t xml:space="preserve">. </w:t>
      </w:r>
    </w:p>
    <w:p w14:paraId="7F2B6D6F" w14:textId="6D804FAF" w:rsidR="00260E6B" w:rsidRPr="009B4EAE" w:rsidRDefault="00260E6B" w:rsidP="00260E6B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52137E">
        <w:rPr>
          <w:b/>
          <w:bCs/>
        </w:rPr>
        <w:t>8</w:t>
      </w:r>
      <w:r w:rsidR="00D2546E">
        <w:rPr>
          <w:b/>
          <w:bCs/>
        </w:rPr>
        <w:t xml:space="preserve">: </w:t>
      </w:r>
      <w:r w:rsidR="00600FD5">
        <w:rPr>
          <w:b/>
          <w:bCs/>
        </w:rPr>
        <w:t>If the robust notification/alert were to be</w:t>
      </w:r>
      <w:r w:rsidR="005662CA">
        <w:rPr>
          <w:b/>
          <w:bCs/>
        </w:rPr>
        <w:t xml:space="preserve"> included in Rel-19, </w:t>
      </w:r>
      <w:r w:rsidR="00ED04E8">
        <w:rPr>
          <w:b/>
          <w:bCs/>
        </w:rPr>
        <w:t xml:space="preserve">both implementation and specification aspects should be taken into account, and the NR SSB should not be modified. </w:t>
      </w:r>
    </w:p>
    <w:p w14:paraId="311839C6" w14:textId="77777777" w:rsidR="008C22AE" w:rsidRPr="00573719" w:rsidRDefault="008C22AE" w:rsidP="00912E4B">
      <w:pPr>
        <w:jc w:val="both"/>
        <w:rPr>
          <w:b/>
          <w:bCs/>
        </w:rPr>
      </w:pPr>
    </w:p>
    <w:p w14:paraId="185967F9" w14:textId="59A37FB2" w:rsidR="00324CBB" w:rsidRDefault="00324CBB" w:rsidP="00324CBB">
      <w:pPr>
        <w:pStyle w:val="Heading2"/>
      </w:pPr>
      <w:r>
        <w:t>2.</w:t>
      </w:r>
      <w:r w:rsidR="00F504F3">
        <w:t>5</w:t>
      </w:r>
      <w:r>
        <w:t xml:space="preserve"> </w:t>
      </w:r>
      <w:r w:rsidR="00AF4844">
        <w:t>Uplink Capacity Enhancements for NR NTN</w:t>
      </w:r>
    </w:p>
    <w:p w14:paraId="35A56835" w14:textId="3E09084C" w:rsidR="00C7750F" w:rsidRDefault="00FD4A5E" w:rsidP="00324CBB">
      <w:r>
        <w:t xml:space="preserve">For </w:t>
      </w:r>
      <w:r w:rsidR="0024141E">
        <w:t>the topic of uplink capacity enhancements</w:t>
      </w:r>
      <w:r>
        <w:t xml:space="preserve"> it is </w:t>
      </w:r>
      <w:r w:rsidR="00D924FE">
        <w:t>necessary to identify whether</w:t>
      </w:r>
      <w:r>
        <w:t xml:space="preserve"> there is a justified need for </w:t>
      </w:r>
      <w:r w:rsidR="00A251A4">
        <w:t xml:space="preserve">supporting </w:t>
      </w:r>
      <w:r w:rsidR="00D924FE">
        <w:t>this</w:t>
      </w:r>
      <w:r w:rsidR="00A251A4">
        <w:t>.</w:t>
      </w:r>
      <w:r w:rsidR="00C17340">
        <w:t xml:space="preserve"> When observing the </w:t>
      </w:r>
      <w:r w:rsidR="001B7EA0">
        <w:t xml:space="preserve">current capacity of the system, it is </w:t>
      </w:r>
      <w:r w:rsidR="002C1BE1">
        <w:t>clear that the system by itself is more limited by control channel capacity compared to the capacity offered by the d</w:t>
      </w:r>
      <w:r w:rsidR="00C7750F">
        <w:t xml:space="preserve">ata channels. To give an example of this, we outline a </w:t>
      </w:r>
      <w:r w:rsidR="00D35AC8">
        <w:t xml:space="preserve">typical </w:t>
      </w:r>
      <w:r w:rsidR="00C7750F">
        <w:t>scenario as follows:</w:t>
      </w:r>
    </w:p>
    <w:p w14:paraId="02EE0B48" w14:textId="623352E2" w:rsidR="006103BF" w:rsidRDefault="006103BF" w:rsidP="00C7750F">
      <w:pPr>
        <w:pStyle w:val="ListParagraph"/>
        <w:numPr>
          <w:ilvl w:val="0"/>
          <w:numId w:val="20"/>
        </w:numPr>
      </w:pPr>
      <w:r>
        <w:t>20 MHz BWP (each, for both UL and DL)</w:t>
      </w:r>
      <w:r w:rsidR="002D6F11">
        <w:t xml:space="preserve"> </w:t>
      </w:r>
      <w:r w:rsidR="002D6F11">
        <w:rPr>
          <w:rFonts w:ascii="Wingdings" w:eastAsia="Wingdings" w:hAnsi="Wingdings" w:cs="Wingdings"/>
        </w:rPr>
        <w:t>à</w:t>
      </w:r>
      <w:r w:rsidR="002D6F11">
        <w:t xml:space="preserve"> </w:t>
      </w:r>
      <w:r w:rsidR="001C6231">
        <w:t xml:space="preserve">106 </w:t>
      </w:r>
      <w:r w:rsidR="0065352E">
        <w:t>RBs available</w:t>
      </w:r>
      <w:r w:rsidR="001C6231">
        <w:t xml:space="preserve"> for 15 kHz SCS</w:t>
      </w:r>
    </w:p>
    <w:p w14:paraId="058F4F52" w14:textId="65FF8071" w:rsidR="006103BF" w:rsidRDefault="0065352E" w:rsidP="00C7750F">
      <w:pPr>
        <w:pStyle w:val="ListParagraph"/>
        <w:numPr>
          <w:ilvl w:val="0"/>
          <w:numId w:val="20"/>
        </w:numPr>
      </w:pPr>
      <w:r>
        <w:t xml:space="preserve">3 OFDM symbols for CORESET </w:t>
      </w:r>
      <w:r>
        <w:rPr>
          <w:rFonts w:ascii="Wingdings" w:eastAsia="Wingdings" w:hAnsi="Wingdings" w:cs="Wingdings"/>
        </w:rPr>
        <w:t>à</w:t>
      </w:r>
      <w:r>
        <w:t xml:space="preserve"> </w:t>
      </w:r>
      <w:r w:rsidR="006B1079">
        <w:t xml:space="preserve">53 </w:t>
      </w:r>
      <w:r>
        <w:t>CCEs</w:t>
      </w:r>
    </w:p>
    <w:p w14:paraId="574E440A" w14:textId="15EF4ED0" w:rsidR="0065352E" w:rsidRDefault="0065352E" w:rsidP="00C7750F">
      <w:pPr>
        <w:pStyle w:val="ListParagraph"/>
        <w:numPr>
          <w:ilvl w:val="0"/>
          <w:numId w:val="20"/>
        </w:numPr>
      </w:pPr>
      <w:r>
        <w:t xml:space="preserve">Equal split between DL scheduling need and UL scheduling need </w:t>
      </w:r>
      <w:r>
        <w:rPr>
          <w:rFonts w:ascii="Wingdings" w:eastAsia="Wingdings" w:hAnsi="Wingdings" w:cs="Wingdings"/>
        </w:rPr>
        <w:t>à</w:t>
      </w:r>
      <w:r>
        <w:t xml:space="preserve"> </w:t>
      </w:r>
      <w:r w:rsidR="00EA7DB3">
        <w:t xml:space="preserve">27 </w:t>
      </w:r>
      <w:r w:rsidR="007B71DA">
        <w:t>CCEs available for UL</w:t>
      </w:r>
    </w:p>
    <w:p w14:paraId="167E9E1B" w14:textId="18AF3A49" w:rsidR="00FD4A5E" w:rsidRDefault="0045448A" w:rsidP="00C7750F">
      <w:pPr>
        <w:pStyle w:val="ListParagraph"/>
        <w:numPr>
          <w:ilvl w:val="0"/>
          <w:numId w:val="20"/>
        </w:numPr>
      </w:pPr>
      <w:r>
        <w:t xml:space="preserve">All the UL RBs are assigned to UEs using single RB </w:t>
      </w:r>
      <w:r w:rsidR="004F418C">
        <w:t xml:space="preserve">with an OCC allowing multiplexing of 4 UEs in each slot. </w:t>
      </w:r>
      <w:r w:rsidR="004F418C">
        <w:rPr>
          <w:rFonts w:ascii="Wingdings" w:eastAsia="Wingdings" w:hAnsi="Wingdings" w:cs="Wingdings"/>
        </w:rPr>
        <w:t>à</w:t>
      </w:r>
      <w:r w:rsidR="004F418C">
        <w:t xml:space="preserve"> </w:t>
      </w:r>
      <w:r w:rsidR="009F07D2">
        <w:t>4</w:t>
      </w:r>
      <w:r w:rsidR="00D91B28">
        <w:t>2</w:t>
      </w:r>
      <w:r w:rsidR="009F07D2">
        <w:t>4 UL UEs in each slot.</w:t>
      </w:r>
    </w:p>
    <w:p w14:paraId="3B09917B" w14:textId="6942AAEE" w:rsidR="009F07D2" w:rsidRDefault="009F07D2" w:rsidP="00C7750F">
      <w:pPr>
        <w:pStyle w:val="ListParagraph"/>
        <w:numPr>
          <w:ilvl w:val="0"/>
          <w:numId w:val="20"/>
        </w:numPr>
      </w:pPr>
      <w:r>
        <w:t>Provided that all UL UE are using configured grants (and have pre-assigned resources), they will occupy 0 CCEs for the UL scheduling.</w:t>
      </w:r>
    </w:p>
    <w:p w14:paraId="66EF72AE" w14:textId="7D448812" w:rsidR="009F07D2" w:rsidRDefault="009F07D2" w:rsidP="00C7750F">
      <w:pPr>
        <w:pStyle w:val="ListParagraph"/>
        <w:numPr>
          <w:ilvl w:val="0"/>
          <w:numId w:val="20"/>
        </w:numPr>
      </w:pPr>
      <w:r>
        <w:t>Assuming HARQ operation to recover for potential link failures</w:t>
      </w:r>
      <w:r w:rsidR="0025726E">
        <w:t xml:space="preserve"> in 10% of the UL transmissions, 4</w:t>
      </w:r>
      <w:r w:rsidR="00E7360B">
        <w:t>3</w:t>
      </w:r>
      <w:r w:rsidR="0025726E">
        <w:t xml:space="preserve"> UEs</w:t>
      </w:r>
      <w:r w:rsidR="00246623">
        <w:t xml:space="preserve"> will need a dynamic scheduling grant to provide the HARQ retransmission. </w:t>
      </w:r>
      <w:r w:rsidR="00246623">
        <w:rPr>
          <w:rFonts w:ascii="Wingdings" w:eastAsia="Wingdings" w:hAnsi="Wingdings" w:cs="Wingdings"/>
        </w:rPr>
        <w:t>à</w:t>
      </w:r>
      <w:r w:rsidR="00246623">
        <w:t xml:space="preserve"> </w:t>
      </w:r>
      <w:r w:rsidR="0027349B">
        <w:t>4</w:t>
      </w:r>
      <w:r w:rsidR="004D1FC7">
        <w:t>3</w:t>
      </w:r>
      <w:r w:rsidR="0027349B">
        <w:t xml:space="preserve"> UL HARQ grants would be needed</w:t>
      </w:r>
      <w:r w:rsidR="001C6231">
        <w:t xml:space="preserve"> but only 2</w:t>
      </w:r>
      <w:r w:rsidR="00EA7DB3">
        <w:t>7</w:t>
      </w:r>
      <w:r w:rsidR="001C6231">
        <w:t xml:space="preserve"> CCEs are available for UL scheduling</w:t>
      </w:r>
      <w:r w:rsidR="0027349B">
        <w:t>.</w:t>
      </w:r>
    </w:p>
    <w:p w14:paraId="4A58EB65" w14:textId="2BF085D8" w:rsidR="0027349B" w:rsidRDefault="0027349B" w:rsidP="0027349B">
      <w:r>
        <w:t xml:space="preserve">Following this, it is clear that even under the very optimistic condition that </w:t>
      </w:r>
      <w:r w:rsidR="0014229A">
        <w:t xml:space="preserve">each UL HARQ grant </w:t>
      </w:r>
      <w:r w:rsidR="0079426A">
        <w:t xml:space="preserve">would suffice with 1 CCE for providing the PDCCH carrying the DCI for the UL grant, </w:t>
      </w:r>
      <w:r w:rsidR="0094252A">
        <w:t xml:space="preserve">the control channel capacity is by far too insufficient to provide such functionality. Disabling HARQ would be a potential solution, but </w:t>
      </w:r>
      <w:r w:rsidR="00F85DA7">
        <w:t xml:space="preserve">on the other hand, this would shift the responsibility of data recovery to higher layers (RLC), which would </w:t>
      </w:r>
      <w:r w:rsidR="00E359A4">
        <w:t xml:space="preserve">require scheduled DL </w:t>
      </w:r>
      <w:r w:rsidR="00D96024">
        <w:t>PDSCH to request higher layer retransmissions.</w:t>
      </w:r>
      <w:r w:rsidR="00C06C6A">
        <w:t xml:space="preserve"> Further, it should be noted that the control channel would be put under even more pressure if we also consider that some </w:t>
      </w:r>
      <w:r w:rsidR="005213AF">
        <w:t xml:space="preserve">of the control channel capacity would normally be reserved for </w:t>
      </w:r>
      <w:r w:rsidR="00F47FCE">
        <w:t>D</w:t>
      </w:r>
      <w:r w:rsidR="00C06C6A">
        <w:t xml:space="preserve">L </w:t>
      </w:r>
      <w:r w:rsidR="005213AF">
        <w:t>scheduling grants</w:t>
      </w:r>
      <w:r w:rsidR="004E082D">
        <w:t xml:space="preserve">, and that the normal coverage in NR over NTN may not qualify for providing the PDCCH with only aggregation </w:t>
      </w:r>
      <w:r w:rsidR="00C418BF">
        <w:t xml:space="preserve">level one </w:t>
      </w:r>
      <w:r w:rsidR="004E082D">
        <w:t>of the CCEs.</w:t>
      </w:r>
    </w:p>
    <w:p w14:paraId="19851E95" w14:textId="47747BA5" w:rsidR="00D96024" w:rsidRPr="00B55DBC" w:rsidRDefault="00D96024" w:rsidP="0027349B">
      <w:pPr>
        <w:rPr>
          <w:b/>
          <w:bCs/>
        </w:rPr>
      </w:pPr>
      <w:r w:rsidRPr="006D672A">
        <w:rPr>
          <w:b/>
          <w:bCs/>
        </w:rPr>
        <w:t>Observation</w:t>
      </w:r>
      <w:r w:rsidR="008F63C3">
        <w:rPr>
          <w:b/>
          <w:bCs/>
        </w:rPr>
        <w:t xml:space="preserve"> </w:t>
      </w:r>
      <w:r w:rsidR="00535126">
        <w:rPr>
          <w:b/>
          <w:bCs/>
        </w:rPr>
        <w:t>6</w:t>
      </w:r>
      <w:r w:rsidRPr="006D672A">
        <w:rPr>
          <w:b/>
          <w:bCs/>
        </w:rPr>
        <w:t xml:space="preserve">: Control channel capacity of NR systems </w:t>
      </w:r>
      <w:r w:rsidR="00C06C6A" w:rsidRPr="006D672A">
        <w:rPr>
          <w:b/>
          <w:bCs/>
        </w:rPr>
        <w:t xml:space="preserve">is substantially smaller than the data channel capacity when it comes to </w:t>
      </w:r>
      <w:r w:rsidR="006D672A" w:rsidRPr="006D672A">
        <w:rPr>
          <w:b/>
          <w:bCs/>
        </w:rPr>
        <w:t>capacity for amount of us</w:t>
      </w:r>
      <w:r w:rsidR="006D672A" w:rsidRPr="00B55DBC">
        <w:rPr>
          <w:b/>
          <w:bCs/>
        </w:rPr>
        <w:t>ers served.</w:t>
      </w:r>
    </w:p>
    <w:p w14:paraId="2AC6139B" w14:textId="7A72B4D0" w:rsidR="00CE2A9B" w:rsidRDefault="006D672A" w:rsidP="00324CBB">
      <w:pPr>
        <w:rPr>
          <w:b/>
          <w:bCs/>
        </w:rPr>
      </w:pPr>
      <w:r w:rsidRPr="00B55DBC">
        <w:rPr>
          <w:b/>
          <w:bCs/>
        </w:rPr>
        <w:t>Proposal</w:t>
      </w:r>
      <w:r w:rsidR="008F63C3">
        <w:rPr>
          <w:b/>
          <w:bCs/>
        </w:rPr>
        <w:t xml:space="preserve"> </w:t>
      </w:r>
      <w:r w:rsidR="000D59A2">
        <w:rPr>
          <w:b/>
          <w:bCs/>
        </w:rPr>
        <w:t>9</w:t>
      </w:r>
      <w:r w:rsidRPr="00B55DBC">
        <w:rPr>
          <w:b/>
          <w:bCs/>
        </w:rPr>
        <w:t xml:space="preserve">: TSG RAN </w:t>
      </w:r>
      <w:r w:rsidR="00CF136C">
        <w:rPr>
          <w:b/>
          <w:bCs/>
        </w:rPr>
        <w:t xml:space="preserve">should </w:t>
      </w:r>
      <w:r w:rsidR="006B6978">
        <w:rPr>
          <w:b/>
          <w:bCs/>
        </w:rPr>
        <w:t xml:space="preserve">first </w:t>
      </w:r>
      <w:r w:rsidR="00CF136C">
        <w:rPr>
          <w:b/>
          <w:bCs/>
        </w:rPr>
        <w:t>consider</w:t>
      </w:r>
      <w:r w:rsidRPr="00B55DBC">
        <w:rPr>
          <w:b/>
          <w:bCs/>
        </w:rPr>
        <w:t xml:space="preserve"> whether there is a real need for </w:t>
      </w:r>
      <w:r w:rsidR="00B55DBC" w:rsidRPr="00B55DBC">
        <w:rPr>
          <w:b/>
          <w:bCs/>
        </w:rPr>
        <w:t>expanding the user multiplexing capacity</w:t>
      </w:r>
      <w:r w:rsidR="006B6978">
        <w:rPr>
          <w:b/>
          <w:bCs/>
        </w:rPr>
        <w:t>, taking into account the available control channel capacity for UL scheduling grants</w:t>
      </w:r>
      <w:r w:rsidR="00B55DBC" w:rsidRPr="00B55DBC">
        <w:rPr>
          <w:b/>
          <w:bCs/>
        </w:rPr>
        <w:t>.</w:t>
      </w:r>
    </w:p>
    <w:p w14:paraId="1DBF85E6" w14:textId="77777777" w:rsidR="00676566" w:rsidRPr="00B55DBC" w:rsidRDefault="00676566" w:rsidP="00324CBB">
      <w:pPr>
        <w:rPr>
          <w:b/>
          <w:bCs/>
        </w:rPr>
      </w:pPr>
    </w:p>
    <w:p w14:paraId="3C0DDE0C" w14:textId="45F613B6" w:rsidR="00AF4844" w:rsidRDefault="00AF4844" w:rsidP="00AF4844">
      <w:pPr>
        <w:pStyle w:val="Heading2"/>
      </w:pPr>
      <w:r>
        <w:lastRenderedPageBreak/>
        <w:t>2.</w:t>
      </w:r>
      <w:r w:rsidR="00A37D96">
        <w:t>6</w:t>
      </w:r>
      <w:r>
        <w:t xml:space="preserve"> </w:t>
      </w:r>
      <w:proofErr w:type="spellStart"/>
      <w:r>
        <w:t>Enhaned</w:t>
      </w:r>
      <w:proofErr w:type="spellEnd"/>
      <w:r>
        <w:t xml:space="preserve"> GNSS Operation</w:t>
      </w:r>
    </w:p>
    <w:p w14:paraId="2F0CDD0A" w14:textId="3B5478AC" w:rsidR="00647A1A" w:rsidRDefault="00AF0EA7" w:rsidP="00BF2A3E">
      <w:pPr>
        <w:jc w:val="both"/>
      </w:pPr>
      <w:r>
        <w:t xml:space="preserve">It has been proposed to change the GNSS operation to allow for </w:t>
      </w:r>
      <w:r w:rsidR="00A5569E">
        <w:t>longer times without GNSS availability.</w:t>
      </w:r>
      <w:r w:rsidR="00057D8B">
        <w:t xml:space="preserve"> </w:t>
      </w:r>
      <w:r w:rsidR="00FC2A22">
        <w:t xml:space="preserve">It is our understanding that </w:t>
      </w:r>
      <w:r w:rsidR="00DB602A">
        <w:t xml:space="preserve">the proposal is not changing the initial access, as that requires a </w:t>
      </w:r>
      <w:r w:rsidR="00B22A25">
        <w:t xml:space="preserve">redesign of initial access, which is non backwards </w:t>
      </w:r>
      <w:r w:rsidR="002B0859">
        <w:t>compatible</w:t>
      </w:r>
      <w:r w:rsidR="00B22A25">
        <w:t xml:space="preserve"> and which is too late to introduce in Release-19.</w:t>
      </w:r>
    </w:p>
    <w:p w14:paraId="6E0DAE88" w14:textId="2D08399F" w:rsidR="00B22A25" w:rsidRPr="009B4EAE" w:rsidRDefault="002B0859" w:rsidP="00BF2A3E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0D59A2">
        <w:rPr>
          <w:b/>
          <w:bCs/>
        </w:rPr>
        <w:t>10</w:t>
      </w:r>
      <w:r>
        <w:rPr>
          <w:b/>
          <w:bCs/>
        </w:rPr>
        <w:t xml:space="preserve">: </w:t>
      </w:r>
      <w:r w:rsidR="000D59A2">
        <w:rPr>
          <w:b/>
          <w:bCs/>
        </w:rPr>
        <w:t>E</w:t>
      </w:r>
      <w:r>
        <w:rPr>
          <w:b/>
          <w:bCs/>
        </w:rPr>
        <w:t xml:space="preserve">nhanced GNSS operation </w:t>
      </w:r>
      <w:r w:rsidR="009B1ED1">
        <w:rPr>
          <w:b/>
          <w:bCs/>
        </w:rPr>
        <w:t>shall</w:t>
      </w:r>
      <w:r>
        <w:rPr>
          <w:b/>
          <w:bCs/>
        </w:rPr>
        <w:t xml:space="preserve"> not affect initial access.</w:t>
      </w:r>
    </w:p>
    <w:p w14:paraId="72350137" w14:textId="2F9764C6" w:rsidR="00647A1A" w:rsidRDefault="002B0859" w:rsidP="00BF2A3E">
      <w:pPr>
        <w:jc w:val="both"/>
      </w:pPr>
      <w:r>
        <w:t>In connected mode</w:t>
      </w:r>
      <w:r w:rsidR="009B1ED1">
        <w:t>,</w:t>
      </w:r>
      <w:r>
        <w:t xml:space="preserve"> the network </w:t>
      </w:r>
      <w:r w:rsidR="00AF5A77">
        <w:t>can</w:t>
      </w:r>
      <w:r>
        <w:t xml:space="preserve"> send </w:t>
      </w:r>
      <w:r w:rsidR="009E651F">
        <w:t>timing advance commands to adjust the t</w:t>
      </w:r>
      <w:r w:rsidR="007462D3">
        <w:t xml:space="preserve">iming when no GNSS is available, but it suffers from </w:t>
      </w:r>
      <w:r w:rsidR="009B1ED1">
        <w:t>two</w:t>
      </w:r>
      <w:r w:rsidR="007462D3">
        <w:t xml:space="preserve"> issues:</w:t>
      </w:r>
    </w:p>
    <w:p w14:paraId="72C7D1D4" w14:textId="5B383AC5" w:rsidR="007462D3" w:rsidRDefault="007462D3" w:rsidP="007462D3">
      <w:pPr>
        <w:pStyle w:val="ListParagraph"/>
        <w:numPr>
          <w:ilvl w:val="0"/>
          <w:numId w:val="44"/>
        </w:numPr>
        <w:jc w:val="both"/>
      </w:pPr>
      <w:r>
        <w:t xml:space="preserve">RAN does not know when the UE adjusts its position when GNSS is available again, which may lead to overcompensations as </w:t>
      </w:r>
      <w:r w:rsidR="000D430F">
        <w:t xml:space="preserve">the </w:t>
      </w:r>
      <w:r w:rsidR="00AF5A77">
        <w:t>two</w:t>
      </w:r>
      <w:r w:rsidR="000D430F">
        <w:t xml:space="preserve"> control loop work independently, as highlighted several times in our contributions [</w:t>
      </w:r>
      <w:r w:rsidR="00AE4F31">
        <w:t>4</w:t>
      </w:r>
      <w:r w:rsidR="000D430F">
        <w:t>]</w:t>
      </w:r>
      <w:r w:rsidR="00FD0E83">
        <w:t>[5].</w:t>
      </w:r>
    </w:p>
    <w:p w14:paraId="34A9F9DD" w14:textId="562F7956" w:rsidR="000D430F" w:rsidRDefault="000D430F" w:rsidP="009B4EAE">
      <w:pPr>
        <w:pStyle w:val="ListParagraph"/>
        <w:numPr>
          <w:ilvl w:val="0"/>
          <w:numId w:val="44"/>
        </w:numPr>
        <w:jc w:val="both"/>
      </w:pPr>
      <w:r>
        <w:t xml:space="preserve">The overhead of sending timing advance messages </w:t>
      </w:r>
      <w:r w:rsidR="00AE0731">
        <w:t>is large.</w:t>
      </w:r>
    </w:p>
    <w:p w14:paraId="5E1F34F1" w14:textId="5E01DBDD" w:rsidR="00647A1A" w:rsidRDefault="00AE0731" w:rsidP="00BF2A3E">
      <w:pPr>
        <w:jc w:val="both"/>
      </w:pPr>
      <w:r>
        <w:t>Furthermore</w:t>
      </w:r>
      <w:r w:rsidR="00D82347">
        <w:t>,</w:t>
      </w:r>
      <w:r>
        <w:t xml:space="preserve"> as also the Doppler frequency changes based on the UE position, </w:t>
      </w:r>
      <w:r w:rsidR="00D82347">
        <w:t xml:space="preserve">it </w:t>
      </w:r>
      <w:r w:rsidR="002654A8">
        <w:t>w</w:t>
      </w:r>
      <w:r w:rsidR="00D82347">
        <w:t xml:space="preserve">ould </w:t>
      </w:r>
      <w:r w:rsidR="002654A8">
        <w:t xml:space="preserve">need to </w:t>
      </w:r>
      <w:r w:rsidR="00D82347">
        <w:t xml:space="preserve">be ensured </w:t>
      </w:r>
      <w:r w:rsidR="002654A8">
        <w:t xml:space="preserve">that </w:t>
      </w:r>
      <w:r w:rsidR="00D82347">
        <w:t>the UE is able to compensate this for the uplink transmissions.</w:t>
      </w:r>
    </w:p>
    <w:p w14:paraId="1AF44D2A" w14:textId="6B2CE9DC" w:rsidR="00FA27EB" w:rsidRDefault="00FA27EB" w:rsidP="00FA27EB">
      <w:pPr>
        <w:rPr>
          <w:b/>
          <w:bCs/>
        </w:rPr>
      </w:pPr>
      <w:r w:rsidRPr="00BF2A3E">
        <w:rPr>
          <w:b/>
          <w:bCs/>
        </w:rPr>
        <w:t xml:space="preserve">Proposal </w:t>
      </w:r>
      <w:r w:rsidR="00AF5A77">
        <w:rPr>
          <w:b/>
          <w:bCs/>
        </w:rPr>
        <w:t>1</w:t>
      </w:r>
      <w:r w:rsidR="000D59A2">
        <w:rPr>
          <w:b/>
          <w:bCs/>
        </w:rPr>
        <w:t>1</w:t>
      </w:r>
      <w:r w:rsidRPr="00BF2A3E">
        <w:rPr>
          <w:b/>
          <w:bCs/>
        </w:rPr>
        <w:t xml:space="preserve">: </w:t>
      </w:r>
      <w:r w:rsidR="0046059D">
        <w:rPr>
          <w:b/>
        </w:rPr>
        <w:t>If</w:t>
      </w:r>
      <w:r w:rsidRPr="00BF2A3E">
        <w:rPr>
          <w:b/>
          <w:bCs/>
        </w:rPr>
        <w:t xml:space="preserve"> Enhanced GNSS operation </w:t>
      </w:r>
      <w:r w:rsidR="00AF5A77">
        <w:rPr>
          <w:b/>
          <w:bCs/>
        </w:rPr>
        <w:t xml:space="preserve">is included in rel-19 for connected mode, </w:t>
      </w:r>
      <w:r w:rsidR="004F6418">
        <w:rPr>
          <w:b/>
          <w:bCs/>
        </w:rPr>
        <w:t>a solution based on timing advance could be considered</w:t>
      </w:r>
      <w:r w:rsidR="00AF5A77">
        <w:rPr>
          <w:b/>
          <w:bCs/>
        </w:rPr>
        <w:t>.</w:t>
      </w:r>
    </w:p>
    <w:p w14:paraId="7BDD3A21" w14:textId="77777777" w:rsidR="00676566" w:rsidRPr="00573719" w:rsidRDefault="00676566" w:rsidP="00FA27EB">
      <w:pPr>
        <w:rPr>
          <w:b/>
          <w:bCs/>
        </w:rPr>
      </w:pPr>
    </w:p>
    <w:p w14:paraId="4652623C" w14:textId="400B12C5" w:rsidR="00AF4844" w:rsidRDefault="00AF4844" w:rsidP="00AF4844">
      <w:pPr>
        <w:pStyle w:val="Heading2"/>
      </w:pPr>
      <w:r>
        <w:t>2.</w:t>
      </w:r>
      <w:r w:rsidR="00A37D96">
        <w:t>7</w:t>
      </w:r>
      <w:r>
        <w:t xml:space="preserve"> Support of Broadcast Service</w:t>
      </w:r>
    </w:p>
    <w:p w14:paraId="618F62A6" w14:textId="511C9114" w:rsidR="00AF4844" w:rsidRDefault="0015355C" w:rsidP="00057367">
      <w:pPr>
        <w:jc w:val="both"/>
      </w:pPr>
      <w:r>
        <w:t>We understand that the support of broadcast service only require</w:t>
      </w:r>
      <w:r w:rsidR="00030D77">
        <w:t>s</w:t>
      </w:r>
      <w:r>
        <w:t xml:space="preserve"> enhancements to ensure the content is limited to certain geographical areas. </w:t>
      </w:r>
      <w:r w:rsidR="00036794">
        <w:t>In</w:t>
      </w:r>
      <w:r>
        <w:t xml:space="preserve"> our understanding</w:t>
      </w:r>
      <w:r w:rsidR="00036794">
        <w:t>,</w:t>
      </w:r>
      <w:r>
        <w:t xml:space="preserve"> </w:t>
      </w:r>
      <w:r w:rsidR="00572204">
        <w:t xml:space="preserve">already today the </w:t>
      </w:r>
      <w:r w:rsidR="00E8092E">
        <w:t>content can be limited on cell level</w:t>
      </w:r>
      <w:r w:rsidR="00036794">
        <w:t>,</w:t>
      </w:r>
      <w:r w:rsidR="00E8092E">
        <w:t xml:space="preserve"> and</w:t>
      </w:r>
      <w:r w:rsidR="00036794">
        <w:t>,</w:t>
      </w:r>
      <w:r w:rsidR="00E8092E">
        <w:t xml:space="preserve"> see</w:t>
      </w:r>
      <w:r w:rsidR="00C86479">
        <w:t>i</w:t>
      </w:r>
      <w:r w:rsidR="00E8092E">
        <w:t>n</w:t>
      </w:r>
      <w:r w:rsidR="00C86479">
        <w:t>g</w:t>
      </w:r>
      <w:r w:rsidR="00E8092E">
        <w:t xml:space="preserve"> the </w:t>
      </w:r>
      <w:r w:rsidR="00030D77">
        <w:t>many objective</w:t>
      </w:r>
      <w:r w:rsidR="00C86479">
        <w:t>s</w:t>
      </w:r>
      <w:r w:rsidR="00030D77">
        <w:t xml:space="preserve"> in </w:t>
      </w:r>
      <w:proofErr w:type="spellStart"/>
      <w:r w:rsidR="00030D77">
        <w:t>Rel</w:t>
      </w:r>
      <w:proofErr w:type="spellEnd"/>
      <w:r w:rsidR="00030D77">
        <w:t xml:space="preserve"> 19, we believe no extra work should be done in </w:t>
      </w:r>
      <w:proofErr w:type="spellStart"/>
      <w:r w:rsidR="00030D77">
        <w:t>Rel</w:t>
      </w:r>
      <w:proofErr w:type="spellEnd"/>
      <w:r w:rsidR="00030D77">
        <w:t xml:space="preserve"> 19 to support </w:t>
      </w:r>
      <w:r w:rsidR="008C425B">
        <w:t>MBS over NTN.</w:t>
      </w:r>
    </w:p>
    <w:p w14:paraId="2505E440" w14:textId="3303AEB2" w:rsidR="008C425B" w:rsidRDefault="008C425B" w:rsidP="00057367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AE4F31">
        <w:rPr>
          <w:b/>
          <w:bCs/>
        </w:rPr>
        <w:t>1</w:t>
      </w:r>
      <w:r w:rsidR="00A222F7">
        <w:rPr>
          <w:b/>
          <w:bCs/>
        </w:rPr>
        <w:t>2</w:t>
      </w:r>
      <w:r>
        <w:rPr>
          <w:b/>
          <w:bCs/>
        </w:rPr>
        <w:t xml:space="preserve">: RAN TSG to decide no extra work is done on </w:t>
      </w:r>
      <w:r w:rsidR="00D20184">
        <w:rPr>
          <w:b/>
          <w:bCs/>
        </w:rPr>
        <w:t>MBS over NTN in Rel-19</w:t>
      </w:r>
    </w:p>
    <w:p w14:paraId="73ADCD45" w14:textId="77777777" w:rsidR="00676566" w:rsidRPr="009B4EAE" w:rsidRDefault="00676566" w:rsidP="00057367">
      <w:pPr>
        <w:jc w:val="both"/>
        <w:rPr>
          <w:b/>
          <w:bCs/>
        </w:rPr>
      </w:pPr>
    </w:p>
    <w:p w14:paraId="31EEA317" w14:textId="756E7072" w:rsidR="00AF4844" w:rsidRDefault="00AF4844" w:rsidP="00AF4844">
      <w:pPr>
        <w:pStyle w:val="Heading2"/>
      </w:pPr>
      <w:r>
        <w:t>2.</w:t>
      </w:r>
      <w:r w:rsidR="00C73AAD">
        <w:t>8</w:t>
      </w:r>
      <w:r>
        <w:t xml:space="preserve"> Other proposals </w:t>
      </w:r>
    </w:p>
    <w:p w14:paraId="6A166024" w14:textId="2D8AC5A2" w:rsidR="007A1FC7" w:rsidRDefault="00D20184" w:rsidP="00057367">
      <w:r>
        <w:t xml:space="preserve">A number of other proposals </w:t>
      </w:r>
      <w:r w:rsidR="0023354A">
        <w:t xml:space="preserve">have been mentioned during earlier plenary meetings for </w:t>
      </w:r>
      <w:proofErr w:type="spellStart"/>
      <w:r w:rsidR="0023354A">
        <w:t>Rel</w:t>
      </w:r>
      <w:proofErr w:type="spellEnd"/>
      <w:r w:rsidR="0023354A">
        <w:t xml:space="preserve"> 19, like </w:t>
      </w:r>
      <w:r w:rsidR="00A73775">
        <w:t>further mobility enhancements</w:t>
      </w:r>
      <w:r w:rsidR="000A1D53">
        <w:t xml:space="preserve">, </w:t>
      </w:r>
      <w:r w:rsidR="00AF4844">
        <w:t xml:space="preserve">Enhanced TE-emulated channel model, Ku band </w:t>
      </w:r>
      <w:r w:rsidR="007A1FC7">
        <w:t xml:space="preserve">support and high power UEs. </w:t>
      </w:r>
    </w:p>
    <w:p w14:paraId="541682D5" w14:textId="3E91B652" w:rsidR="007A1FC7" w:rsidRDefault="007A1FC7" w:rsidP="007A1FC7">
      <w:r>
        <w:t xml:space="preserve">We believe with </w:t>
      </w:r>
      <w:proofErr w:type="spellStart"/>
      <w:r>
        <w:t>Rel</w:t>
      </w:r>
      <w:proofErr w:type="spellEnd"/>
      <w:r>
        <w:t xml:space="preserve"> 18, NTN contains a lot of mobility solutions</w:t>
      </w:r>
      <w:r w:rsidR="00850473">
        <w:t xml:space="preserve"> and no new solutions should be introduced in Rel-19, while the other topics </w:t>
      </w:r>
      <w:r w:rsidR="008C4D74">
        <w:t>are RAN4 topics, which will be decided at a later point.</w:t>
      </w:r>
    </w:p>
    <w:p w14:paraId="3953D37C" w14:textId="3B33561E" w:rsidR="00AF4844" w:rsidRPr="00883A30" w:rsidRDefault="00466942" w:rsidP="00883A30">
      <w:pPr>
        <w:rPr>
          <w:b/>
          <w:bCs/>
        </w:rPr>
      </w:pPr>
      <w:r>
        <w:rPr>
          <w:b/>
          <w:bCs/>
        </w:rPr>
        <w:t xml:space="preserve">Proposal </w:t>
      </w:r>
      <w:r w:rsidR="00AE4F31">
        <w:rPr>
          <w:b/>
          <w:bCs/>
        </w:rPr>
        <w:t>1</w:t>
      </w:r>
      <w:r w:rsidR="00755131">
        <w:rPr>
          <w:b/>
          <w:bCs/>
        </w:rPr>
        <w:t>3</w:t>
      </w:r>
      <w:r>
        <w:rPr>
          <w:b/>
          <w:bCs/>
        </w:rPr>
        <w:t xml:space="preserve">: RAN TSG not to </w:t>
      </w:r>
      <w:r w:rsidR="00092A4C">
        <w:rPr>
          <w:b/>
          <w:bCs/>
        </w:rPr>
        <w:t xml:space="preserve">introduce new </w:t>
      </w:r>
      <w:r w:rsidR="00E10301">
        <w:rPr>
          <w:b/>
          <w:bCs/>
        </w:rPr>
        <w:t xml:space="preserve">NTN-specific </w:t>
      </w:r>
      <w:r w:rsidR="00092A4C">
        <w:rPr>
          <w:b/>
          <w:bCs/>
        </w:rPr>
        <w:t>mobility solutions in Rel-19.</w:t>
      </w:r>
    </w:p>
    <w:p w14:paraId="69B7B8E6" w14:textId="277E040D" w:rsidR="009339CB" w:rsidRPr="00422E7A" w:rsidRDefault="008F2100" w:rsidP="009339CB">
      <w:pPr>
        <w:pStyle w:val="Heading1"/>
      </w:pPr>
      <w:r w:rsidRPr="00422E7A">
        <w:t>3</w:t>
      </w:r>
      <w:r w:rsidR="009339CB" w:rsidRPr="00422E7A">
        <w:tab/>
      </w:r>
      <w:r w:rsidR="009339CB" w:rsidRPr="00324CBB">
        <w:t>Conclusion</w:t>
      </w:r>
    </w:p>
    <w:p w14:paraId="6E24B0F4" w14:textId="55B1B906" w:rsidR="009339CB" w:rsidRPr="00422E7A" w:rsidRDefault="009339CB" w:rsidP="009339CB">
      <w:r w:rsidRPr="00422E7A">
        <w:t>This document has made the following observations:</w:t>
      </w:r>
    </w:p>
    <w:p w14:paraId="6B7D9BB6" w14:textId="1EE06610" w:rsidR="00D970DC" w:rsidRDefault="00D970DC" w:rsidP="00D970DC">
      <w:pPr>
        <w:jc w:val="both"/>
        <w:rPr>
          <w:b/>
          <w:bCs/>
        </w:rPr>
      </w:pPr>
      <w:r>
        <w:rPr>
          <w:b/>
          <w:bCs/>
        </w:rPr>
        <w:t>Observation 1: time sharing of power between beams has an impact on the user throughput.</w:t>
      </w:r>
    </w:p>
    <w:p w14:paraId="4CCB7B65" w14:textId="6BB7E6C4" w:rsidR="00D970DC" w:rsidRDefault="00D970DC" w:rsidP="00D970DC">
      <w:pPr>
        <w:jc w:val="both"/>
        <w:rPr>
          <w:b/>
          <w:bCs/>
        </w:rPr>
      </w:pPr>
      <w:r>
        <w:rPr>
          <w:b/>
          <w:bCs/>
        </w:rPr>
        <w:t>Observation 2: the effect is largest for satellite with a large number of beams and limited transmission power.</w:t>
      </w:r>
    </w:p>
    <w:p w14:paraId="0D16DDEA" w14:textId="77777777" w:rsidR="00D970DC" w:rsidRDefault="00D970DC" w:rsidP="00D970DC">
      <w:pPr>
        <w:jc w:val="both"/>
        <w:rPr>
          <w:b/>
          <w:bCs/>
        </w:rPr>
      </w:pPr>
      <w:r w:rsidRPr="002D1D4B">
        <w:rPr>
          <w:b/>
          <w:bCs/>
        </w:rPr>
        <w:t xml:space="preserve">Observation </w:t>
      </w:r>
      <w:r>
        <w:rPr>
          <w:b/>
          <w:bCs/>
        </w:rPr>
        <w:t>3</w:t>
      </w:r>
      <w:r w:rsidRPr="002D1D4B">
        <w:rPr>
          <w:b/>
          <w:bCs/>
        </w:rPr>
        <w:t>: the robust paging notification/alert should be designed such that the false alarm is extremely low as the annoyance factor of false alarm is large.</w:t>
      </w:r>
    </w:p>
    <w:p w14:paraId="771FD217" w14:textId="77777777" w:rsidR="00D970DC" w:rsidRDefault="00D970DC" w:rsidP="00D970DC">
      <w:pPr>
        <w:jc w:val="both"/>
        <w:rPr>
          <w:b/>
          <w:bCs/>
        </w:rPr>
      </w:pPr>
      <w:r w:rsidRPr="00573719">
        <w:rPr>
          <w:b/>
          <w:bCs/>
        </w:rPr>
        <w:t xml:space="preserve">Observation </w:t>
      </w:r>
      <w:r>
        <w:rPr>
          <w:b/>
          <w:bCs/>
        </w:rPr>
        <w:t>4</w:t>
      </w:r>
      <w:r w:rsidRPr="00573719">
        <w:rPr>
          <w:b/>
          <w:bCs/>
        </w:rPr>
        <w:t xml:space="preserve">: </w:t>
      </w:r>
      <w:r>
        <w:rPr>
          <w:b/>
          <w:bCs/>
        </w:rPr>
        <w:t xml:space="preserve">in order to keep the false alarm rate low, </w:t>
      </w:r>
      <w:r w:rsidRPr="00573719">
        <w:rPr>
          <w:b/>
          <w:bCs/>
        </w:rPr>
        <w:t xml:space="preserve">the robust notification/alert </w:t>
      </w:r>
      <w:r>
        <w:rPr>
          <w:b/>
          <w:bCs/>
        </w:rPr>
        <w:t xml:space="preserve">procedure </w:t>
      </w:r>
      <w:r w:rsidRPr="00573719">
        <w:rPr>
          <w:b/>
          <w:bCs/>
        </w:rPr>
        <w:t xml:space="preserve">should </w:t>
      </w:r>
      <w:r>
        <w:rPr>
          <w:b/>
          <w:bCs/>
        </w:rPr>
        <w:t xml:space="preserve">be such that it only alerts the addressed UE. </w:t>
      </w:r>
    </w:p>
    <w:p w14:paraId="3A80B4F7" w14:textId="77777777" w:rsidR="007E687D" w:rsidRPr="00573719" w:rsidRDefault="007E687D" w:rsidP="007E687D">
      <w:pPr>
        <w:jc w:val="both"/>
        <w:rPr>
          <w:b/>
          <w:bCs/>
        </w:rPr>
      </w:pPr>
      <w:r w:rsidRPr="00573719">
        <w:rPr>
          <w:b/>
          <w:bCs/>
        </w:rPr>
        <w:t xml:space="preserve">Observation </w:t>
      </w:r>
      <w:r>
        <w:rPr>
          <w:b/>
          <w:bCs/>
        </w:rPr>
        <w:t>5</w:t>
      </w:r>
      <w:r w:rsidRPr="00573719">
        <w:rPr>
          <w:b/>
          <w:bCs/>
        </w:rPr>
        <w:t xml:space="preserve">: </w:t>
      </w:r>
      <w:r>
        <w:rPr>
          <w:b/>
          <w:bCs/>
        </w:rPr>
        <w:t>NLOS conditions are not the only reason why paging may be missed. The paging area also needs to be considered.</w:t>
      </w:r>
    </w:p>
    <w:p w14:paraId="584F5111" w14:textId="77777777" w:rsidR="00535126" w:rsidRPr="00B55DBC" w:rsidRDefault="00535126" w:rsidP="00535126">
      <w:pPr>
        <w:rPr>
          <w:b/>
          <w:bCs/>
        </w:rPr>
      </w:pPr>
      <w:r w:rsidRPr="006D672A">
        <w:rPr>
          <w:b/>
          <w:bCs/>
        </w:rPr>
        <w:t>Observation</w:t>
      </w:r>
      <w:r>
        <w:rPr>
          <w:b/>
          <w:bCs/>
        </w:rPr>
        <w:t xml:space="preserve"> 6</w:t>
      </w:r>
      <w:r w:rsidRPr="006D672A">
        <w:rPr>
          <w:b/>
          <w:bCs/>
        </w:rPr>
        <w:t>: Control channel capacity of NR systems is substantially smaller than the data channel capacity when it comes to capacity for amount of us</w:t>
      </w:r>
      <w:r w:rsidRPr="00B55DBC">
        <w:rPr>
          <w:b/>
          <w:bCs/>
        </w:rPr>
        <w:t>ers served.</w:t>
      </w:r>
    </w:p>
    <w:p w14:paraId="3BE72BE2" w14:textId="64E0A592" w:rsidR="009339CB" w:rsidRDefault="003B1D48" w:rsidP="009339CB">
      <w:pPr>
        <w:rPr>
          <w:bCs/>
        </w:rPr>
      </w:pPr>
      <w:r w:rsidRPr="00422E7A">
        <w:rPr>
          <w:bCs/>
        </w:rPr>
        <w:lastRenderedPageBreak/>
        <w:t>We</w:t>
      </w:r>
      <w:r w:rsidR="009339CB" w:rsidRPr="00422E7A">
        <w:rPr>
          <w:bCs/>
        </w:rPr>
        <w:t xml:space="preserve"> propose the following:</w:t>
      </w:r>
    </w:p>
    <w:p w14:paraId="74184B70" w14:textId="77777777" w:rsidR="00390238" w:rsidRPr="009B3878" w:rsidRDefault="00390238" w:rsidP="00390238">
      <w:pPr>
        <w:rPr>
          <w:b/>
          <w:bCs/>
        </w:rPr>
      </w:pPr>
      <w:r w:rsidRPr="009B3878">
        <w:rPr>
          <w:b/>
          <w:bCs/>
        </w:rPr>
        <w:t xml:space="preserve">Proposal </w:t>
      </w:r>
      <w:r>
        <w:rPr>
          <w:b/>
          <w:bCs/>
        </w:rPr>
        <w:t>1</w:t>
      </w:r>
      <w:r>
        <w:rPr>
          <w:b/>
        </w:rPr>
        <w:t>:</w:t>
      </w:r>
      <w:r w:rsidRPr="009B3878">
        <w:rPr>
          <w:b/>
          <w:bCs/>
        </w:rPr>
        <w:t xml:space="preserve"> limit the work on </w:t>
      </w:r>
      <w:proofErr w:type="spellStart"/>
      <w:r w:rsidRPr="009B3878">
        <w:rPr>
          <w:b/>
          <w:bCs/>
        </w:rPr>
        <w:t>RedCAP</w:t>
      </w:r>
      <w:proofErr w:type="spellEnd"/>
      <w:r w:rsidRPr="009B3878">
        <w:rPr>
          <w:b/>
          <w:bCs/>
        </w:rPr>
        <w:t xml:space="preserve"> over NTN to FR1 in Rel-19.</w:t>
      </w:r>
    </w:p>
    <w:p w14:paraId="56C280F3" w14:textId="77777777" w:rsidR="001D353B" w:rsidRDefault="001D353B" w:rsidP="001D353B">
      <w:pPr>
        <w:rPr>
          <w:b/>
          <w:bCs/>
        </w:rPr>
      </w:pPr>
      <w:r w:rsidRPr="009B3878">
        <w:rPr>
          <w:b/>
          <w:bCs/>
        </w:rPr>
        <w:t xml:space="preserve">Proposal </w:t>
      </w:r>
      <w:r>
        <w:rPr>
          <w:b/>
          <w:bCs/>
        </w:rPr>
        <w:t xml:space="preserve">2: RAN TSG to include support for </w:t>
      </w:r>
      <w:proofErr w:type="spellStart"/>
      <w:r>
        <w:rPr>
          <w:b/>
          <w:bCs/>
        </w:rPr>
        <w:t>RedCAP</w:t>
      </w:r>
      <w:proofErr w:type="spellEnd"/>
      <w:r>
        <w:rPr>
          <w:b/>
          <w:bCs/>
        </w:rPr>
        <w:t xml:space="preserve"> UEs in </w:t>
      </w:r>
      <w:proofErr w:type="spellStart"/>
      <w:r>
        <w:rPr>
          <w:b/>
          <w:bCs/>
        </w:rPr>
        <w:t>Rel</w:t>
      </w:r>
      <w:proofErr w:type="spellEnd"/>
      <w:r>
        <w:rPr>
          <w:b/>
          <w:bCs/>
        </w:rPr>
        <w:t xml:space="preserve"> 19 NTN work, including at least RAN4 requirements for 1Rx UEs and a study of RAN1/2 aspects, including half duplex operation, number of supported HARQ processes, HARQ feedback disabling, and support of simultaneous NR+GNSS. </w:t>
      </w:r>
    </w:p>
    <w:p w14:paraId="7602313C" w14:textId="77777777" w:rsidR="00FD0ECD" w:rsidRDefault="00FD0ECD" w:rsidP="00FD0ECD">
      <w:pPr>
        <w:jc w:val="both"/>
        <w:rPr>
          <w:b/>
          <w:bCs/>
        </w:rPr>
      </w:pPr>
      <w:r>
        <w:rPr>
          <w:b/>
          <w:bCs/>
        </w:rPr>
        <w:t xml:space="preserve">Proposal 3: Specify regenerative payload with full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on board, including Stage-3 RAN3 issues like NG removal procedure and considering signalling optimisations.</w:t>
      </w:r>
    </w:p>
    <w:p w14:paraId="76FAC03C" w14:textId="345CBA5D" w:rsidR="00D970DC" w:rsidRDefault="00D970DC" w:rsidP="00D970DC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</w:t>
      </w:r>
      <w:r w:rsidR="00FD0ECD">
        <w:rPr>
          <w:b/>
          <w:bCs/>
          <w:lang w:val="en-US"/>
        </w:rPr>
        <w:t>4</w:t>
      </w:r>
      <w:r>
        <w:rPr>
          <w:b/>
          <w:bCs/>
          <w:lang w:val="en-US"/>
        </w:rPr>
        <w:t>: RAN to ensure coordination with SA2 on the regenerative payload objective.</w:t>
      </w:r>
    </w:p>
    <w:p w14:paraId="7FC9D400" w14:textId="77777777" w:rsidR="00ED5834" w:rsidRPr="002D1D4B" w:rsidRDefault="00ED5834" w:rsidP="00ED5834">
      <w:pPr>
        <w:rPr>
          <w:rStyle w:val="ui-provider"/>
          <w:b/>
          <w:bCs/>
        </w:rPr>
      </w:pPr>
      <w:r>
        <w:rPr>
          <w:rStyle w:val="ui-provider"/>
          <w:b/>
          <w:bCs/>
        </w:rPr>
        <w:t>Proposal 5: Study DL coverage enhancements and specify enhancements if benefits are shown for NTN, with the above scope.</w:t>
      </w:r>
    </w:p>
    <w:p w14:paraId="7EF1C46C" w14:textId="77777777" w:rsidR="00ED5834" w:rsidRPr="00573719" w:rsidRDefault="00ED5834" w:rsidP="00ED5834">
      <w:pPr>
        <w:jc w:val="both"/>
        <w:rPr>
          <w:b/>
          <w:bCs/>
        </w:rPr>
      </w:pPr>
      <w:r>
        <w:rPr>
          <w:b/>
          <w:bCs/>
        </w:rPr>
        <w:t>Proposal 6</w:t>
      </w:r>
      <w:r w:rsidRPr="00573719">
        <w:rPr>
          <w:b/>
          <w:bCs/>
        </w:rPr>
        <w:t xml:space="preserve">: the robust notification/alert </w:t>
      </w:r>
      <w:r>
        <w:rPr>
          <w:b/>
          <w:bCs/>
        </w:rPr>
        <w:t xml:space="preserve">must be designed such that it only alerts the addressed UE. </w:t>
      </w:r>
    </w:p>
    <w:p w14:paraId="27AD3A77" w14:textId="77777777" w:rsidR="00D777B7" w:rsidRDefault="00D777B7" w:rsidP="00D777B7">
      <w:pPr>
        <w:jc w:val="both"/>
        <w:rPr>
          <w:b/>
          <w:bCs/>
        </w:rPr>
      </w:pPr>
      <w:r>
        <w:rPr>
          <w:b/>
          <w:bCs/>
        </w:rPr>
        <w:t>Proposal 7</w:t>
      </w:r>
      <w:r w:rsidRPr="00573719">
        <w:rPr>
          <w:b/>
          <w:bCs/>
        </w:rPr>
        <w:t xml:space="preserve">: </w:t>
      </w:r>
      <w:r>
        <w:rPr>
          <w:b/>
          <w:bCs/>
        </w:rPr>
        <w:t xml:space="preserve">requirements for a notification/alert should be provided by SA, including the details of the UE identity to be signalled. </w:t>
      </w:r>
    </w:p>
    <w:p w14:paraId="79ED9841" w14:textId="77777777" w:rsidR="00535126" w:rsidRPr="002D1D4B" w:rsidRDefault="00535126" w:rsidP="00535126">
      <w:pPr>
        <w:jc w:val="both"/>
        <w:rPr>
          <w:b/>
          <w:bCs/>
        </w:rPr>
      </w:pPr>
      <w:r>
        <w:rPr>
          <w:b/>
          <w:bCs/>
        </w:rPr>
        <w:t xml:space="preserve">Proposal 8: If the robust notification/alert were to be included in Rel-19, both implementation and specification aspects should be taken into account, and the NR SSB should not be modified. </w:t>
      </w:r>
    </w:p>
    <w:p w14:paraId="04832902" w14:textId="77777777" w:rsidR="000D59A2" w:rsidRPr="00B55DBC" w:rsidRDefault="000D59A2" w:rsidP="000D59A2">
      <w:pPr>
        <w:rPr>
          <w:b/>
          <w:bCs/>
        </w:rPr>
      </w:pPr>
      <w:r w:rsidRPr="00B55DBC">
        <w:rPr>
          <w:b/>
          <w:bCs/>
        </w:rPr>
        <w:t>Proposal</w:t>
      </w:r>
      <w:r>
        <w:rPr>
          <w:b/>
          <w:bCs/>
        </w:rPr>
        <w:t xml:space="preserve"> 9</w:t>
      </w:r>
      <w:r w:rsidRPr="00B55DBC">
        <w:rPr>
          <w:b/>
          <w:bCs/>
        </w:rPr>
        <w:t xml:space="preserve">: TSG RAN </w:t>
      </w:r>
      <w:r>
        <w:rPr>
          <w:b/>
          <w:bCs/>
        </w:rPr>
        <w:t>should first consider</w:t>
      </w:r>
      <w:r w:rsidRPr="00B55DBC">
        <w:rPr>
          <w:b/>
          <w:bCs/>
        </w:rPr>
        <w:t xml:space="preserve"> whether there is a real need for expanding the user multiplexing capacity</w:t>
      </w:r>
      <w:r>
        <w:rPr>
          <w:b/>
          <w:bCs/>
        </w:rPr>
        <w:t>, taking into account the available control channel capacity for UL scheduling grants</w:t>
      </w:r>
      <w:r w:rsidRPr="00B55DBC">
        <w:rPr>
          <w:b/>
          <w:bCs/>
        </w:rPr>
        <w:t>.</w:t>
      </w:r>
    </w:p>
    <w:p w14:paraId="058760EB" w14:textId="3F82CD94" w:rsidR="000D59A2" w:rsidRPr="002D1D4B" w:rsidRDefault="000D59A2" w:rsidP="000D59A2">
      <w:pPr>
        <w:jc w:val="both"/>
        <w:rPr>
          <w:b/>
          <w:bCs/>
        </w:rPr>
      </w:pPr>
      <w:r>
        <w:rPr>
          <w:b/>
          <w:bCs/>
        </w:rPr>
        <w:t>Proposal 10: Enhanced GNSS operation shall not affect initial access.</w:t>
      </w:r>
    </w:p>
    <w:p w14:paraId="157A4F50" w14:textId="77777777" w:rsidR="00A222F7" w:rsidRPr="00573719" w:rsidRDefault="00A222F7" w:rsidP="00A222F7">
      <w:pPr>
        <w:rPr>
          <w:b/>
          <w:bCs/>
        </w:rPr>
      </w:pPr>
      <w:r w:rsidRPr="00BF2A3E">
        <w:rPr>
          <w:b/>
          <w:bCs/>
        </w:rPr>
        <w:t xml:space="preserve">Proposal </w:t>
      </w:r>
      <w:r>
        <w:rPr>
          <w:b/>
          <w:bCs/>
        </w:rPr>
        <w:t>11</w:t>
      </w:r>
      <w:r w:rsidRPr="00BF2A3E">
        <w:rPr>
          <w:b/>
          <w:bCs/>
        </w:rPr>
        <w:t xml:space="preserve">: </w:t>
      </w:r>
      <w:r>
        <w:rPr>
          <w:b/>
        </w:rPr>
        <w:t>If</w:t>
      </w:r>
      <w:r w:rsidRPr="00BF2A3E">
        <w:rPr>
          <w:b/>
          <w:bCs/>
        </w:rPr>
        <w:t xml:space="preserve"> Enhanced GNSS operation </w:t>
      </w:r>
      <w:r>
        <w:rPr>
          <w:b/>
          <w:bCs/>
        </w:rPr>
        <w:t>is included in rel-19 for connected mode, a solution based on timing advance could be considered.</w:t>
      </w:r>
    </w:p>
    <w:p w14:paraId="4C6D90B8" w14:textId="1B565A44" w:rsidR="00A222F7" w:rsidRPr="002D1D4B" w:rsidRDefault="00A222F7" w:rsidP="00A222F7">
      <w:pPr>
        <w:jc w:val="both"/>
        <w:rPr>
          <w:b/>
          <w:bCs/>
        </w:rPr>
      </w:pPr>
      <w:r>
        <w:rPr>
          <w:b/>
          <w:bCs/>
        </w:rPr>
        <w:t>Proposal 12: RAN TSG to decide no extra work is done on MBS over NTN in Rel-19</w:t>
      </w:r>
    </w:p>
    <w:p w14:paraId="1DD67AD1" w14:textId="37F410B3" w:rsidR="00755131" w:rsidRPr="00883A30" w:rsidRDefault="00755131" w:rsidP="00755131">
      <w:pPr>
        <w:rPr>
          <w:b/>
          <w:bCs/>
        </w:rPr>
      </w:pPr>
      <w:r>
        <w:rPr>
          <w:b/>
          <w:bCs/>
        </w:rPr>
        <w:t>Proposal 13: RAN TSG not to introduce new NTN-specific mobility solutions in Rel-19.</w:t>
      </w:r>
    </w:p>
    <w:p w14:paraId="35E08DA2" w14:textId="091E277C" w:rsidR="00D970DC" w:rsidRPr="00755131" w:rsidRDefault="00D970DC" w:rsidP="00D970DC">
      <w:pPr>
        <w:jc w:val="both"/>
        <w:rPr>
          <w:b/>
          <w:bCs/>
        </w:rPr>
      </w:pPr>
    </w:p>
    <w:p w14:paraId="71183027" w14:textId="5B59289E" w:rsidR="00C518D6" w:rsidRDefault="00C518D6" w:rsidP="00C518D6">
      <w:pPr>
        <w:pStyle w:val="Heading1"/>
      </w:pPr>
      <w:r w:rsidRPr="00457844">
        <w:t>References</w:t>
      </w:r>
    </w:p>
    <w:p w14:paraId="35F222F4" w14:textId="43D68B67" w:rsidR="00080512" w:rsidRDefault="00766A6D" w:rsidP="009B4EAE">
      <w:pPr>
        <w:pStyle w:val="ListParagraph"/>
        <w:numPr>
          <w:ilvl w:val="0"/>
          <w:numId w:val="11"/>
        </w:numPr>
        <w:ind w:left="426" w:hanging="426"/>
      </w:pPr>
      <w:bookmarkStart w:id="1" w:name="_Ref104621617"/>
      <w:bookmarkStart w:id="2" w:name="_Ref120795407"/>
      <w:r w:rsidRPr="00766A6D">
        <w:t>RP-</w:t>
      </w:r>
      <w:bookmarkEnd w:id="1"/>
      <w:bookmarkEnd w:id="2"/>
      <w:r w:rsidR="00273D62">
        <w:t>232610</w:t>
      </w:r>
      <w:r w:rsidR="006738FA">
        <w:t>, “Offline session moderator (RAN Vice-Chair</w:t>
      </w:r>
      <w:r w:rsidR="00DE244A">
        <w:t>, Deutsche Telekom</w:t>
      </w:r>
      <w:r w:rsidR="002C240B">
        <w:t>)”</w:t>
      </w:r>
      <w:r w:rsidR="00BA0007">
        <w:t xml:space="preserve">, </w:t>
      </w:r>
      <w:r w:rsidR="00E30713">
        <w:t>3GPP TSG RAN Meeting #101, September 2023</w:t>
      </w:r>
    </w:p>
    <w:p w14:paraId="53EC3688" w14:textId="38CC6E00" w:rsidR="004E1468" w:rsidRDefault="004E1468" w:rsidP="00324CBB">
      <w:pPr>
        <w:pStyle w:val="ListParagraph"/>
        <w:numPr>
          <w:ilvl w:val="0"/>
          <w:numId w:val="11"/>
        </w:numPr>
      </w:pPr>
      <w:r>
        <w:t>TR 23.700-29 V0.2.0 (2023-11), “Study on integration of satellite components in the 5G architecture Phase 3 (release 19)”</w:t>
      </w:r>
      <w:r w:rsidR="001C763C">
        <w:t>.</w:t>
      </w:r>
    </w:p>
    <w:p w14:paraId="1FC00505" w14:textId="726BFFF8" w:rsidR="002E53B7" w:rsidRPr="009B4EAE" w:rsidRDefault="00F6158A" w:rsidP="00324CBB">
      <w:pPr>
        <w:pStyle w:val="ListParagraph"/>
        <w:numPr>
          <w:ilvl w:val="0"/>
          <w:numId w:val="11"/>
        </w:numPr>
      </w:pPr>
      <w:r w:rsidRPr="009B4EAE">
        <w:t>R2-2313764</w:t>
      </w:r>
      <w:r w:rsidR="008E6929" w:rsidRPr="009B4EAE">
        <w:t xml:space="preserve">, </w:t>
      </w:r>
      <w:r w:rsidR="000E45C3" w:rsidRPr="009B4EAE">
        <w:t>“Change request 38.300”, 3GPP TSG-RA</w:t>
      </w:r>
      <w:r w:rsidR="00F518CD" w:rsidRPr="009B4EAE">
        <w:t>N</w:t>
      </w:r>
      <w:r w:rsidR="000E45C3" w:rsidRPr="009B4EAE">
        <w:t xml:space="preserve"> WG2 meeting #124</w:t>
      </w:r>
      <w:r w:rsidR="00F518CD" w:rsidRPr="009B4EAE">
        <w:t>, November 2023.</w:t>
      </w:r>
    </w:p>
    <w:p w14:paraId="12567E77" w14:textId="03C393B3" w:rsidR="00AE4F31" w:rsidRDefault="00134BEE" w:rsidP="00324CBB">
      <w:pPr>
        <w:pStyle w:val="ListParagraph"/>
        <w:numPr>
          <w:ilvl w:val="0"/>
          <w:numId w:val="11"/>
        </w:numPr>
      </w:pPr>
      <w:r w:rsidRPr="009B4EAE">
        <w:t>R1-2109165</w:t>
      </w:r>
      <w:r w:rsidR="00E70897" w:rsidRPr="009B4EAE">
        <w:t xml:space="preserve">, “Further discussion on synchronisation aspects for NR over NTN”, Nokia, 3GPP TSG RAN WG1 </w:t>
      </w:r>
      <w:r w:rsidR="00914931" w:rsidRPr="009B4EAE">
        <w:t>#106, October 2021.</w:t>
      </w:r>
    </w:p>
    <w:p w14:paraId="12DA5450" w14:textId="73CA1A8E" w:rsidR="00AA23DB" w:rsidRPr="00914931" w:rsidRDefault="00AA23DB" w:rsidP="00324CBB">
      <w:pPr>
        <w:pStyle w:val="ListParagraph"/>
        <w:numPr>
          <w:ilvl w:val="0"/>
          <w:numId w:val="11"/>
        </w:numPr>
      </w:pPr>
      <w:r>
        <w:t>R1</w:t>
      </w:r>
      <w:r w:rsidR="00D32B9A">
        <w:t>-2103670, “Discussion on time and frequency synchronisation</w:t>
      </w:r>
      <w:r w:rsidR="00A74E03">
        <w:t xml:space="preserve"> for NTN</w:t>
      </w:r>
      <w:r w:rsidR="00627688">
        <w:t xml:space="preserve"> operation</w:t>
      </w:r>
      <w:r w:rsidR="00D32B9A">
        <w:t>”</w:t>
      </w:r>
      <w:r w:rsidR="00627688">
        <w:t>, Nokia, 3GPP TSG RAN WG1 #104bis, April 2021.</w:t>
      </w:r>
    </w:p>
    <w:sectPr w:rsidR="00AA23DB" w:rsidRPr="0091493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593F8" w14:textId="77777777" w:rsidR="00105399" w:rsidRDefault="00105399">
      <w:r>
        <w:separator/>
      </w:r>
    </w:p>
  </w:endnote>
  <w:endnote w:type="continuationSeparator" w:id="0">
    <w:p w14:paraId="6B74E42E" w14:textId="77777777" w:rsidR="00105399" w:rsidRDefault="00105399">
      <w:r>
        <w:continuationSeparator/>
      </w:r>
    </w:p>
  </w:endnote>
  <w:endnote w:type="continuationNotice" w:id="1">
    <w:p w14:paraId="28604898" w14:textId="77777777" w:rsidR="00105399" w:rsidRDefault="001053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A60FF" w14:textId="77777777" w:rsidR="00105399" w:rsidRDefault="00105399">
      <w:r>
        <w:separator/>
      </w:r>
    </w:p>
  </w:footnote>
  <w:footnote w:type="continuationSeparator" w:id="0">
    <w:p w14:paraId="4909B3B1" w14:textId="77777777" w:rsidR="00105399" w:rsidRDefault="00105399">
      <w:r>
        <w:continuationSeparator/>
      </w:r>
    </w:p>
  </w:footnote>
  <w:footnote w:type="continuationNotice" w:id="1">
    <w:p w14:paraId="5FA6BEC6" w14:textId="77777777" w:rsidR="00105399" w:rsidRDefault="0010539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DB3E1D"/>
    <w:multiLevelType w:val="hybridMultilevel"/>
    <w:tmpl w:val="227089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4214C"/>
    <w:multiLevelType w:val="hybridMultilevel"/>
    <w:tmpl w:val="486A8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F1AB6"/>
    <w:multiLevelType w:val="hybridMultilevel"/>
    <w:tmpl w:val="8FCCE7BC"/>
    <w:lvl w:ilvl="0" w:tplc="CDF0025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41691"/>
    <w:multiLevelType w:val="hybridMultilevel"/>
    <w:tmpl w:val="C3B2FE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51FDD"/>
    <w:multiLevelType w:val="hybridMultilevel"/>
    <w:tmpl w:val="2A9892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032423"/>
    <w:multiLevelType w:val="hybridMultilevel"/>
    <w:tmpl w:val="2FD212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5781A"/>
    <w:multiLevelType w:val="hybridMultilevel"/>
    <w:tmpl w:val="83DC0B7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BC32EE1"/>
    <w:multiLevelType w:val="hybridMultilevel"/>
    <w:tmpl w:val="73D8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D7874"/>
    <w:multiLevelType w:val="hybridMultilevel"/>
    <w:tmpl w:val="EF4CF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375248"/>
    <w:multiLevelType w:val="hybridMultilevel"/>
    <w:tmpl w:val="ECE48D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07F26"/>
    <w:multiLevelType w:val="hybridMultilevel"/>
    <w:tmpl w:val="96BE8C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CC7D53"/>
    <w:multiLevelType w:val="hybridMultilevel"/>
    <w:tmpl w:val="4C04C2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972B17"/>
    <w:multiLevelType w:val="hybridMultilevel"/>
    <w:tmpl w:val="9F38BD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C72937"/>
    <w:multiLevelType w:val="hybridMultilevel"/>
    <w:tmpl w:val="8E582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B7446"/>
    <w:multiLevelType w:val="hybridMultilevel"/>
    <w:tmpl w:val="EF4CF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ABB3540"/>
    <w:multiLevelType w:val="hybridMultilevel"/>
    <w:tmpl w:val="102CDCFC"/>
    <w:lvl w:ilvl="0" w:tplc="0380A9D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F1657A4"/>
    <w:multiLevelType w:val="hybridMultilevel"/>
    <w:tmpl w:val="EE501A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C96DC9"/>
    <w:multiLevelType w:val="hybridMultilevel"/>
    <w:tmpl w:val="34642D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8A52EC">
      <w:start w:val="6"/>
      <w:numFmt w:val="bullet"/>
      <w:lvlText w:val="-"/>
      <w:lvlJc w:val="left"/>
      <w:pPr>
        <w:ind w:left="2880" w:hanging="360"/>
      </w:pPr>
      <w:rPr>
        <w:rFonts w:ascii="Calibri" w:eastAsiaTheme="minorHAnsi" w:hAnsi="Calibri" w:cstheme="minorBidi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4F32E2"/>
    <w:multiLevelType w:val="hybridMultilevel"/>
    <w:tmpl w:val="3A2C2728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8B1CBD"/>
    <w:multiLevelType w:val="hybridMultilevel"/>
    <w:tmpl w:val="5E600E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053491"/>
    <w:multiLevelType w:val="hybridMultilevel"/>
    <w:tmpl w:val="C7B05B88"/>
    <w:lvl w:ilvl="0" w:tplc="CA140C8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1F4F55"/>
    <w:multiLevelType w:val="hybridMultilevel"/>
    <w:tmpl w:val="4B5A3D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3644BA"/>
    <w:multiLevelType w:val="hybridMultilevel"/>
    <w:tmpl w:val="B16CF292"/>
    <w:lvl w:ilvl="0" w:tplc="6E9CC100">
      <w:numFmt w:val="bullet"/>
      <w:lvlText w:val="-"/>
      <w:lvlJc w:val="left"/>
      <w:pPr>
        <w:ind w:left="77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745A6133"/>
    <w:multiLevelType w:val="hybridMultilevel"/>
    <w:tmpl w:val="3BBAA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BE67B8"/>
    <w:multiLevelType w:val="hybridMultilevel"/>
    <w:tmpl w:val="7BF617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50800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6808824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2696225">
    <w:abstractNumId w:val="1"/>
  </w:num>
  <w:num w:numId="4" w16cid:durableId="1672416930">
    <w:abstractNumId w:val="15"/>
  </w:num>
  <w:num w:numId="5" w16cid:durableId="1592934405">
    <w:abstractNumId w:val="14"/>
  </w:num>
  <w:num w:numId="6" w16cid:durableId="1370109735">
    <w:abstractNumId w:val="19"/>
  </w:num>
  <w:num w:numId="7" w16cid:durableId="2008432872">
    <w:abstractNumId w:val="20"/>
  </w:num>
  <w:num w:numId="8" w16cid:durableId="1810056461">
    <w:abstractNumId w:val="29"/>
  </w:num>
  <w:num w:numId="9" w16cid:durableId="971711078">
    <w:abstractNumId w:val="22"/>
  </w:num>
  <w:num w:numId="10" w16cid:durableId="11991249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00118042">
    <w:abstractNumId w:val="21"/>
  </w:num>
  <w:num w:numId="12" w16cid:durableId="39852786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 w16cid:durableId="56321900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1005743808">
    <w:abstractNumId w:val="9"/>
  </w:num>
  <w:num w:numId="15" w16cid:durableId="867763988">
    <w:abstractNumId w:val="17"/>
  </w:num>
  <w:num w:numId="16" w16cid:durableId="1466200217">
    <w:abstractNumId w:val="18"/>
  </w:num>
  <w:num w:numId="17" w16cid:durableId="1604144760">
    <w:abstractNumId w:val="10"/>
  </w:num>
  <w:num w:numId="18" w16cid:durableId="743065926">
    <w:abstractNumId w:val="23"/>
  </w:num>
  <w:num w:numId="19" w16cid:durableId="742533561">
    <w:abstractNumId w:val="8"/>
  </w:num>
  <w:num w:numId="20" w16cid:durableId="1371148412">
    <w:abstractNumId w:val="13"/>
  </w:num>
  <w:num w:numId="21" w16cid:durableId="2113351465">
    <w:abstractNumId w:val="30"/>
  </w:num>
  <w:num w:numId="22" w16cid:durableId="945620875">
    <w:abstractNumId w:val="11"/>
  </w:num>
  <w:num w:numId="23" w16cid:durableId="439685555">
    <w:abstractNumId w:val="6"/>
  </w:num>
  <w:num w:numId="24" w16cid:durableId="1745645246">
    <w:abstractNumId w:val="23"/>
  </w:num>
  <w:num w:numId="25" w16cid:durableId="250773466">
    <w:abstractNumId w:val="5"/>
  </w:num>
  <w:num w:numId="26" w16cid:durableId="537935314">
    <w:abstractNumId w:val="16"/>
  </w:num>
  <w:num w:numId="27" w16cid:durableId="1741056910">
    <w:abstractNumId w:val="25"/>
  </w:num>
  <w:num w:numId="28" w16cid:durableId="620305835">
    <w:abstractNumId w:val="27"/>
  </w:num>
  <w:num w:numId="29" w16cid:durableId="1317342654">
    <w:abstractNumId w:val="30"/>
  </w:num>
  <w:num w:numId="30" w16cid:durableId="1499345865">
    <w:abstractNumId w:val="2"/>
  </w:num>
  <w:num w:numId="31" w16cid:durableId="1391003789">
    <w:abstractNumId w:val="11"/>
  </w:num>
  <w:num w:numId="32" w16cid:durableId="931737948">
    <w:abstractNumId w:val="6"/>
  </w:num>
  <w:num w:numId="33" w16cid:durableId="1216628071">
    <w:abstractNumId w:val="5"/>
  </w:num>
  <w:num w:numId="34" w16cid:durableId="1000811015">
    <w:abstractNumId w:val="16"/>
  </w:num>
  <w:num w:numId="35" w16cid:durableId="427698481">
    <w:abstractNumId w:val="25"/>
  </w:num>
  <w:num w:numId="36" w16cid:durableId="1735740708">
    <w:abstractNumId w:val="27"/>
  </w:num>
  <w:num w:numId="37" w16cid:durableId="654188732">
    <w:abstractNumId w:val="2"/>
  </w:num>
  <w:num w:numId="38" w16cid:durableId="481624779">
    <w:abstractNumId w:val="3"/>
  </w:num>
  <w:num w:numId="39" w16cid:durableId="1674528278">
    <w:abstractNumId w:val="7"/>
  </w:num>
  <w:num w:numId="40" w16cid:durableId="815414341">
    <w:abstractNumId w:val="3"/>
  </w:num>
  <w:num w:numId="41" w16cid:durableId="1586454693">
    <w:abstractNumId w:val="7"/>
  </w:num>
  <w:num w:numId="42" w16cid:durableId="120418430">
    <w:abstractNumId w:val="26"/>
  </w:num>
  <w:num w:numId="43" w16cid:durableId="920989045">
    <w:abstractNumId w:val="24"/>
  </w:num>
  <w:num w:numId="44" w16cid:durableId="1940794963">
    <w:abstractNumId w:val="4"/>
  </w:num>
  <w:num w:numId="45" w16cid:durableId="313485054">
    <w:abstractNumId w:val="28"/>
  </w:num>
  <w:num w:numId="46" w16cid:durableId="16671239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C2"/>
    <w:rsid w:val="000008C2"/>
    <w:rsid w:val="00002016"/>
    <w:rsid w:val="0000209E"/>
    <w:rsid w:val="00002434"/>
    <w:rsid w:val="00003351"/>
    <w:rsid w:val="000055D2"/>
    <w:rsid w:val="00005BAE"/>
    <w:rsid w:val="00010FEA"/>
    <w:rsid w:val="000140E9"/>
    <w:rsid w:val="000146AF"/>
    <w:rsid w:val="00016557"/>
    <w:rsid w:val="00017B65"/>
    <w:rsid w:val="0002073F"/>
    <w:rsid w:val="0002371F"/>
    <w:rsid w:val="00023C40"/>
    <w:rsid w:val="0002576B"/>
    <w:rsid w:val="000272C1"/>
    <w:rsid w:val="00027E43"/>
    <w:rsid w:val="00030B96"/>
    <w:rsid w:val="00030D77"/>
    <w:rsid w:val="00030D8C"/>
    <w:rsid w:val="00031CCB"/>
    <w:rsid w:val="00033397"/>
    <w:rsid w:val="00034138"/>
    <w:rsid w:val="00034E2A"/>
    <w:rsid w:val="00036794"/>
    <w:rsid w:val="00036875"/>
    <w:rsid w:val="00037F47"/>
    <w:rsid w:val="00040095"/>
    <w:rsid w:val="000407AB"/>
    <w:rsid w:val="0004139A"/>
    <w:rsid w:val="000426C4"/>
    <w:rsid w:val="00044812"/>
    <w:rsid w:val="000449B6"/>
    <w:rsid w:val="00045F81"/>
    <w:rsid w:val="000506D0"/>
    <w:rsid w:val="00051B6C"/>
    <w:rsid w:val="00053D44"/>
    <w:rsid w:val="000543F9"/>
    <w:rsid w:val="00055AC8"/>
    <w:rsid w:val="00055F37"/>
    <w:rsid w:val="00057367"/>
    <w:rsid w:val="00057D8B"/>
    <w:rsid w:val="00057E33"/>
    <w:rsid w:val="00061B43"/>
    <w:rsid w:val="00061EB4"/>
    <w:rsid w:val="000647B9"/>
    <w:rsid w:val="00065268"/>
    <w:rsid w:val="0006572B"/>
    <w:rsid w:val="00066FF4"/>
    <w:rsid w:val="000678BB"/>
    <w:rsid w:val="00067FE3"/>
    <w:rsid w:val="00073C9C"/>
    <w:rsid w:val="00074956"/>
    <w:rsid w:val="00076412"/>
    <w:rsid w:val="00080512"/>
    <w:rsid w:val="000809A9"/>
    <w:rsid w:val="00081CBA"/>
    <w:rsid w:val="00081E6D"/>
    <w:rsid w:val="000828D0"/>
    <w:rsid w:val="00082F39"/>
    <w:rsid w:val="00083405"/>
    <w:rsid w:val="00085EB6"/>
    <w:rsid w:val="00086072"/>
    <w:rsid w:val="0008615B"/>
    <w:rsid w:val="00090468"/>
    <w:rsid w:val="00092A4C"/>
    <w:rsid w:val="00094568"/>
    <w:rsid w:val="000945D6"/>
    <w:rsid w:val="00097000"/>
    <w:rsid w:val="000A013E"/>
    <w:rsid w:val="000A1D53"/>
    <w:rsid w:val="000A2C09"/>
    <w:rsid w:val="000A3118"/>
    <w:rsid w:val="000A357D"/>
    <w:rsid w:val="000A3912"/>
    <w:rsid w:val="000A40D4"/>
    <w:rsid w:val="000A5272"/>
    <w:rsid w:val="000A63AA"/>
    <w:rsid w:val="000A6E33"/>
    <w:rsid w:val="000B16A7"/>
    <w:rsid w:val="000B1791"/>
    <w:rsid w:val="000B2875"/>
    <w:rsid w:val="000B532B"/>
    <w:rsid w:val="000B5609"/>
    <w:rsid w:val="000B57CD"/>
    <w:rsid w:val="000B7438"/>
    <w:rsid w:val="000B7BCF"/>
    <w:rsid w:val="000B7F31"/>
    <w:rsid w:val="000C0153"/>
    <w:rsid w:val="000C06F6"/>
    <w:rsid w:val="000C0A6F"/>
    <w:rsid w:val="000C14BC"/>
    <w:rsid w:val="000C17E7"/>
    <w:rsid w:val="000C2A4A"/>
    <w:rsid w:val="000C2CDB"/>
    <w:rsid w:val="000C2D75"/>
    <w:rsid w:val="000C2FCB"/>
    <w:rsid w:val="000C3808"/>
    <w:rsid w:val="000C3C7E"/>
    <w:rsid w:val="000C4414"/>
    <w:rsid w:val="000C522B"/>
    <w:rsid w:val="000C52D3"/>
    <w:rsid w:val="000C56AA"/>
    <w:rsid w:val="000C5A0D"/>
    <w:rsid w:val="000D3F8B"/>
    <w:rsid w:val="000D430F"/>
    <w:rsid w:val="000D448D"/>
    <w:rsid w:val="000D4CA5"/>
    <w:rsid w:val="000D58AB"/>
    <w:rsid w:val="000D59A2"/>
    <w:rsid w:val="000E1D74"/>
    <w:rsid w:val="000E45C3"/>
    <w:rsid w:val="000F1251"/>
    <w:rsid w:val="000F4D51"/>
    <w:rsid w:val="000F5AB8"/>
    <w:rsid w:val="000F7A34"/>
    <w:rsid w:val="00102052"/>
    <w:rsid w:val="00102708"/>
    <w:rsid w:val="00104234"/>
    <w:rsid w:val="00104CB9"/>
    <w:rsid w:val="00105399"/>
    <w:rsid w:val="00106AAD"/>
    <w:rsid w:val="00110A55"/>
    <w:rsid w:val="00111706"/>
    <w:rsid w:val="00112F1A"/>
    <w:rsid w:val="00113B3B"/>
    <w:rsid w:val="00113C57"/>
    <w:rsid w:val="00114A64"/>
    <w:rsid w:val="00114DFF"/>
    <w:rsid w:val="00116424"/>
    <w:rsid w:val="00120D84"/>
    <w:rsid w:val="001266FE"/>
    <w:rsid w:val="00126D3B"/>
    <w:rsid w:val="0013074E"/>
    <w:rsid w:val="0013122E"/>
    <w:rsid w:val="00131E96"/>
    <w:rsid w:val="00134BEE"/>
    <w:rsid w:val="00135E95"/>
    <w:rsid w:val="0013661A"/>
    <w:rsid w:val="0013717A"/>
    <w:rsid w:val="00141164"/>
    <w:rsid w:val="00141A7B"/>
    <w:rsid w:val="0014229A"/>
    <w:rsid w:val="00142868"/>
    <w:rsid w:val="00144D85"/>
    <w:rsid w:val="00144F10"/>
    <w:rsid w:val="00145075"/>
    <w:rsid w:val="00147068"/>
    <w:rsid w:val="00151088"/>
    <w:rsid w:val="001516D9"/>
    <w:rsid w:val="0015355C"/>
    <w:rsid w:val="001552A1"/>
    <w:rsid w:val="00155358"/>
    <w:rsid w:val="00156C88"/>
    <w:rsid w:val="001662E1"/>
    <w:rsid w:val="00166A60"/>
    <w:rsid w:val="00170354"/>
    <w:rsid w:val="00171992"/>
    <w:rsid w:val="00172660"/>
    <w:rsid w:val="0017353F"/>
    <w:rsid w:val="00173DCB"/>
    <w:rsid w:val="001741A0"/>
    <w:rsid w:val="00175FA0"/>
    <w:rsid w:val="00176BD7"/>
    <w:rsid w:val="00177614"/>
    <w:rsid w:val="001805EC"/>
    <w:rsid w:val="00184605"/>
    <w:rsid w:val="001849FC"/>
    <w:rsid w:val="001874A0"/>
    <w:rsid w:val="001877AA"/>
    <w:rsid w:val="00187FE7"/>
    <w:rsid w:val="00190CCE"/>
    <w:rsid w:val="00192559"/>
    <w:rsid w:val="001925FD"/>
    <w:rsid w:val="00192DC9"/>
    <w:rsid w:val="00193A54"/>
    <w:rsid w:val="00194254"/>
    <w:rsid w:val="00194ADB"/>
    <w:rsid w:val="00194CD0"/>
    <w:rsid w:val="00197EFF"/>
    <w:rsid w:val="001A6A42"/>
    <w:rsid w:val="001A761F"/>
    <w:rsid w:val="001B0472"/>
    <w:rsid w:val="001B1365"/>
    <w:rsid w:val="001B2CDA"/>
    <w:rsid w:val="001B348E"/>
    <w:rsid w:val="001B393F"/>
    <w:rsid w:val="001B498C"/>
    <w:rsid w:val="001B49C9"/>
    <w:rsid w:val="001B511D"/>
    <w:rsid w:val="001B5B63"/>
    <w:rsid w:val="001B6026"/>
    <w:rsid w:val="001B7EA0"/>
    <w:rsid w:val="001C1573"/>
    <w:rsid w:val="001C198D"/>
    <w:rsid w:val="001C19FE"/>
    <w:rsid w:val="001C1D67"/>
    <w:rsid w:val="001C23F4"/>
    <w:rsid w:val="001C2415"/>
    <w:rsid w:val="001C2727"/>
    <w:rsid w:val="001C352E"/>
    <w:rsid w:val="001C4F79"/>
    <w:rsid w:val="001C6231"/>
    <w:rsid w:val="001C763C"/>
    <w:rsid w:val="001D16D4"/>
    <w:rsid w:val="001D21A5"/>
    <w:rsid w:val="001D3305"/>
    <w:rsid w:val="001D353B"/>
    <w:rsid w:val="001D5789"/>
    <w:rsid w:val="001D5A3E"/>
    <w:rsid w:val="001D5B6D"/>
    <w:rsid w:val="001D5CC6"/>
    <w:rsid w:val="001E0A39"/>
    <w:rsid w:val="001E1771"/>
    <w:rsid w:val="001E2B2D"/>
    <w:rsid w:val="001E58F9"/>
    <w:rsid w:val="001F099D"/>
    <w:rsid w:val="001F13E9"/>
    <w:rsid w:val="001F168B"/>
    <w:rsid w:val="001F3573"/>
    <w:rsid w:val="001F4FBD"/>
    <w:rsid w:val="001F7831"/>
    <w:rsid w:val="001F7E75"/>
    <w:rsid w:val="00200293"/>
    <w:rsid w:val="0020060F"/>
    <w:rsid w:val="00200930"/>
    <w:rsid w:val="0020221B"/>
    <w:rsid w:val="00204045"/>
    <w:rsid w:val="00204976"/>
    <w:rsid w:val="002056A0"/>
    <w:rsid w:val="002069F7"/>
    <w:rsid w:val="0020712B"/>
    <w:rsid w:val="002113C0"/>
    <w:rsid w:val="002114DF"/>
    <w:rsid w:val="0021210D"/>
    <w:rsid w:val="002127FE"/>
    <w:rsid w:val="0021563D"/>
    <w:rsid w:val="00223E37"/>
    <w:rsid w:val="00223E81"/>
    <w:rsid w:val="0022461A"/>
    <w:rsid w:val="0022606D"/>
    <w:rsid w:val="00227E8C"/>
    <w:rsid w:val="002313A9"/>
    <w:rsid w:val="00231728"/>
    <w:rsid w:val="00231E38"/>
    <w:rsid w:val="0023354A"/>
    <w:rsid w:val="00234DBE"/>
    <w:rsid w:val="00236925"/>
    <w:rsid w:val="00236C3C"/>
    <w:rsid w:val="002402DA"/>
    <w:rsid w:val="0024141E"/>
    <w:rsid w:val="002428AC"/>
    <w:rsid w:val="002432B9"/>
    <w:rsid w:val="002435A3"/>
    <w:rsid w:val="002438EB"/>
    <w:rsid w:val="00244A05"/>
    <w:rsid w:val="00244DDA"/>
    <w:rsid w:val="00245EFE"/>
    <w:rsid w:val="00246623"/>
    <w:rsid w:val="00250404"/>
    <w:rsid w:val="00250EB3"/>
    <w:rsid w:val="002519FC"/>
    <w:rsid w:val="00251F3D"/>
    <w:rsid w:val="00252FB9"/>
    <w:rsid w:val="00253B5D"/>
    <w:rsid w:val="00255213"/>
    <w:rsid w:val="00255AC1"/>
    <w:rsid w:val="00256B74"/>
    <w:rsid w:val="0025726E"/>
    <w:rsid w:val="00257E15"/>
    <w:rsid w:val="002609A9"/>
    <w:rsid w:val="00260E6B"/>
    <w:rsid w:val="002610D8"/>
    <w:rsid w:val="0026260B"/>
    <w:rsid w:val="002653CA"/>
    <w:rsid w:val="002654A8"/>
    <w:rsid w:val="002658A0"/>
    <w:rsid w:val="00265A9B"/>
    <w:rsid w:val="002660D0"/>
    <w:rsid w:val="00272EC2"/>
    <w:rsid w:val="0027349B"/>
    <w:rsid w:val="002737DB"/>
    <w:rsid w:val="00273D62"/>
    <w:rsid w:val="002747EC"/>
    <w:rsid w:val="00276206"/>
    <w:rsid w:val="0027728E"/>
    <w:rsid w:val="00277F75"/>
    <w:rsid w:val="00280B7A"/>
    <w:rsid w:val="00281FDD"/>
    <w:rsid w:val="00282621"/>
    <w:rsid w:val="00282723"/>
    <w:rsid w:val="0028421C"/>
    <w:rsid w:val="00284CB2"/>
    <w:rsid w:val="002855BF"/>
    <w:rsid w:val="00286CA8"/>
    <w:rsid w:val="002877FF"/>
    <w:rsid w:val="00287ACF"/>
    <w:rsid w:val="00287FD0"/>
    <w:rsid w:val="002908D8"/>
    <w:rsid w:val="00292F50"/>
    <w:rsid w:val="00295EA9"/>
    <w:rsid w:val="002967C5"/>
    <w:rsid w:val="002973B4"/>
    <w:rsid w:val="00297646"/>
    <w:rsid w:val="00297F19"/>
    <w:rsid w:val="002A19F1"/>
    <w:rsid w:val="002A2622"/>
    <w:rsid w:val="002A3207"/>
    <w:rsid w:val="002A548E"/>
    <w:rsid w:val="002A6C24"/>
    <w:rsid w:val="002B0859"/>
    <w:rsid w:val="002B100A"/>
    <w:rsid w:val="002B1C74"/>
    <w:rsid w:val="002B1F62"/>
    <w:rsid w:val="002B2988"/>
    <w:rsid w:val="002B42AA"/>
    <w:rsid w:val="002B60FF"/>
    <w:rsid w:val="002B71E5"/>
    <w:rsid w:val="002C051C"/>
    <w:rsid w:val="002C1127"/>
    <w:rsid w:val="002C1BE1"/>
    <w:rsid w:val="002C2224"/>
    <w:rsid w:val="002C240B"/>
    <w:rsid w:val="002C30C8"/>
    <w:rsid w:val="002C3545"/>
    <w:rsid w:val="002C4557"/>
    <w:rsid w:val="002C5580"/>
    <w:rsid w:val="002C60EF"/>
    <w:rsid w:val="002C6DD6"/>
    <w:rsid w:val="002D0269"/>
    <w:rsid w:val="002D27E4"/>
    <w:rsid w:val="002D3DC3"/>
    <w:rsid w:val="002D6F11"/>
    <w:rsid w:val="002D7430"/>
    <w:rsid w:val="002E233A"/>
    <w:rsid w:val="002E26DA"/>
    <w:rsid w:val="002E3BC5"/>
    <w:rsid w:val="002E4942"/>
    <w:rsid w:val="002E497B"/>
    <w:rsid w:val="002E53B7"/>
    <w:rsid w:val="002F0D22"/>
    <w:rsid w:val="002F2FCE"/>
    <w:rsid w:val="002F6268"/>
    <w:rsid w:val="002F6585"/>
    <w:rsid w:val="002F6790"/>
    <w:rsid w:val="00302529"/>
    <w:rsid w:val="0030310B"/>
    <w:rsid w:val="00307CF1"/>
    <w:rsid w:val="00310402"/>
    <w:rsid w:val="00310672"/>
    <w:rsid w:val="00311B17"/>
    <w:rsid w:val="00311CEF"/>
    <w:rsid w:val="003133A2"/>
    <w:rsid w:val="003154E5"/>
    <w:rsid w:val="0031572D"/>
    <w:rsid w:val="0031576D"/>
    <w:rsid w:val="003172DC"/>
    <w:rsid w:val="00317C32"/>
    <w:rsid w:val="0032206E"/>
    <w:rsid w:val="00324CBB"/>
    <w:rsid w:val="00325AE3"/>
    <w:rsid w:val="00326069"/>
    <w:rsid w:val="003264D2"/>
    <w:rsid w:val="00330A41"/>
    <w:rsid w:val="00332CA9"/>
    <w:rsid w:val="00332D8D"/>
    <w:rsid w:val="0033487B"/>
    <w:rsid w:val="00334E80"/>
    <w:rsid w:val="00336583"/>
    <w:rsid w:val="00336901"/>
    <w:rsid w:val="00336A29"/>
    <w:rsid w:val="00340865"/>
    <w:rsid w:val="0034168D"/>
    <w:rsid w:val="00342569"/>
    <w:rsid w:val="00347ED7"/>
    <w:rsid w:val="00347FED"/>
    <w:rsid w:val="003519DB"/>
    <w:rsid w:val="00351D50"/>
    <w:rsid w:val="00351E36"/>
    <w:rsid w:val="0035258C"/>
    <w:rsid w:val="003528E4"/>
    <w:rsid w:val="00353553"/>
    <w:rsid w:val="0035462D"/>
    <w:rsid w:val="00356B92"/>
    <w:rsid w:val="00360233"/>
    <w:rsid w:val="0036078E"/>
    <w:rsid w:val="0036261E"/>
    <w:rsid w:val="0036303D"/>
    <w:rsid w:val="0036459E"/>
    <w:rsid w:val="00364B41"/>
    <w:rsid w:val="00367FCD"/>
    <w:rsid w:val="00370264"/>
    <w:rsid w:val="00370DF7"/>
    <w:rsid w:val="00372891"/>
    <w:rsid w:val="0037343C"/>
    <w:rsid w:val="003736D9"/>
    <w:rsid w:val="00373E5F"/>
    <w:rsid w:val="00375A98"/>
    <w:rsid w:val="00376FD3"/>
    <w:rsid w:val="00377814"/>
    <w:rsid w:val="0038075F"/>
    <w:rsid w:val="003826F5"/>
    <w:rsid w:val="00383096"/>
    <w:rsid w:val="003852F8"/>
    <w:rsid w:val="00387CAE"/>
    <w:rsid w:val="00390238"/>
    <w:rsid w:val="0039123C"/>
    <w:rsid w:val="0039346C"/>
    <w:rsid w:val="00393A9C"/>
    <w:rsid w:val="003955C2"/>
    <w:rsid w:val="003962F6"/>
    <w:rsid w:val="003A2F39"/>
    <w:rsid w:val="003A2FA2"/>
    <w:rsid w:val="003A333C"/>
    <w:rsid w:val="003A41EF"/>
    <w:rsid w:val="003A43F0"/>
    <w:rsid w:val="003A43F3"/>
    <w:rsid w:val="003A449B"/>
    <w:rsid w:val="003A5799"/>
    <w:rsid w:val="003A5DBA"/>
    <w:rsid w:val="003A6CF8"/>
    <w:rsid w:val="003A7FD8"/>
    <w:rsid w:val="003B024B"/>
    <w:rsid w:val="003B1D48"/>
    <w:rsid w:val="003B235E"/>
    <w:rsid w:val="003B40AD"/>
    <w:rsid w:val="003B478C"/>
    <w:rsid w:val="003B57CB"/>
    <w:rsid w:val="003C064B"/>
    <w:rsid w:val="003C3C0F"/>
    <w:rsid w:val="003C4E37"/>
    <w:rsid w:val="003C51C1"/>
    <w:rsid w:val="003C5B37"/>
    <w:rsid w:val="003C63EA"/>
    <w:rsid w:val="003C6714"/>
    <w:rsid w:val="003C7812"/>
    <w:rsid w:val="003C7ED8"/>
    <w:rsid w:val="003D1772"/>
    <w:rsid w:val="003D2804"/>
    <w:rsid w:val="003D4159"/>
    <w:rsid w:val="003D6617"/>
    <w:rsid w:val="003D7CD9"/>
    <w:rsid w:val="003E16BE"/>
    <w:rsid w:val="003E7B93"/>
    <w:rsid w:val="003F029D"/>
    <w:rsid w:val="003F1F41"/>
    <w:rsid w:val="003F2ABA"/>
    <w:rsid w:val="003F3243"/>
    <w:rsid w:val="003F4E28"/>
    <w:rsid w:val="003F5F2A"/>
    <w:rsid w:val="003F683E"/>
    <w:rsid w:val="004006E8"/>
    <w:rsid w:val="00401855"/>
    <w:rsid w:val="0040394E"/>
    <w:rsid w:val="00404C27"/>
    <w:rsid w:val="00405864"/>
    <w:rsid w:val="004063E9"/>
    <w:rsid w:val="00406459"/>
    <w:rsid w:val="0041167D"/>
    <w:rsid w:val="00411A68"/>
    <w:rsid w:val="004128C1"/>
    <w:rsid w:val="00413D1D"/>
    <w:rsid w:val="00414503"/>
    <w:rsid w:val="004145C3"/>
    <w:rsid w:val="00415483"/>
    <w:rsid w:val="00421B2E"/>
    <w:rsid w:val="00421D34"/>
    <w:rsid w:val="00422E7A"/>
    <w:rsid w:val="004236FF"/>
    <w:rsid w:val="00425CD6"/>
    <w:rsid w:val="004276D8"/>
    <w:rsid w:val="004315A4"/>
    <w:rsid w:val="0043281D"/>
    <w:rsid w:val="004334DF"/>
    <w:rsid w:val="00433E78"/>
    <w:rsid w:val="00434168"/>
    <w:rsid w:val="004361CF"/>
    <w:rsid w:val="00436652"/>
    <w:rsid w:val="004417C9"/>
    <w:rsid w:val="004426C2"/>
    <w:rsid w:val="00446C3A"/>
    <w:rsid w:val="00446C89"/>
    <w:rsid w:val="0044710C"/>
    <w:rsid w:val="004509E0"/>
    <w:rsid w:val="0045288B"/>
    <w:rsid w:val="00452BAD"/>
    <w:rsid w:val="0045448A"/>
    <w:rsid w:val="00457844"/>
    <w:rsid w:val="0046059D"/>
    <w:rsid w:val="00460A8E"/>
    <w:rsid w:val="00463902"/>
    <w:rsid w:val="00465587"/>
    <w:rsid w:val="004656F0"/>
    <w:rsid w:val="004662B0"/>
    <w:rsid w:val="00466942"/>
    <w:rsid w:val="00467EE8"/>
    <w:rsid w:val="00470735"/>
    <w:rsid w:val="00471BC1"/>
    <w:rsid w:val="00474936"/>
    <w:rsid w:val="004756D4"/>
    <w:rsid w:val="00477455"/>
    <w:rsid w:val="004803FB"/>
    <w:rsid w:val="004815BE"/>
    <w:rsid w:val="00481DDA"/>
    <w:rsid w:val="00482B96"/>
    <w:rsid w:val="00482DAA"/>
    <w:rsid w:val="0048342F"/>
    <w:rsid w:val="00484C9F"/>
    <w:rsid w:val="00485571"/>
    <w:rsid w:val="00487FA4"/>
    <w:rsid w:val="00490095"/>
    <w:rsid w:val="00492112"/>
    <w:rsid w:val="00493700"/>
    <w:rsid w:val="00494FB5"/>
    <w:rsid w:val="0049502C"/>
    <w:rsid w:val="00495697"/>
    <w:rsid w:val="00497DC3"/>
    <w:rsid w:val="004A07F1"/>
    <w:rsid w:val="004A0A93"/>
    <w:rsid w:val="004A0F82"/>
    <w:rsid w:val="004A1F7B"/>
    <w:rsid w:val="004A2442"/>
    <w:rsid w:val="004A2546"/>
    <w:rsid w:val="004A2FAD"/>
    <w:rsid w:val="004A402E"/>
    <w:rsid w:val="004A4CFB"/>
    <w:rsid w:val="004A643B"/>
    <w:rsid w:val="004A7B52"/>
    <w:rsid w:val="004B13F5"/>
    <w:rsid w:val="004B19D9"/>
    <w:rsid w:val="004B725F"/>
    <w:rsid w:val="004C24FA"/>
    <w:rsid w:val="004C2F32"/>
    <w:rsid w:val="004C2FC2"/>
    <w:rsid w:val="004C38BA"/>
    <w:rsid w:val="004C39AA"/>
    <w:rsid w:val="004C3A25"/>
    <w:rsid w:val="004C3A86"/>
    <w:rsid w:val="004C44D2"/>
    <w:rsid w:val="004C59D2"/>
    <w:rsid w:val="004D15B9"/>
    <w:rsid w:val="004D1FC7"/>
    <w:rsid w:val="004D2004"/>
    <w:rsid w:val="004D330C"/>
    <w:rsid w:val="004D3578"/>
    <w:rsid w:val="004D380D"/>
    <w:rsid w:val="004D6636"/>
    <w:rsid w:val="004D7E72"/>
    <w:rsid w:val="004E082D"/>
    <w:rsid w:val="004E1468"/>
    <w:rsid w:val="004E1A04"/>
    <w:rsid w:val="004E213A"/>
    <w:rsid w:val="004E2968"/>
    <w:rsid w:val="004E2D0B"/>
    <w:rsid w:val="004F0234"/>
    <w:rsid w:val="004F0C68"/>
    <w:rsid w:val="004F1D26"/>
    <w:rsid w:val="004F3E83"/>
    <w:rsid w:val="004F418C"/>
    <w:rsid w:val="004F4540"/>
    <w:rsid w:val="004F583A"/>
    <w:rsid w:val="004F6418"/>
    <w:rsid w:val="004F6453"/>
    <w:rsid w:val="004F6BB3"/>
    <w:rsid w:val="004F7037"/>
    <w:rsid w:val="004F714E"/>
    <w:rsid w:val="004F73A7"/>
    <w:rsid w:val="004F7FAC"/>
    <w:rsid w:val="00501E46"/>
    <w:rsid w:val="00503171"/>
    <w:rsid w:val="00505927"/>
    <w:rsid w:val="00505E18"/>
    <w:rsid w:val="00506792"/>
    <w:rsid w:val="00506C28"/>
    <w:rsid w:val="00507D55"/>
    <w:rsid w:val="005118D0"/>
    <w:rsid w:val="0051298F"/>
    <w:rsid w:val="005138C5"/>
    <w:rsid w:val="00516218"/>
    <w:rsid w:val="0052091D"/>
    <w:rsid w:val="0052137E"/>
    <w:rsid w:val="005213AF"/>
    <w:rsid w:val="00521CA0"/>
    <w:rsid w:val="005222F0"/>
    <w:rsid w:val="00523C9D"/>
    <w:rsid w:val="00524024"/>
    <w:rsid w:val="00524AC0"/>
    <w:rsid w:val="00524D3C"/>
    <w:rsid w:val="005257FC"/>
    <w:rsid w:val="00527025"/>
    <w:rsid w:val="00527054"/>
    <w:rsid w:val="00527F34"/>
    <w:rsid w:val="00532995"/>
    <w:rsid w:val="00534DA0"/>
    <w:rsid w:val="00535126"/>
    <w:rsid w:val="0053550B"/>
    <w:rsid w:val="005377DF"/>
    <w:rsid w:val="005379FC"/>
    <w:rsid w:val="00540EC9"/>
    <w:rsid w:val="00541836"/>
    <w:rsid w:val="00541974"/>
    <w:rsid w:val="00542387"/>
    <w:rsid w:val="00542EA8"/>
    <w:rsid w:val="00543E6C"/>
    <w:rsid w:val="00544951"/>
    <w:rsid w:val="005450A9"/>
    <w:rsid w:val="00551A46"/>
    <w:rsid w:val="005575E2"/>
    <w:rsid w:val="00560797"/>
    <w:rsid w:val="00560E44"/>
    <w:rsid w:val="005646B2"/>
    <w:rsid w:val="00564E55"/>
    <w:rsid w:val="00564F6D"/>
    <w:rsid w:val="00565087"/>
    <w:rsid w:val="0056573F"/>
    <w:rsid w:val="00566066"/>
    <w:rsid w:val="005662CA"/>
    <w:rsid w:val="00570AEB"/>
    <w:rsid w:val="00571279"/>
    <w:rsid w:val="00572204"/>
    <w:rsid w:val="0057257B"/>
    <w:rsid w:val="0058016D"/>
    <w:rsid w:val="00583E3A"/>
    <w:rsid w:val="00584E93"/>
    <w:rsid w:val="00585576"/>
    <w:rsid w:val="00585FD0"/>
    <w:rsid w:val="005871D0"/>
    <w:rsid w:val="0059210D"/>
    <w:rsid w:val="005924F5"/>
    <w:rsid w:val="005930C0"/>
    <w:rsid w:val="005938EE"/>
    <w:rsid w:val="00595D2E"/>
    <w:rsid w:val="00595F59"/>
    <w:rsid w:val="0059643D"/>
    <w:rsid w:val="0059699E"/>
    <w:rsid w:val="00596C67"/>
    <w:rsid w:val="0059706A"/>
    <w:rsid w:val="005A3D0C"/>
    <w:rsid w:val="005A49C6"/>
    <w:rsid w:val="005A634C"/>
    <w:rsid w:val="005A690D"/>
    <w:rsid w:val="005A6AB6"/>
    <w:rsid w:val="005A768C"/>
    <w:rsid w:val="005A780E"/>
    <w:rsid w:val="005B0B45"/>
    <w:rsid w:val="005B0F65"/>
    <w:rsid w:val="005B190D"/>
    <w:rsid w:val="005B3413"/>
    <w:rsid w:val="005B55F5"/>
    <w:rsid w:val="005B737B"/>
    <w:rsid w:val="005B75AA"/>
    <w:rsid w:val="005C0454"/>
    <w:rsid w:val="005C08B0"/>
    <w:rsid w:val="005C0C72"/>
    <w:rsid w:val="005C5B87"/>
    <w:rsid w:val="005C6945"/>
    <w:rsid w:val="005C6DCD"/>
    <w:rsid w:val="005C7608"/>
    <w:rsid w:val="005C766E"/>
    <w:rsid w:val="005C7CD5"/>
    <w:rsid w:val="005D1D0E"/>
    <w:rsid w:val="005D3302"/>
    <w:rsid w:val="005D3B54"/>
    <w:rsid w:val="005D6979"/>
    <w:rsid w:val="005E1C90"/>
    <w:rsid w:val="005E24F7"/>
    <w:rsid w:val="005E2B8D"/>
    <w:rsid w:val="005E33F2"/>
    <w:rsid w:val="005E6970"/>
    <w:rsid w:val="005E7EE3"/>
    <w:rsid w:val="005F0DB4"/>
    <w:rsid w:val="005F2887"/>
    <w:rsid w:val="005F2D97"/>
    <w:rsid w:val="005F3778"/>
    <w:rsid w:val="005F5391"/>
    <w:rsid w:val="005F5D49"/>
    <w:rsid w:val="005F6058"/>
    <w:rsid w:val="005F6C64"/>
    <w:rsid w:val="005F7BB6"/>
    <w:rsid w:val="00600E51"/>
    <w:rsid w:val="00600FD5"/>
    <w:rsid w:val="00602E64"/>
    <w:rsid w:val="00602EBC"/>
    <w:rsid w:val="00604782"/>
    <w:rsid w:val="006054C7"/>
    <w:rsid w:val="00605E17"/>
    <w:rsid w:val="00606869"/>
    <w:rsid w:val="006068DB"/>
    <w:rsid w:val="006103BF"/>
    <w:rsid w:val="006104BB"/>
    <w:rsid w:val="00610890"/>
    <w:rsid w:val="00610C8B"/>
    <w:rsid w:val="00611566"/>
    <w:rsid w:val="00611C38"/>
    <w:rsid w:val="0061248C"/>
    <w:rsid w:val="0061289F"/>
    <w:rsid w:val="00612966"/>
    <w:rsid w:val="00612B44"/>
    <w:rsid w:val="00613D9F"/>
    <w:rsid w:val="00614ACB"/>
    <w:rsid w:val="00620FC1"/>
    <w:rsid w:val="00621951"/>
    <w:rsid w:val="00622ABC"/>
    <w:rsid w:val="0062338E"/>
    <w:rsid w:val="0062396D"/>
    <w:rsid w:val="0062493E"/>
    <w:rsid w:val="00626F13"/>
    <w:rsid w:val="00627688"/>
    <w:rsid w:val="00627A06"/>
    <w:rsid w:val="00627FF1"/>
    <w:rsid w:val="006303C5"/>
    <w:rsid w:val="00631395"/>
    <w:rsid w:val="006379FE"/>
    <w:rsid w:val="00637A27"/>
    <w:rsid w:val="00641775"/>
    <w:rsid w:val="00643731"/>
    <w:rsid w:val="006437C5"/>
    <w:rsid w:val="006450F3"/>
    <w:rsid w:val="00645545"/>
    <w:rsid w:val="00646D99"/>
    <w:rsid w:val="00647A1A"/>
    <w:rsid w:val="006501E1"/>
    <w:rsid w:val="00650A71"/>
    <w:rsid w:val="00651694"/>
    <w:rsid w:val="0065244C"/>
    <w:rsid w:val="0065352E"/>
    <w:rsid w:val="00653A81"/>
    <w:rsid w:val="006552D7"/>
    <w:rsid w:val="006561FD"/>
    <w:rsid w:val="00656747"/>
    <w:rsid w:val="00656910"/>
    <w:rsid w:val="00656A54"/>
    <w:rsid w:val="00656D6C"/>
    <w:rsid w:val="006574C0"/>
    <w:rsid w:val="00663E80"/>
    <w:rsid w:val="00665578"/>
    <w:rsid w:val="00665751"/>
    <w:rsid w:val="00665A44"/>
    <w:rsid w:val="00665CFD"/>
    <w:rsid w:val="00665FCF"/>
    <w:rsid w:val="00666010"/>
    <w:rsid w:val="006672FE"/>
    <w:rsid w:val="00667AA3"/>
    <w:rsid w:val="00670953"/>
    <w:rsid w:val="006716A4"/>
    <w:rsid w:val="00671A92"/>
    <w:rsid w:val="00672815"/>
    <w:rsid w:val="006738FA"/>
    <w:rsid w:val="00674638"/>
    <w:rsid w:val="0067494E"/>
    <w:rsid w:val="00676566"/>
    <w:rsid w:val="006767FC"/>
    <w:rsid w:val="00676BB5"/>
    <w:rsid w:val="00682897"/>
    <w:rsid w:val="00684366"/>
    <w:rsid w:val="0069041A"/>
    <w:rsid w:val="0069064F"/>
    <w:rsid w:val="00692BF1"/>
    <w:rsid w:val="00693F38"/>
    <w:rsid w:val="00694278"/>
    <w:rsid w:val="006944C2"/>
    <w:rsid w:val="006958A3"/>
    <w:rsid w:val="00696821"/>
    <w:rsid w:val="0069747C"/>
    <w:rsid w:val="00697DCC"/>
    <w:rsid w:val="006A106D"/>
    <w:rsid w:val="006A27EC"/>
    <w:rsid w:val="006A5421"/>
    <w:rsid w:val="006B00B4"/>
    <w:rsid w:val="006B1079"/>
    <w:rsid w:val="006B1B83"/>
    <w:rsid w:val="006B3BD9"/>
    <w:rsid w:val="006B5C07"/>
    <w:rsid w:val="006B6978"/>
    <w:rsid w:val="006C051C"/>
    <w:rsid w:val="006C0678"/>
    <w:rsid w:val="006C2930"/>
    <w:rsid w:val="006C4AEE"/>
    <w:rsid w:val="006C4BBE"/>
    <w:rsid w:val="006C4FCA"/>
    <w:rsid w:val="006C66D8"/>
    <w:rsid w:val="006C6F90"/>
    <w:rsid w:val="006D07E9"/>
    <w:rsid w:val="006D08CA"/>
    <w:rsid w:val="006D1E24"/>
    <w:rsid w:val="006D35DE"/>
    <w:rsid w:val="006D43B6"/>
    <w:rsid w:val="006D672A"/>
    <w:rsid w:val="006D6D42"/>
    <w:rsid w:val="006D7215"/>
    <w:rsid w:val="006E1057"/>
    <w:rsid w:val="006E1417"/>
    <w:rsid w:val="006E33D7"/>
    <w:rsid w:val="006E40F2"/>
    <w:rsid w:val="006E7DDD"/>
    <w:rsid w:val="006F20ED"/>
    <w:rsid w:val="006F4360"/>
    <w:rsid w:val="006F5412"/>
    <w:rsid w:val="006F6A2C"/>
    <w:rsid w:val="007010E7"/>
    <w:rsid w:val="0070127D"/>
    <w:rsid w:val="007017A6"/>
    <w:rsid w:val="007069DC"/>
    <w:rsid w:val="00710201"/>
    <w:rsid w:val="0071189C"/>
    <w:rsid w:val="00711A97"/>
    <w:rsid w:val="007125E1"/>
    <w:rsid w:val="00713944"/>
    <w:rsid w:val="0071715C"/>
    <w:rsid w:val="0071779D"/>
    <w:rsid w:val="0072073A"/>
    <w:rsid w:val="00721431"/>
    <w:rsid w:val="00723FF0"/>
    <w:rsid w:val="007242CF"/>
    <w:rsid w:val="007255F2"/>
    <w:rsid w:val="00726491"/>
    <w:rsid w:val="00726DE4"/>
    <w:rsid w:val="00727D4D"/>
    <w:rsid w:val="00730972"/>
    <w:rsid w:val="007330C7"/>
    <w:rsid w:val="007342B5"/>
    <w:rsid w:val="00734A5B"/>
    <w:rsid w:val="00734EDF"/>
    <w:rsid w:val="00735082"/>
    <w:rsid w:val="007351A1"/>
    <w:rsid w:val="00735ED5"/>
    <w:rsid w:val="00740EF6"/>
    <w:rsid w:val="0074211F"/>
    <w:rsid w:val="00742E7D"/>
    <w:rsid w:val="0074353F"/>
    <w:rsid w:val="00744B1F"/>
    <w:rsid w:val="00744E76"/>
    <w:rsid w:val="007455FB"/>
    <w:rsid w:val="00745D78"/>
    <w:rsid w:val="007462D3"/>
    <w:rsid w:val="0074644C"/>
    <w:rsid w:val="00752166"/>
    <w:rsid w:val="007533C8"/>
    <w:rsid w:val="00753704"/>
    <w:rsid w:val="0075410A"/>
    <w:rsid w:val="007550C9"/>
    <w:rsid w:val="007550E7"/>
    <w:rsid w:val="00755131"/>
    <w:rsid w:val="007564F4"/>
    <w:rsid w:val="00757450"/>
    <w:rsid w:val="007574B4"/>
    <w:rsid w:val="00757A5D"/>
    <w:rsid w:val="00757D40"/>
    <w:rsid w:val="00760D93"/>
    <w:rsid w:val="00761AB0"/>
    <w:rsid w:val="00761C96"/>
    <w:rsid w:val="007623BC"/>
    <w:rsid w:val="007628A3"/>
    <w:rsid w:val="007662B5"/>
    <w:rsid w:val="00766A6D"/>
    <w:rsid w:val="00767983"/>
    <w:rsid w:val="007709D9"/>
    <w:rsid w:val="00774086"/>
    <w:rsid w:val="00774CFB"/>
    <w:rsid w:val="00774E4D"/>
    <w:rsid w:val="00781F0F"/>
    <w:rsid w:val="0078359D"/>
    <w:rsid w:val="00783A32"/>
    <w:rsid w:val="007845CF"/>
    <w:rsid w:val="00785850"/>
    <w:rsid w:val="007867A9"/>
    <w:rsid w:val="0078727C"/>
    <w:rsid w:val="0079048A"/>
    <w:rsid w:val="0079049D"/>
    <w:rsid w:val="00790E6E"/>
    <w:rsid w:val="007916B6"/>
    <w:rsid w:val="00791D39"/>
    <w:rsid w:val="00792C1A"/>
    <w:rsid w:val="00793DC5"/>
    <w:rsid w:val="0079426A"/>
    <w:rsid w:val="00795392"/>
    <w:rsid w:val="0079544F"/>
    <w:rsid w:val="00795739"/>
    <w:rsid w:val="00796823"/>
    <w:rsid w:val="007A16D5"/>
    <w:rsid w:val="007A1FC7"/>
    <w:rsid w:val="007A24A2"/>
    <w:rsid w:val="007A29C7"/>
    <w:rsid w:val="007A2E55"/>
    <w:rsid w:val="007A5DC3"/>
    <w:rsid w:val="007B18D8"/>
    <w:rsid w:val="007B539A"/>
    <w:rsid w:val="007B6DDC"/>
    <w:rsid w:val="007B71DA"/>
    <w:rsid w:val="007B72DE"/>
    <w:rsid w:val="007C038E"/>
    <w:rsid w:val="007C095F"/>
    <w:rsid w:val="007C1282"/>
    <w:rsid w:val="007C2A12"/>
    <w:rsid w:val="007C2DD0"/>
    <w:rsid w:val="007C325F"/>
    <w:rsid w:val="007C6893"/>
    <w:rsid w:val="007D0601"/>
    <w:rsid w:val="007D2796"/>
    <w:rsid w:val="007D28A7"/>
    <w:rsid w:val="007D34AA"/>
    <w:rsid w:val="007D3C73"/>
    <w:rsid w:val="007D4B24"/>
    <w:rsid w:val="007E06E1"/>
    <w:rsid w:val="007E06FE"/>
    <w:rsid w:val="007E0B69"/>
    <w:rsid w:val="007E42BC"/>
    <w:rsid w:val="007E46C2"/>
    <w:rsid w:val="007E5B6B"/>
    <w:rsid w:val="007E687D"/>
    <w:rsid w:val="007E6E3F"/>
    <w:rsid w:val="007F2AFA"/>
    <w:rsid w:val="007F2E08"/>
    <w:rsid w:val="007F39E3"/>
    <w:rsid w:val="007F6275"/>
    <w:rsid w:val="0080174D"/>
    <w:rsid w:val="008024FA"/>
    <w:rsid w:val="008028A4"/>
    <w:rsid w:val="00802C2B"/>
    <w:rsid w:val="008033D1"/>
    <w:rsid w:val="00803CD9"/>
    <w:rsid w:val="00805B57"/>
    <w:rsid w:val="00807D96"/>
    <w:rsid w:val="00810115"/>
    <w:rsid w:val="00810F1C"/>
    <w:rsid w:val="00810FDB"/>
    <w:rsid w:val="0081149F"/>
    <w:rsid w:val="008122FB"/>
    <w:rsid w:val="00812AD6"/>
    <w:rsid w:val="00813245"/>
    <w:rsid w:val="00814681"/>
    <w:rsid w:val="00815E45"/>
    <w:rsid w:val="00823133"/>
    <w:rsid w:val="008236C2"/>
    <w:rsid w:val="0082372D"/>
    <w:rsid w:val="008258A2"/>
    <w:rsid w:val="00825928"/>
    <w:rsid w:val="00825FAD"/>
    <w:rsid w:val="008273E3"/>
    <w:rsid w:val="00833052"/>
    <w:rsid w:val="0083535E"/>
    <w:rsid w:val="0083629E"/>
    <w:rsid w:val="00837D13"/>
    <w:rsid w:val="00840DE0"/>
    <w:rsid w:val="00847CD0"/>
    <w:rsid w:val="00850029"/>
    <w:rsid w:val="00850473"/>
    <w:rsid w:val="00852FEA"/>
    <w:rsid w:val="00853562"/>
    <w:rsid w:val="008551ED"/>
    <w:rsid w:val="00855395"/>
    <w:rsid w:val="00857A1F"/>
    <w:rsid w:val="00857F41"/>
    <w:rsid w:val="00860155"/>
    <w:rsid w:val="008607A8"/>
    <w:rsid w:val="00860D01"/>
    <w:rsid w:val="00861DE0"/>
    <w:rsid w:val="00861F81"/>
    <w:rsid w:val="00862025"/>
    <w:rsid w:val="008634A6"/>
    <w:rsid w:val="0086354A"/>
    <w:rsid w:val="00863EC2"/>
    <w:rsid w:val="00864DA1"/>
    <w:rsid w:val="00874822"/>
    <w:rsid w:val="008768CA"/>
    <w:rsid w:val="00877C8C"/>
    <w:rsid w:val="00877EF9"/>
    <w:rsid w:val="00880559"/>
    <w:rsid w:val="00880FB0"/>
    <w:rsid w:val="00882990"/>
    <w:rsid w:val="00883A30"/>
    <w:rsid w:val="00883EF4"/>
    <w:rsid w:val="00887F75"/>
    <w:rsid w:val="00891D1C"/>
    <w:rsid w:val="008930BE"/>
    <w:rsid w:val="00894094"/>
    <w:rsid w:val="00894935"/>
    <w:rsid w:val="00894CDC"/>
    <w:rsid w:val="00897EAD"/>
    <w:rsid w:val="008A2849"/>
    <w:rsid w:val="008A5B0F"/>
    <w:rsid w:val="008A6251"/>
    <w:rsid w:val="008B0B24"/>
    <w:rsid w:val="008B1524"/>
    <w:rsid w:val="008B4370"/>
    <w:rsid w:val="008B5306"/>
    <w:rsid w:val="008B58D5"/>
    <w:rsid w:val="008C0D18"/>
    <w:rsid w:val="008C22AE"/>
    <w:rsid w:val="008C249E"/>
    <w:rsid w:val="008C2E2A"/>
    <w:rsid w:val="008C3057"/>
    <w:rsid w:val="008C31C6"/>
    <w:rsid w:val="008C425B"/>
    <w:rsid w:val="008C4D74"/>
    <w:rsid w:val="008C6C9C"/>
    <w:rsid w:val="008C725E"/>
    <w:rsid w:val="008D2E4D"/>
    <w:rsid w:val="008D39BA"/>
    <w:rsid w:val="008D646F"/>
    <w:rsid w:val="008D64FB"/>
    <w:rsid w:val="008D6740"/>
    <w:rsid w:val="008D7A8F"/>
    <w:rsid w:val="008E280F"/>
    <w:rsid w:val="008E2DEC"/>
    <w:rsid w:val="008E6929"/>
    <w:rsid w:val="008F0E11"/>
    <w:rsid w:val="008F2100"/>
    <w:rsid w:val="008F2266"/>
    <w:rsid w:val="008F2502"/>
    <w:rsid w:val="008F396F"/>
    <w:rsid w:val="008F3DCD"/>
    <w:rsid w:val="008F46DC"/>
    <w:rsid w:val="008F505A"/>
    <w:rsid w:val="008F5DB9"/>
    <w:rsid w:val="008F63C3"/>
    <w:rsid w:val="008F740B"/>
    <w:rsid w:val="008F7D4C"/>
    <w:rsid w:val="0090141A"/>
    <w:rsid w:val="00901F2F"/>
    <w:rsid w:val="0090271F"/>
    <w:rsid w:val="00902DB9"/>
    <w:rsid w:val="00903B53"/>
    <w:rsid w:val="00903D50"/>
    <w:rsid w:val="009045B6"/>
    <w:rsid w:val="0090466A"/>
    <w:rsid w:val="00904B8D"/>
    <w:rsid w:val="00912E4B"/>
    <w:rsid w:val="00914931"/>
    <w:rsid w:val="009154FB"/>
    <w:rsid w:val="00915659"/>
    <w:rsid w:val="0091679E"/>
    <w:rsid w:val="009178F7"/>
    <w:rsid w:val="00921043"/>
    <w:rsid w:val="00921B37"/>
    <w:rsid w:val="00922AEA"/>
    <w:rsid w:val="00923655"/>
    <w:rsid w:val="00924D65"/>
    <w:rsid w:val="009301AE"/>
    <w:rsid w:val="0093048A"/>
    <w:rsid w:val="00931761"/>
    <w:rsid w:val="00932548"/>
    <w:rsid w:val="00932793"/>
    <w:rsid w:val="009337B7"/>
    <w:rsid w:val="009339CB"/>
    <w:rsid w:val="0093573D"/>
    <w:rsid w:val="00936071"/>
    <w:rsid w:val="009369B9"/>
    <w:rsid w:val="00937004"/>
    <w:rsid w:val="009376CD"/>
    <w:rsid w:val="00940212"/>
    <w:rsid w:val="0094252A"/>
    <w:rsid w:val="00942EC2"/>
    <w:rsid w:val="00947F0D"/>
    <w:rsid w:val="00952761"/>
    <w:rsid w:val="00952836"/>
    <w:rsid w:val="00956F2C"/>
    <w:rsid w:val="009578C2"/>
    <w:rsid w:val="009603EE"/>
    <w:rsid w:val="00960706"/>
    <w:rsid w:val="0096102C"/>
    <w:rsid w:val="00961225"/>
    <w:rsid w:val="00961B32"/>
    <w:rsid w:val="00962509"/>
    <w:rsid w:val="00962EF2"/>
    <w:rsid w:val="00963C5F"/>
    <w:rsid w:val="00964FB9"/>
    <w:rsid w:val="00965959"/>
    <w:rsid w:val="009669DD"/>
    <w:rsid w:val="00967494"/>
    <w:rsid w:val="00970BAC"/>
    <w:rsid w:val="00970DB3"/>
    <w:rsid w:val="00970F9B"/>
    <w:rsid w:val="00971001"/>
    <w:rsid w:val="00974BB0"/>
    <w:rsid w:val="0097567C"/>
    <w:rsid w:val="00975BCD"/>
    <w:rsid w:val="00976B13"/>
    <w:rsid w:val="009828BC"/>
    <w:rsid w:val="00984C17"/>
    <w:rsid w:val="009876C9"/>
    <w:rsid w:val="00987C00"/>
    <w:rsid w:val="00991A09"/>
    <w:rsid w:val="00991C7C"/>
    <w:rsid w:val="00992065"/>
    <w:rsid w:val="009928A9"/>
    <w:rsid w:val="0099322F"/>
    <w:rsid w:val="00995739"/>
    <w:rsid w:val="00995B4E"/>
    <w:rsid w:val="0099653A"/>
    <w:rsid w:val="00996EBE"/>
    <w:rsid w:val="0099728B"/>
    <w:rsid w:val="00997D4B"/>
    <w:rsid w:val="009A0AF3"/>
    <w:rsid w:val="009A0B6B"/>
    <w:rsid w:val="009A201C"/>
    <w:rsid w:val="009A263D"/>
    <w:rsid w:val="009A4DFD"/>
    <w:rsid w:val="009A5080"/>
    <w:rsid w:val="009A5A55"/>
    <w:rsid w:val="009A7B1F"/>
    <w:rsid w:val="009B07CD"/>
    <w:rsid w:val="009B0C96"/>
    <w:rsid w:val="009B1ED1"/>
    <w:rsid w:val="009B3B94"/>
    <w:rsid w:val="009B4EAE"/>
    <w:rsid w:val="009C0A6B"/>
    <w:rsid w:val="009C19E9"/>
    <w:rsid w:val="009C79F8"/>
    <w:rsid w:val="009D01A5"/>
    <w:rsid w:val="009D0B31"/>
    <w:rsid w:val="009D0B3B"/>
    <w:rsid w:val="009D2B79"/>
    <w:rsid w:val="009D3411"/>
    <w:rsid w:val="009D3652"/>
    <w:rsid w:val="009D5334"/>
    <w:rsid w:val="009D74A6"/>
    <w:rsid w:val="009E0E87"/>
    <w:rsid w:val="009E1DE0"/>
    <w:rsid w:val="009E25EE"/>
    <w:rsid w:val="009E34DE"/>
    <w:rsid w:val="009E58A2"/>
    <w:rsid w:val="009E651F"/>
    <w:rsid w:val="009E69FD"/>
    <w:rsid w:val="009F0017"/>
    <w:rsid w:val="009F07D2"/>
    <w:rsid w:val="009F1BC9"/>
    <w:rsid w:val="009F307B"/>
    <w:rsid w:val="009F3A6F"/>
    <w:rsid w:val="009F3BBD"/>
    <w:rsid w:val="009F4287"/>
    <w:rsid w:val="009F6027"/>
    <w:rsid w:val="009F61D4"/>
    <w:rsid w:val="009F7E1F"/>
    <w:rsid w:val="00A008BC"/>
    <w:rsid w:val="00A00E3C"/>
    <w:rsid w:val="00A02547"/>
    <w:rsid w:val="00A02F9C"/>
    <w:rsid w:val="00A02FB6"/>
    <w:rsid w:val="00A056D7"/>
    <w:rsid w:val="00A068DB"/>
    <w:rsid w:val="00A0748D"/>
    <w:rsid w:val="00A0766B"/>
    <w:rsid w:val="00A10F02"/>
    <w:rsid w:val="00A1191A"/>
    <w:rsid w:val="00A11DD8"/>
    <w:rsid w:val="00A12CEB"/>
    <w:rsid w:val="00A134FB"/>
    <w:rsid w:val="00A158FC"/>
    <w:rsid w:val="00A17E08"/>
    <w:rsid w:val="00A204CA"/>
    <w:rsid w:val="00A209D6"/>
    <w:rsid w:val="00A21408"/>
    <w:rsid w:val="00A222F7"/>
    <w:rsid w:val="00A22738"/>
    <w:rsid w:val="00A24852"/>
    <w:rsid w:val="00A251A4"/>
    <w:rsid w:val="00A25E5F"/>
    <w:rsid w:val="00A26B12"/>
    <w:rsid w:val="00A303B6"/>
    <w:rsid w:val="00A33B8C"/>
    <w:rsid w:val="00A36CEF"/>
    <w:rsid w:val="00A36F5F"/>
    <w:rsid w:val="00A37D96"/>
    <w:rsid w:val="00A40BFF"/>
    <w:rsid w:val="00A42D34"/>
    <w:rsid w:val="00A430EC"/>
    <w:rsid w:val="00A45EF8"/>
    <w:rsid w:val="00A46195"/>
    <w:rsid w:val="00A46E68"/>
    <w:rsid w:val="00A51160"/>
    <w:rsid w:val="00A5199E"/>
    <w:rsid w:val="00A52C76"/>
    <w:rsid w:val="00A52DE1"/>
    <w:rsid w:val="00A53724"/>
    <w:rsid w:val="00A53D08"/>
    <w:rsid w:val="00A54B2B"/>
    <w:rsid w:val="00A54E1E"/>
    <w:rsid w:val="00A5569E"/>
    <w:rsid w:val="00A57827"/>
    <w:rsid w:val="00A619FF"/>
    <w:rsid w:val="00A62505"/>
    <w:rsid w:val="00A647A9"/>
    <w:rsid w:val="00A652D8"/>
    <w:rsid w:val="00A6594E"/>
    <w:rsid w:val="00A664F3"/>
    <w:rsid w:val="00A702FF"/>
    <w:rsid w:val="00A703B6"/>
    <w:rsid w:val="00A72821"/>
    <w:rsid w:val="00A72AB4"/>
    <w:rsid w:val="00A73650"/>
    <w:rsid w:val="00A73775"/>
    <w:rsid w:val="00A73F47"/>
    <w:rsid w:val="00A74E03"/>
    <w:rsid w:val="00A80E30"/>
    <w:rsid w:val="00A814BD"/>
    <w:rsid w:val="00A81E93"/>
    <w:rsid w:val="00A82346"/>
    <w:rsid w:val="00A836E2"/>
    <w:rsid w:val="00A86BDD"/>
    <w:rsid w:val="00A876D6"/>
    <w:rsid w:val="00A87BA3"/>
    <w:rsid w:val="00A87E09"/>
    <w:rsid w:val="00A907F7"/>
    <w:rsid w:val="00A91039"/>
    <w:rsid w:val="00A92526"/>
    <w:rsid w:val="00A9307F"/>
    <w:rsid w:val="00A9671C"/>
    <w:rsid w:val="00AA1553"/>
    <w:rsid w:val="00AA23DB"/>
    <w:rsid w:val="00AA2506"/>
    <w:rsid w:val="00AA3D3E"/>
    <w:rsid w:val="00AA42E8"/>
    <w:rsid w:val="00AA4C43"/>
    <w:rsid w:val="00AA52C4"/>
    <w:rsid w:val="00AA5974"/>
    <w:rsid w:val="00AA732E"/>
    <w:rsid w:val="00AB10D4"/>
    <w:rsid w:val="00AB1D50"/>
    <w:rsid w:val="00AB5173"/>
    <w:rsid w:val="00AB5993"/>
    <w:rsid w:val="00AB649E"/>
    <w:rsid w:val="00AB6D42"/>
    <w:rsid w:val="00AC16B3"/>
    <w:rsid w:val="00AC199D"/>
    <w:rsid w:val="00AC2826"/>
    <w:rsid w:val="00AC40B4"/>
    <w:rsid w:val="00AC5C9E"/>
    <w:rsid w:val="00AC7534"/>
    <w:rsid w:val="00AD18E7"/>
    <w:rsid w:val="00AD3BAC"/>
    <w:rsid w:val="00AD3E86"/>
    <w:rsid w:val="00AD3FAD"/>
    <w:rsid w:val="00AD6DC0"/>
    <w:rsid w:val="00AD72C4"/>
    <w:rsid w:val="00AD77E5"/>
    <w:rsid w:val="00AE0731"/>
    <w:rsid w:val="00AE1508"/>
    <w:rsid w:val="00AE2631"/>
    <w:rsid w:val="00AE442C"/>
    <w:rsid w:val="00AE4669"/>
    <w:rsid w:val="00AE4F31"/>
    <w:rsid w:val="00AE563F"/>
    <w:rsid w:val="00AE5C18"/>
    <w:rsid w:val="00AE614B"/>
    <w:rsid w:val="00AF0EA7"/>
    <w:rsid w:val="00AF2964"/>
    <w:rsid w:val="00AF2BEC"/>
    <w:rsid w:val="00AF4844"/>
    <w:rsid w:val="00AF5499"/>
    <w:rsid w:val="00AF5736"/>
    <w:rsid w:val="00AF5A77"/>
    <w:rsid w:val="00AF7983"/>
    <w:rsid w:val="00AF7B98"/>
    <w:rsid w:val="00B00EE0"/>
    <w:rsid w:val="00B01166"/>
    <w:rsid w:val="00B019C8"/>
    <w:rsid w:val="00B05243"/>
    <w:rsid w:val="00B05380"/>
    <w:rsid w:val="00B058A1"/>
    <w:rsid w:val="00B05962"/>
    <w:rsid w:val="00B104B8"/>
    <w:rsid w:val="00B15449"/>
    <w:rsid w:val="00B15FD0"/>
    <w:rsid w:val="00B16C2F"/>
    <w:rsid w:val="00B21932"/>
    <w:rsid w:val="00B22A25"/>
    <w:rsid w:val="00B266A3"/>
    <w:rsid w:val="00B27303"/>
    <w:rsid w:val="00B301FD"/>
    <w:rsid w:val="00B327AA"/>
    <w:rsid w:val="00B33E94"/>
    <w:rsid w:val="00B34AB2"/>
    <w:rsid w:val="00B365A8"/>
    <w:rsid w:val="00B37AB2"/>
    <w:rsid w:val="00B40FE0"/>
    <w:rsid w:val="00B411E5"/>
    <w:rsid w:val="00B43C13"/>
    <w:rsid w:val="00B4401E"/>
    <w:rsid w:val="00B451F9"/>
    <w:rsid w:val="00B46486"/>
    <w:rsid w:val="00B4746F"/>
    <w:rsid w:val="00B47FD1"/>
    <w:rsid w:val="00B50798"/>
    <w:rsid w:val="00B516BB"/>
    <w:rsid w:val="00B52CFA"/>
    <w:rsid w:val="00B54D54"/>
    <w:rsid w:val="00B55DBC"/>
    <w:rsid w:val="00B62139"/>
    <w:rsid w:val="00B62E35"/>
    <w:rsid w:val="00B64E8E"/>
    <w:rsid w:val="00B65F3F"/>
    <w:rsid w:val="00B6705F"/>
    <w:rsid w:val="00B70076"/>
    <w:rsid w:val="00B7538C"/>
    <w:rsid w:val="00B7592B"/>
    <w:rsid w:val="00B766D5"/>
    <w:rsid w:val="00B818E3"/>
    <w:rsid w:val="00B8433D"/>
    <w:rsid w:val="00B84DB2"/>
    <w:rsid w:val="00B859E5"/>
    <w:rsid w:val="00B869EB"/>
    <w:rsid w:val="00B87BF6"/>
    <w:rsid w:val="00B909B3"/>
    <w:rsid w:val="00B9214E"/>
    <w:rsid w:val="00B92186"/>
    <w:rsid w:val="00B9434A"/>
    <w:rsid w:val="00BA0007"/>
    <w:rsid w:val="00BA0A03"/>
    <w:rsid w:val="00BA115A"/>
    <w:rsid w:val="00BA151F"/>
    <w:rsid w:val="00BA2954"/>
    <w:rsid w:val="00BA326D"/>
    <w:rsid w:val="00BA3421"/>
    <w:rsid w:val="00BA37DE"/>
    <w:rsid w:val="00BA3C0B"/>
    <w:rsid w:val="00BA5806"/>
    <w:rsid w:val="00BA65C1"/>
    <w:rsid w:val="00BA6849"/>
    <w:rsid w:val="00BA73EE"/>
    <w:rsid w:val="00BA751B"/>
    <w:rsid w:val="00BB01D7"/>
    <w:rsid w:val="00BB2001"/>
    <w:rsid w:val="00BB64C1"/>
    <w:rsid w:val="00BB765E"/>
    <w:rsid w:val="00BC2DA6"/>
    <w:rsid w:val="00BC3484"/>
    <w:rsid w:val="00BC3555"/>
    <w:rsid w:val="00BD043F"/>
    <w:rsid w:val="00BD2D28"/>
    <w:rsid w:val="00BD2F77"/>
    <w:rsid w:val="00BD456E"/>
    <w:rsid w:val="00BD6344"/>
    <w:rsid w:val="00BE538D"/>
    <w:rsid w:val="00BE5459"/>
    <w:rsid w:val="00BE723D"/>
    <w:rsid w:val="00BF08C1"/>
    <w:rsid w:val="00BF2A3E"/>
    <w:rsid w:val="00BF2BBA"/>
    <w:rsid w:val="00BF39E3"/>
    <w:rsid w:val="00BF4C96"/>
    <w:rsid w:val="00BF568A"/>
    <w:rsid w:val="00BF7877"/>
    <w:rsid w:val="00C00898"/>
    <w:rsid w:val="00C00ACD"/>
    <w:rsid w:val="00C00C8F"/>
    <w:rsid w:val="00C01CBC"/>
    <w:rsid w:val="00C02876"/>
    <w:rsid w:val="00C0504F"/>
    <w:rsid w:val="00C067F9"/>
    <w:rsid w:val="00C06C6A"/>
    <w:rsid w:val="00C107D4"/>
    <w:rsid w:val="00C109A1"/>
    <w:rsid w:val="00C10D2B"/>
    <w:rsid w:val="00C119AC"/>
    <w:rsid w:val="00C11EC8"/>
    <w:rsid w:val="00C12B51"/>
    <w:rsid w:val="00C12E2F"/>
    <w:rsid w:val="00C13C91"/>
    <w:rsid w:val="00C1469B"/>
    <w:rsid w:val="00C14D35"/>
    <w:rsid w:val="00C17340"/>
    <w:rsid w:val="00C17449"/>
    <w:rsid w:val="00C21618"/>
    <w:rsid w:val="00C24650"/>
    <w:rsid w:val="00C25430"/>
    <w:rsid w:val="00C25465"/>
    <w:rsid w:val="00C267E7"/>
    <w:rsid w:val="00C30508"/>
    <w:rsid w:val="00C30818"/>
    <w:rsid w:val="00C31694"/>
    <w:rsid w:val="00C31B64"/>
    <w:rsid w:val="00C33079"/>
    <w:rsid w:val="00C332F8"/>
    <w:rsid w:val="00C3337F"/>
    <w:rsid w:val="00C33770"/>
    <w:rsid w:val="00C363D9"/>
    <w:rsid w:val="00C372DD"/>
    <w:rsid w:val="00C41193"/>
    <w:rsid w:val="00C418BF"/>
    <w:rsid w:val="00C45218"/>
    <w:rsid w:val="00C4636B"/>
    <w:rsid w:val="00C518D6"/>
    <w:rsid w:val="00C535D4"/>
    <w:rsid w:val="00C54FBC"/>
    <w:rsid w:val="00C55A12"/>
    <w:rsid w:val="00C56B65"/>
    <w:rsid w:val="00C6056C"/>
    <w:rsid w:val="00C60FC8"/>
    <w:rsid w:val="00C61DFC"/>
    <w:rsid w:val="00C62817"/>
    <w:rsid w:val="00C62C66"/>
    <w:rsid w:val="00C640EE"/>
    <w:rsid w:val="00C6553E"/>
    <w:rsid w:val="00C70858"/>
    <w:rsid w:val="00C7256C"/>
    <w:rsid w:val="00C738A5"/>
    <w:rsid w:val="00C73AAD"/>
    <w:rsid w:val="00C73DCE"/>
    <w:rsid w:val="00C74775"/>
    <w:rsid w:val="00C7750F"/>
    <w:rsid w:val="00C80B7E"/>
    <w:rsid w:val="00C80BE7"/>
    <w:rsid w:val="00C8396C"/>
    <w:rsid w:val="00C83A13"/>
    <w:rsid w:val="00C863E9"/>
    <w:rsid w:val="00C86479"/>
    <w:rsid w:val="00C86F10"/>
    <w:rsid w:val="00C87D2E"/>
    <w:rsid w:val="00C9068C"/>
    <w:rsid w:val="00C915A9"/>
    <w:rsid w:val="00C915CB"/>
    <w:rsid w:val="00C926AE"/>
    <w:rsid w:val="00C92967"/>
    <w:rsid w:val="00C96BDA"/>
    <w:rsid w:val="00CA00AF"/>
    <w:rsid w:val="00CA0509"/>
    <w:rsid w:val="00CA1E93"/>
    <w:rsid w:val="00CA3D0C"/>
    <w:rsid w:val="00CA4B55"/>
    <w:rsid w:val="00CA63C7"/>
    <w:rsid w:val="00CA654B"/>
    <w:rsid w:val="00CA6D7C"/>
    <w:rsid w:val="00CB0E44"/>
    <w:rsid w:val="00CB1017"/>
    <w:rsid w:val="00CB2424"/>
    <w:rsid w:val="00CB34AE"/>
    <w:rsid w:val="00CB44E6"/>
    <w:rsid w:val="00CB6881"/>
    <w:rsid w:val="00CB714B"/>
    <w:rsid w:val="00CB72B8"/>
    <w:rsid w:val="00CB7D87"/>
    <w:rsid w:val="00CB7E56"/>
    <w:rsid w:val="00CC230A"/>
    <w:rsid w:val="00CC2814"/>
    <w:rsid w:val="00CC57A7"/>
    <w:rsid w:val="00CC705F"/>
    <w:rsid w:val="00CC76DF"/>
    <w:rsid w:val="00CD0BA8"/>
    <w:rsid w:val="00CD225C"/>
    <w:rsid w:val="00CD2C09"/>
    <w:rsid w:val="00CD4C7B"/>
    <w:rsid w:val="00CD4F4D"/>
    <w:rsid w:val="00CD58FE"/>
    <w:rsid w:val="00CD671E"/>
    <w:rsid w:val="00CD73DD"/>
    <w:rsid w:val="00CD7B19"/>
    <w:rsid w:val="00CE1770"/>
    <w:rsid w:val="00CE2A9B"/>
    <w:rsid w:val="00CE2C0D"/>
    <w:rsid w:val="00CE52A9"/>
    <w:rsid w:val="00CE641F"/>
    <w:rsid w:val="00CE6701"/>
    <w:rsid w:val="00CE6AF7"/>
    <w:rsid w:val="00CE716E"/>
    <w:rsid w:val="00CF136C"/>
    <w:rsid w:val="00CF1680"/>
    <w:rsid w:val="00CF1EB0"/>
    <w:rsid w:val="00CF22F3"/>
    <w:rsid w:val="00CF47EF"/>
    <w:rsid w:val="00CF4FE1"/>
    <w:rsid w:val="00CF5A50"/>
    <w:rsid w:val="00CF664C"/>
    <w:rsid w:val="00D00FE9"/>
    <w:rsid w:val="00D04006"/>
    <w:rsid w:val="00D050DA"/>
    <w:rsid w:val="00D05811"/>
    <w:rsid w:val="00D05883"/>
    <w:rsid w:val="00D110D2"/>
    <w:rsid w:val="00D13FA8"/>
    <w:rsid w:val="00D17422"/>
    <w:rsid w:val="00D20184"/>
    <w:rsid w:val="00D20FEC"/>
    <w:rsid w:val="00D21AD8"/>
    <w:rsid w:val="00D21CF8"/>
    <w:rsid w:val="00D22250"/>
    <w:rsid w:val="00D2396F"/>
    <w:rsid w:val="00D2546E"/>
    <w:rsid w:val="00D27132"/>
    <w:rsid w:val="00D27A43"/>
    <w:rsid w:val="00D32B9A"/>
    <w:rsid w:val="00D33BE3"/>
    <w:rsid w:val="00D33EEB"/>
    <w:rsid w:val="00D349F8"/>
    <w:rsid w:val="00D355F7"/>
    <w:rsid w:val="00D35AC8"/>
    <w:rsid w:val="00D3792D"/>
    <w:rsid w:val="00D37AEE"/>
    <w:rsid w:val="00D42882"/>
    <w:rsid w:val="00D43F68"/>
    <w:rsid w:val="00D443AE"/>
    <w:rsid w:val="00D444AE"/>
    <w:rsid w:val="00D44D22"/>
    <w:rsid w:val="00D50E93"/>
    <w:rsid w:val="00D51D1E"/>
    <w:rsid w:val="00D531C6"/>
    <w:rsid w:val="00D55AD8"/>
    <w:rsid w:val="00D55E47"/>
    <w:rsid w:val="00D564D8"/>
    <w:rsid w:val="00D564EF"/>
    <w:rsid w:val="00D5656D"/>
    <w:rsid w:val="00D566F0"/>
    <w:rsid w:val="00D56E7D"/>
    <w:rsid w:val="00D60CD7"/>
    <w:rsid w:val="00D61A0A"/>
    <w:rsid w:val="00D61AD3"/>
    <w:rsid w:val="00D62557"/>
    <w:rsid w:val="00D62564"/>
    <w:rsid w:val="00D6294D"/>
    <w:rsid w:val="00D62E19"/>
    <w:rsid w:val="00D666E6"/>
    <w:rsid w:val="00D67CD1"/>
    <w:rsid w:val="00D70C5B"/>
    <w:rsid w:val="00D720FA"/>
    <w:rsid w:val="00D738D6"/>
    <w:rsid w:val="00D76E97"/>
    <w:rsid w:val="00D777B7"/>
    <w:rsid w:val="00D77A54"/>
    <w:rsid w:val="00D77CF7"/>
    <w:rsid w:val="00D802BD"/>
    <w:rsid w:val="00D80795"/>
    <w:rsid w:val="00D80B6D"/>
    <w:rsid w:val="00D822CD"/>
    <w:rsid w:val="00D82347"/>
    <w:rsid w:val="00D830EB"/>
    <w:rsid w:val="00D83B93"/>
    <w:rsid w:val="00D854BE"/>
    <w:rsid w:val="00D86A12"/>
    <w:rsid w:val="00D8727C"/>
    <w:rsid w:val="00D87797"/>
    <w:rsid w:val="00D87E00"/>
    <w:rsid w:val="00D90897"/>
    <w:rsid w:val="00D9134D"/>
    <w:rsid w:val="00D91B28"/>
    <w:rsid w:val="00D924FE"/>
    <w:rsid w:val="00D96024"/>
    <w:rsid w:val="00D96D11"/>
    <w:rsid w:val="00D970DC"/>
    <w:rsid w:val="00D97B67"/>
    <w:rsid w:val="00DA03B5"/>
    <w:rsid w:val="00DA0449"/>
    <w:rsid w:val="00DA04F9"/>
    <w:rsid w:val="00DA1086"/>
    <w:rsid w:val="00DA1AB9"/>
    <w:rsid w:val="00DA20C9"/>
    <w:rsid w:val="00DA4BCE"/>
    <w:rsid w:val="00DA516E"/>
    <w:rsid w:val="00DA51C6"/>
    <w:rsid w:val="00DA7A03"/>
    <w:rsid w:val="00DB0592"/>
    <w:rsid w:val="00DB0DB8"/>
    <w:rsid w:val="00DB13CA"/>
    <w:rsid w:val="00DB1818"/>
    <w:rsid w:val="00DB1990"/>
    <w:rsid w:val="00DB37EE"/>
    <w:rsid w:val="00DB5198"/>
    <w:rsid w:val="00DB5E9D"/>
    <w:rsid w:val="00DB602A"/>
    <w:rsid w:val="00DB7DC1"/>
    <w:rsid w:val="00DC190F"/>
    <w:rsid w:val="00DC309B"/>
    <w:rsid w:val="00DC4255"/>
    <w:rsid w:val="00DC4B00"/>
    <w:rsid w:val="00DC4DA2"/>
    <w:rsid w:val="00DC5261"/>
    <w:rsid w:val="00DC6243"/>
    <w:rsid w:val="00DD0CAF"/>
    <w:rsid w:val="00DD1424"/>
    <w:rsid w:val="00DD15EC"/>
    <w:rsid w:val="00DD17AE"/>
    <w:rsid w:val="00DD1CC7"/>
    <w:rsid w:val="00DD2B33"/>
    <w:rsid w:val="00DD2CEB"/>
    <w:rsid w:val="00DD3D3D"/>
    <w:rsid w:val="00DD77A6"/>
    <w:rsid w:val="00DD7BD8"/>
    <w:rsid w:val="00DE244A"/>
    <w:rsid w:val="00DE246F"/>
    <w:rsid w:val="00DE25D2"/>
    <w:rsid w:val="00DE2C67"/>
    <w:rsid w:val="00DE490D"/>
    <w:rsid w:val="00DE49DF"/>
    <w:rsid w:val="00DE7BF4"/>
    <w:rsid w:val="00DF214B"/>
    <w:rsid w:val="00DF3DE3"/>
    <w:rsid w:val="00DF4510"/>
    <w:rsid w:val="00DF6ECF"/>
    <w:rsid w:val="00DF7591"/>
    <w:rsid w:val="00DF7F77"/>
    <w:rsid w:val="00E00B35"/>
    <w:rsid w:val="00E03FC3"/>
    <w:rsid w:val="00E06291"/>
    <w:rsid w:val="00E074D8"/>
    <w:rsid w:val="00E10271"/>
    <w:rsid w:val="00E10301"/>
    <w:rsid w:val="00E10F49"/>
    <w:rsid w:val="00E14920"/>
    <w:rsid w:val="00E1634D"/>
    <w:rsid w:val="00E20938"/>
    <w:rsid w:val="00E20F89"/>
    <w:rsid w:val="00E21F94"/>
    <w:rsid w:val="00E2231A"/>
    <w:rsid w:val="00E24C1B"/>
    <w:rsid w:val="00E30713"/>
    <w:rsid w:val="00E317D7"/>
    <w:rsid w:val="00E359A4"/>
    <w:rsid w:val="00E35A47"/>
    <w:rsid w:val="00E43F0E"/>
    <w:rsid w:val="00E44D0A"/>
    <w:rsid w:val="00E469F9"/>
    <w:rsid w:val="00E46C08"/>
    <w:rsid w:val="00E471CF"/>
    <w:rsid w:val="00E52BC5"/>
    <w:rsid w:val="00E53600"/>
    <w:rsid w:val="00E55512"/>
    <w:rsid w:val="00E557BC"/>
    <w:rsid w:val="00E55D0A"/>
    <w:rsid w:val="00E5632A"/>
    <w:rsid w:val="00E56FAB"/>
    <w:rsid w:val="00E578F7"/>
    <w:rsid w:val="00E60910"/>
    <w:rsid w:val="00E623D5"/>
    <w:rsid w:val="00E62835"/>
    <w:rsid w:val="00E6544F"/>
    <w:rsid w:val="00E65B85"/>
    <w:rsid w:val="00E65E50"/>
    <w:rsid w:val="00E66A24"/>
    <w:rsid w:val="00E66D0F"/>
    <w:rsid w:val="00E70897"/>
    <w:rsid w:val="00E70CE7"/>
    <w:rsid w:val="00E721AE"/>
    <w:rsid w:val="00E7360B"/>
    <w:rsid w:val="00E74B4B"/>
    <w:rsid w:val="00E76A18"/>
    <w:rsid w:val="00E77645"/>
    <w:rsid w:val="00E77EE6"/>
    <w:rsid w:val="00E80016"/>
    <w:rsid w:val="00E8092C"/>
    <w:rsid w:val="00E8092E"/>
    <w:rsid w:val="00E83260"/>
    <w:rsid w:val="00E83697"/>
    <w:rsid w:val="00E83AA0"/>
    <w:rsid w:val="00E851FD"/>
    <w:rsid w:val="00E8561B"/>
    <w:rsid w:val="00E8586A"/>
    <w:rsid w:val="00E859B6"/>
    <w:rsid w:val="00E915C6"/>
    <w:rsid w:val="00E94AE8"/>
    <w:rsid w:val="00E94F43"/>
    <w:rsid w:val="00E9665B"/>
    <w:rsid w:val="00E97112"/>
    <w:rsid w:val="00E97AC2"/>
    <w:rsid w:val="00EA16E4"/>
    <w:rsid w:val="00EA2CD4"/>
    <w:rsid w:val="00EA3870"/>
    <w:rsid w:val="00EA38AE"/>
    <w:rsid w:val="00EA3BD4"/>
    <w:rsid w:val="00EA3C40"/>
    <w:rsid w:val="00EA66C9"/>
    <w:rsid w:val="00EA6723"/>
    <w:rsid w:val="00EA7DB3"/>
    <w:rsid w:val="00EB10CA"/>
    <w:rsid w:val="00EB1EC7"/>
    <w:rsid w:val="00EB1F82"/>
    <w:rsid w:val="00EB2DC3"/>
    <w:rsid w:val="00EB3898"/>
    <w:rsid w:val="00EB40D4"/>
    <w:rsid w:val="00EB5D32"/>
    <w:rsid w:val="00EB5D7F"/>
    <w:rsid w:val="00EB7100"/>
    <w:rsid w:val="00EC13C8"/>
    <w:rsid w:val="00EC1880"/>
    <w:rsid w:val="00EC21E2"/>
    <w:rsid w:val="00EC29B3"/>
    <w:rsid w:val="00EC331F"/>
    <w:rsid w:val="00EC3926"/>
    <w:rsid w:val="00EC46EC"/>
    <w:rsid w:val="00EC4A25"/>
    <w:rsid w:val="00EC58EC"/>
    <w:rsid w:val="00EC5E85"/>
    <w:rsid w:val="00EC5FFD"/>
    <w:rsid w:val="00EC656E"/>
    <w:rsid w:val="00ED04E8"/>
    <w:rsid w:val="00ED18CD"/>
    <w:rsid w:val="00ED2224"/>
    <w:rsid w:val="00ED5834"/>
    <w:rsid w:val="00ED6043"/>
    <w:rsid w:val="00ED6B0C"/>
    <w:rsid w:val="00EE00C5"/>
    <w:rsid w:val="00EE1DEA"/>
    <w:rsid w:val="00EE4932"/>
    <w:rsid w:val="00EE4F8F"/>
    <w:rsid w:val="00EE55B5"/>
    <w:rsid w:val="00EE74B2"/>
    <w:rsid w:val="00EF4B99"/>
    <w:rsid w:val="00EF550C"/>
    <w:rsid w:val="00EF5B79"/>
    <w:rsid w:val="00EF612C"/>
    <w:rsid w:val="00EF6F5D"/>
    <w:rsid w:val="00F025A2"/>
    <w:rsid w:val="00F036E9"/>
    <w:rsid w:val="00F07242"/>
    <w:rsid w:val="00F07388"/>
    <w:rsid w:val="00F165C1"/>
    <w:rsid w:val="00F1715E"/>
    <w:rsid w:val="00F2026E"/>
    <w:rsid w:val="00F208BE"/>
    <w:rsid w:val="00F2210A"/>
    <w:rsid w:val="00F247DE"/>
    <w:rsid w:val="00F25D70"/>
    <w:rsid w:val="00F30DEB"/>
    <w:rsid w:val="00F31372"/>
    <w:rsid w:val="00F317A3"/>
    <w:rsid w:val="00F31F0D"/>
    <w:rsid w:val="00F321E8"/>
    <w:rsid w:val="00F32702"/>
    <w:rsid w:val="00F330E9"/>
    <w:rsid w:val="00F33EE9"/>
    <w:rsid w:val="00F34862"/>
    <w:rsid w:val="00F34D27"/>
    <w:rsid w:val="00F37743"/>
    <w:rsid w:val="00F3787E"/>
    <w:rsid w:val="00F40B00"/>
    <w:rsid w:val="00F41498"/>
    <w:rsid w:val="00F41DE4"/>
    <w:rsid w:val="00F45792"/>
    <w:rsid w:val="00F47FCE"/>
    <w:rsid w:val="00F504F3"/>
    <w:rsid w:val="00F505CA"/>
    <w:rsid w:val="00F51575"/>
    <w:rsid w:val="00F518CD"/>
    <w:rsid w:val="00F525CB"/>
    <w:rsid w:val="00F54A3D"/>
    <w:rsid w:val="00F54CB0"/>
    <w:rsid w:val="00F556A9"/>
    <w:rsid w:val="00F57599"/>
    <w:rsid w:val="00F579CD"/>
    <w:rsid w:val="00F6064F"/>
    <w:rsid w:val="00F60A20"/>
    <w:rsid w:val="00F6124C"/>
    <w:rsid w:val="00F6158A"/>
    <w:rsid w:val="00F617EF"/>
    <w:rsid w:val="00F6347B"/>
    <w:rsid w:val="00F6497B"/>
    <w:rsid w:val="00F653B8"/>
    <w:rsid w:val="00F65410"/>
    <w:rsid w:val="00F65C1E"/>
    <w:rsid w:val="00F70138"/>
    <w:rsid w:val="00F70B4A"/>
    <w:rsid w:val="00F71B89"/>
    <w:rsid w:val="00F7353C"/>
    <w:rsid w:val="00F74C7E"/>
    <w:rsid w:val="00F74EE3"/>
    <w:rsid w:val="00F76A02"/>
    <w:rsid w:val="00F76F8F"/>
    <w:rsid w:val="00F80517"/>
    <w:rsid w:val="00F806BE"/>
    <w:rsid w:val="00F81375"/>
    <w:rsid w:val="00F85B5F"/>
    <w:rsid w:val="00F85DA7"/>
    <w:rsid w:val="00F863AA"/>
    <w:rsid w:val="00F87257"/>
    <w:rsid w:val="00F8787E"/>
    <w:rsid w:val="00F87927"/>
    <w:rsid w:val="00F9047E"/>
    <w:rsid w:val="00F91259"/>
    <w:rsid w:val="00F9191C"/>
    <w:rsid w:val="00F939BE"/>
    <w:rsid w:val="00F941DF"/>
    <w:rsid w:val="00F95A76"/>
    <w:rsid w:val="00F97C1A"/>
    <w:rsid w:val="00FA05CA"/>
    <w:rsid w:val="00FA1266"/>
    <w:rsid w:val="00FA27EB"/>
    <w:rsid w:val="00FA4A11"/>
    <w:rsid w:val="00FA5062"/>
    <w:rsid w:val="00FA52FE"/>
    <w:rsid w:val="00FA6BAA"/>
    <w:rsid w:val="00FA6F24"/>
    <w:rsid w:val="00FA705A"/>
    <w:rsid w:val="00FB0E8E"/>
    <w:rsid w:val="00FB2794"/>
    <w:rsid w:val="00FB35E5"/>
    <w:rsid w:val="00FB3614"/>
    <w:rsid w:val="00FB36FA"/>
    <w:rsid w:val="00FB7941"/>
    <w:rsid w:val="00FC0A01"/>
    <w:rsid w:val="00FC1192"/>
    <w:rsid w:val="00FC2A22"/>
    <w:rsid w:val="00FC2AE7"/>
    <w:rsid w:val="00FC71F8"/>
    <w:rsid w:val="00FD0987"/>
    <w:rsid w:val="00FD0E83"/>
    <w:rsid w:val="00FD0ECD"/>
    <w:rsid w:val="00FD4A5E"/>
    <w:rsid w:val="00FD6BD8"/>
    <w:rsid w:val="00FD6CCD"/>
    <w:rsid w:val="00FD72C0"/>
    <w:rsid w:val="00FE01CA"/>
    <w:rsid w:val="00FE0F6F"/>
    <w:rsid w:val="00FE106D"/>
    <w:rsid w:val="00FE251B"/>
    <w:rsid w:val="00FE3816"/>
    <w:rsid w:val="00FE5EAC"/>
    <w:rsid w:val="00FE60AF"/>
    <w:rsid w:val="00FE6A95"/>
    <w:rsid w:val="00FF0065"/>
    <w:rsid w:val="00FF0DA8"/>
    <w:rsid w:val="00FF0E11"/>
    <w:rsid w:val="00FF1745"/>
    <w:rsid w:val="00FF3F30"/>
    <w:rsid w:val="00FF4155"/>
    <w:rsid w:val="0FD4943B"/>
    <w:rsid w:val="1532FB9E"/>
    <w:rsid w:val="1803E51D"/>
    <w:rsid w:val="3BDBF2E2"/>
    <w:rsid w:val="4DD3F235"/>
    <w:rsid w:val="6DCF4094"/>
    <w:rsid w:val="7488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18858B6B-A6D7-4B81-8553-88E643EF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6FF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rsid w:val="004C24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24FA"/>
  </w:style>
  <w:style w:type="character" w:customStyle="1" w:styleId="CommentTextChar">
    <w:name w:val="Comment Text Char"/>
    <w:basedOn w:val="DefaultParagraphFont"/>
    <w:link w:val="CommentText"/>
    <w:uiPriority w:val="99"/>
    <w:rsid w:val="004C24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C24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C24FA"/>
    <w:rPr>
      <w:b/>
      <w:bCs/>
      <w:lang w:eastAsia="en-US"/>
    </w:rPr>
  </w:style>
  <w:style w:type="character" w:customStyle="1" w:styleId="THChar">
    <w:name w:val="TH Char"/>
    <w:link w:val="TH"/>
    <w:qFormat/>
    <w:locked/>
    <w:rsid w:val="000426C4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42D34"/>
    <w:rPr>
      <w:lang w:eastAsia="en-US"/>
    </w:rPr>
  </w:style>
  <w:style w:type="character" w:customStyle="1" w:styleId="B2Char">
    <w:name w:val="B2 Char"/>
    <w:link w:val="B2"/>
    <w:qFormat/>
    <w:rsid w:val="00A42D34"/>
    <w:rPr>
      <w:lang w:eastAsia="en-US"/>
    </w:rPr>
  </w:style>
  <w:style w:type="paragraph" w:styleId="NormalWeb">
    <w:name w:val="Normal (Web)"/>
    <w:basedOn w:val="Normal"/>
    <w:uiPriority w:val="99"/>
    <w:unhideWhenUsed/>
    <w:rsid w:val="00422E7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"/>
    <w:basedOn w:val="Normal"/>
    <w:link w:val="ListParagraphChar"/>
    <w:uiPriority w:val="34"/>
    <w:qFormat/>
    <w:rsid w:val="00422E7A"/>
    <w:pPr>
      <w:ind w:left="720"/>
      <w:contextualSpacing/>
    </w:p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7C1282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631395"/>
    <w:rPr>
      <w:color w:val="2B579A"/>
      <w:shd w:val="clear" w:color="auto" w:fill="E1DFDD"/>
    </w:rPr>
  </w:style>
  <w:style w:type="table" w:styleId="TableGrid">
    <w:name w:val="Table Grid"/>
    <w:basedOn w:val="TableNormal"/>
    <w:rsid w:val="000834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24CBB"/>
    <w:rPr>
      <w:lang w:eastAsia="en-US"/>
    </w:rPr>
  </w:style>
  <w:style w:type="character" w:customStyle="1" w:styleId="ui-provider">
    <w:name w:val="ui-provider"/>
    <w:basedOn w:val="DefaultParagraphFont"/>
    <w:rsid w:val="00C7256C"/>
  </w:style>
  <w:style w:type="paragraph" w:styleId="Caption">
    <w:name w:val="caption"/>
    <w:basedOn w:val="Normal"/>
    <w:next w:val="Normal"/>
    <w:semiHidden/>
    <w:unhideWhenUsed/>
    <w:qFormat/>
    <w:rsid w:val="00CE52A9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32" ma:contentTypeDescription="Create a new document." ma:contentTypeScope="" ma:versionID="a831640d46a469351dc7c9f26d974c7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23eae2dbd49f13176fff34340b89a4d7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4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5AIRPNAIUNRU-1916262822-2824</_dlc_DocId>
    <_dlc_DocIdUrl xmlns="71c5aaf6-e6ce-465b-b873-5148d2a4c105">
      <Url>https://nokia.sharepoint.com/sites/c5g/_layouts/15/DocIdRedir.aspx?ID=5AIRPNAIUNRU-1916262822-2824</Url>
      <Description>5AIRPNAIUNRU-1916262822-2824</Description>
    </_dlc_DocIdUrl>
    <TaxCatchAll xmlns="71c5aaf6-e6ce-465b-b873-5148d2a4c105" xsi:nil="true"/>
    <lcf76f155ced4ddcb4097134ff3c332f xmlns="610ccbe2-d8cc-4d3a-b40d-a16ab8d3b403">
      <Terms xmlns="http://schemas.microsoft.com/office/infopath/2007/PartnerControls"/>
    </lcf76f155ced4ddcb4097134ff3c332f>
    <SharedWithUsers xmlns="3b34c8f0-1ef5-4d1e-bb66-517ce7fe7356">
      <UserInfo>
        <DisplayName>Mads Lauridsen (Nokia)</DisplayName>
        <AccountId>5232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A547401E-0668-47F1-A66A-869E2B3F88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81C0F6-068E-46AA-822F-ACB1CB3DD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97C6765-AC44-4BE6-96BB-05C005363E7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610ccbe2-d8cc-4d3a-b40d-a16ab8d3b403"/>
    <ds:schemaRef ds:uri="3b34c8f0-1ef5-4d1e-bb66-517ce7fe735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7133</TotalTime>
  <Pages>6</Pages>
  <Words>2857</Words>
  <Characters>14299</Characters>
  <Application>Microsoft Office Word</Application>
  <DocSecurity>0</DocSecurity>
  <Lines>119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17122</CharactersWithSpaces>
  <SharedDoc>false</SharedDoc>
  <HyperlinkBase/>
  <HLinks>
    <vt:vector size="12" baseType="variant">
      <vt:variant>
        <vt:i4>3604555</vt:i4>
      </vt:variant>
      <vt:variant>
        <vt:i4>3</vt:i4>
      </vt:variant>
      <vt:variant>
        <vt:i4>0</vt:i4>
      </vt:variant>
      <vt:variant>
        <vt:i4>5</vt:i4>
      </vt:variant>
      <vt:variant>
        <vt:lpwstr>mailto:jeroen.wigard@nokia.com</vt:lpwstr>
      </vt:variant>
      <vt:variant>
        <vt:lpwstr/>
      </vt:variant>
      <vt:variant>
        <vt:i4>3604555</vt:i4>
      </vt:variant>
      <vt:variant>
        <vt:i4>0</vt:i4>
      </vt:variant>
      <vt:variant>
        <vt:i4>0</vt:i4>
      </vt:variant>
      <vt:variant>
        <vt:i4>5</vt:i4>
      </vt:variant>
      <vt:variant>
        <vt:lpwstr>mailto:jeroen.wigard@nokia.com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Matthew Baker</cp:lastModifiedBy>
  <cp:revision>501</cp:revision>
  <dcterms:created xsi:type="dcterms:W3CDTF">2023-11-24T23:24:00Z</dcterms:created>
  <dcterms:modified xsi:type="dcterms:W3CDTF">2023-12-04T18:04:00Z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0x0101004225CE766812BD43B839BDD5C05D0D27</vt:lpwstr>
  </property>
  <property fmtid="{D5CDD505-2E9C-101B-9397-08002B2CF9AE}" pid="3" name="MediaServiceImageTags">
    <vt:lpwstr/>
  </property>
  <property fmtid="{D5CDD505-2E9C-101B-9397-08002B2CF9AE}" pid="4" name="_dlc_DocIdItemGuid">
    <vt:lpwstr>312c9b26-8c45-4d9a-867a-93524ecc2922</vt:lpwstr>
  </property>
</Properties>
</file>