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FCA43" w14:textId="46C05A49" w:rsidR="00762187" w:rsidRPr="00A079D3" w:rsidRDefault="00762187" w:rsidP="00762187">
      <w:pPr>
        <w:keepLines/>
        <w:tabs>
          <w:tab w:val="left" w:pos="567"/>
        </w:tabs>
        <w:overflowPunct/>
        <w:autoSpaceDE/>
        <w:autoSpaceDN/>
        <w:snapToGrid w:val="0"/>
        <w:spacing w:after="0"/>
        <w:textAlignment w:val="auto"/>
        <w:rPr>
          <w:rFonts w:eastAsia="MS Mincho" w:cs="Arial"/>
          <w:b/>
          <w:sz w:val="28"/>
          <w:szCs w:val="28"/>
        </w:rPr>
      </w:pPr>
      <w:bookmarkStart w:id="0" w:name="OLE_LINK10"/>
      <w:bookmarkStart w:id="1" w:name="OLE_LINK11"/>
      <w:bookmarkStart w:id="2" w:name="OLE_LINK16"/>
      <w:bookmarkStart w:id="3" w:name="OLE_LINK17"/>
      <w:r w:rsidRPr="00A079D3">
        <w:rPr>
          <w:rFonts w:cs="Arial"/>
          <w:b/>
          <w:sz w:val="28"/>
          <w:szCs w:val="28"/>
        </w:rPr>
        <w:t xml:space="preserve">3GPP TSG </w:t>
      </w:r>
      <w:r>
        <w:rPr>
          <w:rFonts w:cs="Arial"/>
          <w:b/>
          <w:sz w:val="28"/>
          <w:szCs w:val="28"/>
        </w:rPr>
        <w:t>RAN Meeting #</w:t>
      </w:r>
      <w:r w:rsidR="00F4277D">
        <w:rPr>
          <w:rFonts w:cs="Arial"/>
          <w:b/>
          <w:sz w:val="28"/>
          <w:szCs w:val="28"/>
        </w:rPr>
        <w:t>102</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284FD1" w:rsidRPr="00284FD1">
        <w:rPr>
          <w:rFonts w:eastAsia="MS Mincho" w:cs="Arial"/>
          <w:b/>
          <w:sz w:val="28"/>
          <w:szCs w:val="28"/>
        </w:rPr>
        <w:t>RP-</w:t>
      </w:r>
      <w:r w:rsidR="00F4277D" w:rsidRPr="00F4277D">
        <w:rPr>
          <w:rFonts w:ascii="Aptos" w:hAnsi="Aptos"/>
          <w:b/>
          <w:bCs/>
          <w:color w:val="000000"/>
          <w:shd w:val="clear" w:color="auto" w:fill="FFFFFF"/>
        </w:rPr>
        <w:t xml:space="preserve"> </w:t>
      </w:r>
      <w:r w:rsidR="00F4277D" w:rsidRPr="0020005E">
        <w:rPr>
          <w:rFonts w:eastAsia="MS Mincho" w:cs="Arial"/>
          <w:b/>
          <w:sz w:val="28"/>
          <w:szCs w:val="28"/>
        </w:rPr>
        <w:t>233038</w:t>
      </w:r>
      <w:r w:rsidR="00284FD1" w:rsidRPr="00284FD1" w:rsidDel="00284FD1">
        <w:rPr>
          <w:rFonts w:eastAsia="MS Mincho" w:cs="Arial"/>
          <w:b/>
          <w:sz w:val="28"/>
          <w:szCs w:val="28"/>
        </w:rPr>
        <w:t xml:space="preserve"> </w:t>
      </w:r>
    </w:p>
    <w:p w14:paraId="369F31CD" w14:textId="2AD19E60" w:rsidR="00762187" w:rsidRPr="00F802C6" w:rsidRDefault="00A40320" w:rsidP="00F802C6">
      <w:pPr>
        <w:pStyle w:val="3GPPHeader"/>
        <w:spacing w:after="0"/>
        <w:rPr>
          <w:b w:val="0"/>
          <w:sz w:val="22"/>
          <w:szCs w:val="22"/>
        </w:rPr>
      </w:pPr>
      <w:r w:rsidRPr="00F802C6">
        <w:rPr>
          <w:sz w:val="22"/>
          <w:szCs w:val="22"/>
        </w:rPr>
        <w:t>Edinburgh</w:t>
      </w:r>
      <w:r w:rsidR="007331A5" w:rsidRPr="00F802C6">
        <w:rPr>
          <w:sz w:val="22"/>
          <w:szCs w:val="22"/>
        </w:rPr>
        <w:t xml:space="preserve">, </w:t>
      </w:r>
      <w:r w:rsidRPr="00F802C6">
        <w:rPr>
          <w:sz w:val="22"/>
          <w:szCs w:val="22"/>
        </w:rPr>
        <w:t>Scotland</w:t>
      </w:r>
      <w:r w:rsidR="007331A5" w:rsidRPr="00F802C6">
        <w:rPr>
          <w:sz w:val="22"/>
          <w:szCs w:val="22"/>
        </w:rPr>
        <w:t xml:space="preserve">, </w:t>
      </w:r>
      <w:r w:rsidR="007922FB" w:rsidRPr="00F802C6">
        <w:rPr>
          <w:sz w:val="22"/>
          <w:szCs w:val="22"/>
        </w:rPr>
        <w:t>December</w:t>
      </w:r>
      <w:r w:rsidR="007331A5" w:rsidRPr="00F802C6">
        <w:rPr>
          <w:sz w:val="22"/>
          <w:szCs w:val="22"/>
        </w:rPr>
        <w:t xml:space="preserve"> 1</w:t>
      </w:r>
      <w:r w:rsidRPr="00F802C6">
        <w:rPr>
          <w:sz w:val="22"/>
          <w:szCs w:val="22"/>
        </w:rPr>
        <w:t>1</w:t>
      </w:r>
      <w:r w:rsidR="007331A5" w:rsidRPr="00F802C6">
        <w:rPr>
          <w:sz w:val="22"/>
          <w:szCs w:val="22"/>
        </w:rPr>
        <w:t xml:space="preserve"> – 1</w:t>
      </w:r>
      <w:r w:rsidR="00F4193F" w:rsidRPr="00F802C6">
        <w:rPr>
          <w:sz w:val="22"/>
          <w:szCs w:val="22"/>
        </w:rPr>
        <w:t>5</w:t>
      </w:r>
      <w:r w:rsidR="007331A5" w:rsidRPr="00F802C6">
        <w:rPr>
          <w:sz w:val="22"/>
          <w:szCs w:val="22"/>
        </w:rPr>
        <w:t>, 2023</w:t>
      </w:r>
    </w:p>
    <w:p w14:paraId="7B4D0CBA" w14:textId="553FB4F9" w:rsidR="00F43D31" w:rsidRPr="00F802C6" w:rsidRDefault="00D0573B" w:rsidP="00762187">
      <w:pPr>
        <w:tabs>
          <w:tab w:val="left" w:pos="1701"/>
          <w:tab w:val="right" w:pos="9639"/>
        </w:tabs>
        <w:spacing w:after="0"/>
        <w:rPr>
          <w:szCs w:val="22"/>
        </w:rPr>
      </w:pPr>
      <w:r w:rsidRPr="00F802C6">
        <w:rPr>
          <w:rFonts w:cs="Arial"/>
          <w:b/>
          <w:szCs w:val="22"/>
        </w:rPr>
        <w:tab/>
      </w:r>
      <w:bookmarkEnd w:id="0"/>
      <w:bookmarkEnd w:id="1"/>
      <w:bookmarkEnd w:id="2"/>
      <w:bookmarkEnd w:id="3"/>
    </w:p>
    <w:p w14:paraId="4CC90508" w14:textId="311217D2" w:rsidR="00D0573B" w:rsidRPr="00F802C6" w:rsidRDefault="00D0573B" w:rsidP="00F43D31">
      <w:pPr>
        <w:pStyle w:val="3GPPHeader"/>
        <w:spacing w:after="0"/>
        <w:rPr>
          <w:b w:val="0"/>
          <w:bCs/>
          <w:sz w:val="22"/>
          <w:szCs w:val="22"/>
        </w:rPr>
      </w:pPr>
      <w:r w:rsidRPr="00F802C6">
        <w:rPr>
          <w:sz w:val="22"/>
          <w:szCs w:val="22"/>
        </w:rPr>
        <w:t>Agenda Item:</w:t>
      </w:r>
      <w:r w:rsidRPr="00F802C6">
        <w:rPr>
          <w:sz w:val="22"/>
          <w:szCs w:val="22"/>
        </w:rPr>
        <w:tab/>
      </w:r>
      <w:r w:rsidR="0020005E">
        <w:rPr>
          <w:rFonts w:ascii="Aptos" w:hAnsi="Aptos"/>
          <w:b w:val="0"/>
          <w:bCs/>
          <w:color w:val="000000"/>
          <w:shd w:val="clear" w:color="auto" w:fill="FFFFFF"/>
        </w:rPr>
        <w:t>9.1.2.3 - NTN (Non-Terrestrial Networks) evolution for NR</w:t>
      </w:r>
    </w:p>
    <w:p w14:paraId="56D2E490" w14:textId="37A5534F" w:rsidR="00D0573B" w:rsidRPr="005B149A" w:rsidRDefault="00F802C6" w:rsidP="00F43D31">
      <w:pPr>
        <w:pStyle w:val="3GPPHeader"/>
        <w:spacing w:after="0"/>
        <w:rPr>
          <w:sz w:val="22"/>
          <w:szCs w:val="22"/>
          <w:lang w:val="fr-FR"/>
        </w:rPr>
      </w:pPr>
      <w:r w:rsidRPr="005B149A">
        <w:rPr>
          <w:sz w:val="22"/>
          <w:szCs w:val="22"/>
          <w:lang w:val="fr-FR"/>
        </w:rPr>
        <w:t>Source :</w:t>
      </w:r>
      <w:r w:rsidR="00D0573B" w:rsidRPr="000D0544">
        <w:rPr>
          <w:lang w:val="fr-FR"/>
        </w:rPr>
        <w:tab/>
      </w:r>
      <w:r w:rsidR="00D15BB0" w:rsidRPr="005B149A">
        <w:rPr>
          <w:b w:val="0"/>
          <w:bCs/>
          <w:sz w:val="22"/>
          <w:szCs w:val="22"/>
          <w:lang w:val="fr-FR"/>
        </w:rPr>
        <w:t>SES</w:t>
      </w:r>
      <w:r w:rsidR="00235E2E">
        <w:rPr>
          <w:b w:val="0"/>
          <w:bCs/>
          <w:sz w:val="22"/>
          <w:szCs w:val="22"/>
          <w:lang w:val="fr-FR"/>
        </w:rPr>
        <w:t>,</w:t>
      </w:r>
      <w:r w:rsidR="000250D6">
        <w:rPr>
          <w:b w:val="0"/>
          <w:bCs/>
          <w:sz w:val="22"/>
          <w:szCs w:val="22"/>
          <w:lang w:val="fr-FR"/>
        </w:rPr>
        <w:t xml:space="preserve"> Thales</w:t>
      </w:r>
      <w:r w:rsidR="00CD2480">
        <w:rPr>
          <w:b w:val="0"/>
          <w:bCs/>
          <w:sz w:val="22"/>
          <w:szCs w:val="22"/>
          <w:lang w:val="fr-FR"/>
        </w:rPr>
        <w:t>, Novamint, Sateliot</w:t>
      </w:r>
      <w:r w:rsidR="00BB16F6">
        <w:rPr>
          <w:b w:val="0"/>
          <w:bCs/>
          <w:sz w:val="22"/>
          <w:szCs w:val="22"/>
          <w:lang w:val="fr-FR"/>
        </w:rPr>
        <w:t>, Inmarsat</w:t>
      </w:r>
      <w:r w:rsidR="002F0FAC">
        <w:rPr>
          <w:b w:val="0"/>
          <w:bCs/>
          <w:sz w:val="22"/>
          <w:szCs w:val="22"/>
          <w:lang w:val="fr-FR"/>
        </w:rPr>
        <w:t xml:space="preserve">, </w:t>
      </w:r>
      <w:r w:rsidR="00BB16F6">
        <w:rPr>
          <w:b w:val="0"/>
          <w:bCs/>
          <w:sz w:val="22"/>
          <w:szCs w:val="22"/>
          <w:lang w:val="fr-FR"/>
        </w:rPr>
        <w:t>Viasat, Avanti</w:t>
      </w:r>
      <w:r w:rsidR="00A00D6A">
        <w:rPr>
          <w:b w:val="0"/>
          <w:bCs/>
          <w:sz w:val="22"/>
          <w:szCs w:val="22"/>
          <w:lang w:val="fr-FR"/>
        </w:rPr>
        <w:t>, Airbus</w:t>
      </w:r>
      <w:r w:rsidR="00DB2CBE">
        <w:rPr>
          <w:b w:val="0"/>
          <w:bCs/>
          <w:sz w:val="22"/>
          <w:szCs w:val="22"/>
          <w:lang w:val="fr-FR"/>
        </w:rPr>
        <w:t>, ESA</w:t>
      </w:r>
      <w:r w:rsidR="00AF58AF">
        <w:rPr>
          <w:b w:val="0"/>
          <w:bCs/>
          <w:sz w:val="22"/>
          <w:szCs w:val="22"/>
          <w:lang w:val="fr-FR"/>
        </w:rPr>
        <w:t>, Hispasat</w:t>
      </w:r>
      <w:r w:rsidR="3BD8C41B" w:rsidRPr="1D1B734A">
        <w:rPr>
          <w:b w:val="0"/>
          <w:sz w:val="22"/>
          <w:szCs w:val="22"/>
          <w:lang w:val="fr-FR"/>
        </w:rPr>
        <w:t>, MITRE</w:t>
      </w:r>
      <w:r w:rsidR="36382CAB" w:rsidRPr="1D1B734A">
        <w:rPr>
          <w:b w:val="0"/>
          <w:sz w:val="22"/>
          <w:szCs w:val="22"/>
          <w:lang w:val="fr-FR"/>
        </w:rPr>
        <w:t>, Eutelsat</w:t>
      </w:r>
    </w:p>
    <w:p w14:paraId="73974E49" w14:textId="4951D215" w:rsidR="00D0573B" w:rsidRDefault="2346D98A" w:rsidP="00F43D31">
      <w:pPr>
        <w:pStyle w:val="3GPPHeader"/>
        <w:spacing w:after="0"/>
        <w:rPr>
          <w:sz w:val="22"/>
          <w:szCs w:val="22"/>
        </w:rPr>
      </w:pPr>
      <w:r w:rsidRPr="64FB087C">
        <w:rPr>
          <w:sz w:val="22"/>
          <w:szCs w:val="22"/>
        </w:rPr>
        <w:t>Title:</w:t>
      </w:r>
      <w:r w:rsidR="00D0573B">
        <w:tab/>
      </w:r>
      <w:r w:rsidR="6F5794BE" w:rsidRPr="64FB087C">
        <w:rPr>
          <w:b w:val="0"/>
          <w:sz w:val="22"/>
          <w:szCs w:val="22"/>
        </w:rPr>
        <w:t>MBS</w:t>
      </w:r>
      <w:r w:rsidR="6D9467E6" w:rsidRPr="64FB087C">
        <w:rPr>
          <w:b w:val="0"/>
          <w:sz w:val="22"/>
          <w:szCs w:val="22"/>
        </w:rPr>
        <w:t xml:space="preserve"> </w:t>
      </w:r>
      <w:r w:rsidR="00F4193F">
        <w:rPr>
          <w:b w:val="0"/>
          <w:sz w:val="22"/>
          <w:szCs w:val="22"/>
        </w:rPr>
        <w:t>enhancement</w:t>
      </w:r>
      <w:r w:rsidR="008F06EF">
        <w:rPr>
          <w:b w:val="0"/>
          <w:sz w:val="22"/>
          <w:szCs w:val="22"/>
        </w:rPr>
        <w:t>s</w:t>
      </w:r>
      <w:r w:rsidR="00F4193F">
        <w:rPr>
          <w:b w:val="0"/>
          <w:sz w:val="22"/>
          <w:szCs w:val="22"/>
        </w:rPr>
        <w:t xml:space="preserve"> </w:t>
      </w:r>
      <w:r w:rsidR="73E81447" w:rsidRPr="64FB087C">
        <w:rPr>
          <w:b w:val="0"/>
          <w:sz w:val="22"/>
          <w:szCs w:val="22"/>
        </w:rPr>
        <w:t>for</w:t>
      </w:r>
      <w:r w:rsidR="5B5E7823" w:rsidRPr="64FB087C">
        <w:rPr>
          <w:b w:val="0"/>
          <w:sz w:val="22"/>
          <w:szCs w:val="22"/>
        </w:rPr>
        <w:t xml:space="preserve"> 5G </w:t>
      </w:r>
      <w:r w:rsidR="09DBDB4D" w:rsidRPr="64FB087C">
        <w:rPr>
          <w:b w:val="0"/>
          <w:sz w:val="22"/>
          <w:szCs w:val="22"/>
        </w:rPr>
        <w:t xml:space="preserve">NTN </w:t>
      </w:r>
      <w:r w:rsidR="00703C6C">
        <w:rPr>
          <w:b w:val="0"/>
          <w:sz w:val="22"/>
          <w:szCs w:val="22"/>
        </w:rPr>
        <w:t>RAN</w:t>
      </w:r>
    </w:p>
    <w:p w14:paraId="0EA34EE4" w14:textId="3E2DECD1" w:rsidR="00D0573B" w:rsidRPr="008A0A92" w:rsidRDefault="2346D98A" w:rsidP="64FB087C">
      <w:pPr>
        <w:pStyle w:val="3GPPHeader"/>
        <w:spacing w:after="0"/>
        <w:rPr>
          <w:b w:val="0"/>
          <w:sz w:val="22"/>
          <w:szCs w:val="22"/>
        </w:rPr>
      </w:pPr>
      <w:r w:rsidRPr="64FB087C">
        <w:rPr>
          <w:sz w:val="22"/>
          <w:szCs w:val="22"/>
        </w:rPr>
        <w:t>Document for:</w:t>
      </w:r>
      <w:r w:rsidR="00D0573B">
        <w:tab/>
      </w:r>
      <w:r w:rsidRPr="64FB087C">
        <w:rPr>
          <w:b w:val="0"/>
          <w:sz w:val="22"/>
          <w:szCs w:val="22"/>
        </w:rPr>
        <w:t>Discussion</w:t>
      </w:r>
    </w:p>
    <w:p w14:paraId="4DAD2F9C" w14:textId="77777777" w:rsidR="00E85462" w:rsidRDefault="00E85462" w:rsidP="00E85462">
      <w:pPr>
        <w:spacing w:beforeLines="50" w:before="120"/>
        <w:rPr>
          <w:color w:val="C00000"/>
        </w:rPr>
      </w:pPr>
      <w:bookmarkStart w:id="4" w:name="_Ref488331639"/>
    </w:p>
    <w:p w14:paraId="343FBF36" w14:textId="741E256E" w:rsidR="00D0573B" w:rsidRDefault="00D0573B" w:rsidP="00E85462">
      <w:pPr>
        <w:pStyle w:val="Heading1"/>
      </w:pPr>
      <w:r w:rsidRPr="00E85462">
        <w:t>Introduction</w:t>
      </w:r>
      <w:bookmarkEnd w:id="4"/>
    </w:p>
    <w:p w14:paraId="2D8E4184" w14:textId="43AD936F" w:rsidR="00C9578F" w:rsidRDefault="00683DE4" w:rsidP="00810CCD">
      <w:r>
        <w:t>Multicast and broadcast communications have been considered to pave the way for resource efficient transmission to multiple end users which require to receive same contents.</w:t>
      </w:r>
      <w:r w:rsidR="003F36A4">
        <w:t xml:space="preserve"> </w:t>
      </w:r>
      <w:r w:rsidR="00CB37B3">
        <w:t xml:space="preserve"> </w:t>
      </w:r>
      <w:r w:rsidR="00152646">
        <w:t>Considering</w:t>
      </w:r>
      <w:r w:rsidR="00CB37B3">
        <w:t xml:space="preserve"> the wide area coverage offered by</w:t>
      </w:r>
      <w:r w:rsidR="00152646">
        <w:t xml:space="preserve"> the</w:t>
      </w:r>
      <w:r w:rsidR="00CB37B3">
        <w:t xml:space="preserve"> satellite constellation</w:t>
      </w:r>
      <w:r w:rsidR="00152646">
        <w:t>s</w:t>
      </w:r>
      <w:r w:rsidR="00CB37B3">
        <w:t xml:space="preserve">, the Space </w:t>
      </w:r>
      <w:r w:rsidR="004D4ABE">
        <w:t>ecosystem</w:t>
      </w:r>
      <w:r w:rsidR="00CB37B3">
        <w:t xml:space="preserve"> foresee</w:t>
      </w:r>
      <w:r w:rsidR="00937BB0">
        <w:t>s</w:t>
      </w:r>
      <w:r w:rsidR="00CB37B3">
        <w:t xml:space="preserve"> the 5G MBS</w:t>
      </w:r>
      <w:r w:rsidR="00937BB0">
        <w:t xml:space="preserve"> very useful to be adopted wit</w:t>
      </w:r>
      <w:r w:rsidR="004D4ABE">
        <w:t>hin the satellite constellation</w:t>
      </w:r>
      <w:r w:rsidR="00152646">
        <w:t>s</w:t>
      </w:r>
      <w:r w:rsidR="004D4ABE">
        <w:t>.</w:t>
      </w:r>
      <w:r w:rsidR="00027373">
        <w:t xml:space="preserve"> This will deliver multiple kind of broadcast and multicast services</w:t>
      </w:r>
      <w:r w:rsidR="00803433">
        <w:t xml:space="preserve"> using the existing baseline from </w:t>
      </w:r>
      <w:r w:rsidR="00D333B4">
        <w:t xml:space="preserve">the </w:t>
      </w:r>
      <w:r w:rsidR="00803433">
        <w:t xml:space="preserve">5G </w:t>
      </w:r>
      <w:r w:rsidR="00D333B4">
        <w:t xml:space="preserve">MBS framework in </w:t>
      </w:r>
      <w:r w:rsidR="00803433">
        <w:t>TN</w:t>
      </w:r>
      <w:r w:rsidR="00D333B4">
        <w:t xml:space="preserve">. </w:t>
      </w:r>
      <w:r w:rsidR="009D3C66">
        <w:t>The main assumption there is that these MBS service</w:t>
      </w:r>
      <w:r w:rsidR="004A4982">
        <w:t>s</w:t>
      </w:r>
      <w:r w:rsidR="009D3C66">
        <w:t xml:space="preserve"> </w:t>
      </w:r>
      <w:r w:rsidR="7D3BB81F">
        <w:t>are intended for</w:t>
      </w:r>
      <w:r w:rsidR="009D3C66">
        <w:t xml:space="preserve"> GSO and NGSO</w:t>
      </w:r>
      <w:r w:rsidR="004A4982">
        <w:t>.</w:t>
      </w:r>
    </w:p>
    <w:p w14:paraId="46D62AD7" w14:textId="7013898B" w:rsidR="00683DE4" w:rsidRPr="001C7F27" w:rsidRDefault="00C9578F" w:rsidP="00810CCD">
      <w:r>
        <w:t xml:space="preserve">A first </w:t>
      </w:r>
      <w:r w:rsidR="004A4982">
        <w:t xml:space="preserve">gap analysis </w:t>
      </w:r>
      <w:r>
        <w:t>study has been made to che</w:t>
      </w:r>
      <w:r w:rsidR="00E52E20">
        <w:t>ck what are</w:t>
      </w:r>
      <w:r w:rsidR="004A4982">
        <w:t xml:space="preserve"> the </w:t>
      </w:r>
      <w:r w:rsidR="001D44A4">
        <w:t xml:space="preserve">remaining gap to be covered on top of the existing 5G TN MBS </w:t>
      </w:r>
      <w:r w:rsidR="00657A3C">
        <w:t>to</w:t>
      </w:r>
      <w:r w:rsidR="001D63FF">
        <w:t xml:space="preserve"> have a functional MBS over NTN. It appears </w:t>
      </w:r>
      <w:r w:rsidR="006D0972">
        <w:t xml:space="preserve">some enhancements need to be done on the SIB </w:t>
      </w:r>
      <w:r w:rsidR="00657A3C">
        <w:t>to</w:t>
      </w:r>
      <w:r w:rsidR="008A65E3">
        <w:t xml:space="preserve"> notify the service area of a Multicast or Br</w:t>
      </w:r>
      <w:r w:rsidR="00017AC0">
        <w:t>o</w:t>
      </w:r>
      <w:r w:rsidR="008A65E3">
        <w:t>adcast service</w:t>
      </w:r>
      <w:r w:rsidR="00017AC0">
        <w:t>, especially for case</w:t>
      </w:r>
      <w:r w:rsidR="077CDE47">
        <w:t>s</w:t>
      </w:r>
      <w:r w:rsidR="00017AC0">
        <w:t xml:space="preserve"> where </w:t>
      </w:r>
      <w:r w:rsidR="0087170B">
        <w:t xml:space="preserve">a cell coverage is overlapping two countries while </w:t>
      </w:r>
      <w:r w:rsidR="00A209BD">
        <w:t>the service area is expected to reach one of those 2 countries.</w:t>
      </w:r>
      <w:r w:rsidR="0087170B">
        <w:t xml:space="preserve"> </w:t>
      </w:r>
      <w:r w:rsidR="006D0972">
        <w:t xml:space="preserve"> </w:t>
      </w:r>
      <w:r w:rsidR="004A4982">
        <w:t xml:space="preserve"> </w:t>
      </w:r>
    </w:p>
    <w:p w14:paraId="22ACC9DA" w14:textId="61DDE2EC" w:rsidR="00C532F4" w:rsidRPr="00B251D9" w:rsidRDefault="00D374DF" w:rsidP="009144EC">
      <w:r>
        <w:t>Apart that, during the study m</w:t>
      </w:r>
      <w:r w:rsidR="001E26DC">
        <w:t>ade,</w:t>
      </w:r>
      <w:r>
        <w:t xml:space="preserve"> </w:t>
      </w:r>
      <w:r w:rsidR="00657A3C">
        <w:t>several</w:t>
      </w:r>
      <w:r w:rsidR="00E26927">
        <w:t xml:space="preserve"> enhancements have been thought</w:t>
      </w:r>
      <w:r w:rsidR="00252EE1">
        <w:t xml:space="preserve"> for </w:t>
      </w:r>
      <w:r w:rsidR="00E26927">
        <w:t>resource</w:t>
      </w:r>
      <w:r w:rsidR="00252EE1">
        <w:t xml:space="preserve"> optimization to avoid congestion and for power saving</w:t>
      </w:r>
      <w:r w:rsidR="001E26DC">
        <w:t>, considering the specific environment of satellites</w:t>
      </w:r>
      <w:r w:rsidR="00053C59">
        <w:t xml:space="preserve"> (predictable constellation)</w:t>
      </w:r>
      <w:r w:rsidR="00252EE1">
        <w:t>.</w:t>
      </w:r>
      <w:r w:rsidR="00E26927">
        <w:t xml:space="preserve"> </w:t>
      </w:r>
      <w:r w:rsidR="00397972">
        <w:t>This document di</w:t>
      </w:r>
      <w:r w:rsidR="00536F2B">
        <w:t xml:space="preserve">scusses the potential enhancements that needs to be covered </w:t>
      </w:r>
      <w:r w:rsidR="00657A3C">
        <w:t>to</w:t>
      </w:r>
      <w:r w:rsidR="00053C59">
        <w:t xml:space="preserve"> deploy </w:t>
      </w:r>
      <w:r w:rsidR="00C532F4">
        <w:t xml:space="preserve">in </w:t>
      </w:r>
      <w:r w:rsidR="34EE215E">
        <w:t>a best possible practical</w:t>
      </w:r>
      <w:r w:rsidR="00C532F4">
        <w:t xml:space="preserve"> manner </w:t>
      </w:r>
      <w:r w:rsidR="00053C59">
        <w:t>MBS for 5G NTN</w:t>
      </w:r>
      <w:r w:rsidR="4847C070">
        <w:t xml:space="preserve"> in GSO and NGSO</w:t>
      </w:r>
      <w:r w:rsidR="00C532F4">
        <w:t>.</w:t>
      </w:r>
    </w:p>
    <w:p w14:paraId="0FA76EDE" w14:textId="77777777" w:rsidR="000B66DD" w:rsidRPr="000B66DD" w:rsidRDefault="000B66DD" w:rsidP="000B66DD"/>
    <w:p w14:paraId="23312DF5" w14:textId="22A4922D" w:rsidR="00D0573B" w:rsidRPr="00E85462" w:rsidRDefault="007E5320" w:rsidP="00E85462">
      <w:pPr>
        <w:pStyle w:val="Heading1"/>
      </w:pPr>
      <w:r w:rsidRPr="00E85462">
        <w:t>Discussion</w:t>
      </w:r>
    </w:p>
    <w:p w14:paraId="0B6DCDB4" w14:textId="0D7F6AC0" w:rsidR="005A2CDC" w:rsidRDefault="00652A8C" w:rsidP="00B251D9">
      <w:r>
        <w:t>First</w:t>
      </w:r>
      <w:r w:rsidR="009B60E1">
        <w:t>,</w:t>
      </w:r>
      <w:r>
        <w:t xml:space="preserve"> let’s review how the 5G NR MBS framework is designed for</w:t>
      </w:r>
      <w:r w:rsidR="00255E2C">
        <w:t xml:space="preserve"> 5G TN.</w:t>
      </w:r>
      <w:r>
        <w:t xml:space="preserve"> </w:t>
      </w:r>
    </w:p>
    <w:p w14:paraId="337BC3EA" w14:textId="3E5298B5" w:rsidR="007E5C52" w:rsidRDefault="007E5C52" w:rsidP="00507941">
      <w:r w:rsidRPr="007C1A5C">
        <w:t>NR MBS supports two delivery modes, namely, multicast mode (delivery mode 1) and broadcast mode (delivery mode 2). Each mode has its own characteristics and target services, this document assumes support for both broadcast communications (for services where data is transmitted to all users in a broadcast service area</w:t>
      </w:r>
      <w:r w:rsidR="00B27BDC">
        <w:t>)</w:t>
      </w:r>
      <w:r w:rsidRPr="007C1A5C">
        <w:t>, and multicast communications (for services where data is transmitted to a dedicated set of users i.e., not all users within coverage of the multicast service are authorized to receive the data). Target services of multicast mode have particular QoS requirements which the network should guarantee as in case of unicast. The UE can then be configured with a MRB (Multicast Radio Bearer) supporting PTP (Point To Point) only mode (similar to unicast mode), PTM (Point To Multipoint) only mode or both PTP-PTM mode as illustrated in the figure below.</w:t>
      </w:r>
    </w:p>
    <w:p w14:paraId="0CD338DE" w14:textId="04471E42" w:rsidR="005742D3" w:rsidRPr="005742D3" w:rsidRDefault="005742D3" w:rsidP="005742D3">
      <w:r>
        <w:rPr>
          <w:b/>
          <w:bCs/>
        </w:rPr>
        <w:t xml:space="preserve">The </w:t>
      </w:r>
      <w:r w:rsidRPr="005742D3">
        <w:rPr>
          <w:b/>
          <w:bCs/>
        </w:rPr>
        <w:t xml:space="preserve">PTM RLC is a group-common RLC </w:t>
      </w:r>
      <w:r w:rsidRPr="005742D3">
        <w:t xml:space="preserve">where all UEs configured with this RLC </w:t>
      </w:r>
      <w:r>
        <w:t xml:space="preserve">instance </w:t>
      </w:r>
      <w:r w:rsidRPr="005742D3">
        <w:t xml:space="preserve">can receive the same packets by using shared </w:t>
      </w:r>
      <w:r w:rsidRPr="005742D3">
        <w:rPr>
          <w:b/>
          <w:bCs/>
        </w:rPr>
        <w:t xml:space="preserve">Group Radio Network Temporary Identifier (G-RNTI) </w:t>
      </w:r>
      <w:r w:rsidRPr="005742D3">
        <w:t xml:space="preserve">or </w:t>
      </w:r>
      <w:r w:rsidRPr="005742D3">
        <w:rPr>
          <w:b/>
          <w:bCs/>
        </w:rPr>
        <w:t>Group Configured Scheduling Radio Network Temporary Identifier (G-CS-RNTI)</w:t>
      </w:r>
      <w:r w:rsidRPr="005742D3">
        <w:t xml:space="preserve">. Due to complexity of synchronization of PTM RLC entities at multiple UEs and gNB, </w:t>
      </w:r>
      <w:r w:rsidRPr="005742D3">
        <w:rPr>
          <w:b/>
          <w:bCs/>
        </w:rPr>
        <w:t xml:space="preserve">PTM RLC </w:t>
      </w:r>
      <w:r w:rsidRPr="005742D3">
        <w:t xml:space="preserve">does not support Acknowledged Mode (AM) but support </w:t>
      </w:r>
      <w:r w:rsidRPr="005742D3">
        <w:rPr>
          <w:b/>
          <w:bCs/>
        </w:rPr>
        <w:t>Un-acknowledged Mode (UM)</w:t>
      </w:r>
      <w:r w:rsidRPr="005742D3">
        <w:t xml:space="preserve">. </w:t>
      </w:r>
    </w:p>
    <w:p w14:paraId="0B9F524D" w14:textId="3BD99C08" w:rsidR="00F8307E" w:rsidRPr="00F8307E" w:rsidRDefault="00F8307E" w:rsidP="00F8307E">
      <w:r w:rsidRPr="00F8307E">
        <w:rPr>
          <w:b/>
          <w:bCs/>
        </w:rPr>
        <w:t xml:space="preserve">PTP RLC is a UE-dedicated RLC </w:t>
      </w:r>
      <w:r w:rsidRPr="00F8307E">
        <w:t xml:space="preserve">where the packet is transmitted only to a particular UE using </w:t>
      </w:r>
      <w:r w:rsidRPr="00F8307E">
        <w:rPr>
          <w:b/>
          <w:bCs/>
        </w:rPr>
        <w:t xml:space="preserve">Cell Radio Network Temporary Identifier (CRNTI) </w:t>
      </w:r>
      <w:r w:rsidRPr="00F8307E">
        <w:t xml:space="preserve">or CS-RNTI. Instead, </w:t>
      </w:r>
      <w:r w:rsidRPr="00F8307E">
        <w:rPr>
          <w:b/>
          <w:bCs/>
        </w:rPr>
        <w:t xml:space="preserve">PTP RLC enables 100% reliable transmission </w:t>
      </w:r>
      <w:r w:rsidRPr="00F8307E">
        <w:t xml:space="preserve">by supporting ARQ (i.e. </w:t>
      </w:r>
      <w:r w:rsidRPr="00F8307E">
        <w:rPr>
          <w:b/>
          <w:bCs/>
        </w:rPr>
        <w:t>RLC AM</w:t>
      </w:r>
      <w:r w:rsidRPr="00F8307E">
        <w:t xml:space="preserve">). gNB would select an RLC entity (or both </w:t>
      </w:r>
      <w:r w:rsidRPr="00F8307E">
        <w:lastRenderedPageBreak/>
        <w:t>RLC entities) appropriately to transmit packets by considering required reliability, UE’s link quality, cell congestion status, and so on.</w:t>
      </w:r>
    </w:p>
    <w:p w14:paraId="6C55AFDC" w14:textId="7A2508F2" w:rsidR="00507941" w:rsidRDefault="00507941" w:rsidP="00507941"/>
    <w:p w14:paraId="10B5C2A1" w14:textId="77777777" w:rsidR="00AC749F" w:rsidRDefault="00AC749F" w:rsidP="00B251D9">
      <w:pPr>
        <w:keepNext/>
      </w:pPr>
      <w:r w:rsidRPr="00AC749F">
        <w:rPr>
          <w:noProof/>
        </w:rPr>
        <w:drawing>
          <wp:inline distT="0" distB="0" distL="0" distR="0" wp14:anchorId="6F6F3B4F" wp14:editId="6CF30F9D">
            <wp:extent cx="6120765" cy="2002155"/>
            <wp:effectExtent l="0" t="0" r="0" b="0"/>
            <wp:docPr id="6" name="Picture 6">
              <a:extLst xmlns:a="http://schemas.openxmlformats.org/drawingml/2006/main">
                <a:ext uri="{FF2B5EF4-FFF2-40B4-BE49-F238E27FC236}">
                  <a16:creationId xmlns:a16="http://schemas.microsoft.com/office/drawing/2014/main" id="{C9A3FC61-EE25-3009-1382-50E608CF8B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9A3FC61-EE25-3009-1382-50E608CF8BA2}"/>
                        </a:ext>
                      </a:extLst>
                    </pic:cNvPr>
                    <pic:cNvPicPr>
                      <a:picLocks noChangeAspect="1"/>
                    </pic:cNvPicPr>
                  </pic:nvPicPr>
                  <pic:blipFill>
                    <a:blip r:embed="rId11"/>
                    <a:stretch>
                      <a:fillRect/>
                    </a:stretch>
                  </pic:blipFill>
                  <pic:spPr>
                    <a:xfrm>
                      <a:off x="0" y="0"/>
                      <a:ext cx="6120765" cy="2002155"/>
                    </a:xfrm>
                    <a:prstGeom prst="rect">
                      <a:avLst/>
                    </a:prstGeom>
                  </pic:spPr>
                </pic:pic>
              </a:graphicData>
            </a:graphic>
          </wp:inline>
        </w:drawing>
      </w:r>
    </w:p>
    <w:p w14:paraId="7BC6C2E4" w14:textId="05A83678" w:rsidR="00AC749F" w:rsidRDefault="00AC749F" w:rsidP="00B251D9">
      <w:pPr>
        <w:pStyle w:val="Caption"/>
      </w:pPr>
      <w:r>
        <w:t xml:space="preserve">Figure </w:t>
      </w:r>
      <w:r>
        <w:fldChar w:fldCharType="begin"/>
      </w:r>
      <w:r>
        <w:instrText xml:space="preserve"> SEQ Figure \* ARABIC </w:instrText>
      </w:r>
      <w:r>
        <w:fldChar w:fldCharType="separate"/>
      </w:r>
      <w:r w:rsidR="001717B9">
        <w:rPr>
          <w:noProof/>
        </w:rPr>
        <w:t>1</w:t>
      </w:r>
      <w:r>
        <w:fldChar w:fldCharType="end"/>
      </w:r>
      <w:r>
        <w:t xml:space="preserve"> Protocol stack overview with different MRB configuration depending on the service QoS requirements</w:t>
      </w:r>
    </w:p>
    <w:p w14:paraId="285A654D" w14:textId="77777777" w:rsidR="00AC749F" w:rsidRDefault="00AC749F" w:rsidP="00507941"/>
    <w:p w14:paraId="745AEC3B" w14:textId="5D0D1939" w:rsidR="00D225EA" w:rsidRDefault="00D225EA" w:rsidP="00507941"/>
    <w:p w14:paraId="7DB26812" w14:textId="246A2ECE" w:rsidR="00D225EA" w:rsidRDefault="003A7C7B" w:rsidP="00B251D9">
      <w:pPr>
        <w:pStyle w:val="Heading2"/>
      </w:pPr>
      <w:r>
        <w:t>HARQ-ACK Feedback Management for NTN MBS</w:t>
      </w:r>
    </w:p>
    <w:p w14:paraId="7FB101E5" w14:textId="77777777" w:rsidR="004B1825" w:rsidRPr="004B1825" w:rsidRDefault="004B1825" w:rsidP="004B1825">
      <w:r w:rsidRPr="004B1825">
        <w:t xml:space="preserve">In 5G NR, </w:t>
      </w:r>
      <w:r w:rsidRPr="004B1825">
        <w:rPr>
          <w:b/>
          <w:bCs/>
        </w:rPr>
        <w:t xml:space="preserve">HARQ-ACK feedback </w:t>
      </w:r>
      <w:r w:rsidRPr="004B1825">
        <w:t xml:space="preserve">and </w:t>
      </w:r>
      <w:r w:rsidRPr="004B1825">
        <w:rPr>
          <w:b/>
          <w:bCs/>
        </w:rPr>
        <w:t xml:space="preserve">HARQ retransmissions </w:t>
      </w:r>
      <w:r w:rsidRPr="004B1825">
        <w:t>are supported to achieve high reliability for multicast mode. We have a kind of trade-off between reliability of the packet being transmitted and PUCCH resources used to raise HARQ-Feedback to the gNB to allow an appropriate retransmission based on UE’s reception status.</w:t>
      </w:r>
    </w:p>
    <w:p w14:paraId="44A2BDAE" w14:textId="77777777" w:rsidR="004B1825" w:rsidRPr="004B1825" w:rsidRDefault="004B1825" w:rsidP="004B1825">
      <w:r w:rsidRPr="004B1825">
        <w:rPr>
          <w:b/>
          <w:bCs/>
        </w:rPr>
        <w:t xml:space="preserve">For such reasons, </w:t>
      </w:r>
      <w:r w:rsidRPr="004B1825">
        <w:t>configuration flexibility of HARQ-ACK feedback options is allowed as follows:</w:t>
      </w:r>
    </w:p>
    <w:p w14:paraId="3253900F" w14:textId="77777777" w:rsidR="004B1825" w:rsidRPr="004B1825" w:rsidRDefault="004B1825" w:rsidP="004B1825">
      <w:pPr>
        <w:numPr>
          <w:ilvl w:val="0"/>
          <w:numId w:val="18"/>
        </w:numPr>
      </w:pPr>
      <w:r w:rsidRPr="004B1825">
        <w:rPr>
          <w:b/>
          <w:bCs/>
        </w:rPr>
        <w:t xml:space="preserve"> ACK/NACK based HARQ-ACK feedback: </w:t>
      </w:r>
      <w:r w:rsidRPr="004B1825">
        <w:t xml:space="preserve">UE feedbacks ACK or NACK over a UE dedicated PUCCH resources. This mechanism be efficient when the number of UEs receiving the multicast data is small. </w:t>
      </w:r>
    </w:p>
    <w:p w14:paraId="4ACA4CBD" w14:textId="77777777" w:rsidR="004B1825" w:rsidRPr="004B1825" w:rsidRDefault="004B1825" w:rsidP="004B1825">
      <w:pPr>
        <w:numPr>
          <w:ilvl w:val="0"/>
          <w:numId w:val="18"/>
        </w:numPr>
      </w:pPr>
      <w:r w:rsidRPr="004B1825">
        <w:rPr>
          <w:b/>
          <w:bCs/>
        </w:rPr>
        <w:t xml:space="preserve">NACK only based HARQ-ACK feedback: </w:t>
      </w:r>
      <w:r w:rsidRPr="004B1825">
        <w:t xml:space="preserve">UE feedbacks only NACK over common PUCCH resources shared with other UEs in same group. This mechanism is resource efficient but gNB cannot detect the case that UE fails decoding of PDCCH information. </w:t>
      </w:r>
    </w:p>
    <w:p w14:paraId="4DEEDED4" w14:textId="5554D623" w:rsidR="004B1825" w:rsidRPr="004B1825" w:rsidRDefault="004B1825" w:rsidP="004B1825">
      <w:pPr>
        <w:numPr>
          <w:ilvl w:val="0"/>
          <w:numId w:val="18"/>
        </w:numPr>
      </w:pPr>
      <w:r w:rsidRPr="004B1825">
        <w:rPr>
          <w:b/>
          <w:bCs/>
        </w:rPr>
        <w:t xml:space="preserve">No HARQ-ACK feedback: </w:t>
      </w:r>
      <w:r w:rsidRPr="004B1825">
        <w:t xml:space="preserve">UE does not send any feedback for received data. When the QoS requirement for the multicast data for UE is low, gNB can use this option to save the PUCCH resource. </w:t>
      </w:r>
      <w:r w:rsidR="6FE53B80">
        <w:t>It is also useful to support a “receive-only” mode of operation for the UEs.</w:t>
      </w:r>
    </w:p>
    <w:p w14:paraId="32462094" w14:textId="5BF908E7" w:rsidR="00B57765" w:rsidRDefault="003276E5" w:rsidP="00FF7863">
      <w:r>
        <w:t xml:space="preserve">Due to the specific predicable characteristics of satellite environments, we propose </w:t>
      </w:r>
      <w:r w:rsidR="00AC5F74">
        <w:t>these enhancement</w:t>
      </w:r>
      <w:r w:rsidR="00E12642">
        <w:t>s</w:t>
      </w:r>
      <w:r w:rsidR="00AC5F74">
        <w:t xml:space="preserve"> to avoid any ping pong effect </w:t>
      </w:r>
      <w:r w:rsidR="00E12642">
        <w:t>while optimizing resource allocation.</w:t>
      </w:r>
    </w:p>
    <w:p w14:paraId="051E1B6D" w14:textId="511BE21F" w:rsidR="00E12642" w:rsidRDefault="00E12642" w:rsidP="00FF7863">
      <w:r w:rsidRPr="00E12642">
        <w:rPr>
          <w:b/>
          <w:bCs/>
          <w:u w:val="single"/>
        </w:rPr>
        <w:t xml:space="preserve">Study item: </w:t>
      </w:r>
      <w:r w:rsidRPr="00E12642">
        <w:t xml:space="preserve">gNB can dynamically switch between ACK/NACK based HARQ-ACK feedback and No HARQ-ACK feedback by RRC signalling or Downlink Control Information (DCI). Based on predictable link quality (for </w:t>
      </w:r>
      <w:r w:rsidR="00657A3C" w:rsidRPr="00E12642">
        <w:t>e.g.,</w:t>
      </w:r>
      <w:r w:rsidRPr="00E12642">
        <w:t xml:space="preserve"> UE at cell edge</w:t>
      </w:r>
      <w:r w:rsidR="008932A1">
        <w:t xml:space="preserve"> during handover preparation for instance</w:t>
      </w:r>
      <w:r w:rsidRPr="00E12642">
        <w:t xml:space="preserve">, or under a foliage), congestion and other inputs, the NTN gNB shall be able to reconfigure HARQ-ACK feedback </w:t>
      </w:r>
      <w:r w:rsidR="00657A3C" w:rsidRPr="00E12642">
        <w:t>considering</w:t>
      </w:r>
      <w:r w:rsidRPr="00E12642">
        <w:t xml:space="preserve"> the </w:t>
      </w:r>
      <w:r w:rsidR="00DE6F5A">
        <w:t>RTT delay</w:t>
      </w:r>
      <w:r w:rsidRPr="00E12642">
        <w:t xml:space="preserve"> (</w:t>
      </w:r>
      <w:r w:rsidR="00DE6F5A">
        <w:t xml:space="preserve">a </w:t>
      </w:r>
      <w:r w:rsidRPr="00E12642">
        <w:t>mechanism to aggregate multiple conditions to enable dynamically switch of HARQ-ACK feedback type</w:t>
      </w:r>
      <w:r w:rsidR="00657A3C">
        <w:t xml:space="preserve"> without ping pong</w:t>
      </w:r>
      <w:r>
        <w:t>)</w:t>
      </w:r>
      <w:r w:rsidR="0E637BF4">
        <w:t>.</w:t>
      </w:r>
    </w:p>
    <w:p w14:paraId="0502103A" w14:textId="77777777" w:rsidR="004056FA" w:rsidRDefault="004056FA" w:rsidP="00FF7863"/>
    <w:p w14:paraId="07A82147" w14:textId="411D0C2F" w:rsidR="00FF7863" w:rsidRDefault="003B735E" w:rsidP="00715F37">
      <w:pPr>
        <w:pStyle w:val="Heading2"/>
      </w:pPr>
      <w:r>
        <w:lastRenderedPageBreak/>
        <w:t xml:space="preserve">Packet level service continuity (lossless mobility): management of </w:t>
      </w:r>
      <w:r w:rsidR="003061D4">
        <w:t>PTP-PTM switch for NTN MBS</w:t>
      </w:r>
    </w:p>
    <w:p w14:paraId="47389312" w14:textId="56473E9E" w:rsidR="00E5319B" w:rsidRDefault="00E5319B" w:rsidP="00E5319B">
      <w:pPr>
        <w:rPr>
          <w:lang w:val="en-US"/>
        </w:rPr>
      </w:pPr>
      <w:r w:rsidRPr="00B251D9">
        <w:rPr>
          <w:lang w:val="en-US"/>
        </w:rPr>
        <w:t>As of today, our understanding is that</w:t>
      </w:r>
      <w:r>
        <w:rPr>
          <w:b/>
          <w:bCs/>
          <w:lang w:val="en-US"/>
        </w:rPr>
        <w:t xml:space="preserve"> </w:t>
      </w:r>
      <w:r>
        <w:rPr>
          <w:lang w:val="en-US"/>
        </w:rPr>
        <w:t>o</w:t>
      </w:r>
      <w:r w:rsidRPr="00E5319B">
        <w:rPr>
          <w:lang w:val="en-US"/>
        </w:rPr>
        <w:t xml:space="preserve">ne MRB can be configured with PTM only or PTP only or both PTM and PTP. The bearer type can be changed from one to other via RRC signaling, e.g. reconfigure the bearer type from PTM only or PTP only to split. </w:t>
      </w:r>
    </w:p>
    <w:p w14:paraId="24CBD9B4" w14:textId="77777777" w:rsidR="00F1111D" w:rsidRPr="00F1111D" w:rsidRDefault="00F1111D" w:rsidP="00B251D9">
      <w:r w:rsidRPr="00F1111D">
        <w:rPr>
          <w:lang w:val="en-US"/>
        </w:rPr>
        <w:t>The UE monitors continuously</w:t>
      </w:r>
    </w:p>
    <w:p w14:paraId="3B6B986C" w14:textId="77777777" w:rsidR="00F1111D" w:rsidRPr="00F1111D" w:rsidRDefault="00F1111D" w:rsidP="00B251D9">
      <w:pPr>
        <w:numPr>
          <w:ilvl w:val="0"/>
          <w:numId w:val="20"/>
        </w:numPr>
      </w:pPr>
      <w:r w:rsidRPr="00F1111D">
        <w:rPr>
          <w:lang w:val="en-US"/>
        </w:rPr>
        <w:t xml:space="preserve">G-RNTI for the common PTM Transmission within the cell (targeting the group of UEs) </w:t>
      </w:r>
    </w:p>
    <w:p w14:paraId="29C32C65" w14:textId="77777777" w:rsidR="00F1111D" w:rsidRPr="00F1111D" w:rsidRDefault="00F1111D" w:rsidP="00B251D9">
      <w:pPr>
        <w:numPr>
          <w:ilvl w:val="0"/>
          <w:numId w:val="20"/>
        </w:numPr>
      </w:pPr>
      <w:r w:rsidRPr="00F1111D">
        <w:rPr>
          <w:lang w:val="en-US"/>
        </w:rPr>
        <w:t>C-RNTI for the PTM Transmission/PTP Transmission within the cell (targeting the individual UE)</w:t>
      </w:r>
    </w:p>
    <w:p w14:paraId="2A95AF36" w14:textId="77777777" w:rsidR="00F1111D" w:rsidRPr="00E5319B" w:rsidRDefault="00F1111D" w:rsidP="00E5319B"/>
    <w:p w14:paraId="606F012A" w14:textId="59A412F8" w:rsidR="00E5319B" w:rsidRPr="0070347D" w:rsidRDefault="00E5319B" w:rsidP="00E5319B">
      <w:r w:rsidRPr="00E5319B">
        <w:t xml:space="preserve">The lossless handover for multicast service is supported for the handover between MBS supporting cells if the </w:t>
      </w:r>
      <w:r w:rsidRPr="00B251D9">
        <w:t>UE is configured with PTP RLC AM entity in target cell MRB of a UE</w:t>
      </w:r>
      <w:r w:rsidRPr="0070347D">
        <w:t xml:space="preserve">, </w:t>
      </w:r>
      <w:r w:rsidRPr="00B251D9">
        <w:t>regardless of whether the UE is configured with PTP RLC AM entity in the source cell or not</w:t>
      </w:r>
      <w:r w:rsidRPr="0070347D">
        <w:t>.</w:t>
      </w:r>
    </w:p>
    <w:p w14:paraId="1D8C8A1E" w14:textId="36459A3B" w:rsidR="00E5319B" w:rsidRDefault="00E5319B" w:rsidP="00E5319B">
      <w:r w:rsidRPr="0070347D">
        <w:t xml:space="preserve">In order to support lossless handover for multicast service, </w:t>
      </w:r>
      <w:r w:rsidRPr="00B251D9">
        <w:t>the network has to ensure DL PDCP COUNT value synchronization and continuity between the source cell and the target cell</w:t>
      </w:r>
      <w:r w:rsidRPr="0070347D">
        <w:t xml:space="preserve">. Furthermore, </w:t>
      </w:r>
      <w:r w:rsidRPr="00B251D9">
        <w:t>data forwarding from the source gNB to the target gNB</w:t>
      </w:r>
      <w:r w:rsidRPr="0070347D">
        <w:t xml:space="preserve"> and/or </w:t>
      </w:r>
      <w:r w:rsidRPr="00B251D9">
        <w:t xml:space="preserve">PDCP status report provided by a UE for an MRB for multicast session </w:t>
      </w:r>
      <w:r w:rsidRPr="0070347D">
        <w:t>can be used during lossless handover</w:t>
      </w:r>
      <w:r w:rsidRPr="00E5319B">
        <w:t>.</w:t>
      </w:r>
    </w:p>
    <w:p w14:paraId="4B51C9FA" w14:textId="77777777" w:rsidR="005E5553" w:rsidRDefault="005E5553" w:rsidP="00E5319B"/>
    <w:p w14:paraId="4CE5E644" w14:textId="77777777" w:rsidR="004968A4" w:rsidRDefault="005E5553" w:rsidP="00E5319B">
      <w:r>
        <w:t>A typical scenario configuration to support lossless mobility is illustrated in the figure below where</w:t>
      </w:r>
      <w:r w:rsidR="004747C9">
        <w:t xml:space="preserve"> the UE is handoff from the right satellite</w:t>
      </w:r>
      <w:r w:rsidR="007E6C66">
        <w:t xml:space="preserve"> (source satellite)</w:t>
      </w:r>
      <w:r w:rsidR="004747C9">
        <w:t xml:space="preserve"> to the left satellite (target </w:t>
      </w:r>
      <w:r w:rsidR="007E6C66">
        <w:t>satellite)</w:t>
      </w:r>
      <w:r w:rsidR="004747C9">
        <w:t>.</w:t>
      </w:r>
      <w:r w:rsidR="007E6C66">
        <w:t xml:space="preserve"> In this case, the target satellite </w:t>
      </w:r>
      <w:r w:rsidR="002F7AB2">
        <w:t xml:space="preserve">will setup a PTP RLC AM bearer to ensure reliable </w:t>
      </w:r>
      <w:r w:rsidR="00B3290D">
        <w:t>retransmission of lost PDCP SN.</w:t>
      </w:r>
    </w:p>
    <w:p w14:paraId="32F1D30A" w14:textId="77777777" w:rsidR="004968A4" w:rsidRDefault="004968A4" w:rsidP="00E5319B"/>
    <w:p w14:paraId="310E413C" w14:textId="6D8E0805" w:rsidR="004968A4" w:rsidRDefault="008A061D" w:rsidP="00E5319B">
      <w:r>
        <w:object w:dxaOrig="13006" w:dyaOrig="6780" w14:anchorId="70950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51.2pt" o:ole="">
            <v:imagedata r:id="rId12" o:title=""/>
          </v:shape>
          <o:OLEObject Type="Embed" ProgID="Visio.Drawing.15" ShapeID="_x0000_i1025" DrawAspect="Content" ObjectID="_1763209324" r:id="rId13"/>
        </w:object>
      </w:r>
      <w:r w:rsidR="00E402C6">
        <w:rPr>
          <w:noProof/>
        </w:rPr>
        <mc:AlternateContent>
          <mc:Choice Requires="wps">
            <w:drawing>
              <wp:anchor distT="0" distB="0" distL="114300" distR="114300" simplePos="0" relativeHeight="251658241" behindDoc="0" locked="0" layoutInCell="1" allowOverlap="1" wp14:anchorId="6B166EAC" wp14:editId="35159137">
                <wp:simplePos x="0" y="0"/>
                <wp:positionH relativeFrom="column">
                  <wp:posOffset>0</wp:posOffset>
                </wp:positionH>
                <wp:positionV relativeFrom="paragraph">
                  <wp:posOffset>3102610</wp:posOffset>
                </wp:positionV>
                <wp:extent cx="612076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6120765" cy="635"/>
                        </a:xfrm>
                        <a:prstGeom prst="rect">
                          <a:avLst/>
                        </a:prstGeom>
                        <a:solidFill>
                          <a:prstClr val="white"/>
                        </a:solidFill>
                        <a:ln>
                          <a:noFill/>
                        </a:ln>
                      </wps:spPr>
                      <wps:txbx>
                        <w:txbxContent>
                          <w:p w14:paraId="11B312D4" w14:textId="2C98E6FB" w:rsidR="00E402C6" w:rsidRPr="00D541B7" w:rsidRDefault="00E402C6" w:rsidP="00B251D9">
                            <w:pPr>
                              <w:pStyle w:val="Caption"/>
                            </w:pPr>
                            <w:r>
                              <w:t xml:space="preserve">Figure </w:t>
                            </w:r>
                            <w:r>
                              <w:fldChar w:fldCharType="begin"/>
                            </w:r>
                            <w:r>
                              <w:instrText xml:space="preserve"> SEQ Figure \* ARABIC </w:instrText>
                            </w:r>
                            <w:r>
                              <w:fldChar w:fldCharType="separate"/>
                            </w:r>
                            <w:r w:rsidR="001717B9">
                              <w:rPr>
                                <w:noProof/>
                              </w:rPr>
                              <w:t>2</w:t>
                            </w:r>
                            <w:r>
                              <w:fldChar w:fldCharType="end"/>
                            </w:r>
                            <w:r>
                              <w:t xml:space="preserve"> UE mobility from the right satellite to the left satellite with sequence number synchronization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B166EAC" id="_x0000_t202" coordsize="21600,21600" o:spt="202" path="m,l,21600r21600,l21600,xe">
                <v:stroke joinstyle="miter"/>
                <v:path gradientshapeok="t" o:connecttype="rect"/>
              </v:shapetype>
              <v:shape id="Text Box 1" o:spid="_x0000_s1026" type="#_x0000_t202" style="position:absolute;left:0;text-align:left;margin-left:0;margin-top:244.3pt;width:481.9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09RFgIAADgEAAAOAAAAZHJzL2Uyb0RvYy54bWysU8Fu2zAMvQ/YPwi6L04yNBuMOEWWIsOA&#10;oC2QDj0rshQbkEWNUmJ3Xz9KtpOu22nYRaZF6lF872l52zWGnRX6GmzBZ5MpZ8pKKGt7LPj3p+2H&#10;z5z5IGwpDFhV8Bfl+e3q/btl63I1hwpMqZARiPV56wpeheDyLPOyUo3wE3DKUlIDNiLQLx6zEkVL&#10;6I3J5tPpImsBS4cglfe0e9cn+Srha61keNDaq8BMweluIa2Y1kNcs9VS5EcUrqrlcA3xD7doRG2p&#10;6QXqTgTBTlj/AdXUEsGDDhMJTQZa11KlGWia2fTNNPtKOJVmIXK8u9Dk/x+svD/v3SOy0H2BjgSM&#10;hLTO55424zydxiZ+6aaM8kThy4U21QUmaXMxm08/LW44k5RbfLyJGNn1qEMfvipoWAwKjqRJokqc&#10;dz70pWNJ7OTB1OW2Nib+xMTGIDsL0q+t6qAG8N+qjI21FuKpHjDuZNc5YhS6QzcMd4DyhWZG6O3g&#10;ndzW1GgnfHgUSPrTmOTp8ECLNtAWHIaIswrw59/2Yz3JQlnOWvJTwf2Pk0DFmflmSbBovjHAMTiM&#10;gT01G6ARZ/RanEwhHcBgxlAjNM9k9XXsQilhJfUqeBjDTehdTU9FqvU6FZHFnAg7u3cyQo+EPnXP&#10;At0gRyAV72F0msjfqNLXJl3c+hSI4iRZJLRnceCZ7JlEH55S9P/r/1R1ffCrXwAAAP//AwBQSwME&#10;FAAGAAgAAAAhAM7aoMPfAAAACAEAAA8AAABkcnMvZG93bnJldi54bWxMj8FOwzAQRO9I/IO1SFxQ&#10;60CjkIY4VVXBAS4VoZfe3HgbB+J1ZDtt+HtML3CcndXMm3I1mZ6d0PnOkoD7eQIMqbGqo1bA7uNl&#10;lgPzQZKSvSUU8I0eVtX1VSkLZc/0jqc6tCyGkC+kAB3CUHDuG41G+rkdkKJ3tM7IEKVruXLyHMNN&#10;zx+SJONGdhQbtBxwo7H5qkcjYJvut/puPD6/rdOFe92Nm+yzrYW4vZnWT8ACTuHvGX7xIzpUkelg&#10;R1Ke9QLikCAgzfMMWLSX2WIJ7HC5PAKvSv5/QPUDAAD//wMAUEsBAi0AFAAGAAgAAAAhALaDOJL+&#10;AAAA4QEAABMAAAAAAAAAAAAAAAAAAAAAAFtDb250ZW50X1R5cGVzXS54bWxQSwECLQAUAAYACAAA&#10;ACEAOP0h/9YAAACUAQAACwAAAAAAAAAAAAAAAAAvAQAAX3JlbHMvLnJlbHNQSwECLQAUAAYACAAA&#10;ACEA5Q9PURYCAAA4BAAADgAAAAAAAAAAAAAAAAAuAgAAZHJzL2Uyb0RvYy54bWxQSwECLQAUAAYA&#10;CAAAACEAztqgw98AAAAIAQAADwAAAAAAAAAAAAAAAABwBAAAZHJzL2Rvd25yZXYueG1sUEsFBgAA&#10;AAAEAAQA8wAAAHwFAAAAAA==&#10;" stroked="f">
                <v:textbox style="mso-fit-shape-to-text:t" inset="0,0,0,0">
                  <w:txbxContent>
                    <w:p w14:paraId="11B312D4" w14:textId="2C98E6FB" w:rsidR="00E402C6" w:rsidRPr="00D541B7" w:rsidRDefault="00E402C6" w:rsidP="00B251D9">
                      <w:pPr>
                        <w:pStyle w:val="Caption"/>
                      </w:pPr>
                      <w:r>
                        <w:t xml:space="preserve">Figure </w:t>
                      </w:r>
                      <w:r>
                        <w:fldChar w:fldCharType="begin"/>
                      </w:r>
                      <w:r>
                        <w:instrText xml:space="preserve"> SEQ Figure \* ARABIC </w:instrText>
                      </w:r>
                      <w:r>
                        <w:fldChar w:fldCharType="separate"/>
                      </w:r>
                      <w:r w:rsidR="001717B9">
                        <w:rPr>
                          <w:noProof/>
                        </w:rPr>
                        <w:t>2</w:t>
                      </w:r>
                      <w:r>
                        <w:fldChar w:fldCharType="end"/>
                      </w:r>
                      <w:r>
                        <w:t xml:space="preserve"> UE mobility from the right satellite to the left satellite with sequence number synchronization</w:t>
                      </w:r>
                    </w:p>
                  </w:txbxContent>
                </v:textbox>
              </v:shape>
            </w:pict>
          </mc:Fallback>
        </mc:AlternateContent>
      </w:r>
      <w:r w:rsidR="004968A4" w:rsidRPr="004968A4">
        <w:rPr>
          <w:noProof/>
        </w:rPr>
        <w:drawing>
          <wp:anchor distT="0" distB="0" distL="114300" distR="114300" simplePos="0" relativeHeight="251658240" behindDoc="0" locked="0" layoutInCell="1" allowOverlap="1" wp14:anchorId="48E8B413" wp14:editId="225125A7">
            <wp:simplePos x="0" y="0"/>
            <wp:positionH relativeFrom="column">
              <wp:posOffset>8589010</wp:posOffset>
            </wp:positionH>
            <wp:positionV relativeFrom="paragraph">
              <wp:posOffset>1090930</wp:posOffset>
            </wp:positionV>
            <wp:extent cx="2664033" cy="2270979"/>
            <wp:effectExtent l="0" t="0" r="3175" b="0"/>
            <wp:wrapNone/>
            <wp:docPr id="9" name="Picture 9">
              <a:extLst xmlns:a="http://schemas.openxmlformats.org/drawingml/2006/main">
                <a:ext uri="{FF2B5EF4-FFF2-40B4-BE49-F238E27FC236}">
                  <a16:creationId xmlns:a16="http://schemas.microsoft.com/office/drawing/2014/main" id="{B2A39463-F552-1015-6D0E-2B87712A0E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B2A39463-F552-1015-6D0E-2B87712A0EC4}"/>
                        </a:ext>
                      </a:extLst>
                    </pic:cNvPr>
                    <pic:cNvPicPr>
                      <a:picLocks noChangeAspect="1"/>
                    </pic:cNvPicPr>
                  </pic:nvPicPr>
                  <pic:blipFill>
                    <a:blip r:embed="rId14"/>
                    <a:stretch>
                      <a:fillRect/>
                    </a:stretch>
                  </pic:blipFill>
                  <pic:spPr>
                    <a:xfrm>
                      <a:off x="0" y="0"/>
                      <a:ext cx="2664033" cy="2270979"/>
                    </a:xfrm>
                    <a:prstGeom prst="rect">
                      <a:avLst/>
                    </a:prstGeom>
                  </pic:spPr>
                </pic:pic>
              </a:graphicData>
            </a:graphic>
          </wp:anchor>
        </w:drawing>
      </w:r>
    </w:p>
    <w:p w14:paraId="3F7AAC37" w14:textId="77777777" w:rsidR="004968A4" w:rsidRDefault="004968A4" w:rsidP="00E5319B"/>
    <w:p w14:paraId="03E4BF1B" w14:textId="5FE2A732" w:rsidR="00701233" w:rsidRDefault="00C05857" w:rsidP="00E5319B">
      <w:r>
        <w:t>Once the handover is successful, the target satellite shall be able to take the appropriate decision to switch the UE on a PTM</w:t>
      </w:r>
      <w:r w:rsidR="00E30E60">
        <w:t xml:space="preserve"> bearer in order to save radio resources and to enable power saving</w:t>
      </w:r>
      <w:r w:rsidR="00701233">
        <w:t>, thus UE doesn’t have to monitors continuously dedicated signalling.</w:t>
      </w:r>
    </w:p>
    <w:p w14:paraId="05B920EF" w14:textId="06992BBC" w:rsidR="00962CFB" w:rsidRDefault="00962CFB" w:rsidP="6EDA3FB7"/>
    <w:p w14:paraId="51CFCAEE" w14:textId="22876845" w:rsidR="00962CFB" w:rsidRDefault="2376C509" w:rsidP="00E5319B">
      <w:r>
        <w:rPr>
          <w:noProof/>
        </w:rPr>
        <w:lastRenderedPageBreak/>
        <w:drawing>
          <wp:inline distT="0" distB="0" distL="0" distR="0" wp14:anchorId="11B3E7AD" wp14:editId="4E5FCF96">
            <wp:extent cx="6143625" cy="3276600"/>
            <wp:effectExtent l="0" t="0" r="0" b="0"/>
            <wp:docPr id="2096203811" name="Picture 2096203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43625" cy="3276600"/>
                    </a:xfrm>
                    <a:prstGeom prst="rect">
                      <a:avLst/>
                    </a:prstGeom>
                  </pic:spPr>
                </pic:pic>
              </a:graphicData>
            </a:graphic>
          </wp:inline>
        </w:drawing>
      </w:r>
    </w:p>
    <w:p w14:paraId="53DE54C9" w14:textId="6887A91A" w:rsidR="00962CFB" w:rsidRDefault="00962CFB" w:rsidP="00B251D9">
      <w:pPr>
        <w:keepNext/>
      </w:pPr>
    </w:p>
    <w:p w14:paraId="27A6192C" w14:textId="4A98B73A" w:rsidR="00962CFB" w:rsidRDefault="00962CFB" w:rsidP="00B251D9">
      <w:pPr>
        <w:pStyle w:val="Caption"/>
      </w:pPr>
      <w:r>
        <w:t xml:space="preserve">Figure </w:t>
      </w:r>
      <w:r>
        <w:fldChar w:fldCharType="begin"/>
      </w:r>
      <w:r>
        <w:instrText xml:space="preserve"> SEQ Figure \* ARABIC </w:instrText>
      </w:r>
      <w:r>
        <w:fldChar w:fldCharType="separate"/>
      </w:r>
      <w:r w:rsidR="001717B9">
        <w:rPr>
          <w:noProof/>
        </w:rPr>
        <w:t>3</w:t>
      </w:r>
      <w:r>
        <w:fldChar w:fldCharType="end"/>
      </w:r>
      <w:r>
        <w:t xml:space="preserve"> After successful handover, UE switch</w:t>
      </w:r>
      <w:r w:rsidR="00BC7231">
        <w:t>es</w:t>
      </w:r>
      <w:r>
        <w:t xml:space="preserve"> the </w:t>
      </w:r>
      <w:r w:rsidR="00BC7231">
        <w:t xml:space="preserve">MRB </w:t>
      </w:r>
      <w:r>
        <w:t xml:space="preserve">bearer from PTP to PTM </w:t>
      </w:r>
      <w:r w:rsidR="001C439B">
        <w:t>under</w:t>
      </w:r>
      <w:r>
        <w:t xml:space="preserve"> the command of the </w:t>
      </w:r>
      <w:r w:rsidR="0070347D">
        <w:t>satellite.</w:t>
      </w:r>
    </w:p>
    <w:p w14:paraId="7C75FA46" w14:textId="77777777" w:rsidR="00962CFB" w:rsidRDefault="00962CFB" w:rsidP="00E5319B"/>
    <w:p w14:paraId="55207825" w14:textId="77777777" w:rsidR="001717B9" w:rsidRDefault="001717B9" w:rsidP="00E5319B"/>
    <w:p w14:paraId="1AAD12FE" w14:textId="77777777" w:rsidR="001717B9" w:rsidRDefault="001717B9" w:rsidP="00B251D9">
      <w:pPr>
        <w:keepNext/>
      </w:pPr>
      <w:r w:rsidRPr="001717B9">
        <w:rPr>
          <w:noProof/>
        </w:rPr>
        <w:drawing>
          <wp:inline distT="0" distB="0" distL="0" distR="0" wp14:anchorId="7EF9197F" wp14:editId="35541878">
            <wp:extent cx="2664033" cy="2270979"/>
            <wp:effectExtent l="0" t="0" r="3175" b="0"/>
            <wp:docPr id="3" name="Picture 3">
              <a:extLst xmlns:a="http://schemas.openxmlformats.org/drawingml/2006/main">
                <a:ext uri="{FF2B5EF4-FFF2-40B4-BE49-F238E27FC236}">
                  <a16:creationId xmlns:a16="http://schemas.microsoft.com/office/drawing/2014/main" id="{B2A39463-F552-1015-6D0E-2B87712A0E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B2A39463-F552-1015-6D0E-2B87712A0EC4}"/>
                        </a:ext>
                      </a:extLst>
                    </pic:cNvPr>
                    <pic:cNvPicPr>
                      <a:picLocks noChangeAspect="1"/>
                    </pic:cNvPicPr>
                  </pic:nvPicPr>
                  <pic:blipFill>
                    <a:blip r:embed="rId14"/>
                    <a:stretch>
                      <a:fillRect/>
                    </a:stretch>
                  </pic:blipFill>
                  <pic:spPr>
                    <a:xfrm>
                      <a:off x="0" y="0"/>
                      <a:ext cx="2664033" cy="2270979"/>
                    </a:xfrm>
                    <a:prstGeom prst="rect">
                      <a:avLst/>
                    </a:prstGeom>
                  </pic:spPr>
                </pic:pic>
              </a:graphicData>
            </a:graphic>
          </wp:inline>
        </w:drawing>
      </w:r>
    </w:p>
    <w:p w14:paraId="014FA384" w14:textId="333D2C9E" w:rsidR="001717B9" w:rsidRDefault="001717B9" w:rsidP="00B251D9">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MRB split bearer</w:t>
      </w:r>
      <w:r w:rsidR="00081E40">
        <w:t>,</w:t>
      </w:r>
      <w:r>
        <w:t xml:space="preserve"> PTP-PTM switch </w:t>
      </w:r>
      <w:r w:rsidR="000D5EA9">
        <w:t>mechanism.</w:t>
      </w:r>
    </w:p>
    <w:p w14:paraId="00CD0D3A" w14:textId="77777777" w:rsidR="00962CFB" w:rsidRDefault="00962CFB" w:rsidP="00E5319B"/>
    <w:p w14:paraId="05B445D4" w14:textId="3E62EE10" w:rsidR="004968A4" w:rsidRDefault="00F56C54" w:rsidP="00E5319B">
      <w:r>
        <w:t xml:space="preserve">As an enhancement, </w:t>
      </w:r>
      <w:r w:rsidR="009E6A1C">
        <w:t xml:space="preserve">considering the predicable characteristics of satellite environments </w:t>
      </w:r>
      <w:r>
        <w:t xml:space="preserve">we propose the following </w:t>
      </w:r>
      <w:r w:rsidRPr="00B251D9">
        <w:rPr>
          <w:b/>
          <w:bCs/>
          <w:u w:val="single"/>
        </w:rPr>
        <w:t>study item</w:t>
      </w:r>
      <w:r>
        <w:t>:</w:t>
      </w:r>
      <w:r w:rsidR="00E30E60">
        <w:t xml:space="preserve"> </w:t>
      </w:r>
    </w:p>
    <w:p w14:paraId="08EB3F11" w14:textId="77777777" w:rsidR="001C439B" w:rsidRPr="001C439B" w:rsidRDefault="001C439B" w:rsidP="00B251D9">
      <w:pPr>
        <w:numPr>
          <w:ilvl w:val="0"/>
          <w:numId w:val="22"/>
        </w:numPr>
      </w:pPr>
      <w:r w:rsidRPr="001C439B">
        <w:rPr>
          <w:lang w:val="en-US"/>
        </w:rPr>
        <w:t xml:space="preserve">how to decide to activate MRB PTM leg for the target cell after successful handover, for UE power saving, for radio resource optimization </w:t>
      </w:r>
    </w:p>
    <w:p w14:paraId="487C6AC1" w14:textId="6DAEF222" w:rsidR="001C439B" w:rsidRDefault="5FA3ACA5" w:rsidP="00B251D9">
      <w:pPr>
        <w:numPr>
          <w:ilvl w:val="0"/>
          <w:numId w:val="22"/>
        </w:numPr>
      </w:pPr>
      <w:r w:rsidRPr="6EDA3FB7">
        <w:rPr>
          <w:lang w:val="en-US"/>
        </w:rPr>
        <w:t>Whether to switch definitively to</w:t>
      </w:r>
      <w:r w:rsidR="001C439B" w:rsidRPr="001C439B">
        <w:rPr>
          <w:lang w:val="en-US"/>
        </w:rPr>
        <w:t xml:space="preserve"> MRB PTM only for the target cell after successful handover, for UE power saving, for radio resource optimization</w:t>
      </w:r>
    </w:p>
    <w:p w14:paraId="7188C800" w14:textId="47855245" w:rsidR="004968A4" w:rsidRDefault="001C439B" w:rsidP="00B251D9">
      <w:pPr>
        <w:numPr>
          <w:ilvl w:val="0"/>
          <w:numId w:val="22"/>
        </w:numPr>
      </w:pPr>
      <w:r w:rsidRPr="001C439B">
        <w:rPr>
          <w:lang w:val="en-US"/>
        </w:rPr>
        <w:t>Trigger of the switch (procedures definition considering RTT</w:t>
      </w:r>
      <w:r w:rsidR="0070347D">
        <w:rPr>
          <w:lang w:val="en-US"/>
        </w:rPr>
        <w:t xml:space="preserve"> delay</w:t>
      </w:r>
      <w:r w:rsidRPr="001C439B">
        <w:rPr>
          <w:lang w:val="en-US"/>
        </w:rPr>
        <w:t xml:space="preserve">, </w:t>
      </w:r>
      <w:r w:rsidRPr="001C439B">
        <w:rPr>
          <w:b/>
          <w:bCs/>
          <w:u w:val="single"/>
          <w:lang w:val="en-US"/>
        </w:rPr>
        <w:t xml:space="preserve">inputs: </w:t>
      </w:r>
      <w:r w:rsidRPr="001C439B">
        <w:rPr>
          <w:lang w:val="en-US"/>
        </w:rPr>
        <w:t>UE position, time of service for the cell, RSRP measurement)</w:t>
      </w:r>
    </w:p>
    <w:p w14:paraId="1465133E" w14:textId="49094228" w:rsidR="004968A4" w:rsidRDefault="002C72EB" w:rsidP="00081E40">
      <w:pPr>
        <w:pStyle w:val="Heading2"/>
      </w:pPr>
      <w:r>
        <w:lastRenderedPageBreak/>
        <w:t>Management RRC Inactive/RRC Idle in MBS NTN</w:t>
      </w:r>
    </w:p>
    <w:p w14:paraId="70FE8B97" w14:textId="79469449" w:rsidR="00BD3167" w:rsidRPr="00BD3167" w:rsidRDefault="00BD3167" w:rsidP="00B251D9">
      <w:r>
        <w:rPr>
          <w:b/>
          <w:bCs/>
          <w:lang w:val="en-US"/>
        </w:rPr>
        <w:t>O</w:t>
      </w:r>
      <w:r w:rsidRPr="00BD3167">
        <w:rPr>
          <w:b/>
          <w:bCs/>
          <w:lang w:val="en-US"/>
        </w:rPr>
        <w:t>ur understanding from Release-18</w:t>
      </w:r>
      <w:r>
        <w:rPr>
          <w:b/>
          <w:bCs/>
          <w:lang w:val="en-US"/>
        </w:rPr>
        <w:t>, is as below</w:t>
      </w:r>
      <w:r w:rsidRPr="00BD3167">
        <w:rPr>
          <w:b/>
          <w:bCs/>
          <w:lang w:val="en-US"/>
        </w:rPr>
        <w:t>:</w:t>
      </w:r>
    </w:p>
    <w:p w14:paraId="703E24B3" w14:textId="01E32CD7" w:rsidR="00BD3167" w:rsidRPr="00BD3167" w:rsidRDefault="00BD3167" w:rsidP="00B251D9">
      <w:pPr>
        <w:numPr>
          <w:ilvl w:val="0"/>
          <w:numId w:val="23"/>
        </w:numPr>
      </w:pPr>
      <w:r w:rsidRPr="00BD3167">
        <w:rPr>
          <w:lang w:val="en-US"/>
        </w:rPr>
        <w:t xml:space="preserve">In legacy, UE will suspend the PDCP entities of all DRB(s) and multicast MRB(s) if </w:t>
      </w:r>
      <w:r w:rsidRPr="00BD3167">
        <w:rPr>
          <w:i/>
          <w:iCs/>
          <w:lang w:val="en-US"/>
        </w:rPr>
        <w:t xml:space="preserve">RRCRelease </w:t>
      </w:r>
      <w:r w:rsidRPr="00BD3167">
        <w:rPr>
          <w:lang w:val="en-US"/>
        </w:rPr>
        <w:t xml:space="preserve">(with </w:t>
      </w:r>
      <w:r w:rsidRPr="00BD3167">
        <w:rPr>
          <w:i/>
          <w:iCs/>
          <w:lang w:val="en-US"/>
        </w:rPr>
        <w:t>suspendconfig</w:t>
      </w:r>
      <w:r w:rsidRPr="00BD3167">
        <w:rPr>
          <w:lang w:val="en-US"/>
        </w:rPr>
        <w:t xml:space="preserve">) message is received. As </w:t>
      </w:r>
      <w:r w:rsidR="00442675" w:rsidRPr="00BD3167">
        <w:rPr>
          <w:lang w:val="en-US"/>
        </w:rPr>
        <w:t>mentioned</w:t>
      </w:r>
      <w:r w:rsidR="00442675">
        <w:rPr>
          <w:lang w:val="en-US"/>
        </w:rPr>
        <w:t>,</w:t>
      </w:r>
      <w:r w:rsidRPr="00BD3167">
        <w:rPr>
          <w:lang w:val="en-US"/>
        </w:rPr>
        <w:t xml:space="preserve"> it is discussed whether to not suspend (</w:t>
      </w:r>
      <w:r w:rsidR="00223ACB">
        <w:rPr>
          <w:b/>
          <w:bCs/>
          <w:lang w:val="en-US"/>
        </w:rPr>
        <w:t>[1]</w:t>
      </w:r>
      <w:r w:rsidRPr="00BD3167">
        <w:rPr>
          <w:lang w:val="en-US"/>
        </w:rPr>
        <w:t xml:space="preserve"> and</w:t>
      </w:r>
      <w:r w:rsidR="00223ACB">
        <w:rPr>
          <w:lang w:val="en-US"/>
        </w:rPr>
        <w:t xml:space="preserve"> </w:t>
      </w:r>
      <w:r w:rsidR="00223ACB" w:rsidRPr="00B251D9">
        <w:rPr>
          <w:b/>
          <w:bCs/>
          <w:lang w:val="en-US"/>
        </w:rPr>
        <w:t>[2]</w:t>
      </w:r>
      <w:r w:rsidRPr="00B251D9">
        <w:rPr>
          <w:lang w:val="en-US"/>
        </w:rPr>
        <w:t>)</w:t>
      </w:r>
      <w:r w:rsidRPr="00BD3167">
        <w:rPr>
          <w:b/>
          <w:bCs/>
          <w:lang w:val="en-US"/>
        </w:rPr>
        <w:t xml:space="preserve"> </w:t>
      </w:r>
      <w:r w:rsidRPr="00BD3167">
        <w:rPr>
          <w:lang w:val="en-US"/>
        </w:rPr>
        <w:t xml:space="preserve">the PDCP entities for the multicast MRB(s) in Rel-18 for state transition from RRC_CONNECTED to RRC_INACTIVE, and majorities agreed to support the continuity of multicast MRBs which are support for the reception in RRC INACTIVE. </w:t>
      </w:r>
    </w:p>
    <w:p w14:paraId="1B12E92E" w14:textId="77777777" w:rsidR="00BD3167" w:rsidRPr="00BD3167" w:rsidRDefault="00BD3167" w:rsidP="00B251D9">
      <w:pPr>
        <w:numPr>
          <w:ilvl w:val="0"/>
          <w:numId w:val="23"/>
        </w:numPr>
      </w:pPr>
      <w:r w:rsidRPr="00BD3167">
        <w:rPr>
          <w:lang w:val="en-US"/>
        </w:rPr>
        <w:t xml:space="preserve">This intention </w:t>
      </w:r>
      <w:r w:rsidRPr="00BD3167">
        <w:t>to extend the support of multicast to UEs in RRC INACTIVE will be an important enhancement to better support extreme congestion, where the number of UEs is too large to keep all of these in RRC CONNECTED, even if they use NACK-only feedback (or no feedback). With this functionality, the scalability of multicast will be greatly enhanced and could, for MCPTT, in practice exceed that of broadcast.</w:t>
      </w:r>
    </w:p>
    <w:p w14:paraId="3F8850D1" w14:textId="033BF333" w:rsidR="00BD3167" w:rsidRPr="00BD3167" w:rsidRDefault="00BD3167" w:rsidP="00B251D9">
      <w:pPr>
        <w:numPr>
          <w:ilvl w:val="0"/>
          <w:numId w:val="23"/>
        </w:numPr>
      </w:pPr>
      <w:r w:rsidRPr="00BD3167">
        <w:t>Different scenario</w:t>
      </w:r>
      <w:r w:rsidR="00071C3B">
        <w:t>s</w:t>
      </w:r>
      <w:r w:rsidRPr="00BD3167">
        <w:t xml:space="preserve"> </w:t>
      </w:r>
      <w:r w:rsidR="00071C3B">
        <w:t>are</w:t>
      </w:r>
      <w:r w:rsidRPr="00BD3167">
        <w:t xml:space="preserve"> being considered in Rel-18:</w:t>
      </w:r>
    </w:p>
    <w:p w14:paraId="6B914A39" w14:textId="2DED9CC2" w:rsidR="00BD3167" w:rsidRPr="00BD3167" w:rsidRDefault="00BD3167" w:rsidP="00B251D9">
      <w:pPr>
        <w:numPr>
          <w:ilvl w:val="1"/>
          <w:numId w:val="23"/>
        </w:numPr>
      </w:pPr>
      <w:r w:rsidRPr="00BD3167">
        <w:rPr>
          <w:u w:val="single"/>
          <w:lang w:val="en-US"/>
        </w:rPr>
        <w:t>Scenario 1:</w:t>
      </w:r>
      <w:r w:rsidRPr="00BD3167">
        <w:rPr>
          <w:lang w:val="en-US"/>
        </w:rPr>
        <w:t xml:space="preserve"> The multicast session is </w:t>
      </w:r>
      <w:r w:rsidR="00442675" w:rsidRPr="00BD3167">
        <w:rPr>
          <w:lang w:val="en-US"/>
        </w:rPr>
        <w:t>ongoing,</w:t>
      </w:r>
      <w:r w:rsidRPr="00BD3167">
        <w:rPr>
          <w:lang w:val="en-US"/>
        </w:rPr>
        <w:t xml:space="preserve"> and UE has received multicast in RRC CONNECTED state, then network indicates UE to receive multicast in RRC INACTIVE state </w:t>
      </w:r>
      <w:r w:rsidRPr="00BD3167">
        <w:rPr>
          <w:b/>
          <w:bCs/>
          <w:lang w:val="en-US"/>
        </w:rPr>
        <w:t>to avoid congestion</w:t>
      </w:r>
      <w:r w:rsidRPr="00BD3167">
        <w:rPr>
          <w:lang w:val="en-US"/>
        </w:rPr>
        <w:t>.</w:t>
      </w:r>
    </w:p>
    <w:p w14:paraId="3FD966EA" w14:textId="77777777" w:rsidR="00BD3167" w:rsidRPr="00BD3167" w:rsidRDefault="00BD3167" w:rsidP="00B251D9">
      <w:pPr>
        <w:numPr>
          <w:ilvl w:val="1"/>
          <w:numId w:val="23"/>
        </w:numPr>
      </w:pPr>
      <w:r w:rsidRPr="00BD3167">
        <w:rPr>
          <w:u w:val="single"/>
          <w:lang w:val="en-US"/>
        </w:rPr>
        <w:t>Scenario 2:</w:t>
      </w:r>
      <w:r w:rsidRPr="00BD3167">
        <w:rPr>
          <w:lang w:val="en-US"/>
        </w:rPr>
        <w:t xml:space="preserve"> The multicast session is not ongoing (temporally not data or session deactivation), and network indicates UE to switch to RRC INACTIVE state </w:t>
      </w:r>
      <w:r w:rsidRPr="00BD3167">
        <w:rPr>
          <w:b/>
          <w:bCs/>
          <w:lang w:val="en-US"/>
        </w:rPr>
        <w:t>for power saving</w:t>
      </w:r>
      <w:r w:rsidRPr="00BD3167">
        <w:rPr>
          <w:lang w:val="en-US"/>
        </w:rPr>
        <w:t xml:space="preserve">. </w:t>
      </w:r>
    </w:p>
    <w:p w14:paraId="124E02BE" w14:textId="77777777" w:rsidR="00BD3167" w:rsidRPr="00BD3167" w:rsidRDefault="00BD3167" w:rsidP="00B251D9">
      <w:pPr>
        <w:numPr>
          <w:ilvl w:val="1"/>
          <w:numId w:val="23"/>
        </w:numPr>
      </w:pPr>
      <w:r w:rsidRPr="00BD3167">
        <w:rPr>
          <w:u w:val="single"/>
          <w:lang w:val="en-US"/>
        </w:rPr>
        <w:t xml:space="preserve">Scenario 3: </w:t>
      </w:r>
      <w:r w:rsidRPr="00BD3167">
        <w:rPr>
          <w:lang w:val="en-US"/>
        </w:rPr>
        <w:t>The multicast session is not start yet, and network indicates the initial config and release UE to RRC INACTIVE state.</w:t>
      </w:r>
    </w:p>
    <w:p w14:paraId="55CBDD6F" w14:textId="57404D4D" w:rsidR="00BD3167" w:rsidRPr="00BD3167" w:rsidRDefault="00BD3167" w:rsidP="00BD3167">
      <w:pPr>
        <w:numPr>
          <w:ilvl w:val="0"/>
          <w:numId w:val="23"/>
        </w:numPr>
      </w:pPr>
      <w:r w:rsidRPr="00BD3167">
        <w:rPr>
          <w:lang w:val="en-US"/>
        </w:rPr>
        <w:t xml:space="preserve">RAN 2 Agreements in Rel-18: </w:t>
      </w:r>
      <w:r w:rsidRPr="00BD3167">
        <w:t xml:space="preserve">UE may trigger RRC connection resumption if the reception quality of the multicast data is below a configured threshold, FFS how to specify the threshold/reception quality. </w:t>
      </w:r>
      <w:r w:rsidRPr="00BD3167">
        <w:br/>
        <w:t xml:space="preserve">Proposal from Rel-18 </w:t>
      </w:r>
      <w:r w:rsidR="00223ACB">
        <w:rPr>
          <w:b/>
          <w:bCs/>
          <w:lang w:val="en-US"/>
        </w:rPr>
        <w:t>[2]</w:t>
      </w:r>
      <w:r w:rsidRPr="00BD3167">
        <w:rPr>
          <w:b/>
          <w:bCs/>
          <w:lang w:val="en-US"/>
        </w:rPr>
        <w:t xml:space="preserve">: </w:t>
      </w:r>
      <w:r w:rsidRPr="00BD3167">
        <w:rPr>
          <w:lang w:val="en-US"/>
        </w:rPr>
        <w:t>When the RSRP of DL path-loss reference is below a configured threshold, R18 UE is allowed to trigger RRC connection resumption for multicast reception</w:t>
      </w:r>
      <w:r w:rsidRPr="00BD3167">
        <w:rPr>
          <w:b/>
          <w:bCs/>
          <w:lang w:val="en-US"/>
        </w:rPr>
        <w:t>.</w:t>
      </w:r>
    </w:p>
    <w:p w14:paraId="7D201044" w14:textId="77777777" w:rsidR="002C72EB" w:rsidRPr="002C72EB" w:rsidRDefault="002C72EB" w:rsidP="002C72EB"/>
    <w:p w14:paraId="59922AA0" w14:textId="6CF38960" w:rsidR="004968A4" w:rsidRDefault="008D11A8" w:rsidP="00E5319B">
      <w:r>
        <w:t xml:space="preserve">As an enhancement, </w:t>
      </w:r>
      <w:r w:rsidR="00EF0BE2">
        <w:t xml:space="preserve">to cope with the ping pong scenario while considering </w:t>
      </w:r>
      <w:r w:rsidR="00DC4A45">
        <w:t xml:space="preserve">predictable satellite environments, we propose the </w:t>
      </w:r>
      <w:r w:rsidR="00AA3AD2">
        <w:t xml:space="preserve">following </w:t>
      </w:r>
      <w:r w:rsidR="00AA3AD2" w:rsidRPr="00B251D9">
        <w:rPr>
          <w:b/>
          <w:bCs/>
          <w:u w:val="single"/>
        </w:rPr>
        <w:t>study item:</w:t>
      </w:r>
    </w:p>
    <w:p w14:paraId="1D7EA137" w14:textId="5ED76416" w:rsidR="0096121E" w:rsidRPr="0096121E" w:rsidRDefault="0096121E" w:rsidP="00B251D9">
      <w:pPr>
        <w:numPr>
          <w:ilvl w:val="0"/>
          <w:numId w:val="24"/>
        </w:numPr>
      </w:pPr>
      <w:r w:rsidRPr="0096121E">
        <w:rPr>
          <w:lang w:val="en-US"/>
        </w:rPr>
        <w:t>to allow anticipated channel degradation due to predictable satellite motion and predictable channel conditions of the</w:t>
      </w:r>
      <w:r>
        <w:t xml:space="preserve"> a</w:t>
      </w:r>
      <w:r w:rsidRPr="0096121E">
        <w:rPr>
          <w:lang w:val="en-US"/>
        </w:rPr>
        <w:t xml:space="preserve">rea coverage (for e.g. foliage), for Multicast UEs in RRC Inactive State, one of these criteria shall be considered combined </w:t>
      </w:r>
      <w:r w:rsidR="00B97B7E">
        <w:rPr>
          <w:lang w:val="en-US"/>
        </w:rPr>
        <w:t xml:space="preserve">with </w:t>
      </w:r>
      <w:r w:rsidRPr="0096121E">
        <w:rPr>
          <w:lang w:val="en-US"/>
        </w:rPr>
        <w:t xml:space="preserve">the RSRP DL path-loss reference </w:t>
      </w:r>
      <w:r w:rsidRPr="00B97B7E">
        <w:rPr>
          <w:lang w:val="en-US"/>
        </w:rPr>
        <w:t>threshold to trigger RRC Connection Resumption:</w:t>
      </w:r>
    </w:p>
    <w:p w14:paraId="1DFB6C23" w14:textId="77777777" w:rsidR="0096121E" w:rsidRPr="0096121E" w:rsidRDefault="0096121E" w:rsidP="0096121E">
      <w:pPr>
        <w:numPr>
          <w:ilvl w:val="1"/>
          <w:numId w:val="25"/>
        </w:numPr>
      </w:pPr>
      <w:r w:rsidRPr="0096121E">
        <w:rPr>
          <w:lang w:val="en-US"/>
        </w:rPr>
        <w:t>Time-based trigger</w:t>
      </w:r>
    </w:p>
    <w:p w14:paraId="5170342F" w14:textId="77777777" w:rsidR="0096121E" w:rsidRPr="0096121E" w:rsidRDefault="0096121E" w:rsidP="0096121E">
      <w:pPr>
        <w:numPr>
          <w:ilvl w:val="1"/>
          <w:numId w:val="25"/>
        </w:numPr>
      </w:pPr>
      <w:r w:rsidRPr="0096121E">
        <w:rPr>
          <w:lang w:val="en-US"/>
        </w:rPr>
        <w:t>Location Based trigger</w:t>
      </w:r>
    </w:p>
    <w:p w14:paraId="6605C171" w14:textId="2BF58FFB" w:rsidR="00A567E0" w:rsidRDefault="00A567E0" w:rsidP="00F66E25"/>
    <w:p w14:paraId="121B23D8" w14:textId="6BB1FB1C" w:rsidR="00D0573B" w:rsidRDefault="00D0573B">
      <w:pPr>
        <w:pStyle w:val="Heading1"/>
      </w:pPr>
      <w:r>
        <w:t>Conclusion</w:t>
      </w:r>
    </w:p>
    <w:p w14:paraId="1929D699" w14:textId="77777777" w:rsidR="00CC6D66" w:rsidRDefault="56AE02D4" w:rsidP="00E4601A">
      <w:r>
        <w:t xml:space="preserve">Based on the presented MBS </w:t>
      </w:r>
      <w:r w:rsidR="004A3CAA">
        <w:t>enh</w:t>
      </w:r>
      <w:r w:rsidR="00E05672">
        <w:t>ancements foreseen in RAN to allow optimal usage of resources</w:t>
      </w:r>
      <w:r w:rsidR="00CC6D66">
        <w:t>:</w:t>
      </w:r>
    </w:p>
    <w:p w14:paraId="751A716A" w14:textId="77777777" w:rsidR="00CC6D66" w:rsidRPr="008505A5" w:rsidRDefault="00CC6D66" w:rsidP="00CC6D66">
      <w:pPr>
        <w:rPr>
          <w:b/>
        </w:rPr>
      </w:pPr>
      <w:r w:rsidRPr="008505A5">
        <w:rPr>
          <w:b/>
        </w:rPr>
        <w:t>Proposal: RAN to consider necessary enhancement for the support of MBS in NR-NTN in its Rel-19 workplan</w:t>
      </w:r>
    </w:p>
    <w:p w14:paraId="7143561A" w14:textId="1E955F07" w:rsidR="007B5AEA" w:rsidRPr="007B5AEA" w:rsidRDefault="007B5AEA" w:rsidP="00E4601A"/>
    <w:p w14:paraId="79D9DFD9" w14:textId="074A116A" w:rsidR="00213FD9" w:rsidRDefault="00213FD9" w:rsidP="00213FD9">
      <w:pPr>
        <w:pStyle w:val="Heading1"/>
      </w:pPr>
      <w:r>
        <w:lastRenderedPageBreak/>
        <w:t>References</w:t>
      </w:r>
    </w:p>
    <w:p w14:paraId="30F05377" w14:textId="28A66022" w:rsidR="008C20D0" w:rsidRPr="00B251D9" w:rsidRDefault="00FB2355" w:rsidP="00E97563">
      <w:pPr>
        <w:rPr>
          <w:lang w:val="en-US"/>
        </w:rPr>
      </w:pPr>
      <w:r>
        <w:t>[</w:t>
      </w:r>
      <w:r w:rsidR="003D3633" w:rsidRPr="00220704">
        <w:t>1</w:t>
      </w:r>
      <w:r w:rsidRPr="00B251D9">
        <w:t>]</w:t>
      </w:r>
      <w:r w:rsidR="008C20D0">
        <w:t xml:space="preserve"> </w:t>
      </w:r>
      <w:r w:rsidR="002D54B6">
        <w:rPr>
          <w:rFonts w:cs="Arial"/>
          <w:lang w:val="en-US" w:eastAsia="en-US"/>
        </w:rPr>
        <w:t xml:space="preserve">3GPP TSG-RAN WG2 Meeting #123, </w:t>
      </w:r>
      <w:r w:rsidR="009A7279" w:rsidRPr="00B251D9">
        <w:rPr>
          <w:rFonts w:cs="Arial"/>
          <w:lang w:val="en-US" w:eastAsia="en-US"/>
        </w:rPr>
        <w:t>R2-2307136</w:t>
      </w:r>
      <w:r w:rsidR="009A7279">
        <w:rPr>
          <w:rFonts w:cs="Arial"/>
          <w:lang w:val="en-US" w:eastAsia="en-US"/>
        </w:rPr>
        <w:t xml:space="preserve">, </w:t>
      </w:r>
      <w:bookmarkStart w:id="5" w:name="OLE_LINK183"/>
      <w:r w:rsidR="00090BB4">
        <w:rPr>
          <w:rFonts w:cs="Arial"/>
          <w:lang w:val="en-US" w:eastAsia="en-US"/>
        </w:rPr>
        <w:t>L2 operation during state transitions and mobility for R18 multicast</w:t>
      </w:r>
      <w:bookmarkEnd w:id="5"/>
    </w:p>
    <w:p w14:paraId="4581F32F" w14:textId="3D1E7A33" w:rsidR="00213FD9" w:rsidRPr="00296969" w:rsidRDefault="00090BB4" w:rsidP="00E97563">
      <w:pPr>
        <w:rPr>
          <w:lang w:val="en-US"/>
        </w:rPr>
      </w:pPr>
      <w:r w:rsidRPr="00220704">
        <w:t xml:space="preserve">[2] </w:t>
      </w:r>
      <w:r w:rsidRPr="00D41372">
        <w:rPr>
          <w:rFonts w:cs="Arial"/>
          <w:lang w:val="en-US" w:eastAsia="en-US"/>
        </w:rPr>
        <w:t>3GPP</w:t>
      </w:r>
      <w:r w:rsidRPr="00090BB4">
        <w:rPr>
          <w:rFonts w:cs="Arial"/>
          <w:lang w:val="en-US" w:eastAsia="en-US"/>
        </w:rPr>
        <w:t xml:space="preserve"> TSG-RAN WG2 Meeting #123,</w:t>
      </w:r>
      <w:r w:rsidR="009172D9">
        <w:rPr>
          <w:rFonts w:cs="Arial"/>
          <w:lang w:val="en-US" w:eastAsia="en-US"/>
        </w:rPr>
        <w:t xml:space="preserve"> </w:t>
      </w:r>
      <w:r w:rsidR="00BD3167" w:rsidRPr="00B251D9">
        <w:rPr>
          <w:lang w:val="en-US"/>
        </w:rPr>
        <w:t>R2-2307109</w:t>
      </w:r>
      <w:r w:rsidR="00D471B6">
        <w:rPr>
          <w:lang w:val="en-US"/>
        </w:rPr>
        <w:t xml:space="preserve">, </w:t>
      </w:r>
      <w:r w:rsidR="00D471B6">
        <w:rPr>
          <w:szCs w:val="22"/>
          <w:lang w:val="en-US"/>
        </w:rPr>
        <w:t>Discussion on eMBS from the CP Perspective</w:t>
      </w:r>
    </w:p>
    <w:sectPr w:rsidR="00213FD9" w:rsidRPr="00296969">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FBCC8" w14:textId="77777777" w:rsidR="00E047D8" w:rsidRDefault="00E047D8">
      <w:pPr>
        <w:spacing w:after="0"/>
      </w:pPr>
      <w:r>
        <w:separator/>
      </w:r>
    </w:p>
  </w:endnote>
  <w:endnote w:type="continuationSeparator" w:id="0">
    <w:p w14:paraId="4E5DE617" w14:textId="77777777" w:rsidR="00E047D8" w:rsidRDefault="00E047D8">
      <w:pPr>
        <w:spacing w:after="0"/>
      </w:pPr>
      <w:r>
        <w:continuationSeparator/>
      </w:r>
    </w:p>
  </w:endnote>
  <w:endnote w:type="continuationNotice" w:id="1">
    <w:p w14:paraId="4E990FCD" w14:textId="77777777" w:rsidR="00E047D8" w:rsidRDefault="00E04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Script">
    <w:panose1 w:val="030B0504020000000003"/>
    <w:charset w:val="00"/>
    <w:family w:val="script"/>
    <w:pitch w:val="variable"/>
    <w:sig w:usb0="0000028F" w:usb1="00000000" w:usb2="00000000" w:usb3="00000000" w:csb0="000000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138858"/>
      <w:docPartObj>
        <w:docPartGallery w:val="Page Numbers (Bottom of Page)"/>
        <w:docPartUnique/>
      </w:docPartObj>
    </w:sdtPr>
    <w:sdtEndPr>
      <w:rPr>
        <w:noProof/>
      </w:rPr>
    </w:sdtEndPr>
    <w:sdtContent>
      <w:p w14:paraId="447B639A" w14:textId="21A29646" w:rsidR="006A290B" w:rsidRDefault="006A290B">
        <w:pPr>
          <w:pStyle w:val="Footer"/>
        </w:pPr>
        <w:r>
          <w:t xml:space="preserve">Page | </w:t>
        </w:r>
        <w:r>
          <w:fldChar w:fldCharType="begin"/>
        </w:r>
        <w:r>
          <w:instrText xml:space="preserve"> PAGE   \* MERGEFORMAT </w:instrText>
        </w:r>
        <w:r>
          <w:fldChar w:fldCharType="separate"/>
        </w:r>
        <w:r w:rsidR="004E0A91">
          <w:rPr>
            <w:noProof/>
          </w:rPr>
          <w:t>3</w:t>
        </w:r>
        <w:r>
          <w:rPr>
            <w:noProof/>
          </w:rPr>
          <w:fldChar w:fldCharType="end"/>
        </w:r>
      </w:p>
    </w:sdtContent>
  </w:sdt>
  <w:p w14:paraId="1CFA0883" w14:textId="7EC0C611" w:rsidR="00F526F4" w:rsidRDefault="00F526F4">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C2658" w14:textId="77777777" w:rsidR="00E047D8" w:rsidRDefault="00E047D8">
      <w:pPr>
        <w:spacing w:after="0"/>
      </w:pPr>
      <w:r>
        <w:separator/>
      </w:r>
    </w:p>
  </w:footnote>
  <w:footnote w:type="continuationSeparator" w:id="0">
    <w:p w14:paraId="0E6B7EEC" w14:textId="77777777" w:rsidR="00E047D8" w:rsidRDefault="00E047D8">
      <w:pPr>
        <w:spacing w:after="0"/>
      </w:pPr>
      <w:r>
        <w:continuationSeparator/>
      </w:r>
    </w:p>
  </w:footnote>
  <w:footnote w:type="continuationNotice" w:id="1">
    <w:p w14:paraId="4C8E9A88" w14:textId="77777777" w:rsidR="00E047D8" w:rsidRDefault="00E047D8">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A40E5F"/>
    <w:multiLevelType w:val="hybridMultilevel"/>
    <w:tmpl w:val="E4F87F2E"/>
    <w:lvl w:ilvl="0" w:tplc="67C4521A">
      <w:start w:val="1"/>
      <w:numFmt w:val="bullet"/>
      <w:lvlText w:val="▲"/>
      <w:lvlJc w:val="left"/>
      <w:pPr>
        <w:tabs>
          <w:tab w:val="num" w:pos="720"/>
        </w:tabs>
        <w:ind w:left="720" w:hanging="360"/>
      </w:pPr>
      <w:rPr>
        <w:rFonts w:ascii="Arial" w:hAnsi="Arial" w:hint="default"/>
      </w:rPr>
    </w:lvl>
    <w:lvl w:ilvl="1" w:tplc="3FE82CB8" w:tentative="1">
      <w:start w:val="1"/>
      <w:numFmt w:val="bullet"/>
      <w:lvlText w:val="▲"/>
      <w:lvlJc w:val="left"/>
      <w:pPr>
        <w:tabs>
          <w:tab w:val="num" w:pos="1440"/>
        </w:tabs>
        <w:ind w:left="1440" w:hanging="360"/>
      </w:pPr>
      <w:rPr>
        <w:rFonts w:ascii="Arial" w:hAnsi="Arial" w:hint="default"/>
      </w:rPr>
    </w:lvl>
    <w:lvl w:ilvl="2" w:tplc="FBE4F14E" w:tentative="1">
      <w:start w:val="1"/>
      <w:numFmt w:val="bullet"/>
      <w:lvlText w:val="▲"/>
      <w:lvlJc w:val="left"/>
      <w:pPr>
        <w:tabs>
          <w:tab w:val="num" w:pos="2160"/>
        </w:tabs>
        <w:ind w:left="2160" w:hanging="360"/>
      </w:pPr>
      <w:rPr>
        <w:rFonts w:ascii="Arial" w:hAnsi="Arial" w:hint="default"/>
      </w:rPr>
    </w:lvl>
    <w:lvl w:ilvl="3" w:tplc="BFF0ED40" w:tentative="1">
      <w:start w:val="1"/>
      <w:numFmt w:val="bullet"/>
      <w:lvlText w:val="▲"/>
      <w:lvlJc w:val="left"/>
      <w:pPr>
        <w:tabs>
          <w:tab w:val="num" w:pos="2880"/>
        </w:tabs>
        <w:ind w:left="2880" w:hanging="360"/>
      </w:pPr>
      <w:rPr>
        <w:rFonts w:ascii="Arial" w:hAnsi="Arial" w:hint="default"/>
      </w:rPr>
    </w:lvl>
    <w:lvl w:ilvl="4" w:tplc="5F3CF25E" w:tentative="1">
      <w:start w:val="1"/>
      <w:numFmt w:val="bullet"/>
      <w:lvlText w:val="▲"/>
      <w:lvlJc w:val="left"/>
      <w:pPr>
        <w:tabs>
          <w:tab w:val="num" w:pos="3600"/>
        </w:tabs>
        <w:ind w:left="3600" w:hanging="360"/>
      </w:pPr>
      <w:rPr>
        <w:rFonts w:ascii="Arial" w:hAnsi="Arial" w:hint="default"/>
      </w:rPr>
    </w:lvl>
    <w:lvl w:ilvl="5" w:tplc="88B8A294" w:tentative="1">
      <w:start w:val="1"/>
      <w:numFmt w:val="bullet"/>
      <w:lvlText w:val="▲"/>
      <w:lvlJc w:val="left"/>
      <w:pPr>
        <w:tabs>
          <w:tab w:val="num" w:pos="4320"/>
        </w:tabs>
        <w:ind w:left="4320" w:hanging="360"/>
      </w:pPr>
      <w:rPr>
        <w:rFonts w:ascii="Arial" w:hAnsi="Arial" w:hint="default"/>
      </w:rPr>
    </w:lvl>
    <w:lvl w:ilvl="6" w:tplc="906267EE" w:tentative="1">
      <w:start w:val="1"/>
      <w:numFmt w:val="bullet"/>
      <w:lvlText w:val="▲"/>
      <w:lvlJc w:val="left"/>
      <w:pPr>
        <w:tabs>
          <w:tab w:val="num" w:pos="5040"/>
        </w:tabs>
        <w:ind w:left="5040" w:hanging="360"/>
      </w:pPr>
      <w:rPr>
        <w:rFonts w:ascii="Arial" w:hAnsi="Arial" w:hint="default"/>
      </w:rPr>
    </w:lvl>
    <w:lvl w:ilvl="7" w:tplc="7D12B74C" w:tentative="1">
      <w:start w:val="1"/>
      <w:numFmt w:val="bullet"/>
      <w:lvlText w:val="▲"/>
      <w:lvlJc w:val="left"/>
      <w:pPr>
        <w:tabs>
          <w:tab w:val="num" w:pos="5760"/>
        </w:tabs>
        <w:ind w:left="5760" w:hanging="360"/>
      </w:pPr>
      <w:rPr>
        <w:rFonts w:ascii="Arial" w:hAnsi="Arial" w:hint="default"/>
      </w:rPr>
    </w:lvl>
    <w:lvl w:ilvl="8" w:tplc="8D0C9B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5A720D"/>
    <w:multiLevelType w:val="hybridMultilevel"/>
    <w:tmpl w:val="741A8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10310"/>
    <w:multiLevelType w:val="hybridMultilevel"/>
    <w:tmpl w:val="55AAECE2"/>
    <w:lvl w:ilvl="0" w:tplc="554244C8">
      <w:start w:val="1"/>
      <w:numFmt w:val="bullet"/>
      <w:lvlText w:val="•"/>
      <w:lvlJc w:val="left"/>
      <w:pPr>
        <w:tabs>
          <w:tab w:val="num" w:pos="720"/>
        </w:tabs>
        <w:ind w:left="720" w:hanging="360"/>
      </w:pPr>
      <w:rPr>
        <w:rFonts w:ascii="Arial" w:hAnsi="Arial" w:hint="default"/>
      </w:rPr>
    </w:lvl>
    <w:lvl w:ilvl="1" w:tplc="0B5624A2">
      <w:start w:val="1"/>
      <w:numFmt w:val="bullet"/>
      <w:lvlText w:val="•"/>
      <w:lvlJc w:val="left"/>
      <w:pPr>
        <w:tabs>
          <w:tab w:val="num" w:pos="1440"/>
        </w:tabs>
        <w:ind w:left="1440" w:hanging="360"/>
      </w:pPr>
      <w:rPr>
        <w:rFonts w:ascii="Arial" w:hAnsi="Arial" w:hint="default"/>
      </w:rPr>
    </w:lvl>
    <w:lvl w:ilvl="2" w:tplc="C22ECF7A" w:tentative="1">
      <w:start w:val="1"/>
      <w:numFmt w:val="bullet"/>
      <w:lvlText w:val="•"/>
      <w:lvlJc w:val="left"/>
      <w:pPr>
        <w:tabs>
          <w:tab w:val="num" w:pos="2160"/>
        </w:tabs>
        <w:ind w:left="2160" w:hanging="360"/>
      </w:pPr>
      <w:rPr>
        <w:rFonts w:ascii="Arial" w:hAnsi="Arial" w:hint="default"/>
      </w:rPr>
    </w:lvl>
    <w:lvl w:ilvl="3" w:tplc="31AA8E70" w:tentative="1">
      <w:start w:val="1"/>
      <w:numFmt w:val="bullet"/>
      <w:lvlText w:val="•"/>
      <w:lvlJc w:val="left"/>
      <w:pPr>
        <w:tabs>
          <w:tab w:val="num" w:pos="2880"/>
        </w:tabs>
        <w:ind w:left="2880" w:hanging="360"/>
      </w:pPr>
      <w:rPr>
        <w:rFonts w:ascii="Arial" w:hAnsi="Arial" w:hint="default"/>
      </w:rPr>
    </w:lvl>
    <w:lvl w:ilvl="4" w:tplc="C5106952" w:tentative="1">
      <w:start w:val="1"/>
      <w:numFmt w:val="bullet"/>
      <w:lvlText w:val="•"/>
      <w:lvlJc w:val="left"/>
      <w:pPr>
        <w:tabs>
          <w:tab w:val="num" w:pos="3600"/>
        </w:tabs>
        <w:ind w:left="3600" w:hanging="360"/>
      </w:pPr>
      <w:rPr>
        <w:rFonts w:ascii="Arial" w:hAnsi="Arial" w:hint="default"/>
      </w:rPr>
    </w:lvl>
    <w:lvl w:ilvl="5" w:tplc="DAE2B976" w:tentative="1">
      <w:start w:val="1"/>
      <w:numFmt w:val="bullet"/>
      <w:lvlText w:val="•"/>
      <w:lvlJc w:val="left"/>
      <w:pPr>
        <w:tabs>
          <w:tab w:val="num" w:pos="4320"/>
        </w:tabs>
        <w:ind w:left="4320" w:hanging="360"/>
      </w:pPr>
      <w:rPr>
        <w:rFonts w:ascii="Arial" w:hAnsi="Arial" w:hint="default"/>
      </w:rPr>
    </w:lvl>
    <w:lvl w:ilvl="6" w:tplc="56AECB78" w:tentative="1">
      <w:start w:val="1"/>
      <w:numFmt w:val="bullet"/>
      <w:lvlText w:val="•"/>
      <w:lvlJc w:val="left"/>
      <w:pPr>
        <w:tabs>
          <w:tab w:val="num" w:pos="5040"/>
        </w:tabs>
        <w:ind w:left="5040" w:hanging="360"/>
      </w:pPr>
      <w:rPr>
        <w:rFonts w:ascii="Arial" w:hAnsi="Arial" w:hint="default"/>
      </w:rPr>
    </w:lvl>
    <w:lvl w:ilvl="7" w:tplc="469E75B2" w:tentative="1">
      <w:start w:val="1"/>
      <w:numFmt w:val="bullet"/>
      <w:lvlText w:val="•"/>
      <w:lvlJc w:val="left"/>
      <w:pPr>
        <w:tabs>
          <w:tab w:val="num" w:pos="5760"/>
        </w:tabs>
        <w:ind w:left="5760" w:hanging="360"/>
      </w:pPr>
      <w:rPr>
        <w:rFonts w:ascii="Arial" w:hAnsi="Arial" w:hint="default"/>
      </w:rPr>
    </w:lvl>
    <w:lvl w:ilvl="8" w:tplc="A14C55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B018B"/>
    <w:multiLevelType w:val="hybridMultilevel"/>
    <w:tmpl w:val="D28CF3CE"/>
    <w:lvl w:ilvl="0" w:tplc="DC6A739C">
      <w:start w:val="1"/>
      <w:numFmt w:val="bullet"/>
      <w:lvlText w:val="▲"/>
      <w:lvlJc w:val="left"/>
      <w:pPr>
        <w:tabs>
          <w:tab w:val="num" w:pos="720"/>
        </w:tabs>
        <w:ind w:left="720" w:hanging="360"/>
      </w:pPr>
      <w:rPr>
        <w:rFonts w:ascii="Arial" w:hAnsi="Arial" w:hint="default"/>
      </w:rPr>
    </w:lvl>
    <w:lvl w:ilvl="1" w:tplc="83F60F2A">
      <w:numFmt w:val="bullet"/>
      <w:lvlText w:val="•"/>
      <w:lvlJc w:val="left"/>
      <w:pPr>
        <w:tabs>
          <w:tab w:val="num" w:pos="1440"/>
        </w:tabs>
        <w:ind w:left="1440" w:hanging="360"/>
      </w:pPr>
      <w:rPr>
        <w:rFonts w:ascii="Arial" w:hAnsi="Arial" w:hint="default"/>
      </w:rPr>
    </w:lvl>
    <w:lvl w:ilvl="2" w:tplc="28B88720">
      <w:numFmt w:val="bullet"/>
      <w:lvlText w:val="-"/>
      <w:lvlJc w:val="left"/>
      <w:pPr>
        <w:tabs>
          <w:tab w:val="num" w:pos="2160"/>
        </w:tabs>
        <w:ind w:left="2160" w:hanging="360"/>
      </w:pPr>
      <w:rPr>
        <w:rFonts w:ascii="Times New Roman" w:hAnsi="Times New Roman" w:hint="default"/>
      </w:rPr>
    </w:lvl>
    <w:lvl w:ilvl="3" w:tplc="819806EA" w:tentative="1">
      <w:start w:val="1"/>
      <w:numFmt w:val="bullet"/>
      <w:lvlText w:val="▲"/>
      <w:lvlJc w:val="left"/>
      <w:pPr>
        <w:tabs>
          <w:tab w:val="num" w:pos="2880"/>
        </w:tabs>
        <w:ind w:left="2880" w:hanging="360"/>
      </w:pPr>
      <w:rPr>
        <w:rFonts w:ascii="Arial" w:hAnsi="Arial" w:hint="default"/>
      </w:rPr>
    </w:lvl>
    <w:lvl w:ilvl="4" w:tplc="BDA86266" w:tentative="1">
      <w:start w:val="1"/>
      <w:numFmt w:val="bullet"/>
      <w:lvlText w:val="▲"/>
      <w:lvlJc w:val="left"/>
      <w:pPr>
        <w:tabs>
          <w:tab w:val="num" w:pos="3600"/>
        </w:tabs>
        <w:ind w:left="3600" w:hanging="360"/>
      </w:pPr>
      <w:rPr>
        <w:rFonts w:ascii="Arial" w:hAnsi="Arial" w:hint="default"/>
      </w:rPr>
    </w:lvl>
    <w:lvl w:ilvl="5" w:tplc="7F2ADE1C" w:tentative="1">
      <w:start w:val="1"/>
      <w:numFmt w:val="bullet"/>
      <w:lvlText w:val="▲"/>
      <w:lvlJc w:val="left"/>
      <w:pPr>
        <w:tabs>
          <w:tab w:val="num" w:pos="4320"/>
        </w:tabs>
        <w:ind w:left="4320" w:hanging="360"/>
      </w:pPr>
      <w:rPr>
        <w:rFonts w:ascii="Arial" w:hAnsi="Arial" w:hint="default"/>
      </w:rPr>
    </w:lvl>
    <w:lvl w:ilvl="6" w:tplc="5A70FAF8" w:tentative="1">
      <w:start w:val="1"/>
      <w:numFmt w:val="bullet"/>
      <w:lvlText w:val="▲"/>
      <w:lvlJc w:val="left"/>
      <w:pPr>
        <w:tabs>
          <w:tab w:val="num" w:pos="5040"/>
        </w:tabs>
        <w:ind w:left="5040" w:hanging="360"/>
      </w:pPr>
      <w:rPr>
        <w:rFonts w:ascii="Arial" w:hAnsi="Arial" w:hint="default"/>
      </w:rPr>
    </w:lvl>
    <w:lvl w:ilvl="7" w:tplc="C9042C5A" w:tentative="1">
      <w:start w:val="1"/>
      <w:numFmt w:val="bullet"/>
      <w:lvlText w:val="▲"/>
      <w:lvlJc w:val="left"/>
      <w:pPr>
        <w:tabs>
          <w:tab w:val="num" w:pos="5760"/>
        </w:tabs>
        <w:ind w:left="5760" w:hanging="360"/>
      </w:pPr>
      <w:rPr>
        <w:rFonts w:ascii="Arial" w:hAnsi="Arial" w:hint="default"/>
      </w:rPr>
    </w:lvl>
    <w:lvl w:ilvl="8" w:tplc="08CCF1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EF22AF"/>
    <w:multiLevelType w:val="hybridMultilevel"/>
    <w:tmpl w:val="924CF138"/>
    <w:lvl w:ilvl="0" w:tplc="817868E0">
      <w:start w:val="1"/>
      <w:numFmt w:val="bullet"/>
      <w:lvlText w:val="▲"/>
      <w:lvlJc w:val="left"/>
      <w:pPr>
        <w:tabs>
          <w:tab w:val="num" w:pos="720"/>
        </w:tabs>
        <w:ind w:left="720" w:hanging="360"/>
      </w:pPr>
      <w:rPr>
        <w:rFonts w:ascii="Arial" w:hAnsi="Arial" w:hint="default"/>
      </w:rPr>
    </w:lvl>
    <w:lvl w:ilvl="1" w:tplc="BAE0A416" w:tentative="1">
      <w:start w:val="1"/>
      <w:numFmt w:val="bullet"/>
      <w:lvlText w:val="▲"/>
      <w:lvlJc w:val="left"/>
      <w:pPr>
        <w:tabs>
          <w:tab w:val="num" w:pos="1440"/>
        </w:tabs>
        <w:ind w:left="1440" w:hanging="360"/>
      </w:pPr>
      <w:rPr>
        <w:rFonts w:ascii="Arial" w:hAnsi="Arial" w:hint="default"/>
      </w:rPr>
    </w:lvl>
    <w:lvl w:ilvl="2" w:tplc="6EBC8776" w:tentative="1">
      <w:start w:val="1"/>
      <w:numFmt w:val="bullet"/>
      <w:lvlText w:val="▲"/>
      <w:lvlJc w:val="left"/>
      <w:pPr>
        <w:tabs>
          <w:tab w:val="num" w:pos="2160"/>
        </w:tabs>
        <w:ind w:left="2160" w:hanging="360"/>
      </w:pPr>
      <w:rPr>
        <w:rFonts w:ascii="Arial" w:hAnsi="Arial" w:hint="default"/>
      </w:rPr>
    </w:lvl>
    <w:lvl w:ilvl="3" w:tplc="52A4E030" w:tentative="1">
      <w:start w:val="1"/>
      <w:numFmt w:val="bullet"/>
      <w:lvlText w:val="▲"/>
      <w:lvlJc w:val="left"/>
      <w:pPr>
        <w:tabs>
          <w:tab w:val="num" w:pos="2880"/>
        </w:tabs>
        <w:ind w:left="2880" w:hanging="360"/>
      </w:pPr>
      <w:rPr>
        <w:rFonts w:ascii="Arial" w:hAnsi="Arial" w:hint="default"/>
      </w:rPr>
    </w:lvl>
    <w:lvl w:ilvl="4" w:tplc="2348E758" w:tentative="1">
      <w:start w:val="1"/>
      <w:numFmt w:val="bullet"/>
      <w:lvlText w:val="▲"/>
      <w:lvlJc w:val="left"/>
      <w:pPr>
        <w:tabs>
          <w:tab w:val="num" w:pos="3600"/>
        </w:tabs>
        <w:ind w:left="3600" w:hanging="360"/>
      </w:pPr>
      <w:rPr>
        <w:rFonts w:ascii="Arial" w:hAnsi="Arial" w:hint="default"/>
      </w:rPr>
    </w:lvl>
    <w:lvl w:ilvl="5" w:tplc="C772DF4A" w:tentative="1">
      <w:start w:val="1"/>
      <w:numFmt w:val="bullet"/>
      <w:lvlText w:val="▲"/>
      <w:lvlJc w:val="left"/>
      <w:pPr>
        <w:tabs>
          <w:tab w:val="num" w:pos="4320"/>
        </w:tabs>
        <w:ind w:left="4320" w:hanging="360"/>
      </w:pPr>
      <w:rPr>
        <w:rFonts w:ascii="Arial" w:hAnsi="Arial" w:hint="default"/>
      </w:rPr>
    </w:lvl>
    <w:lvl w:ilvl="6" w:tplc="DB9EFE86" w:tentative="1">
      <w:start w:val="1"/>
      <w:numFmt w:val="bullet"/>
      <w:lvlText w:val="▲"/>
      <w:lvlJc w:val="left"/>
      <w:pPr>
        <w:tabs>
          <w:tab w:val="num" w:pos="5040"/>
        </w:tabs>
        <w:ind w:left="5040" w:hanging="360"/>
      </w:pPr>
      <w:rPr>
        <w:rFonts w:ascii="Arial" w:hAnsi="Arial" w:hint="default"/>
      </w:rPr>
    </w:lvl>
    <w:lvl w:ilvl="7" w:tplc="FA320ACE" w:tentative="1">
      <w:start w:val="1"/>
      <w:numFmt w:val="bullet"/>
      <w:lvlText w:val="▲"/>
      <w:lvlJc w:val="left"/>
      <w:pPr>
        <w:tabs>
          <w:tab w:val="num" w:pos="5760"/>
        </w:tabs>
        <w:ind w:left="5760" w:hanging="360"/>
      </w:pPr>
      <w:rPr>
        <w:rFonts w:ascii="Arial" w:hAnsi="Arial" w:hint="default"/>
      </w:rPr>
    </w:lvl>
    <w:lvl w:ilvl="8" w:tplc="F28695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481767"/>
    <w:multiLevelType w:val="hybridMultilevel"/>
    <w:tmpl w:val="F7CE39F2"/>
    <w:lvl w:ilvl="0" w:tplc="8268327E">
      <w:start w:val="1"/>
      <w:numFmt w:val="bullet"/>
      <w:lvlText w:val="▲"/>
      <w:lvlJc w:val="left"/>
      <w:pPr>
        <w:tabs>
          <w:tab w:val="num" w:pos="720"/>
        </w:tabs>
        <w:ind w:left="720" w:hanging="360"/>
      </w:pPr>
      <w:rPr>
        <w:rFonts w:ascii="Arial" w:hAnsi="Arial" w:hint="default"/>
      </w:rPr>
    </w:lvl>
    <w:lvl w:ilvl="1" w:tplc="5B986A5E">
      <w:numFmt w:val="bullet"/>
      <w:lvlText w:val="•"/>
      <w:lvlJc w:val="left"/>
      <w:pPr>
        <w:tabs>
          <w:tab w:val="num" w:pos="1440"/>
        </w:tabs>
        <w:ind w:left="1440" w:hanging="360"/>
      </w:pPr>
      <w:rPr>
        <w:rFonts w:ascii="Arial" w:hAnsi="Arial" w:hint="default"/>
      </w:rPr>
    </w:lvl>
    <w:lvl w:ilvl="2" w:tplc="2FBA3CE2" w:tentative="1">
      <w:start w:val="1"/>
      <w:numFmt w:val="bullet"/>
      <w:lvlText w:val="▲"/>
      <w:lvlJc w:val="left"/>
      <w:pPr>
        <w:tabs>
          <w:tab w:val="num" w:pos="2160"/>
        </w:tabs>
        <w:ind w:left="2160" w:hanging="360"/>
      </w:pPr>
      <w:rPr>
        <w:rFonts w:ascii="Arial" w:hAnsi="Arial" w:hint="default"/>
      </w:rPr>
    </w:lvl>
    <w:lvl w:ilvl="3" w:tplc="0002C5C2" w:tentative="1">
      <w:start w:val="1"/>
      <w:numFmt w:val="bullet"/>
      <w:lvlText w:val="▲"/>
      <w:lvlJc w:val="left"/>
      <w:pPr>
        <w:tabs>
          <w:tab w:val="num" w:pos="2880"/>
        </w:tabs>
        <w:ind w:left="2880" w:hanging="360"/>
      </w:pPr>
      <w:rPr>
        <w:rFonts w:ascii="Arial" w:hAnsi="Arial" w:hint="default"/>
      </w:rPr>
    </w:lvl>
    <w:lvl w:ilvl="4" w:tplc="1946EB48" w:tentative="1">
      <w:start w:val="1"/>
      <w:numFmt w:val="bullet"/>
      <w:lvlText w:val="▲"/>
      <w:lvlJc w:val="left"/>
      <w:pPr>
        <w:tabs>
          <w:tab w:val="num" w:pos="3600"/>
        </w:tabs>
        <w:ind w:left="3600" w:hanging="360"/>
      </w:pPr>
      <w:rPr>
        <w:rFonts w:ascii="Arial" w:hAnsi="Arial" w:hint="default"/>
      </w:rPr>
    </w:lvl>
    <w:lvl w:ilvl="5" w:tplc="ECD2ECE2" w:tentative="1">
      <w:start w:val="1"/>
      <w:numFmt w:val="bullet"/>
      <w:lvlText w:val="▲"/>
      <w:lvlJc w:val="left"/>
      <w:pPr>
        <w:tabs>
          <w:tab w:val="num" w:pos="4320"/>
        </w:tabs>
        <w:ind w:left="4320" w:hanging="360"/>
      </w:pPr>
      <w:rPr>
        <w:rFonts w:ascii="Arial" w:hAnsi="Arial" w:hint="default"/>
      </w:rPr>
    </w:lvl>
    <w:lvl w:ilvl="6" w:tplc="57D05D88" w:tentative="1">
      <w:start w:val="1"/>
      <w:numFmt w:val="bullet"/>
      <w:lvlText w:val="▲"/>
      <w:lvlJc w:val="left"/>
      <w:pPr>
        <w:tabs>
          <w:tab w:val="num" w:pos="5040"/>
        </w:tabs>
        <w:ind w:left="5040" w:hanging="360"/>
      </w:pPr>
      <w:rPr>
        <w:rFonts w:ascii="Arial" w:hAnsi="Arial" w:hint="default"/>
      </w:rPr>
    </w:lvl>
    <w:lvl w:ilvl="7" w:tplc="B574AC8C" w:tentative="1">
      <w:start w:val="1"/>
      <w:numFmt w:val="bullet"/>
      <w:lvlText w:val="▲"/>
      <w:lvlJc w:val="left"/>
      <w:pPr>
        <w:tabs>
          <w:tab w:val="num" w:pos="5760"/>
        </w:tabs>
        <w:ind w:left="5760" w:hanging="360"/>
      </w:pPr>
      <w:rPr>
        <w:rFonts w:ascii="Arial" w:hAnsi="Arial" w:hint="default"/>
      </w:rPr>
    </w:lvl>
    <w:lvl w:ilvl="8" w:tplc="28FEE4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3E4318"/>
    <w:multiLevelType w:val="hybridMultilevel"/>
    <w:tmpl w:val="7E74C7FA"/>
    <w:lvl w:ilvl="0" w:tplc="389AFB32">
      <w:start w:val="1"/>
      <w:numFmt w:val="bullet"/>
      <w:lvlText w:val="▲"/>
      <w:lvlJc w:val="left"/>
      <w:pPr>
        <w:tabs>
          <w:tab w:val="num" w:pos="720"/>
        </w:tabs>
        <w:ind w:left="720" w:hanging="360"/>
      </w:pPr>
      <w:rPr>
        <w:rFonts w:ascii="Arial" w:hAnsi="Arial" w:hint="default"/>
      </w:rPr>
    </w:lvl>
    <w:lvl w:ilvl="1" w:tplc="70968520" w:tentative="1">
      <w:start w:val="1"/>
      <w:numFmt w:val="bullet"/>
      <w:lvlText w:val="▲"/>
      <w:lvlJc w:val="left"/>
      <w:pPr>
        <w:tabs>
          <w:tab w:val="num" w:pos="1440"/>
        </w:tabs>
        <w:ind w:left="1440" w:hanging="360"/>
      </w:pPr>
      <w:rPr>
        <w:rFonts w:ascii="Arial" w:hAnsi="Arial" w:hint="default"/>
      </w:rPr>
    </w:lvl>
    <w:lvl w:ilvl="2" w:tplc="8D2ECA3C" w:tentative="1">
      <w:start w:val="1"/>
      <w:numFmt w:val="bullet"/>
      <w:lvlText w:val="▲"/>
      <w:lvlJc w:val="left"/>
      <w:pPr>
        <w:tabs>
          <w:tab w:val="num" w:pos="2160"/>
        </w:tabs>
        <w:ind w:left="2160" w:hanging="360"/>
      </w:pPr>
      <w:rPr>
        <w:rFonts w:ascii="Arial" w:hAnsi="Arial" w:hint="default"/>
      </w:rPr>
    </w:lvl>
    <w:lvl w:ilvl="3" w:tplc="168A2210" w:tentative="1">
      <w:start w:val="1"/>
      <w:numFmt w:val="bullet"/>
      <w:lvlText w:val="▲"/>
      <w:lvlJc w:val="left"/>
      <w:pPr>
        <w:tabs>
          <w:tab w:val="num" w:pos="2880"/>
        </w:tabs>
        <w:ind w:left="2880" w:hanging="360"/>
      </w:pPr>
      <w:rPr>
        <w:rFonts w:ascii="Arial" w:hAnsi="Arial" w:hint="default"/>
      </w:rPr>
    </w:lvl>
    <w:lvl w:ilvl="4" w:tplc="0DF0F4EA" w:tentative="1">
      <w:start w:val="1"/>
      <w:numFmt w:val="bullet"/>
      <w:lvlText w:val="▲"/>
      <w:lvlJc w:val="left"/>
      <w:pPr>
        <w:tabs>
          <w:tab w:val="num" w:pos="3600"/>
        </w:tabs>
        <w:ind w:left="3600" w:hanging="360"/>
      </w:pPr>
      <w:rPr>
        <w:rFonts w:ascii="Arial" w:hAnsi="Arial" w:hint="default"/>
      </w:rPr>
    </w:lvl>
    <w:lvl w:ilvl="5" w:tplc="35C42C3C" w:tentative="1">
      <w:start w:val="1"/>
      <w:numFmt w:val="bullet"/>
      <w:lvlText w:val="▲"/>
      <w:lvlJc w:val="left"/>
      <w:pPr>
        <w:tabs>
          <w:tab w:val="num" w:pos="4320"/>
        </w:tabs>
        <w:ind w:left="4320" w:hanging="360"/>
      </w:pPr>
      <w:rPr>
        <w:rFonts w:ascii="Arial" w:hAnsi="Arial" w:hint="default"/>
      </w:rPr>
    </w:lvl>
    <w:lvl w:ilvl="6" w:tplc="7848D2B6" w:tentative="1">
      <w:start w:val="1"/>
      <w:numFmt w:val="bullet"/>
      <w:lvlText w:val="▲"/>
      <w:lvlJc w:val="left"/>
      <w:pPr>
        <w:tabs>
          <w:tab w:val="num" w:pos="5040"/>
        </w:tabs>
        <w:ind w:left="5040" w:hanging="360"/>
      </w:pPr>
      <w:rPr>
        <w:rFonts w:ascii="Arial" w:hAnsi="Arial" w:hint="default"/>
      </w:rPr>
    </w:lvl>
    <w:lvl w:ilvl="7" w:tplc="3F24B762" w:tentative="1">
      <w:start w:val="1"/>
      <w:numFmt w:val="bullet"/>
      <w:lvlText w:val="▲"/>
      <w:lvlJc w:val="left"/>
      <w:pPr>
        <w:tabs>
          <w:tab w:val="num" w:pos="5760"/>
        </w:tabs>
        <w:ind w:left="5760" w:hanging="360"/>
      </w:pPr>
      <w:rPr>
        <w:rFonts w:ascii="Arial" w:hAnsi="Arial" w:hint="default"/>
      </w:rPr>
    </w:lvl>
    <w:lvl w:ilvl="8" w:tplc="99E449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087B13"/>
    <w:multiLevelType w:val="hybridMultilevel"/>
    <w:tmpl w:val="F6525C0A"/>
    <w:lvl w:ilvl="0" w:tplc="4B64C3B6">
      <w:numFmt w:val="bullet"/>
      <w:lvlText w:val="▲"/>
      <w:lvlJc w:val="left"/>
      <w:pPr>
        <w:tabs>
          <w:tab w:val="num" w:pos="720"/>
        </w:tabs>
        <w:ind w:left="720" w:hanging="360"/>
      </w:pPr>
      <w:rPr>
        <w:rFonts w:ascii="Arial" w:eastAsiaTheme="minorEastAsia"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6C4881"/>
    <w:multiLevelType w:val="hybridMultilevel"/>
    <w:tmpl w:val="72CC7016"/>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8" w15:restartNumberingAfterBreak="0">
    <w:nsid w:val="63544FB2"/>
    <w:multiLevelType w:val="hybridMultilevel"/>
    <w:tmpl w:val="5328AED0"/>
    <w:lvl w:ilvl="0" w:tplc="E284A86A">
      <w:start w:val="1"/>
      <w:numFmt w:val="bullet"/>
      <w:lvlText w:val="•"/>
      <w:lvlJc w:val="left"/>
      <w:pPr>
        <w:tabs>
          <w:tab w:val="num" w:pos="720"/>
        </w:tabs>
        <w:ind w:left="720" w:hanging="360"/>
      </w:pPr>
      <w:rPr>
        <w:rFonts w:ascii="Arial" w:hAnsi="Arial" w:hint="default"/>
      </w:rPr>
    </w:lvl>
    <w:lvl w:ilvl="1" w:tplc="88800304">
      <w:start w:val="1"/>
      <w:numFmt w:val="bullet"/>
      <w:lvlText w:val="•"/>
      <w:lvlJc w:val="left"/>
      <w:pPr>
        <w:tabs>
          <w:tab w:val="num" w:pos="1440"/>
        </w:tabs>
        <w:ind w:left="1440" w:hanging="360"/>
      </w:pPr>
      <w:rPr>
        <w:rFonts w:ascii="Arial" w:hAnsi="Arial" w:hint="default"/>
      </w:rPr>
    </w:lvl>
    <w:lvl w:ilvl="2" w:tplc="14D2FD1A" w:tentative="1">
      <w:start w:val="1"/>
      <w:numFmt w:val="bullet"/>
      <w:lvlText w:val="•"/>
      <w:lvlJc w:val="left"/>
      <w:pPr>
        <w:tabs>
          <w:tab w:val="num" w:pos="2160"/>
        </w:tabs>
        <w:ind w:left="2160" w:hanging="360"/>
      </w:pPr>
      <w:rPr>
        <w:rFonts w:ascii="Arial" w:hAnsi="Arial" w:hint="default"/>
      </w:rPr>
    </w:lvl>
    <w:lvl w:ilvl="3" w:tplc="668ED782" w:tentative="1">
      <w:start w:val="1"/>
      <w:numFmt w:val="bullet"/>
      <w:lvlText w:val="•"/>
      <w:lvlJc w:val="left"/>
      <w:pPr>
        <w:tabs>
          <w:tab w:val="num" w:pos="2880"/>
        </w:tabs>
        <w:ind w:left="2880" w:hanging="360"/>
      </w:pPr>
      <w:rPr>
        <w:rFonts w:ascii="Arial" w:hAnsi="Arial" w:hint="default"/>
      </w:rPr>
    </w:lvl>
    <w:lvl w:ilvl="4" w:tplc="47C0178C" w:tentative="1">
      <w:start w:val="1"/>
      <w:numFmt w:val="bullet"/>
      <w:lvlText w:val="•"/>
      <w:lvlJc w:val="left"/>
      <w:pPr>
        <w:tabs>
          <w:tab w:val="num" w:pos="3600"/>
        </w:tabs>
        <w:ind w:left="3600" w:hanging="360"/>
      </w:pPr>
      <w:rPr>
        <w:rFonts w:ascii="Arial" w:hAnsi="Arial" w:hint="default"/>
      </w:rPr>
    </w:lvl>
    <w:lvl w:ilvl="5" w:tplc="9766AAB2" w:tentative="1">
      <w:start w:val="1"/>
      <w:numFmt w:val="bullet"/>
      <w:lvlText w:val="•"/>
      <w:lvlJc w:val="left"/>
      <w:pPr>
        <w:tabs>
          <w:tab w:val="num" w:pos="4320"/>
        </w:tabs>
        <w:ind w:left="4320" w:hanging="360"/>
      </w:pPr>
      <w:rPr>
        <w:rFonts w:ascii="Arial" w:hAnsi="Arial" w:hint="default"/>
      </w:rPr>
    </w:lvl>
    <w:lvl w:ilvl="6" w:tplc="F6C22B80" w:tentative="1">
      <w:start w:val="1"/>
      <w:numFmt w:val="bullet"/>
      <w:lvlText w:val="•"/>
      <w:lvlJc w:val="left"/>
      <w:pPr>
        <w:tabs>
          <w:tab w:val="num" w:pos="5040"/>
        </w:tabs>
        <w:ind w:left="5040" w:hanging="360"/>
      </w:pPr>
      <w:rPr>
        <w:rFonts w:ascii="Arial" w:hAnsi="Arial" w:hint="default"/>
      </w:rPr>
    </w:lvl>
    <w:lvl w:ilvl="7" w:tplc="112C0C3C" w:tentative="1">
      <w:start w:val="1"/>
      <w:numFmt w:val="bullet"/>
      <w:lvlText w:val="•"/>
      <w:lvlJc w:val="left"/>
      <w:pPr>
        <w:tabs>
          <w:tab w:val="num" w:pos="5760"/>
        </w:tabs>
        <w:ind w:left="5760" w:hanging="360"/>
      </w:pPr>
      <w:rPr>
        <w:rFonts w:ascii="Arial" w:hAnsi="Arial" w:hint="default"/>
      </w:rPr>
    </w:lvl>
    <w:lvl w:ilvl="8" w:tplc="C38A09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15512A"/>
    <w:multiLevelType w:val="hybridMultilevel"/>
    <w:tmpl w:val="1E6A3A74"/>
    <w:lvl w:ilvl="0" w:tplc="C56E8FF0">
      <w:start w:val="1"/>
      <w:numFmt w:val="decimal"/>
      <w:lvlText w:val="%1)"/>
      <w:lvlJc w:val="left"/>
      <w:pPr>
        <w:tabs>
          <w:tab w:val="num" w:pos="720"/>
        </w:tabs>
        <w:ind w:left="720" w:hanging="360"/>
      </w:pPr>
    </w:lvl>
    <w:lvl w:ilvl="1" w:tplc="53AC4CDC" w:tentative="1">
      <w:start w:val="1"/>
      <w:numFmt w:val="decimal"/>
      <w:lvlText w:val="%2)"/>
      <w:lvlJc w:val="left"/>
      <w:pPr>
        <w:tabs>
          <w:tab w:val="num" w:pos="1440"/>
        </w:tabs>
        <w:ind w:left="1440" w:hanging="360"/>
      </w:pPr>
    </w:lvl>
    <w:lvl w:ilvl="2" w:tplc="0868D2A8" w:tentative="1">
      <w:start w:val="1"/>
      <w:numFmt w:val="decimal"/>
      <w:lvlText w:val="%3)"/>
      <w:lvlJc w:val="left"/>
      <w:pPr>
        <w:tabs>
          <w:tab w:val="num" w:pos="2160"/>
        </w:tabs>
        <w:ind w:left="2160" w:hanging="360"/>
      </w:pPr>
    </w:lvl>
    <w:lvl w:ilvl="3" w:tplc="27B81CF6" w:tentative="1">
      <w:start w:val="1"/>
      <w:numFmt w:val="decimal"/>
      <w:lvlText w:val="%4)"/>
      <w:lvlJc w:val="left"/>
      <w:pPr>
        <w:tabs>
          <w:tab w:val="num" w:pos="2880"/>
        </w:tabs>
        <w:ind w:left="2880" w:hanging="360"/>
      </w:pPr>
    </w:lvl>
    <w:lvl w:ilvl="4" w:tplc="6D502A9C" w:tentative="1">
      <w:start w:val="1"/>
      <w:numFmt w:val="decimal"/>
      <w:lvlText w:val="%5)"/>
      <w:lvlJc w:val="left"/>
      <w:pPr>
        <w:tabs>
          <w:tab w:val="num" w:pos="3600"/>
        </w:tabs>
        <w:ind w:left="3600" w:hanging="360"/>
      </w:pPr>
    </w:lvl>
    <w:lvl w:ilvl="5" w:tplc="06A0A330" w:tentative="1">
      <w:start w:val="1"/>
      <w:numFmt w:val="decimal"/>
      <w:lvlText w:val="%6)"/>
      <w:lvlJc w:val="left"/>
      <w:pPr>
        <w:tabs>
          <w:tab w:val="num" w:pos="4320"/>
        </w:tabs>
        <w:ind w:left="4320" w:hanging="360"/>
      </w:pPr>
    </w:lvl>
    <w:lvl w:ilvl="6" w:tplc="FA345E3C" w:tentative="1">
      <w:start w:val="1"/>
      <w:numFmt w:val="decimal"/>
      <w:lvlText w:val="%7)"/>
      <w:lvlJc w:val="left"/>
      <w:pPr>
        <w:tabs>
          <w:tab w:val="num" w:pos="5040"/>
        </w:tabs>
        <w:ind w:left="5040" w:hanging="360"/>
      </w:pPr>
    </w:lvl>
    <w:lvl w:ilvl="7" w:tplc="B748CF7A" w:tentative="1">
      <w:start w:val="1"/>
      <w:numFmt w:val="decimal"/>
      <w:lvlText w:val="%8)"/>
      <w:lvlJc w:val="left"/>
      <w:pPr>
        <w:tabs>
          <w:tab w:val="num" w:pos="5760"/>
        </w:tabs>
        <w:ind w:left="5760" w:hanging="360"/>
      </w:pPr>
    </w:lvl>
    <w:lvl w:ilvl="8" w:tplc="1C8817CE" w:tentative="1">
      <w:start w:val="1"/>
      <w:numFmt w:val="decimal"/>
      <w:lvlText w:val="%9)"/>
      <w:lvlJc w:val="left"/>
      <w:pPr>
        <w:tabs>
          <w:tab w:val="num" w:pos="6480"/>
        </w:tabs>
        <w:ind w:left="6480" w:hanging="360"/>
      </w:pPr>
    </w:lvl>
  </w:abstractNum>
  <w:abstractNum w:abstractNumId="2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0490613">
    <w:abstractNumId w:val="0"/>
  </w:num>
  <w:num w:numId="2" w16cid:durableId="2138141389">
    <w:abstractNumId w:val="16"/>
  </w:num>
  <w:num w:numId="3" w16cid:durableId="528184260">
    <w:abstractNumId w:val="9"/>
  </w:num>
  <w:num w:numId="4" w16cid:durableId="762920348">
    <w:abstractNumId w:val="12"/>
  </w:num>
  <w:num w:numId="5" w16cid:durableId="576329027">
    <w:abstractNumId w:val="8"/>
  </w:num>
  <w:num w:numId="6" w16cid:durableId="1808235978">
    <w:abstractNumId w:val="11"/>
  </w:num>
  <w:num w:numId="7" w16cid:durableId="1191575601">
    <w:abstractNumId w:val="14"/>
  </w:num>
  <w:num w:numId="8" w16cid:durableId="146241481">
    <w:abstractNumId w:val="24"/>
  </w:num>
  <w:num w:numId="9" w16cid:durableId="407386867">
    <w:abstractNumId w:val="15"/>
  </w:num>
  <w:num w:numId="10" w16cid:durableId="568465523">
    <w:abstractNumId w:val="23"/>
  </w:num>
  <w:num w:numId="11" w16cid:durableId="778722855">
    <w:abstractNumId w:val="19"/>
  </w:num>
  <w:num w:numId="12" w16cid:durableId="326908045">
    <w:abstractNumId w:val="20"/>
  </w:num>
  <w:num w:numId="13" w16cid:durableId="621113579">
    <w:abstractNumId w:val="4"/>
  </w:num>
  <w:num w:numId="14" w16cid:durableId="628753196">
    <w:abstractNumId w:val="22"/>
  </w:num>
  <w:num w:numId="15" w16cid:durableId="821778422">
    <w:abstractNumId w:val="21"/>
  </w:num>
  <w:num w:numId="16" w16cid:durableId="1287856142">
    <w:abstractNumId w:val="17"/>
  </w:num>
  <w:num w:numId="17" w16cid:durableId="370571035">
    <w:abstractNumId w:val="2"/>
  </w:num>
  <w:num w:numId="18" w16cid:durableId="220987712">
    <w:abstractNumId w:val="1"/>
  </w:num>
  <w:num w:numId="19" w16cid:durableId="25372161">
    <w:abstractNumId w:val="6"/>
  </w:num>
  <w:num w:numId="20" w16cid:durableId="1695423243">
    <w:abstractNumId w:val="7"/>
  </w:num>
  <w:num w:numId="21" w16cid:durableId="1639264502">
    <w:abstractNumId w:val="3"/>
  </w:num>
  <w:num w:numId="22" w16cid:durableId="1458184406">
    <w:abstractNumId w:val="13"/>
  </w:num>
  <w:num w:numId="23" w16cid:durableId="1391075930">
    <w:abstractNumId w:val="5"/>
  </w:num>
  <w:num w:numId="24" w16cid:durableId="187717740">
    <w:abstractNumId w:val="10"/>
  </w:num>
  <w:num w:numId="25" w16cid:durableId="166697396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4024"/>
    <w:rsid w:val="000046E3"/>
    <w:rsid w:val="00004B2A"/>
    <w:rsid w:val="00005205"/>
    <w:rsid w:val="00006446"/>
    <w:rsid w:val="00006896"/>
    <w:rsid w:val="00006CD9"/>
    <w:rsid w:val="00007098"/>
    <w:rsid w:val="000070C5"/>
    <w:rsid w:val="0000774E"/>
    <w:rsid w:val="00007780"/>
    <w:rsid w:val="000078C0"/>
    <w:rsid w:val="00007C6C"/>
    <w:rsid w:val="00007CDC"/>
    <w:rsid w:val="000109FA"/>
    <w:rsid w:val="00011733"/>
    <w:rsid w:val="00011B28"/>
    <w:rsid w:val="00012CD6"/>
    <w:rsid w:val="000149CA"/>
    <w:rsid w:val="00014D3C"/>
    <w:rsid w:val="000152EA"/>
    <w:rsid w:val="0001576E"/>
    <w:rsid w:val="00015D15"/>
    <w:rsid w:val="00015E77"/>
    <w:rsid w:val="000175F3"/>
    <w:rsid w:val="00017AC0"/>
    <w:rsid w:val="000203DC"/>
    <w:rsid w:val="0002068F"/>
    <w:rsid w:val="00021D50"/>
    <w:rsid w:val="000223D9"/>
    <w:rsid w:val="00023231"/>
    <w:rsid w:val="00024B4B"/>
    <w:rsid w:val="000250D6"/>
    <w:rsid w:val="0002564D"/>
    <w:rsid w:val="00025BEC"/>
    <w:rsid w:val="00025ECA"/>
    <w:rsid w:val="00027020"/>
    <w:rsid w:val="00027373"/>
    <w:rsid w:val="00030819"/>
    <w:rsid w:val="000325B8"/>
    <w:rsid w:val="00032EFB"/>
    <w:rsid w:val="00033AC2"/>
    <w:rsid w:val="000344AF"/>
    <w:rsid w:val="00034C15"/>
    <w:rsid w:val="000363CA"/>
    <w:rsid w:val="00036647"/>
    <w:rsid w:val="0003688D"/>
    <w:rsid w:val="000369C7"/>
    <w:rsid w:val="00036BA1"/>
    <w:rsid w:val="00037349"/>
    <w:rsid w:val="000400F8"/>
    <w:rsid w:val="000402F5"/>
    <w:rsid w:val="00040963"/>
    <w:rsid w:val="00041CCD"/>
    <w:rsid w:val="000422E2"/>
    <w:rsid w:val="00042F22"/>
    <w:rsid w:val="00042F7F"/>
    <w:rsid w:val="00043A3D"/>
    <w:rsid w:val="0004413E"/>
    <w:rsid w:val="000444EF"/>
    <w:rsid w:val="00045A25"/>
    <w:rsid w:val="000460BB"/>
    <w:rsid w:val="00046743"/>
    <w:rsid w:val="0005140D"/>
    <w:rsid w:val="00052A07"/>
    <w:rsid w:val="000534E3"/>
    <w:rsid w:val="00053C59"/>
    <w:rsid w:val="00054D4A"/>
    <w:rsid w:val="000554BB"/>
    <w:rsid w:val="000559BF"/>
    <w:rsid w:val="00055F19"/>
    <w:rsid w:val="0005606A"/>
    <w:rsid w:val="00056185"/>
    <w:rsid w:val="00056748"/>
    <w:rsid w:val="00057117"/>
    <w:rsid w:val="000571DA"/>
    <w:rsid w:val="000575E5"/>
    <w:rsid w:val="000577B9"/>
    <w:rsid w:val="00060EC2"/>
    <w:rsid w:val="000616E7"/>
    <w:rsid w:val="00061B47"/>
    <w:rsid w:val="000627FF"/>
    <w:rsid w:val="00062B6B"/>
    <w:rsid w:val="00062FFB"/>
    <w:rsid w:val="000632A0"/>
    <w:rsid w:val="00063B59"/>
    <w:rsid w:val="0006402A"/>
    <w:rsid w:val="0006487E"/>
    <w:rsid w:val="00065E1A"/>
    <w:rsid w:val="000660D7"/>
    <w:rsid w:val="000672FE"/>
    <w:rsid w:val="000713F8"/>
    <w:rsid w:val="00071811"/>
    <w:rsid w:val="00071C3B"/>
    <w:rsid w:val="0007279B"/>
    <w:rsid w:val="00072DF8"/>
    <w:rsid w:val="000738F4"/>
    <w:rsid w:val="00073DFC"/>
    <w:rsid w:val="0007444F"/>
    <w:rsid w:val="00075A9A"/>
    <w:rsid w:val="0007620B"/>
    <w:rsid w:val="000767F1"/>
    <w:rsid w:val="00077E5F"/>
    <w:rsid w:val="0008036A"/>
    <w:rsid w:val="00080640"/>
    <w:rsid w:val="00080B1B"/>
    <w:rsid w:val="00081AE6"/>
    <w:rsid w:val="00081E40"/>
    <w:rsid w:val="000839F7"/>
    <w:rsid w:val="00084C63"/>
    <w:rsid w:val="00084E64"/>
    <w:rsid w:val="000855EB"/>
    <w:rsid w:val="00085B52"/>
    <w:rsid w:val="000866F2"/>
    <w:rsid w:val="000872A5"/>
    <w:rsid w:val="0009009F"/>
    <w:rsid w:val="00090366"/>
    <w:rsid w:val="00090375"/>
    <w:rsid w:val="000906E2"/>
    <w:rsid w:val="000909D2"/>
    <w:rsid w:val="00090BB4"/>
    <w:rsid w:val="00091557"/>
    <w:rsid w:val="00091B83"/>
    <w:rsid w:val="000924C1"/>
    <w:rsid w:val="000924F0"/>
    <w:rsid w:val="0009279D"/>
    <w:rsid w:val="00092ACC"/>
    <w:rsid w:val="0009343F"/>
    <w:rsid w:val="00093474"/>
    <w:rsid w:val="000934A5"/>
    <w:rsid w:val="000944CB"/>
    <w:rsid w:val="00094510"/>
    <w:rsid w:val="00094586"/>
    <w:rsid w:val="0009493B"/>
    <w:rsid w:val="00094D0E"/>
    <w:rsid w:val="0009510F"/>
    <w:rsid w:val="00095323"/>
    <w:rsid w:val="00096FB6"/>
    <w:rsid w:val="00096FE5"/>
    <w:rsid w:val="000A0F3C"/>
    <w:rsid w:val="000A1B7B"/>
    <w:rsid w:val="000A2482"/>
    <w:rsid w:val="000A2A75"/>
    <w:rsid w:val="000A325B"/>
    <w:rsid w:val="000A3539"/>
    <w:rsid w:val="000A355F"/>
    <w:rsid w:val="000A3D85"/>
    <w:rsid w:val="000A488C"/>
    <w:rsid w:val="000A5474"/>
    <w:rsid w:val="000A56F2"/>
    <w:rsid w:val="000A69D3"/>
    <w:rsid w:val="000A712A"/>
    <w:rsid w:val="000A779B"/>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66DD"/>
    <w:rsid w:val="000B70FB"/>
    <w:rsid w:val="000B79FB"/>
    <w:rsid w:val="000C0DA8"/>
    <w:rsid w:val="000C0F4A"/>
    <w:rsid w:val="000C0FB9"/>
    <w:rsid w:val="000C165A"/>
    <w:rsid w:val="000C19CD"/>
    <w:rsid w:val="000C233B"/>
    <w:rsid w:val="000C2673"/>
    <w:rsid w:val="000C2E19"/>
    <w:rsid w:val="000C30DE"/>
    <w:rsid w:val="000C375C"/>
    <w:rsid w:val="000C3BA5"/>
    <w:rsid w:val="000C3E52"/>
    <w:rsid w:val="000C54F2"/>
    <w:rsid w:val="000C57CE"/>
    <w:rsid w:val="000C57E5"/>
    <w:rsid w:val="000C66FC"/>
    <w:rsid w:val="000C6BED"/>
    <w:rsid w:val="000C7506"/>
    <w:rsid w:val="000C7A67"/>
    <w:rsid w:val="000D0544"/>
    <w:rsid w:val="000D0D07"/>
    <w:rsid w:val="000D0DD2"/>
    <w:rsid w:val="000D2904"/>
    <w:rsid w:val="000D2D12"/>
    <w:rsid w:val="000D316B"/>
    <w:rsid w:val="000D3FD1"/>
    <w:rsid w:val="000D4797"/>
    <w:rsid w:val="000D4904"/>
    <w:rsid w:val="000D4BD7"/>
    <w:rsid w:val="000D5EA9"/>
    <w:rsid w:val="000D5F25"/>
    <w:rsid w:val="000D6339"/>
    <w:rsid w:val="000D653E"/>
    <w:rsid w:val="000D67B4"/>
    <w:rsid w:val="000E018D"/>
    <w:rsid w:val="000E0527"/>
    <w:rsid w:val="000E0E11"/>
    <w:rsid w:val="000E1B93"/>
    <w:rsid w:val="000E1CC0"/>
    <w:rsid w:val="000E1E92"/>
    <w:rsid w:val="000E2210"/>
    <w:rsid w:val="000E333E"/>
    <w:rsid w:val="000E38A5"/>
    <w:rsid w:val="000E4DDF"/>
    <w:rsid w:val="000E5D4A"/>
    <w:rsid w:val="000E69F5"/>
    <w:rsid w:val="000E6AED"/>
    <w:rsid w:val="000E711D"/>
    <w:rsid w:val="000E77BB"/>
    <w:rsid w:val="000F06D6"/>
    <w:rsid w:val="000F09D6"/>
    <w:rsid w:val="000F0B39"/>
    <w:rsid w:val="000F0EB1"/>
    <w:rsid w:val="000F1106"/>
    <w:rsid w:val="000F2784"/>
    <w:rsid w:val="000F3452"/>
    <w:rsid w:val="000F3AF8"/>
    <w:rsid w:val="000F3BE9"/>
    <w:rsid w:val="000F3F6C"/>
    <w:rsid w:val="000F42BD"/>
    <w:rsid w:val="000F5EBB"/>
    <w:rsid w:val="000F5F6C"/>
    <w:rsid w:val="000F620F"/>
    <w:rsid w:val="000F636E"/>
    <w:rsid w:val="000F637A"/>
    <w:rsid w:val="000F6402"/>
    <w:rsid w:val="000F6DF3"/>
    <w:rsid w:val="000F7E6B"/>
    <w:rsid w:val="00100597"/>
    <w:rsid w:val="001005FF"/>
    <w:rsid w:val="001009C3"/>
    <w:rsid w:val="00100B27"/>
    <w:rsid w:val="00101943"/>
    <w:rsid w:val="0010345F"/>
    <w:rsid w:val="0010352B"/>
    <w:rsid w:val="00105772"/>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2C8"/>
    <w:rsid w:val="001153EA"/>
    <w:rsid w:val="00115643"/>
    <w:rsid w:val="00115A0C"/>
    <w:rsid w:val="00116765"/>
    <w:rsid w:val="00116C40"/>
    <w:rsid w:val="00116E3B"/>
    <w:rsid w:val="00121110"/>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1AB"/>
    <w:rsid w:val="00150427"/>
    <w:rsid w:val="0015099B"/>
    <w:rsid w:val="00150AB2"/>
    <w:rsid w:val="00151CF8"/>
    <w:rsid w:val="00151E23"/>
    <w:rsid w:val="0015219A"/>
    <w:rsid w:val="00152646"/>
    <w:rsid w:val="001526E0"/>
    <w:rsid w:val="001542F7"/>
    <w:rsid w:val="0015514C"/>
    <w:rsid w:val="001551B5"/>
    <w:rsid w:val="00155C52"/>
    <w:rsid w:val="00155D49"/>
    <w:rsid w:val="00156056"/>
    <w:rsid w:val="00156930"/>
    <w:rsid w:val="001605D8"/>
    <w:rsid w:val="00160721"/>
    <w:rsid w:val="00163066"/>
    <w:rsid w:val="00164B62"/>
    <w:rsid w:val="00165545"/>
    <w:rsid w:val="00165727"/>
    <w:rsid w:val="001659C1"/>
    <w:rsid w:val="00166588"/>
    <w:rsid w:val="00166BB5"/>
    <w:rsid w:val="0016782D"/>
    <w:rsid w:val="00170294"/>
    <w:rsid w:val="001710FA"/>
    <w:rsid w:val="001715C1"/>
    <w:rsid w:val="001717B9"/>
    <w:rsid w:val="001719C5"/>
    <w:rsid w:val="00171F8B"/>
    <w:rsid w:val="001720BD"/>
    <w:rsid w:val="00172C64"/>
    <w:rsid w:val="001732EC"/>
    <w:rsid w:val="00173A8E"/>
    <w:rsid w:val="00173DB1"/>
    <w:rsid w:val="0017487E"/>
    <w:rsid w:val="0017520F"/>
    <w:rsid w:val="00175CE6"/>
    <w:rsid w:val="00176A65"/>
    <w:rsid w:val="001772CC"/>
    <w:rsid w:val="00177FA2"/>
    <w:rsid w:val="00180120"/>
    <w:rsid w:val="0018143F"/>
    <w:rsid w:val="001823C2"/>
    <w:rsid w:val="00182AC3"/>
    <w:rsid w:val="00182DF4"/>
    <w:rsid w:val="00183436"/>
    <w:rsid w:val="00183C22"/>
    <w:rsid w:val="00184D7C"/>
    <w:rsid w:val="00184F28"/>
    <w:rsid w:val="00185040"/>
    <w:rsid w:val="001860AF"/>
    <w:rsid w:val="001866C1"/>
    <w:rsid w:val="001879F0"/>
    <w:rsid w:val="00190AC1"/>
    <w:rsid w:val="001923A3"/>
    <w:rsid w:val="00192784"/>
    <w:rsid w:val="001930EE"/>
    <w:rsid w:val="0019341A"/>
    <w:rsid w:val="001936DB"/>
    <w:rsid w:val="00193C64"/>
    <w:rsid w:val="00194D6B"/>
    <w:rsid w:val="00195401"/>
    <w:rsid w:val="00195788"/>
    <w:rsid w:val="00195914"/>
    <w:rsid w:val="00195E60"/>
    <w:rsid w:val="001960B4"/>
    <w:rsid w:val="0019763C"/>
    <w:rsid w:val="00197DF9"/>
    <w:rsid w:val="00197E05"/>
    <w:rsid w:val="001A071B"/>
    <w:rsid w:val="001A0948"/>
    <w:rsid w:val="001A13A5"/>
    <w:rsid w:val="001A14AB"/>
    <w:rsid w:val="001A1515"/>
    <w:rsid w:val="001A17DA"/>
    <w:rsid w:val="001A1987"/>
    <w:rsid w:val="001A20B3"/>
    <w:rsid w:val="001A2489"/>
    <w:rsid w:val="001A2564"/>
    <w:rsid w:val="001A4A24"/>
    <w:rsid w:val="001A5476"/>
    <w:rsid w:val="001A5E26"/>
    <w:rsid w:val="001A6173"/>
    <w:rsid w:val="001A622D"/>
    <w:rsid w:val="001A659B"/>
    <w:rsid w:val="001A6CBA"/>
    <w:rsid w:val="001B05F9"/>
    <w:rsid w:val="001B0B6C"/>
    <w:rsid w:val="001B0D97"/>
    <w:rsid w:val="001B0F91"/>
    <w:rsid w:val="001B1808"/>
    <w:rsid w:val="001B1B83"/>
    <w:rsid w:val="001B265B"/>
    <w:rsid w:val="001B3887"/>
    <w:rsid w:val="001B3A71"/>
    <w:rsid w:val="001B42D4"/>
    <w:rsid w:val="001B4EA3"/>
    <w:rsid w:val="001B58B3"/>
    <w:rsid w:val="001B5A5D"/>
    <w:rsid w:val="001B6D62"/>
    <w:rsid w:val="001B7284"/>
    <w:rsid w:val="001C0122"/>
    <w:rsid w:val="001C0E23"/>
    <w:rsid w:val="001C129A"/>
    <w:rsid w:val="001C1CE5"/>
    <w:rsid w:val="001C1E6C"/>
    <w:rsid w:val="001C2DC5"/>
    <w:rsid w:val="001C3090"/>
    <w:rsid w:val="001C3832"/>
    <w:rsid w:val="001C3ACF"/>
    <w:rsid w:val="001C3D2A"/>
    <w:rsid w:val="001C3F1A"/>
    <w:rsid w:val="001C439B"/>
    <w:rsid w:val="001C56D7"/>
    <w:rsid w:val="001C56DA"/>
    <w:rsid w:val="001C734C"/>
    <w:rsid w:val="001C7541"/>
    <w:rsid w:val="001C77B8"/>
    <w:rsid w:val="001D0BDB"/>
    <w:rsid w:val="001D179D"/>
    <w:rsid w:val="001D214F"/>
    <w:rsid w:val="001D2810"/>
    <w:rsid w:val="001D2B53"/>
    <w:rsid w:val="001D41D9"/>
    <w:rsid w:val="001D41DC"/>
    <w:rsid w:val="001D44A4"/>
    <w:rsid w:val="001D44CA"/>
    <w:rsid w:val="001D45AE"/>
    <w:rsid w:val="001D4A27"/>
    <w:rsid w:val="001D51BA"/>
    <w:rsid w:val="001D5365"/>
    <w:rsid w:val="001D56CD"/>
    <w:rsid w:val="001D6342"/>
    <w:rsid w:val="001D63FF"/>
    <w:rsid w:val="001D6D53"/>
    <w:rsid w:val="001E1805"/>
    <w:rsid w:val="001E26DC"/>
    <w:rsid w:val="001E283B"/>
    <w:rsid w:val="001E4A3A"/>
    <w:rsid w:val="001E4AA5"/>
    <w:rsid w:val="001E58E2"/>
    <w:rsid w:val="001E6F18"/>
    <w:rsid w:val="001E7AED"/>
    <w:rsid w:val="001F089C"/>
    <w:rsid w:val="001F0CCF"/>
    <w:rsid w:val="001F0CF7"/>
    <w:rsid w:val="001F26A0"/>
    <w:rsid w:val="001F2983"/>
    <w:rsid w:val="001F3916"/>
    <w:rsid w:val="001F3976"/>
    <w:rsid w:val="001F3DC2"/>
    <w:rsid w:val="001F54C5"/>
    <w:rsid w:val="001F5836"/>
    <w:rsid w:val="001F6031"/>
    <w:rsid w:val="001F6452"/>
    <w:rsid w:val="001F6563"/>
    <w:rsid w:val="001F662C"/>
    <w:rsid w:val="001F7074"/>
    <w:rsid w:val="001F780C"/>
    <w:rsid w:val="001F7A7C"/>
    <w:rsid w:val="0020005E"/>
    <w:rsid w:val="00200490"/>
    <w:rsid w:val="00200F95"/>
    <w:rsid w:val="00201F3A"/>
    <w:rsid w:val="00202441"/>
    <w:rsid w:val="00202C4B"/>
    <w:rsid w:val="00202E05"/>
    <w:rsid w:val="00203F96"/>
    <w:rsid w:val="00204165"/>
    <w:rsid w:val="00205303"/>
    <w:rsid w:val="00205D63"/>
    <w:rsid w:val="002069B2"/>
    <w:rsid w:val="00206ED6"/>
    <w:rsid w:val="00207FA3"/>
    <w:rsid w:val="00210A01"/>
    <w:rsid w:val="00210F3F"/>
    <w:rsid w:val="00211097"/>
    <w:rsid w:val="00211D0D"/>
    <w:rsid w:val="00212F4A"/>
    <w:rsid w:val="00213FD9"/>
    <w:rsid w:val="00214316"/>
    <w:rsid w:val="00214DA8"/>
    <w:rsid w:val="00215116"/>
    <w:rsid w:val="00215423"/>
    <w:rsid w:val="002158FA"/>
    <w:rsid w:val="00215B89"/>
    <w:rsid w:val="00216211"/>
    <w:rsid w:val="002166AF"/>
    <w:rsid w:val="0021687E"/>
    <w:rsid w:val="002169B1"/>
    <w:rsid w:val="00216BB8"/>
    <w:rsid w:val="00216C7B"/>
    <w:rsid w:val="002176EE"/>
    <w:rsid w:val="002177A2"/>
    <w:rsid w:val="00217DE6"/>
    <w:rsid w:val="00220600"/>
    <w:rsid w:val="00220696"/>
    <w:rsid w:val="00220704"/>
    <w:rsid w:val="00220F69"/>
    <w:rsid w:val="00220FCC"/>
    <w:rsid w:val="0022144B"/>
    <w:rsid w:val="00221586"/>
    <w:rsid w:val="00221602"/>
    <w:rsid w:val="002224DB"/>
    <w:rsid w:val="002226FE"/>
    <w:rsid w:val="00222B47"/>
    <w:rsid w:val="00223ACB"/>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3643"/>
    <w:rsid w:val="00235632"/>
    <w:rsid w:val="00235872"/>
    <w:rsid w:val="00235978"/>
    <w:rsid w:val="00235E17"/>
    <w:rsid w:val="00235E2E"/>
    <w:rsid w:val="002362FA"/>
    <w:rsid w:val="0023783E"/>
    <w:rsid w:val="002402EB"/>
    <w:rsid w:val="00240B1A"/>
    <w:rsid w:val="00241405"/>
    <w:rsid w:val="0024140E"/>
    <w:rsid w:val="00241559"/>
    <w:rsid w:val="00241F82"/>
    <w:rsid w:val="0024203E"/>
    <w:rsid w:val="002429FA"/>
    <w:rsid w:val="002435B3"/>
    <w:rsid w:val="00244F6F"/>
    <w:rsid w:val="002450E2"/>
    <w:rsid w:val="002458EB"/>
    <w:rsid w:val="002464D8"/>
    <w:rsid w:val="00246859"/>
    <w:rsid w:val="002468AB"/>
    <w:rsid w:val="002469A7"/>
    <w:rsid w:val="00246B51"/>
    <w:rsid w:val="00247D83"/>
    <w:rsid w:val="00250009"/>
    <w:rsid w:val="002500C8"/>
    <w:rsid w:val="00252EE1"/>
    <w:rsid w:val="0025316F"/>
    <w:rsid w:val="002532D8"/>
    <w:rsid w:val="0025413D"/>
    <w:rsid w:val="00255610"/>
    <w:rsid w:val="002557D3"/>
    <w:rsid w:val="00255CF8"/>
    <w:rsid w:val="00255E2C"/>
    <w:rsid w:val="00256137"/>
    <w:rsid w:val="00257543"/>
    <w:rsid w:val="00260B77"/>
    <w:rsid w:val="00261269"/>
    <w:rsid w:val="002617E7"/>
    <w:rsid w:val="00261BC1"/>
    <w:rsid w:val="002623FA"/>
    <w:rsid w:val="002628FB"/>
    <w:rsid w:val="00262C31"/>
    <w:rsid w:val="0026341F"/>
    <w:rsid w:val="00263540"/>
    <w:rsid w:val="00263ED8"/>
    <w:rsid w:val="00264228"/>
    <w:rsid w:val="0026426F"/>
    <w:rsid w:val="00264334"/>
    <w:rsid w:val="0026473E"/>
    <w:rsid w:val="0026486C"/>
    <w:rsid w:val="00264F75"/>
    <w:rsid w:val="002651AD"/>
    <w:rsid w:val="00265299"/>
    <w:rsid w:val="00266214"/>
    <w:rsid w:val="002669AD"/>
    <w:rsid w:val="00266EFA"/>
    <w:rsid w:val="00266F5A"/>
    <w:rsid w:val="00267C83"/>
    <w:rsid w:val="002700A1"/>
    <w:rsid w:val="002713BC"/>
    <w:rsid w:val="0027144F"/>
    <w:rsid w:val="0027159D"/>
    <w:rsid w:val="00271813"/>
    <w:rsid w:val="00271BF5"/>
    <w:rsid w:val="00271F3A"/>
    <w:rsid w:val="00271F6C"/>
    <w:rsid w:val="00272487"/>
    <w:rsid w:val="002728CB"/>
    <w:rsid w:val="00272959"/>
    <w:rsid w:val="0027305C"/>
    <w:rsid w:val="00273278"/>
    <w:rsid w:val="00273383"/>
    <w:rsid w:val="002737F4"/>
    <w:rsid w:val="00276545"/>
    <w:rsid w:val="00276721"/>
    <w:rsid w:val="002769A2"/>
    <w:rsid w:val="002804D3"/>
    <w:rsid w:val="002805F5"/>
    <w:rsid w:val="0028067B"/>
    <w:rsid w:val="00280751"/>
    <w:rsid w:val="00280D01"/>
    <w:rsid w:val="00280DC2"/>
    <w:rsid w:val="0028172C"/>
    <w:rsid w:val="00282041"/>
    <w:rsid w:val="00282293"/>
    <w:rsid w:val="0028280A"/>
    <w:rsid w:val="00284B82"/>
    <w:rsid w:val="00284FD1"/>
    <w:rsid w:val="002854AE"/>
    <w:rsid w:val="0028694E"/>
    <w:rsid w:val="00286ACD"/>
    <w:rsid w:val="00286F40"/>
    <w:rsid w:val="002871BB"/>
    <w:rsid w:val="00287838"/>
    <w:rsid w:val="00287BA5"/>
    <w:rsid w:val="002907B5"/>
    <w:rsid w:val="00290CBE"/>
    <w:rsid w:val="00291C83"/>
    <w:rsid w:val="00291DA6"/>
    <w:rsid w:val="00292258"/>
    <w:rsid w:val="00292579"/>
    <w:rsid w:val="00292EB7"/>
    <w:rsid w:val="002932C8"/>
    <w:rsid w:val="002941BF"/>
    <w:rsid w:val="0029477E"/>
    <w:rsid w:val="002950C6"/>
    <w:rsid w:val="00295382"/>
    <w:rsid w:val="00296227"/>
    <w:rsid w:val="00296969"/>
    <w:rsid w:val="00296984"/>
    <w:rsid w:val="00296F44"/>
    <w:rsid w:val="00297590"/>
    <w:rsid w:val="0029777D"/>
    <w:rsid w:val="00297B61"/>
    <w:rsid w:val="00297FB1"/>
    <w:rsid w:val="002A055E"/>
    <w:rsid w:val="002A0665"/>
    <w:rsid w:val="002A1068"/>
    <w:rsid w:val="002A134C"/>
    <w:rsid w:val="002A15F2"/>
    <w:rsid w:val="002A1884"/>
    <w:rsid w:val="002A1D4E"/>
    <w:rsid w:val="002A2072"/>
    <w:rsid w:val="002A24AF"/>
    <w:rsid w:val="002A2703"/>
    <w:rsid w:val="002A2869"/>
    <w:rsid w:val="002A4B6A"/>
    <w:rsid w:val="002A4D24"/>
    <w:rsid w:val="002A517B"/>
    <w:rsid w:val="002A630C"/>
    <w:rsid w:val="002A685A"/>
    <w:rsid w:val="002A7324"/>
    <w:rsid w:val="002A7399"/>
    <w:rsid w:val="002B034D"/>
    <w:rsid w:val="002B08D2"/>
    <w:rsid w:val="002B104C"/>
    <w:rsid w:val="002B1095"/>
    <w:rsid w:val="002B12AA"/>
    <w:rsid w:val="002B137E"/>
    <w:rsid w:val="002B1553"/>
    <w:rsid w:val="002B17AB"/>
    <w:rsid w:val="002B18E5"/>
    <w:rsid w:val="002B24D6"/>
    <w:rsid w:val="002B256E"/>
    <w:rsid w:val="002B27B9"/>
    <w:rsid w:val="002B2B80"/>
    <w:rsid w:val="002B333E"/>
    <w:rsid w:val="002B365F"/>
    <w:rsid w:val="002B3E70"/>
    <w:rsid w:val="002B3EA2"/>
    <w:rsid w:val="002B3F79"/>
    <w:rsid w:val="002B4251"/>
    <w:rsid w:val="002B4C5B"/>
    <w:rsid w:val="002B6963"/>
    <w:rsid w:val="002B71EC"/>
    <w:rsid w:val="002B735F"/>
    <w:rsid w:val="002B7A2E"/>
    <w:rsid w:val="002B7AF1"/>
    <w:rsid w:val="002B7E4C"/>
    <w:rsid w:val="002C0636"/>
    <w:rsid w:val="002C0D71"/>
    <w:rsid w:val="002C0F8B"/>
    <w:rsid w:val="002C3F01"/>
    <w:rsid w:val="002C41E6"/>
    <w:rsid w:val="002C61DF"/>
    <w:rsid w:val="002C62E1"/>
    <w:rsid w:val="002C72EB"/>
    <w:rsid w:val="002C7540"/>
    <w:rsid w:val="002D071A"/>
    <w:rsid w:val="002D0994"/>
    <w:rsid w:val="002D18CE"/>
    <w:rsid w:val="002D269B"/>
    <w:rsid w:val="002D34B2"/>
    <w:rsid w:val="002D36C3"/>
    <w:rsid w:val="002D3825"/>
    <w:rsid w:val="002D410F"/>
    <w:rsid w:val="002D41C9"/>
    <w:rsid w:val="002D440F"/>
    <w:rsid w:val="002D485A"/>
    <w:rsid w:val="002D54B6"/>
    <w:rsid w:val="002D566D"/>
    <w:rsid w:val="002D5BE9"/>
    <w:rsid w:val="002D685B"/>
    <w:rsid w:val="002D6A7D"/>
    <w:rsid w:val="002D6CB0"/>
    <w:rsid w:val="002D733F"/>
    <w:rsid w:val="002D7637"/>
    <w:rsid w:val="002E0D2D"/>
    <w:rsid w:val="002E178A"/>
    <w:rsid w:val="002E17F2"/>
    <w:rsid w:val="002E23E6"/>
    <w:rsid w:val="002E2491"/>
    <w:rsid w:val="002E2BF2"/>
    <w:rsid w:val="002E2EF6"/>
    <w:rsid w:val="002E3600"/>
    <w:rsid w:val="002E4412"/>
    <w:rsid w:val="002E5049"/>
    <w:rsid w:val="002E5157"/>
    <w:rsid w:val="002E5A92"/>
    <w:rsid w:val="002E62D9"/>
    <w:rsid w:val="002E7C4D"/>
    <w:rsid w:val="002E7CAE"/>
    <w:rsid w:val="002E7E47"/>
    <w:rsid w:val="002F06F9"/>
    <w:rsid w:val="002F0FAC"/>
    <w:rsid w:val="002F16E0"/>
    <w:rsid w:val="002F19D2"/>
    <w:rsid w:val="002F1BE3"/>
    <w:rsid w:val="002F1CD6"/>
    <w:rsid w:val="002F2371"/>
    <w:rsid w:val="002F2406"/>
    <w:rsid w:val="002F2771"/>
    <w:rsid w:val="002F37A9"/>
    <w:rsid w:val="002F382A"/>
    <w:rsid w:val="002F3AB4"/>
    <w:rsid w:val="002F3BAD"/>
    <w:rsid w:val="002F49E4"/>
    <w:rsid w:val="002F53AC"/>
    <w:rsid w:val="002F62C4"/>
    <w:rsid w:val="002F6353"/>
    <w:rsid w:val="002F671E"/>
    <w:rsid w:val="002F7AB2"/>
    <w:rsid w:val="00300832"/>
    <w:rsid w:val="00301CE6"/>
    <w:rsid w:val="00301E61"/>
    <w:rsid w:val="00301E69"/>
    <w:rsid w:val="0030206B"/>
    <w:rsid w:val="0030256B"/>
    <w:rsid w:val="00302897"/>
    <w:rsid w:val="0030313B"/>
    <w:rsid w:val="003034C3"/>
    <w:rsid w:val="0030389B"/>
    <w:rsid w:val="003048D2"/>
    <w:rsid w:val="00304BD0"/>
    <w:rsid w:val="0030501F"/>
    <w:rsid w:val="00305E95"/>
    <w:rsid w:val="003061D4"/>
    <w:rsid w:val="0030654E"/>
    <w:rsid w:val="003066C7"/>
    <w:rsid w:val="00306C17"/>
    <w:rsid w:val="0030734E"/>
    <w:rsid w:val="00307BA1"/>
    <w:rsid w:val="00307D2A"/>
    <w:rsid w:val="00310315"/>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5D34"/>
    <w:rsid w:val="003169FE"/>
    <w:rsid w:val="003203ED"/>
    <w:rsid w:val="00320683"/>
    <w:rsid w:val="00320D8F"/>
    <w:rsid w:val="00321B01"/>
    <w:rsid w:val="00321BF4"/>
    <w:rsid w:val="00321CCD"/>
    <w:rsid w:val="00321D50"/>
    <w:rsid w:val="00322C9F"/>
    <w:rsid w:val="00324D23"/>
    <w:rsid w:val="00325289"/>
    <w:rsid w:val="003252B2"/>
    <w:rsid w:val="003264B4"/>
    <w:rsid w:val="00326BBC"/>
    <w:rsid w:val="003276E5"/>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8E4"/>
    <w:rsid w:val="00336BDA"/>
    <w:rsid w:val="00336D04"/>
    <w:rsid w:val="00337041"/>
    <w:rsid w:val="00340556"/>
    <w:rsid w:val="00340944"/>
    <w:rsid w:val="003409BD"/>
    <w:rsid w:val="00340C5D"/>
    <w:rsid w:val="003420F7"/>
    <w:rsid w:val="003421F7"/>
    <w:rsid w:val="00342A10"/>
    <w:rsid w:val="00342A4A"/>
    <w:rsid w:val="00342BD7"/>
    <w:rsid w:val="003458E7"/>
    <w:rsid w:val="003467BD"/>
    <w:rsid w:val="00346D01"/>
    <w:rsid w:val="00346DB5"/>
    <w:rsid w:val="00346EBF"/>
    <w:rsid w:val="00346F2B"/>
    <w:rsid w:val="003477B1"/>
    <w:rsid w:val="00347DF4"/>
    <w:rsid w:val="00347E23"/>
    <w:rsid w:val="00350021"/>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29E6"/>
    <w:rsid w:val="003634DA"/>
    <w:rsid w:val="00363551"/>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2EDC"/>
    <w:rsid w:val="00385343"/>
    <w:rsid w:val="00385BF0"/>
    <w:rsid w:val="00386421"/>
    <w:rsid w:val="00386624"/>
    <w:rsid w:val="00386D1F"/>
    <w:rsid w:val="00387040"/>
    <w:rsid w:val="00387695"/>
    <w:rsid w:val="00390339"/>
    <w:rsid w:val="0039038E"/>
    <w:rsid w:val="00392011"/>
    <w:rsid w:val="00392421"/>
    <w:rsid w:val="0039259B"/>
    <w:rsid w:val="00392C30"/>
    <w:rsid w:val="00392F75"/>
    <w:rsid w:val="003939FF"/>
    <w:rsid w:val="003942D0"/>
    <w:rsid w:val="0039507C"/>
    <w:rsid w:val="00395CCF"/>
    <w:rsid w:val="00396A2C"/>
    <w:rsid w:val="003975BC"/>
    <w:rsid w:val="00397972"/>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859"/>
    <w:rsid w:val="003A7C7B"/>
    <w:rsid w:val="003A7EF3"/>
    <w:rsid w:val="003A7F7A"/>
    <w:rsid w:val="003B029F"/>
    <w:rsid w:val="003B0605"/>
    <w:rsid w:val="003B06F1"/>
    <w:rsid w:val="003B07A7"/>
    <w:rsid w:val="003B0CB4"/>
    <w:rsid w:val="003B102E"/>
    <w:rsid w:val="003B159C"/>
    <w:rsid w:val="003B2790"/>
    <w:rsid w:val="003B3135"/>
    <w:rsid w:val="003B369F"/>
    <w:rsid w:val="003B36A3"/>
    <w:rsid w:val="003B3C1D"/>
    <w:rsid w:val="003B3F79"/>
    <w:rsid w:val="003B404D"/>
    <w:rsid w:val="003B4326"/>
    <w:rsid w:val="003B65EC"/>
    <w:rsid w:val="003B6BA2"/>
    <w:rsid w:val="003B729D"/>
    <w:rsid w:val="003B735E"/>
    <w:rsid w:val="003B7FE5"/>
    <w:rsid w:val="003BD89F"/>
    <w:rsid w:val="003C039B"/>
    <w:rsid w:val="003C05A6"/>
    <w:rsid w:val="003C079D"/>
    <w:rsid w:val="003C11C8"/>
    <w:rsid w:val="003C18D7"/>
    <w:rsid w:val="003C19DA"/>
    <w:rsid w:val="003C1E5C"/>
    <w:rsid w:val="003C22A4"/>
    <w:rsid w:val="003C2702"/>
    <w:rsid w:val="003C3656"/>
    <w:rsid w:val="003C3770"/>
    <w:rsid w:val="003C3929"/>
    <w:rsid w:val="003C3A26"/>
    <w:rsid w:val="003C439E"/>
    <w:rsid w:val="003C4A99"/>
    <w:rsid w:val="003C50C7"/>
    <w:rsid w:val="003C615A"/>
    <w:rsid w:val="003C7806"/>
    <w:rsid w:val="003D0A19"/>
    <w:rsid w:val="003D0E82"/>
    <w:rsid w:val="003D109F"/>
    <w:rsid w:val="003D2441"/>
    <w:rsid w:val="003D2478"/>
    <w:rsid w:val="003D2AA8"/>
    <w:rsid w:val="003D3633"/>
    <w:rsid w:val="003D3C45"/>
    <w:rsid w:val="003D4A47"/>
    <w:rsid w:val="003D4EB5"/>
    <w:rsid w:val="003D5B1F"/>
    <w:rsid w:val="003D5BFE"/>
    <w:rsid w:val="003D62C8"/>
    <w:rsid w:val="003D64CC"/>
    <w:rsid w:val="003D7400"/>
    <w:rsid w:val="003D76CD"/>
    <w:rsid w:val="003D7DF7"/>
    <w:rsid w:val="003E0851"/>
    <w:rsid w:val="003E09BE"/>
    <w:rsid w:val="003E1054"/>
    <w:rsid w:val="003E15FA"/>
    <w:rsid w:val="003E19D5"/>
    <w:rsid w:val="003E2466"/>
    <w:rsid w:val="003E2478"/>
    <w:rsid w:val="003E2EC0"/>
    <w:rsid w:val="003E3435"/>
    <w:rsid w:val="003E3ABC"/>
    <w:rsid w:val="003E3F40"/>
    <w:rsid w:val="003E55E4"/>
    <w:rsid w:val="003E561D"/>
    <w:rsid w:val="003E5CFD"/>
    <w:rsid w:val="003E5E31"/>
    <w:rsid w:val="003E6916"/>
    <w:rsid w:val="003E74E3"/>
    <w:rsid w:val="003F05C7"/>
    <w:rsid w:val="003F1455"/>
    <w:rsid w:val="003F1717"/>
    <w:rsid w:val="003F19C3"/>
    <w:rsid w:val="003F1C47"/>
    <w:rsid w:val="003F20CF"/>
    <w:rsid w:val="003F2904"/>
    <w:rsid w:val="003F2CD4"/>
    <w:rsid w:val="003F3631"/>
    <w:rsid w:val="003F36A4"/>
    <w:rsid w:val="003F3DCC"/>
    <w:rsid w:val="003F421B"/>
    <w:rsid w:val="003F435A"/>
    <w:rsid w:val="003F4625"/>
    <w:rsid w:val="003F6837"/>
    <w:rsid w:val="003F6BBE"/>
    <w:rsid w:val="003F7D4F"/>
    <w:rsid w:val="003F7FCD"/>
    <w:rsid w:val="004000E8"/>
    <w:rsid w:val="00400664"/>
    <w:rsid w:val="00402CAD"/>
    <w:rsid w:val="00402E2B"/>
    <w:rsid w:val="0040381B"/>
    <w:rsid w:val="00403EA3"/>
    <w:rsid w:val="00404991"/>
    <w:rsid w:val="004049CD"/>
    <w:rsid w:val="0040512B"/>
    <w:rsid w:val="004056FA"/>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5B25"/>
    <w:rsid w:val="00415EC9"/>
    <w:rsid w:val="00417191"/>
    <w:rsid w:val="00417BC8"/>
    <w:rsid w:val="00420059"/>
    <w:rsid w:val="00420936"/>
    <w:rsid w:val="00421105"/>
    <w:rsid w:val="00421CBB"/>
    <w:rsid w:val="00422B15"/>
    <w:rsid w:val="00422C66"/>
    <w:rsid w:val="00422D45"/>
    <w:rsid w:val="004241D1"/>
    <w:rsid w:val="004242DB"/>
    <w:rsid w:val="004242F4"/>
    <w:rsid w:val="00425B88"/>
    <w:rsid w:val="00425ED4"/>
    <w:rsid w:val="00427248"/>
    <w:rsid w:val="00427F3C"/>
    <w:rsid w:val="00430700"/>
    <w:rsid w:val="004316AB"/>
    <w:rsid w:val="00431707"/>
    <w:rsid w:val="00431826"/>
    <w:rsid w:val="00431A2C"/>
    <w:rsid w:val="00431BD2"/>
    <w:rsid w:val="00431BE1"/>
    <w:rsid w:val="0043209E"/>
    <w:rsid w:val="00432756"/>
    <w:rsid w:val="004333BF"/>
    <w:rsid w:val="0043360D"/>
    <w:rsid w:val="00435934"/>
    <w:rsid w:val="00435E43"/>
    <w:rsid w:val="00436891"/>
    <w:rsid w:val="0043694A"/>
    <w:rsid w:val="00436C9E"/>
    <w:rsid w:val="00437447"/>
    <w:rsid w:val="00437849"/>
    <w:rsid w:val="00437B73"/>
    <w:rsid w:val="004412BF"/>
    <w:rsid w:val="00441A92"/>
    <w:rsid w:val="00442675"/>
    <w:rsid w:val="00443276"/>
    <w:rsid w:val="00443586"/>
    <w:rsid w:val="00443E94"/>
    <w:rsid w:val="00444164"/>
    <w:rsid w:val="00444F56"/>
    <w:rsid w:val="0044525C"/>
    <w:rsid w:val="00445AF8"/>
    <w:rsid w:val="00446488"/>
    <w:rsid w:val="00446D86"/>
    <w:rsid w:val="00447306"/>
    <w:rsid w:val="00447911"/>
    <w:rsid w:val="00451585"/>
    <w:rsid w:val="004517AA"/>
    <w:rsid w:val="00451E45"/>
    <w:rsid w:val="0045243A"/>
    <w:rsid w:val="0045244F"/>
    <w:rsid w:val="00452961"/>
    <w:rsid w:val="00452CAC"/>
    <w:rsid w:val="00452E21"/>
    <w:rsid w:val="004530B4"/>
    <w:rsid w:val="004545B6"/>
    <w:rsid w:val="0045588A"/>
    <w:rsid w:val="00456589"/>
    <w:rsid w:val="00457565"/>
    <w:rsid w:val="00457B71"/>
    <w:rsid w:val="004614C9"/>
    <w:rsid w:val="004620FA"/>
    <w:rsid w:val="00462B10"/>
    <w:rsid w:val="00463505"/>
    <w:rsid w:val="004652FD"/>
    <w:rsid w:val="004669E2"/>
    <w:rsid w:val="00470699"/>
    <w:rsid w:val="004707B7"/>
    <w:rsid w:val="00470C31"/>
    <w:rsid w:val="00471CE3"/>
    <w:rsid w:val="0047204C"/>
    <w:rsid w:val="00472D3A"/>
    <w:rsid w:val="004734D0"/>
    <w:rsid w:val="00473707"/>
    <w:rsid w:val="00473835"/>
    <w:rsid w:val="00473DE3"/>
    <w:rsid w:val="00474782"/>
    <w:rsid w:val="004747C9"/>
    <w:rsid w:val="00474EFA"/>
    <w:rsid w:val="0047556B"/>
    <w:rsid w:val="004760B7"/>
    <w:rsid w:val="00477304"/>
    <w:rsid w:val="00477768"/>
    <w:rsid w:val="0047780C"/>
    <w:rsid w:val="00477917"/>
    <w:rsid w:val="00477C83"/>
    <w:rsid w:val="004812B7"/>
    <w:rsid w:val="00481617"/>
    <w:rsid w:val="004818A9"/>
    <w:rsid w:val="00481C25"/>
    <w:rsid w:val="00481F83"/>
    <w:rsid w:val="004827BE"/>
    <w:rsid w:val="00482CDF"/>
    <w:rsid w:val="00483258"/>
    <w:rsid w:val="00483B32"/>
    <w:rsid w:val="00483F9B"/>
    <w:rsid w:val="00484696"/>
    <w:rsid w:val="0048507A"/>
    <w:rsid w:val="004874D0"/>
    <w:rsid w:val="00487CDE"/>
    <w:rsid w:val="00487DBF"/>
    <w:rsid w:val="00490DE1"/>
    <w:rsid w:val="00490FB0"/>
    <w:rsid w:val="004914F8"/>
    <w:rsid w:val="00491D21"/>
    <w:rsid w:val="00492227"/>
    <w:rsid w:val="00492BC5"/>
    <w:rsid w:val="004935A4"/>
    <w:rsid w:val="00494F3B"/>
    <w:rsid w:val="00496482"/>
    <w:rsid w:val="004964F1"/>
    <w:rsid w:val="004968A4"/>
    <w:rsid w:val="0049698D"/>
    <w:rsid w:val="00496ABA"/>
    <w:rsid w:val="004971CB"/>
    <w:rsid w:val="004A0FE2"/>
    <w:rsid w:val="004A11D7"/>
    <w:rsid w:val="004A16BC"/>
    <w:rsid w:val="004A1BB2"/>
    <w:rsid w:val="004A2B94"/>
    <w:rsid w:val="004A2FE9"/>
    <w:rsid w:val="004A320D"/>
    <w:rsid w:val="004A3A58"/>
    <w:rsid w:val="004A3CAA"/>
    <w:rsid w:val="004A3D45"/>
    <w:rsid w:val="004A3D72"/>
    <w:rsid w:val="004A4982"/>
    <w:rsid w:val="004A4DB9"/>
    <w:rsid w:val="004A588E"/>
    <w:rsid w:val="004A64FA"/>
    <w:rsid w:val="004B09A0"/>
    <w:rsid w:val="004B1825"/>
    <w:rsid w:val="004B1FA5"/>
    <w:rsid w:val="004B254E"/>
    <w:rsid w:val="004B2B6D"/>
    <w:rsid w:val="004B32A3"/>
    <w:rsid w:val="004B4C74"/>
    <w:rsid w:val="004B4ECD"/>
    <w:rsid w:val="004B5C2F"/>
    <w:rsid w:val="004B72FC"/>
    <w:rsid w:val="004B7C0C"/>
    <w:rsid w:val="004C005B"/>
    <w:rsid w:val="004C089A"/>
    <w:rsid w:val="004C3898"/>
    <w:rsid w:val="004C3A34"/>
    <w:rsid w:val="004C4246"/>
    <w:rsid w:val="004C49D0"/>
    <w:rsid w:val="004C57ED"/>
    <w:rsid w:val="004C60F3"/>
    <w:rsid w:val="004C6233"/>
    <w:rsid w:val="004C6FC1"/>
    <w:rsid w:val="004D1E7F"/>
    <w:rsid w:val="004D1F5A"/>
    <w:rsid w:val="004D22F6"/>
    <w:rsid w:val="004D2AA2"/>
    <w:rsid w:val="004D36B1"/>
    <w:rsid w:val="004D3ACD"/>
    <w:rsid w:val="004D3F54"/>
    <w:rsid w:val="004D417A"/>
    <w:rsid w:val="004D4ABE"/>
    <w:rsid w:val="004D6368"/>
    <w:rsid w:val="004D6804"/>
    <w:rsid w:val="004D6F96"/>
    <w:rsid w:val="004D7EBD"/>
    <w:rsid w:val="004E05A5"/>
    <w:rsid w:val="004E0A26"/>
    <w:rsid w:val="004E0A91"/>
    <w:rsid w:val="004E0CF5"/>
    <w:rsid w:val="004E1218"/>
    <w:rsid w:val="004E143B"/>
    <w:rsid w:val="004E1BA0"/>
    <w:rsid w:val="004E25D9"/>
    <w:rsid w:val="004E2601"/>
    <w:rsid w:val="004E2680"/>
    <w:rsid w:val="004E2837"/>
    <w:rsid w:val="004E28F9"/>
    <w:rsid w:val="004E29E3"/>
    <w:rsid w:val="004E2B83"/>
    <w:rsid w:val="004E315A"/>
    <w:rsid w:val="004E323C"/>
    <w:rsid w:val="004E4601"/>
    <w:rsid w:val="004E462E"/>
    <w:rsid w:val="004E4E16"/>
    <w:rsid w:val="004E519A"/>
    <w:rsid w:val="004E56DC"/>
    <w:rsid w:val="004E76F4"/>
    <w:rsid w:val="004E7DA7"/>
    <w:rsid w:val="004F040F"/>
    <w:rsid w:val="004F0B4E"/>
    <w:rsid w:val="004F0B6C"/>
    <w:rsid w:val="004F1E20"/>
    <w:rsid w:val="004F2078"/>
    <w:rsid w:val="004F2649"/>
    <w:rsid w:val="004F3A2F"/>
    <w:rsid w:val="004F40AE"/>
    <w:rsid w:val="004F488B"/>
    <w:rsid w:val="004F4DA3"/>
    <w:rsid w:val="004F6717"/>
    <w:rsid w:val="004F7843"/>
    <w:rsid w:val="004F789D"/>
    <w:rsid w:val="004F7C46"/>
    <w:rsid w:val="005002E4"/>
    <w:rsid w:val="0050102E"/>
    <w:rsid w:val="0050162A"/>
    <w:rsid w:val="0050235F"/>
    <w:rsid w:val="0050265B"/>
    <w:rsid w:val="005033A5"/>
    <w:rsid w:val="00503701"/>
    <w:rsid w:val="00503975"/>
    <w:rsid w:val="00503E4C"/>
    <w:rsid w:val="005043C7"/>
    <w:rsid w:val="00504AC5"/>
    <w:rsid w:val="0050505F"/>
    <w:rsid w:val="00505110"/>
    <w:rsid w:val="0050528C"/>
    <w:rsid w:val="00506061"/>
    <w:rsid w:val="00506557"/>
    <w:rsid w:val="0050677A"/>
    <w:rsid w:val="00507737"/>
    <w:rsid w:val="00507941"/>
    <w:rsid w:val="00507FCA"/>
    <w:rsid w:val="005108D8"/>
    <w:rsid w:val="005116F9"/>
    <w:rsid w:val="00511892"/>
    <w:rsid w:val="00511CBB"/>
    <w:rsid w:val="00511DD1"/>
    <w:rsid w:val="00512E0D"/>
    <w:rsid w:val="00512EDB"/>
    <w:rsid w:val="0051443C"/>
    <w:rsid w:val="005153A7"/>
    <w:rsid w:val="005165BF"/>
    <w:rsid w:val="00516AEF"/>
    <w:rsid w:val="00517D25"/>
    <w:rsid w:val="00521570"/>
    <w:rsid w:val="005219C7"/>
    <w:rsid w:val="005219CF"/>
    <w:rsid w:val="00522264"/>
    <w:rsid w:val="00522843"/>
    <w:rsid w:val="00522E34"/>
    <w:rsid w:val="005245CD"/>
    <w:rsid w:val="00524EF8"/>
    <w:rsid w:val="0052560D"/>
    <w:rsid w:val="00525633"/>
    <w:rsid w:val="005256A5"/>
    <w:rsid w:val="00525F5B"/>
    <w:rsid w:val="0052636E"/>
    <w:rsid w:val="00526A01"/>
    <w:rsid w:val="005270C3"/>
    <w:rsid w:val="005275C0"/>
    <w:rsid w:val="00527819"/>
    <w:rsid w:val="00530637"/>
    <w:rsid w:val="00530643"/>
    <w:rsid w:val="00530B50"/>
    <w:rsid w:val="00531CB4"/>
    <w:rsid w:val="005325F9"/>
    <w:rsid w:val="00532C47"/>
    <w:rsid w:val="00533836"/>
    <w:rsid w:val="00534B59"/>
    <w:rsid w:val="00534BB0"/>
    <w:rsid w:val="005364B7"/>
    <w:rsid w:val="00536759"/>
    <w:rsid w:val="00536F2B"/>
    <w:rsid w:val="00537792"/>
    <w:rsid w:val="00537932"/>
    <w:rsid w:val="00537B5A"/>
    <w:rsid w:val="00537C62"/>
    <w:rsid w:val="00540697"/>
    <w:rsid w:val="00541897"/>
    <w:rsid w:val="00542AEF"/>
    <w:rsid w:val="00542BCE"/>
    <w:rsid w:val="005431B2"/>
    <w:rsid w:val="005449F6"/>
    <w:rsid w:val="005452CD"/>
    <w:rsid w:val="005453CA"/>
    <w:rsid w:val="00546970"/>
    <w:rsid w:val="00546F49"/>
    <w:rsid w:val="00552128"/>
    <w:rsid w:val="00552585"/>
    <w:rsid w:val="0055316E"/>
    <w:rsid w:val="00554229"/>
    <w:rsid w:val="00554A84"/>
    <w:rsid w:val="00554E19"/>
    <w:rsid w:val="00555703"/>
    <w:rsid w:val="0055680F"/>
    <w:rsid w:val="00556DAB"/>
    <w:rsid w:val="005574E6"/>
    <w:rsid w:val="00560F4B"/>
    <w:rsid w:val="0056121F"/>
    <w:rsid w:val="0056176B"/>
    <w:rsid w:val="00561A82"/>
    <w:rsid w:val="00562640"/>
    <w:rsid w:val="00564860"/>
    <w:rsid w:val="00564D51"/>
    <w:rsid w:val="005652B0"/>
    <w:rsid w:val="00565CF0"/>
    <w:rsid w:val="005662A3"/>
    <w:rsid w:val="00566D80"/>
    <w:rsid w:val="00567261"/>
    <w:rsid w:val="00567386"/>
    <w:rsid w:val="00567457"/>
    <w:rsid w:val="00567847"/>
    <w:rsid w:val="00567FDE"/>
    <w:rsid w:val="00570A38"/>
    <w:rsid w:val="0057126F"/>
    <w:rsid w:val="00571B6D"/>
    <w:rsid w:val="00571C38"/>
    <w:rsid w:val="00571FB9"/>
    <w:rsid w:val="00572505"/>
    <w:rsid w:val="00572E90"/>
    <w:rsid w:val="005742D3"/>
    <w:rsid w:val="0057438F"/>
    <w:rsid w:val="0057523C"/>
    <w:rsid w:val="005762A2"/>
    <w:rsid w:val="005762B1"/>
    <w:rsid w:val="0057664C"/>
    <w:rsid w:val="00577CAD"/>
    <w:rsid w:val="00581EA6"/>
    <w:rsid w:val="00582809"/>
    <w:rsid w:val="00582CB2"/>
    <w:rsid w:val="0058452F"/>
    <w:rsid w:val="00584D30"/>
    <w:rsid w:val="00585C92"/>
    <w:rsid w:val="00586D50"/>
    <w:rsid w:val="0058798C"/>
    <w:rsid w:val="005900FA"/>
    <w:rsid w:val="005906E9"/>
    <w:rsid w:val="00590FC0"/>
    <w:rsid w:val="00591036"/>
    <w:rsid w:val="0059144C"/>
    <w:rsid w:val="0059210D"/>
    <w:rsid w:val="005935A4"/>
    <w:rsid w:val="005936B4"/>
    <w:rsid w:val="005938FF"/>
    <w:rsid w:val="00593C5B"/>
    <w:rsid w:val="0059404E"/>
    <w:rsid w:val="0059432C"/>
    <w:rsid w:val="005948C2"/>
    <w:rsid w:val="00594977"/>
    <w:rsid w:val="00594CB5"/>
    <w:rsid w:val="00595036"/>
    <w:rsid w:val="00595DCA"/>
    <w:rsid w:val="00596174"/>
    <w:rsid w:val="005975B0"/>
    <w:rsid w:val="0059779B"/>
    <w:rsid w:val="00597CD4"/>
    <w:rsid w:val="00597EED"/>
    <w:rsid w:val="005A011C"/>
    <w:rsid w:val="005A209A"/>
    <w:rsid w:val="005A29FD"/>
    <w:rsid w:val="005A2CDC"/>
    <w:rsid w:val="005A2F3B"/>
    <w:rsid w:val="005A5149"/>
    <w:rsid w:val="005A6048"/>
    <w:rsid w:val="005A662D"/>
    <w:rsid w:val="005A6813"/>
    <w:rsid w:val="005A6DBE"/>
    <w:rsid w:val="005B0395"/>
    <w:rsid w:val="005B0428"/>
    <w:rsid w:val="005B0678"/>
    <w:rsid w:val="005B0ACC"/>
    <w:rsid w:val="005B0FF8"/>
    <w:rsid w:val="005B102C"/>
    <w:rsid w:val="005B149A"/>
    <w:rsid w:val="005B15B8"/>
    <w:rsid w:val="005B20B5"/>
    <w:rsid w:val="005B3068"/>
    <w:rsid w:val="005B35D7"/>
    <w:rsid w:val="005B3874"/>
    <w:rsid w:val="005B392A"/>
    <w:rsid w:val="005B3AA3"/>
    <w:rsid w:val="005B3E9F"/>
    <w:rsid w:val="005B43C4"/>
    <w:rsid w:val="005B44FC"/>
    <w:rsid w:val="005B50DB"/>
    <w:rsid w:val="005B583A"/>
    <w:rsid w:val="005B5AE2"/>
    <w:rsid w:val="005B6F83"/>
    <w:rsid w:val="005B73A4"/>
    <w:rsid w:val="005C0030"/>
    <w:rsid w:val="005C0166"/>
    <w:rsid w:val="005C0A0D"/>
    <w:rsid w:val="005C1A97"/>
    <w:rsid w:val="005C2465"/>
    <w:rsid w:val="005C28F9"/>
    <w:rsid w:val="005C30A2"/>
    <w:rsid w:val="005C3B16"/>
    <w:rsid w:val="005C463C"/>
    <w:rsid w:val="005C4FAF"/>
    <w:rsid w:val="005C58E5"/>
    <w:rsid w:val="005C5A74"/>
    <w:rsid w:val="005C5A76"/>
    <w:rsid w:val="005C5C7E"/>
    <w:rsid w:val="005C64A5"/>
    <w:rsid w:val="005C6976"/>
    <w:rsid w:val="005C6F97"/>
    <w:rsid w:val="005C74FB"/>
    <w:rsid w:val="005D1602"/>
    <w:rsid w:val="005D2D1D"/>
    <w:rsid w:val="005D2D7B"/>
    <w:rsid w:val="005D32C1"/>
    <w:rsid w:val="005D4206"/>
    <w:rsid w:val="005D5B87"/>
    <w:rsid w:val="005D5E76"/>
    <w:rsid w:val="005D7237"/>
    <w:rsid w:val="005D757F"/>
    <w:rsid w:val="005E02DB"/>
    <w:rsid w:val="005E08E8"/>
    <w:rsid w:val="005E09E6"/>
    <w:rsid w:val="005E0A25"/>
    <w:rsid w:val="005E0D74"/>
    <w:rsid w:val="005E1C32"/>
    <w:rsid w:val="005E1C66"/>
    <w:rsid w:val="005E1CBE"/>
    <w:rsid w:val="005E245C"/>
    <w:rsid w:val="005E385F"/>
    <w:rsid w:val="005E3BDB"/>
    <w:rsid w:val="005E4237"/>
    <w:rsid w:val="005E4B7C"/>
    <w:rsid w:val="005E5553"/>
    <w:rsid w:val="005E5B81"/>
    <w:rsid w:val="005E5DD8"/>
    <w:rsid w:val="005E6507"/>
    <w:rsid w:val="005E655B"/>
    <w:rsid w:val="005E670F"/>
    <w:rsid w:val="005E7B1C"/>
    <w:rsid w:val="005F0A4D"/>
    <w:rsid w:val="005F1237"/>
    <w:rsid w:val="005F148F"/>
    <w:rsid w:val="005F157F"/>
    <w:rsid w:val="005F2B0B"/>
    <w:rsid w:val="005F2CB1"/>
    <w:rsid w:val="005F2D8B"/>
    <w:rsid w:val="005F3025"/>
    <w:rsid w:val="005F3CBD"/>
    <w:rsid w:val="005F3CEC"/>
    <w:rsid w:val="005F400E"/>
    <w:rsid w:val="005F501E"/>
    <w:rsid w:val="005F58C3"/>
    <w:rsid w:val="005F5ADE"/>
    <w:rsid w:val="005F5F00"/>
    <w:rsid w:val="005F618C"/>
    <w:rsid w:val="005F70BD"/>
    <w:rsid w:val="005F78C6"/>
    <w:rsid w:val="005F7E30"/>
    <w:rsid w:val="006007EA"/>
    <w:rsid w:val="00600C8F"/>
    <w:rsid w:val="0060150A"/>
    <w:rsid w:val="006020A5"/>
    <w:rsid w:val="006025F9"/>
    <w:rsid w:val="0060263F"/>
    <w:rsid w:val="0060283C"/>
    <w:rsid w:val="0060334B"/>
    <w:rsid w:val="006039AD"/>
    <w:rsid w:val="00604F14"/>
    <w:rsid w:val="00605419"/>
    <w:rsid w:val="006060D3"/>
    <w:rsid w:val="0060667C"/>
    <w:rsid w:val="00606A65"/>
    <w:rsid w:val="00606C85"/>
    <w:rsid w:val="00607ACD"/>
    <w:rsid w:val="006111BA"/>
    <w:rsid w:val="00611B83"/>
    <w:rsid w:val="006123EA"/>
    <w:rsid w:val="00612A50"/>
    <w:rsid w:val="00612B04"/>
    <w:rsid w:val="00613257"/>
    <w:rsid w:val="0061342C"/>
    <w:rsid w:val="0061437E"/>
    <w:rsid w:val="006146CE"/>
    <w:rsid w:val="00615AC2"/>
    <w:rsid w:val="00616509"/>
    <w:rsid w:val="00617052"/>
    <w:rsid w:val="00617452"/>
    <w:rsid w:val="0061745E"/>
    <w:rsid w:val="006177A7"/>
    <w:rsid w:val="00620A71"/>
    <w:rsid w:val="00620D80"/>
    <w:rsid w:val="00621AB7"/>
    <w:rsid w:val="006222A2"/>
    <w:rsid w:val="0062247A"/>
    <w:rsid w:val="006231F5"/>
    <w:rsid w:val="00623355"/>
    <w:rsid w:val="006234A6"/>
    <w:rsid w:val="00623A29"/>
    <w:rsid w:val="00623CD0"/>
    <w:rsid w:val="0062635C"/>
    <w:rsid w:val="00626DC5"/>
    <w:rsid w:val="00627F35"/>
    <w:rsid w:val="00627F8E"/>
    <w:rsid w:val="00630001"/>
    <w:rsid w:val="006311B3"/>
    <w:rsid w:val="0063181D"/>
    <w:rsid w:val="0063284C"/>
    <w:rsid w:val="00632BE1"/>
    <w:rsid w:val="00632C4B"/>
    <w:rsid w:val="00632E76"/>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0FA4"/>
    <w:rsid w:val="00640FC4"/>
    <w:rsid w:val="0064151F"/>
    <w:rsid w:val="00641533"/>
    <w:rsid w:val="0064169E"/>
    <w:rsid w:val="00641D12"/>
    <w:rsid w:val="00641E7A"/>
    <w:rsid w:val="0064208D"/>
    <w:rsid w:val="00643475"/>
    <w:rsid w:val="0064358B"/>
    <w:rsid w:val="0064396A"/>
    <w:rsid w:val="00643CB0"/>
    <w:rsid w:val="00644CDC"/>
    <w:rsid w:val="0064624E"/>
    <w:rsid w:val="006476FF"/>
    <w:rsid w:val="00650060"/>
    <w:rsid w:val="00650811"/>
    <w:rsid w:val="00650AB9"/>
    <w:rsid w:val="00650D05"/>
    <w:rsid w:val="006511BC"/>
    <w:rsid w:val="00651429"/>
    <w:rsid w:val="006521DB"/>
    <w:rsid w:val="00652A8C"/>
    <w:rsid w:val="006536C1"/>
    <w:rsid w:val="00654EF1"/>
    <w:rsid w:val="00655733"/>
    <w:rsid w:val="00655ACD"/>
    <w:rsid w:val="00656A92"/>
    <w:rsid w:val="00656A99"/>
    <w:rsid w:val="00656DDE"/>
    <w:rsid w:val="00657A3C"/>
    <w:rsid w:val="00657E3C"/>
    <w:rsid w:val="0066011D"/>
    <w:rsid w:val="00660190"/>
    <w:rsid w:val="00660233"/>
    <w:rsid w:val="006607C0"/>
    <w:rsid w:val="00660879"/>
    <w:rsid w:val="006612CA"/>
    <w:rsid w:val="006613A6"/>
    <w:rsid w:val="00661690"/>
    <w:rsid w:val="006627A2"/>
    <w:rsid w:val="00662E1E"/>
    <w:rsid w:val="00662F29"/>
    <w:rsid w:val="006634E6"/>
    <w:rsid w:val="00663F31"/>
    <w:rsid w:val="00665459"/>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5A6"/>
    <w:rsid w:val="006739B6"/>
    <w:rsid w:val="00673D88"/>
    <w:rsid w:val="006741F2"/>
    <w:rsid w:val="00674765"/>
    <w:rsid w:val="00674CC3"/>
    <w:rsid w:val="006755CE"/>
    <w:rsid w:val="006759FD"/>
    <w:rsid w:val="00675C72"/>
    <w:rsid w:val="00675D4A"/>
    <w:rsid w:val="006761CD"/>
    <w:rsid w:val="006764A1"/>
    <w:rsid w:val="006768FB"/>
    <w:rsid w:val="00676D66"/>
    <w:rsid w:val="00676E28"/>
    <w:rsid w:val="006771F9"/>
    <w:rsid w:val="00677670"/>
    <w:rsid w:val="006776D7"/>
    <w:rsid w:val="006778D8"/>
    <w:rsid w:val="00681003"/>
    <w:rsid w:val="006817C9"/>
    <w:rsid w:val="006836C1"/>
    <w:rsid w:val="00683DE4"/>
    <w:rsid w:val="00683E3F"/>
    <w:rsid w:val="00683ECE"/>
    <w:rsid w:val="00684C20"/>
    <w:rsid w:val="00687953"/>
    <w:rsid w:val="00690824"/>
    <w:rsid w:val="006918E0"/>
    <w:rsid w:val="00691AC8"/>
    <w:rsid w:val="00691D61"/>
    <w:rsid w:val="0069337E"/>
    <w:rsid w:val="006957CF"/>
    <w:rsid w:val="00695FC2"/>
    <w:rsid w:val="00696391"/>
    <w:rsid w:val="00696949"/>
    <w:rsid w:val="00696E6B"/>
    <w:rsid w:val="00697052"/>
    <w:rsid w:val="00697F96"/>
    <w:rsid w:val="006A0CBF"/>
    <w:rsid w:val="006A0D20"/>
    <w:rsid w:val="006A290B"/>
    <w:rsid w:val="006A2F74"/>
    <w:rsid w:val="006A3FFD"/>
    <w:rsid w:val="006A4584"/>
    <w:rsid w:val="006A46FB"/>
    <w:rsid w:val="006A5E28"/>
    <w:rsid w:val="006A697B"/>
    <w:rsid w:val="006A6EA1"/>
    <w:rsid w:val="006A713C"/>
    <w:rsid w:val="006A7871"/>
    <w:rsid w:val="006A7937"/>
    <w:rsid w:val="006A79E2"/>
    <w:rsid w:val="006A7AFF"/>
    <w:rsid w:val="006B054E"/>
    <w:rsid w:val="006B1541"/>
    <w:rsid w:val="006B1816"/>
    <w:rsid w:val="006B19D1"/>
    <w:rsid w:val="006B2099"/>
    <w:rsid w:val="006B240A"/>
    <w:rsid w:val="006B3892"/>
    <w:rsid w:val="006B5043"/>
    <w:rsid w:val="006B50CF"/>
    <w:rsid w:val="006B5412"/>
    <w:rsid w:val="006B61B1"/>
    <w:rsid w:val="006B6787"/>
    <w:rsid w:val="006B6DBB"/>
    <w:rsid w:val="006B7666"/>
    <w:rsid w:val="006C03B8"/>
    <w:rsid w:val="006C1D7B"/>
    <w:rsid w:val="006C1DB4"/>
    <w:rsid w:val="006C22F4"/>
    <w:rsid w:val="006C380A"/>
    <w:rsid w:val="006C49AF"/>
    <w:rsid w:val="006C5EC9"/>
    <w:rsid w:val="006C6028"/>
    <w:rsid w:val="006C6059"/>
    <w:rsid w:val="006C6624"/>
    <w:rsid w:val="006C6949"/>
    <w:rsid w:val="006C7522"/>
    <w:rsid w:val="006D04D1"/>
    <w:rsid w:val="006D0972"/>
    <w:rsid w:val="006D1429"/>
    <w:rsid w:val="006D3993"/>
    <w:rsid w:val="006D47BE"/>
    <w:rsid w:val="006D4C6B"/>
    <w:rsid w:val="006D504F"/>
    <w:rsid w:val="006D5DC1"/>
    <w:rsid w:val="006D65C2"/>
    <w:rsid w:val="006D6F08"/>
    <w:rsid w:val="006D77D9"/>
    <w:rsid w:val="006E062C"/>
    <w:rsid w:val="006E157D"/>
    <w:rsid w:val="006E28B7"/>
    <w:rsid w:val="006E2918"/>
    <w:rsid w:val="006E3310"/>
    <w:rsid w:val="006E34E7"/>
    <w:rsid w:val="006E3712"/>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1CD"/>
    <w:rsid w:val="007007A9"/>
    <w:rsid w:val="007009AC"/>
    <w:rsid w:val="00700A9B"/>
    <w:rsid w:val="0070104C"/>
    <w:rsid w:val="00701233"/>
    <w:rsid w:val="00701532"/>
    <w:rsid w:val="007016EE"/>
    <w:rsid w:val="007020A0"/>
    <w:rsid w:val="00702366"/>
    <w:rsid w:val="0070346E"/>
    <w:rsid w:val="0070347D"/>
    <w:rsid w:val="00703909"/>
    <w:rsid w:val="00703C6C"/>
    <w:rsid w:val="00703CA3"/>
    <w:rsid w:val="00704B47"/>
    <w:rsid w:val="00704EDB"/>
    <w:rsid w:val="00706101"/>
    <w:rsid w:val="007065E9"/>
    <w:rsid w:val="00707072"/>
    <w:rsid w:val="0070714D"/>
    <w:rsid w:val="00707D61"/>
    <w:rsid w:val="00710EE5"/>
    <w:rsid w:val="00712287"/>
    <w:rsid w:val="00712772"/>
    <w:rsid w:val="00712EA9"/>
    <w:rsid w:val="00713852"/>
    <w:rsid w:val="007138EA"/>
    <w:rsid w:val="00713AEA"/>
    <w:rsid w:val="00713D85"/>
    <w:rsid w:val="00713DFC"/>
    <w:rsid w:val="007141D6"/>
    <w:rsid w:val="007148D3"/>
    <w:rsid w:val="00715B9A"/>
    <w:rsid w:val="00715F37"/>
    <w:rsid w:val="007165ED"/>
    <w:rsid w:val="007175D4"/>
    <w:rsid w:val="00720E8A"/>
    <w:rsid w:val="0072225D"/>
    <w:rsid w:val="007227CC"/>
    <w:rsid w:val="00722F85"/>
    <w:rsid w:val="00724516"/>
    <w:rsid w:val="00724AA9"/>
    <w:rsid w:val="00724AC2"/>
    <w:rsid w:val="00725652"/>
    <w:rsid w:val="00726621"/>
    <w:rsid w:val="00726EA6"/>
    <w:rsid w:val="00727208"/>
    <w:rsid w:val="0072741C"/>
    <w:rsid w:val="00727680"/>
    <w:rsid w:val="00731409"/>
    <w:rsid w:val="007314F5"/>
    <w:rsid w:val="00731F39"/>
    <w:rsid w:val="00732C5A"/>
    <w:rsid w:val="007331A5"/>
    <w:rsid w:val="00733355"/>
    <w:rsid w:val="007335C4"/>
    <w:rsid w:val="00733B12"/>
    <w:rsid w:val="0073419A"/>
    <w:rsid w:val="007348B1"/>
    <w:rsid w:val="00734FE4"/>
    <w:rsid w:val="007354AE"/>
    <w:rsid w:val="0073570B"/>
    <w:rsid w:val="007362A6"/>
    <w:rsid w:val="00736340"/>
    <w:rsid w:val="007363EE"/>
    <w:rsid w:val="007369B7"/>
    <w:rsid w:val="00736A40"/>
    <w:rsid w:val="00736D7D"/>
    <w:rsid w:val="0073705D"/>
    <w:rsid w:val="007375F2"/>
    <w:rsid w:val="00740E58"/>
    <w:rsid w:val="00740F64"/>
    <w:rsid w:val="00741736"/>
    <w:rsid w:val="0074266D"/>
    <w:rsid w:val="007426BE"/>
    <w:rsid w:val="00742F4D"/>
    <w:rsid w:val="007434E0"/>
    <w:rsid w:val="00743630"/>
    <w:rsid w:val="007445A0"/>
    <w:rsid w:val="0074524B"/>
    <w:rsid w:val="00745B87"/>
    <w:rsid w:val="00745E03"/>
    <w:rsid w:val="00746365"/>
    <w:rsid w:val="00746D6B"/>
    <w:rsid w:val="007472DF"/>
    <w:rsid w:val="0074743B"/>
    <w:rsid w:val="007474B6"/>
    <w:rsid w:val="00747D8B"/>
    <w:rsid w:val="007504C4"/>
    <w:rsid w:val="00751228"/>
    <w:rsid w:val="00753333"/>
    <w:rsid w:val="00753D8E"/>
    <w:rsid w:val="007540F3"/>
    <w:rsid w:val="00754A39"/>
    <w:rsid w:val="007567F5"/>
    <w:rsid w:val="007571E1"/>
    <w:rsid w:val="007604B2"/>
    <w:rsid w:val="007605F1"/>
    <w:rsid w:val="0076098F"/>
    <w:rsid w:val="00760CB1"/>
    <w:rsid w:val="00761F74"/>
    <w:rsid w:val="00762187"/>
    <w:rsid w:val="007621F0"/>
    <w:rsid w:val="00762EC6"/>
    <w:rsid w:val="0076327D"/>
    <w:rsid w:val="0076349C"/>
    <w:rsid w:val="0076355B"/>
    <w:rsid w:val="0076454D"/>
    <w:rsid w:val="00765281"/>
    <w:rsid w:val="00766BAD"/>
    <w:rsid w:val="0076737F"/>
    <w:rsid w:val="00767626"/>
    <w:rsid w:val="00767672"/>
    <w:rsid w:val="00767BDD"/>
    <w:rsid w:val="00771706"/>
    <w:rsid w:val="00771B71"/>
    <w:rsid w:val="007721D3"/>
    <w:rsid w:val="0077248D"/>
    <w:rsid w:val="0077256A"/>
    <w:rsid w:val="00772906"/>
    <w:rsid w:val="00772F7E"/>
    <w:rsid w:val="00773D41"/>
    <w:rsid w:val="0077428A"/>
    <w:rsid w:val="00774748"/>
    <w:rsid w:val="007749F5"/>
    <w:rsid w:val="00775299"/>
    <w:rsid w:val="007755F2"/>
    <w:rsid w:val="00776416"/>
    <w:rsid w:val="007764AF"/>
    <w:rsid w:val="007767E2"/>
    <w:rsid w:val="00776971"/>
    <w:rsid w:val="00776B6D"/>
    <w:rsid w:val="007771D1"/>
    <w:rsid w:val="007775E1"/>
    <w:rsid w:val="00777884"/>
    <w:rsid w:val="00780524"/>
    <w:rsid w:val="0078063E"/>
    <w:rsid w:val="007816A7"/>
    <w:rsid w:val="0078177E"/>
    <w:rsid w:val="00782173"/>
    <w:rsid w:val="007821E0"/>
    <w:rsid w:val="00782367"/>
    <w:rsid w:val="0078304C"/>
    <w:rsid w:val="00783673"/>
    <w:rsid w:val="00784EBA"/>
    <w:rsid w:val="00784FED"/>
    <w:rsid w:val="00785490"/>
    <w:rsid w:val="0078591D"/>
    <w:rsid w:val="0078701F"/>
    <w:rsid w:val="007878D1"/>
    <w:rsid w:val="00787C29"/>
    <w:rsid w:val="00790BF7"/>
    <w:rsid w:val="007914F2"/>
    <w:rsid w:val="00791574"/>
    <w:rsid w:val="007916DF"/>
    <w:rsid w:val="00791711"/>
    <w:rsid w:val="00792054"/>
    <w:rsid w:val="007922FB"/>
    <w:rsid w:val="007925EA"/>
    <w:rsid w:val="007930E5"/>
    <w:rsid w:val="007937AD"/>
    <w:rsid w:val="00793BEE"/>
    <w:rsid w:val="00793CD8"/>
    <w:rsid w:val="00793FB0"/>
    <w:rsid w:val="0079408C"/>
    <w:rsid w:val="0079500B"/>
    <w:rsid w:val="00795C92"/>
    <w:rsid w:val="00796231"/>
    <w:rsid w:val="0079627A"/>
    <w:rsid w:val="00796959"/>
    <w:rsid w:val="00796A59"/>
    <w:rsid w:val="00796ECD"/>
    <w:rsid w:val="00796FD6"/>
    <w:rsid w:val="007975C8"/>
    <w:rsid w:val="007A0643"/>
    <w:rsid w:val="007A0A61"/>
    <w:rsid w:val="007A1293"/>
    <w:rsid w:val="007A1CB3"/>
    <w:rsid w:val="007A306F"/>
    <w:rsid w:val="007A3180"/>
    <w:rsid w:val="007A43A6"/>
    <w:rsid w:val="007A4C2B"/>
    <w:rsid w:val="007A579D"/>
    <w:rsid w:val="007A58A6"/>
    <w:rsid w:val="007A5917"/>
    <w:rsid w:val="007A5D82"/>
    <w:rsid w:val="007A6889"/>
    <w:rsid w:val="007A69D5"/>
    <w:rsid w:val="007A7322"/>
    <w:rsid w:val="007B0333"/>
    <w:rsid w:val="007B0C08"/>
    <w:rsid w:val="007B1007"/>
    <w:rsid w:val="007B1D07"/>
    <w:rsid w:val="007B2367"/>
    <w:rsid w:val="007B2E23"/>
    <w:rsid w:val="007B3429"/>
    <w:rsid w:val="007B3D2D"/>
    <w:rsid w:val="007B4AA3"/>
    <w:rsid w:val="007B4E8A"/>
    <w:rsid w:val="007B50A0"/>
    <w:rsid w:val="007B50AE"/>
    <w:rsid w:val="007B50EB"/>
    <w:rsid w:val="007B51D1"/>
    <w:rsid w:val="007B51DF"/>
    <w:rsid w:val="007B51E4"/>
    <w:rsid w:val="007B5357"/>
    <w:rsid w:val="007B5A20"/>
    <w:rsid w:val="007B5AEA"/>
    <w:rsid w:val="007B5BCF"/>
    <w:rsid w:val="007B69DC"/>
    <w:rsid w:val="007B76A2"/>
    <w:rsid w:val="007B7EC7"/>
    <w:rsid w:val="007C029C"/>
    <w:rsid w:val="007C0389"/>
    <w:rsid w:val="007C05DD"/>
    <w:rsid w:val="007C1A5C"/>
    <w:rsid w:val="007C1D12"/>
    <w:rsid w:val="007C3AFD"/>
    <w:rsid w:val="007C3D18"/>
    <w:rsid w:val="007C4CA6"/>
    <w:rsid w:val="007C52F9"/>
    <w:rsid w:val="007C5C9F"/>
    <w:rsid w:val="007C60BF"/>
    <w:rsid w:val="007C6A07"/>
    <w:rsid w:val="007C6C4C"/>
    <w:rsid w:val="007C75A1"/>
    <w:rsid w:val="007C77A5"/>
    <w:rsid w:val="007C7E5A"/>
    <w:rsid w:val="007D04E5"/>
    <w:rsid w:val="007D0EDA"/>
    <w:rsid w:val="007D0EEC"/>
    <w:rsid w:val="007D1156"/>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4B63"/>
    <w:rsid w:val="007E505B"/>
    <w:rsid w:val="007E5320"/>
    <w:rsid w:val="007E55FE"/>
    <w:rsid w:val="007E5C52"/>
    <w:rsid w:val="007E5EFF"/>
    <w:rsid w:val="007E6C66"/>
    <w:rsid w:val="007E7091"/>
    <w:rsid w:val="007E736D"/>
    <w:rsid w:val="007E7F7C"/>
    <w:rsid w:val="007F074D"/>
    <w:rsid w:val="007F0999"/>
    <w:rsid w:val="007F1D42"/>
    <w:rsid w:val="007F22C6"/>
    <w:rsid w:val="007F3D18"/>
    <w:rsid w:val="007F427F"/>
    <w:rsid w:val="007F5BAF"/>
    <w:rsid w:val="007F6931"/>
    <w:rsid w:val="007F7230"/>
    <w:rsid w:val="007F7B25"/>
    <w:rsid w:val="00800956"/>
    <w:rsid w:val="008013CE"/>
    <w:rsid w:val="0080294E"/>
    <w:rsid w:val="00803433"/>
    <w:rsid w:val="00803FAE"/>
    <w:rsid w:val="0080473F"/>
    <w:rsid w:val="00804843"/>
    <w:rsid w:val="0080517A"/>
    <w:rsid w:val="008059F6"/>
    <w:rsid w:val="0080605F"/>
    <w:rsid w:val="00806760"/>
    <w:rsid w:val="00807786"/>
    <w:rsid w:val="008078FF"/>
    <w:rsid w:val="00807D52"/>
    <w:rsid w:val="00810CCD"/>
    <w:rsid w:val="00811FCB"/>
    <w:rsid w:val="00812391"/>
    <w:rsid w:val="00813481"/>
    <w:rsid w:val="00813B3B"/>
    <w:rsid w:val="00813E08"/>
    <w:rsid w:val="00815447"/>
    <w:rsid w:val="008158D6"/>
    <w:rsid w:val="0081599E"/>
    <w:rsid w:val="00816594"/>
    <w:rsid w:val="00816731"/>
    <w:rsid w:val="00816AC3"/>
    <w:rsid w:val="00816CC2"/>
    <w:rsid w:val="00817196"/>
    <w:rsid w:val="0081D116"/>
    <w:rsid w:val="008209BA"/>
    <w:rsid w:val="00820E6D"/>
    <w:rsid w:val="008210DD"/>
    <w:rsid w:val="008218E3"/>
    <w:rsid w:val="00821C5B"/>
    <w:rsid w:val="008223C2"/>
    <w:rsid w:val="00822EA8"/>
    <w:rsid w:val="00823540"/>
    <w:rsid w:val="008235DB"/>
    <w:rsid w:val="00824AB4"/>
    <w:rsid w:val="00824E87"/>
    <w:rsid w:val="00824F4C"/>
    <w:rsid w:val="00825284"/>
    <w:rsid w:val="00825B9B"/>
    <w:rsid w:val="00825C42"/>
    <w:rsid w:val="00825D25"/>
    <w:rsid w:val="00826176"/>
    <w:rsid w:val="008262DC"/>
    <w:rsid w:val="00826590"/>
    <w:rsid w:val="00827D6F"/>
    <w:rsid w:val="00830DCF"/>
    <w:rsid w:val="00831F49"/>
    <w:rsid w:val="008326D2"/>
    <w:rsid w:val="00832EE6"/>
    <w:rsid w:val="00833061"/>
    <w:rsid w:val="0083488B"/>
    <w:rsid w:val="0083529D"/>
    <w:rsid w:val="00835942"/>
    <w:rsid w:val="008362D1"/>
    <w:rsid w:val="008376AC"/>
    <w:rsid w:val="00837B7D"/>
    <w:rsid w:val="00837FF8"/>
    <w:rsid w:val="008401F1"/>
    <w:rsid w:val="00840847"/>
    <w:rsid w:val="00840D95"/>
    <w:rsid w:val="008412EA"/>
    <w:rsid w:val="00842F70"/>
    <w:rsid w:val="00843283"/>
    <w:rsid w:val="0084391E"/>
    <w:rsid w:val="00843BC6"/>
    <w:rsid w:val="008444E8"/>
    <w:rsid w:val="00844723"/>
    <w:rsid w:val="00844E80"/>
    <w:rsid w:val="00845754"/>
    <w:rsid w:val="0084651D"/>
    <w:rsid w:val="00846654"/>
    <w:rsid w:val="00846FE7"/>
    <w:rsid w:val="008470E5"/>
    <w:rsid w:val="00847316"/>
    <w:rsid w:val="0084745A"/>
    <w:rsid w:val="00850585"/>
    <w:rsid w:val="008505A5"/>
    <w:rsid w:val="00850F92"/>
    <w:rsid w:val="008516F5"/>
    <w:rsid w:val="008528D8"/>
    <w:rsid w:val="00853FD9"/>
    <w:rsid w:val="008552C8"/>
    <w:rsid w:val="0085566A"/>
    <w:rsid w:val="008557E4"/>
    <w:rsid w:val="00855A9E"/>
    <w:rsid w:val="00856911"/>
    <w:rsid w:val="00856E47"/>
    <w:rsid w:val="00856F80"/>
    <w:rsid w:val="008571C1"/>
    <w:rsid w:val="00857F50"/>
    <w:rsid w:val="00860B2D"/>
    <w:rsid w:val="008617AC"/>
    <w:rsid w:val="0086247C"/>
    <w:rsid w:val="00862691"/>
    <w:rsid w:val="0086318D"/>
    <w:rsid w:val="008636DA"/>
    <w:rsid w:val="00864DB5"/>
    <w:rsid w:val="00865BAC"/>
    <w:rsid w:val="00865C41"/>
    <w:rsid w:val="00866154"/>
    <w:rsid w:val="008677FD"/>
    <w:rsid w:val="008706D4"/>
    <w:rsid w:val="008707B2"/>
    <w:rsid w:val="00870977"/>
    <w:rsid w:val="00870B11"/>
    <w:rsid w:val="00870F8A"/>
    <w:rsid w:val="00871504"/>
    <w:rsid w:val="0087170B"/>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134D"/>
    <w:rsid w:val="00882FCC"/>
    <w:rsid w:val="008835D5"/>
    <w:rsid w:val="00883BAF"/>
    <w:rsid w:val="00883CC5"/>
    <w:rsid w:val="00885128"/>
    <w:rsid w:val="00885991"/>
    <w:rsid w:val="00885BD5"/>
    <w:rsid w:val="008862F5"/>
    <w:rsid w:val="00886724"/>
    <w:rsid w:val="008869F8"/>
    <w:rsid w:val="00886E16"/>
    <w:rsid w:val="008904F3"/>
    <w:rsid w:val="0089078F"/>
    <w:rsid w:val="00890CA7"/>
    <w:rsid w:val="00891599"/>
    <w:rsid w:val="008928B9"/>
    <w:rsid w:val="00892E89"/>
    <w:rsid w:val="00892F30"/>
    <w:rsid w:val="00892FDB"/>
    <w:rsid w:val="00893048"/>
    <w:rsid w:val="008932A1"/>
    <w:rsid w:val="00893F9E"/>
    <w:rsid w:val="00894A88"/>
    <w:rsid w:val="00894FD8"/>
    <w:rsid w:val="00895386"/>
    <w:rsid w:val="00895A6F"/>
    <w:rsid w:val="00895EAC"/>
    <w:rsid w:val="0089792C"/>
    <w:rsid w:val="008A0216"/>
    <w:rsid w:val="008A061D"/>
    <w:rsid w:val="008A0A92"/>
    <w:rsid w:val="008A0D2B"/>
    <w:rsid w:val="008A0D45"/>
    <w:rsid w:val="008A0E99"/>
    <w:rsid w:val="008A1F64"/>
    <w:rsid w:val="008A21FF"/>
    <w:rsid w:val="008A2CE2"/>
    <w:rsid w:val="008A30AC"/>
    <w:rsid w:val="008A414A"/>
    <w:rsid w:val="008A44B8"/>
    <w:rsid w:val="008A46E5"/>
    <w:rsid w:val="008A51A8"/>
    <w:rsid w:val="008A5410"/>
    <w:rsid w:val="008A54C7"/>
    <w:rsid w:val="008A65E3"/>
    <w:rsid w:val="008A768F"/>
    <w:rsid w:val="008A77D8"/>
    <w:rsid w:val="008B0483"/>
    <w:rsid w:val="008B0C90"/>
    <w:rsid w:val="008B0CD3"/>
    <w:rsid w:val="008B120C"/>
    <w:rsid w:val="008B288F"/>
    <w:rsid w:val="008B2AC1"/>
    <w:rsid w:val="008B3C72"/>
    <w:rsid w:val="008B3C98"/>
    <w:rsid w:val="008B4472"/>
    <w:rsid w:val="008B44EE"/>
    <w:rsid w:val="008B4CBE"/>
    <w:rsid w:val="008B51A0"/>
    <w:rsid w:val="008B592A"/>
    <w:rsid w:val="008B5BF5"/>
    <w:rsid w:val="008B5CA1"/>
    <w:rsid w:val="008B6762"/>
    <w:rsid w:val="008B6F83"/>
    <w:rsid w:val="008B7650"/>
    <w:rsid w:val="008B781B"/>
    <w:rsid w:val="008B7997"/>
    <w:rsid w:val="008B7B5C"/>
    <w:rsid w:val="008C0B79"/>
    <w:rsid w:val="008C0B84"/>
    <w:rsid w:val="008C0C99"/>
    <w:rsid w:val="008C147E"/>
    <w:rsid w:val="008C17B5"/>
    <w:rsid w:val="008C1C91"/>
    <w:rsid w:val="008C2017"/>
    <w:rsid w:val="008C20D0"/>
    <w:rsid w:val="008C4407"/>
    <w:rsid w:val="008C4958"/>
    <w:rsid w:val="008C4BAA"/>
    <w:rsid w:val="008C51D8"/>
    <w:rsid w:val="008C6AE8"/>
    <w:rsid w:val="008C7573"/>
    <w:rsid w:val="008C7854"/>
    <w:rsid w:val="008D04CB"/>
    <w:rsid w:val="008D0893"/>
    <w:rsid w:val="008D0A41"/>
    <w:rsid w:val="008D10D2"/>
    <w:rsid w:val="008D11A8"/>
    <w:rsid w:val="008D1668"/>
    <w:rsid w:val="008D1868"/>
    <w:rsid w:val="008D34F1"/>
    <w:rsid w:val="008D39D8"/>
    <w:rsid w:val="008D566E"/>
    <w:rsid w:val="008D5E5D"/>
    <w:rsid w:val="008D6103"/>
    <w:rsid w:val="008D6419"/>
    <w:rsid w:val="008D6D1A"/>
    <w:rsid w:val="008D72C2"/>
    <w:rsid w:val="008D7762"/>
    <w:rsid w:val="008D7975"/>
    <w:rsid w:val="008E065E"/>
    <w:rsid w:val="008E0927"/>
    <w:rsid w:val="008E17CD"/>
    <w:rsid w:val="008E1909"/>
    <w:rsid w:val="008E1990"/>
    <w:rsid w:val="008E1A25"/>
    <w:rsid w:val="008E2D12"/>
    <w:rsid w:val="008E3712"/>
    <w:rsid w:val="008E4D7C"/>
    <w:rsid w:val="008E5B14"/>
    <w:rsid w:val="008E7507"/>
    <w:rsid w:val="008E78FB"/>
    <w:rsid w:val="008E7D2E"/>
    <w:rsid w:val="008E7FB5"/>
    <w:rsid w:val="008EE337"/>
    <w:rsid w:val="008F02C2"/>
    <w:rsid w:val="008F06EF"/>
    <w:rsid w:val="008F1432"/>
    <w:rsid w:val="008F159A"/>
    <w:rsid w:val="008F1EAB"/>
    <w:rsid w:val="008F2C59"/>
    <w:rsid w:val="008F33DC"/>
    <w:rsid w:val="008F356B"/>
    <w:rsid w:val="008F375D"/>
    <w:rsid w:val="008F477F"/>
    <w:rsid w:val="008F5CDD"/>
    <w:rsid w:val="008F6029"/>
    <w:rsid w:val="008F662F"/>
    <w:rsid w:val="008F678B"/>
    <w:rsid w:val="009000FD"/>
    <w:rsid w:val="00900E00"/>
    <w:rsid w:val="00902327"/>
    <w:rsid w:val="00902350"/>
    <w:rsid w:val="009032D3"/>
    <w:rsid w:val="0090336B"/>
    <w:rsid w:val="00904FAB"/>
    <w:rsid w:val="009053AA"/>
    <w:rsid w:val="009067C8"/>
    <w:rsid w:val="00906939"/>
    <w:rsid w:val="00910A74"/>
    <w:rsid w:val="00910B7D"/>
    <w:rsid w:val="00911DFB"/>
    <w:rsid w:val="00912F74"/>
    <w:rsid w:val="0091311E"/>
    <w:rsid w:val="0091323C"/>
    <w:rsid w:val="00913373"/>
    <w:rsid w:val="009139D9"/>
    <w:rsid w:val="00913EDB"/>
    <w:rsid w:val="009144EC"/>
    <w:rsid w:val="00914AD8"/>
    <w:rsid w:val="00915369"/>
    <w:rsid w:val="00916079"/>
    <w:rsid w:val="009172D9"/>
    <w:rsid w:val="00917BB5"/>
    <w:rsid w:val="00917CE9"/>
    <w:rsid w:val="00920BF2"/>
    <w:rsid w:val="00920DCC"/>
    <w:rsid w:val="009210EF"/>
    <w:rsid w:val="00921D86"/>
    <w:rsid w:val="00922010"/>
    <w:rsid w:val="00923EF6"/>
    <w:rsid w:val="00924943"/>
    <w:rsid w:val="0092752A"/>
    <w:rsid w:val="00927943"/>
    <w:rsid w:val="00927E1C"/>
    <w:rsid w:val="009305EA"/>
    <w:rsid w:val="00930A47"/>
    <w:rsid w:val="00930BD4"/>
    <w:rsid w:val="009311E4"/>
    <w:rsid w:val="00931BD9"/>
    <w:rsid w:val="00931C91"/>
    <w:rsid w:val="00932336"/>
    <w:rsid w:val="0093233C"/>
    <w:rsid w:val="00932590"/>
    <w:rsid w:val="0093598F"/>
    <w:rsid w:val="00936292"/>
    <w:rsid w:val="009368F3"/>
    <w:rsid w:val="00936D47"/>
    <w:rsid w:val="00937706"/>
    <w:rsid w:val="00937BB0"/>
    <w:rsid w:val="00940493"/>
    <w:rsid w:val="00941636"/>
    <w:rsid w:val="00941A65"/>
    <w:rsid w:val="00941B10"/>
    <w:rsid w:val="00941CFA"/>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6BF1"/>
    <w:rsid w:val="009572D4"/>
    <w:rsid w:val="00960239"/>
    <w:rsid w:val="00960608"/>
    <w:rsid w:val="0096121E"/>
    <w:rsid w:val="00961921"/>
    <w:rsid w:val="009619C8"/>
    <w:rsid w:val="009621B3"/>
    <w:rsid w:val="00962CFB"/>
    <w:rsid w:val="0096430A"/>
    <w:rsid w:val="00964769"/>
    <w:rsid w:val="00964B5A"/>
    <w:rsid w:val="0096554B"/>
    <w:rsid w:val="009656E0"/>
    <w:rsid w:val="0096584A"/>
    <w:rsid w:val="00967990"/>
    <w:rsid w:val="00970097"/>
    <w:rsid w:val="009704C6"/>
    <w:rsid w:val="00971289"/>
    <w:rsid w:val="00971626"/>
    <w:rsid w:val="00971F08"/>
    <w:rsid w:val="009720E8"/>
    <w:rsid w:val="00973E9D"/>
    <w:rsid w:val="00973EFC"/>
    <w:rsid w:val="0097420F"/>
    <w:rsid w:val="0097466F"/>
    <w:rsid w:val="009753D8"/>
    <w:rsid w:val="009755DB"/>
    <w:rsid w:val="0097603D"/>
    <w:rsid w:val="00976949"/>
    <w:rsid w:val="00980477"/>
    <w:rsid w:val="00980EEA"/>
    <w:rsid w:val="009812FF"/>
    <w:rsid w:val="00981DED"/>
    <w:rsid w:val="00982F05"/>
    <w:rsid w:val="00983466"/>
    <w:rsid w:val="0098373D"/>
    <w:rsid w:val="00983A79"/>
    <w:rsid w:val="0098445B"/>
    <w:rsid w:val="00984912"/>
    <w:rsid w:val="00985253"/>
    <w:rsid w:val="009853B3"/>
    <w:rsid w:val="00985E51"/>
    <w:rsid w:val="00986059"/>
    <w:rsid w:val="00987681"/>
    <w:rsid w:val="009876AD"/>
    <w:rsid w:val="00987C96"/>
    <w:rsid w:val="00990630"/>
    <w:rsid w:val="00990B76"/>
    <w:rsid w:val="00990DCB"/>
    <w:rsid w:val="00991761"/>
    <w:rsid w:val="00991887"/>
    <w:rsid w:val="009921D3"/>
    <w:rsid w:val="00993193"/>
    <w:rsid w:val="00994333"/>
    <w:rsid w:val="00994B72"/>
    <w:rsid w:val="00994DCA"/>
    <w:rsid w:val="009950C0"/>
    <w:rsid w:val="00995972"/>
    <w:rsid w:val="00995978"/>
    <w:rsid w:val="00996021"/>
    <w:rsid w:val="009960EC"/>
    <w:rsid w:val="009970DD"/>
    <w:rsid w:val="0099F114"/>
    <w:rsid w:val="009A01C3"/>
    <w:rsid w:val="009A0E89"/>
    <w:rsid w:val="009A0FBA"/>
    <w:rsid w:val="009A11A5"/>
    <w:rsid w:val="009A1601"/>
    <w:rsid w:val="009A1A2B"/>
    <w:rsid w:val="009A3818"/>
    <w:rsid w:val="009A38B7"/>
    <w:rsid w:val="009A462D"/>
    <w:rsid w:val="009A4FFA"/>
    <w:rsid w:val="009A5B25"/>
    <w:rsid w:val="009A5CBA"/>
    <w:rsid w:val="009A6E9F"/>
    <w:rsid w:val="009A7279"/>
    <w:rsid w:val="009A7541"/>
    <w:rsid w:val="009B0E0E"/>
    <w:rsid w:val="009B1F30"/>
    <w:rsid w:val="009B246F"/>
    <w:rsid w:val="009B33E5"/>
    <w:rsid w:val="009B3AC2"/>
    <w:rsid w:val="009B3F2D"/>
    <w:rsid w:val="009B4DF4"/>
    <w:rsid w:val="009B5261"/>
    <w:rsid w:val="009B55A4"/>
    <w:rsid w:val="009B564E"/>
    <w:rsid w:val="009B60E1"/>
    <w:rsid w:val="009B6261"/>
    <w:rsid w:val="009B7E87"/>
    <w:rsid w:val="009B7F3D"/>
    <w:rsid w:val="009C1976"/>
    <w:rsid w:val="009C27EA"/>
    <w:rsid w:val="009C3625"/>
    <w:rsid w:val="009C403E"/>
    <w:rsid w:val="009C4B0A"/>
    <w:rsid w:val="009C5300"/>
    <w:rsid w:val="009D03A8"/>
    <w:rsid w:val="009D194C"/>
    <w:rsid w:val="009D2627"/>
    <w:rsid w:val="009D2C6E"/>
    <w:rsid w:val="009D3C66"/>
    <w:rsid w:val="009D442E"/>
    <w:rsid w:val="009D49B3"/>
    <w:rsid w:val="009D4C7C"/>
    <w:rsid w:val="009D4FF0"/>
    <w:rsid w:val="009D524D"/>
    <w:rsid w:val="009D5436"/>
    <w:rsid w:val="009D648C"/>
    <w:rsid w:val="009D696E"/>
    <w:rsid w:val="009D703C"/>
    <w:rsid w:val="009D718F"/>
    <w:rsid w:val="009E0490"/>
    <w:rsid w:val="009E064A"/>
    <w:rsid w:val="009E068F"/>
    <w:rsid w:val="009E14E0"/>
    <w:rsid w:val="009E172C"/>
    <w:rsid w:val="009E1EF5"/>
    <w:rsid w:val="009E1FBD"/>
    <w:rsid w:val="009E2550"/>
    <w:rsid w:val="009E2687"/>
    <w:rsid w:val="009E290E"/>
    <w:rsid w:val="009E35DB"/>
    <w:rsid w:val="009E3D8F"/>
    <w:rsid w:val="009E41A5"/>
    <w:rsid w:val="009E43E9"/>
    <w:rsid w:val="009E4490"/>
    <w:rsid w:val="009E47A3"/>
    <w:rsid w:val="009E4CDD"/>
    <w:rsid w:val="009E6A1C"/>
    <w:rsid w:val="009E6B71"/>
    <w:rsid w:val="009E7AEF"/>
    <w:rsid w:val="009E7D6F"/>
    <w:rsid w:val="009F06F7"/>
    <w:rsid w:val="009F08F3"/>
    <w:rsid w:val="009F1F7D"/>
    <w:rsid w:val="009F204D"/>
    <w:rsid w:val="009F2BB4"/>
    <w:rsid w:val="009F344F"/>
    <w:rsid w:val="009F40C1"/>
    <w:rsid w:val="009F42B5"/>
    <w:rsid w:val="009F4D4A"/>
    <w:rsid w:val="009F581C"/>
    <w:rsid w:val="009F6264"/>
    <w:rsid w:val="009F68A6"/>
    <w:rsid w:val="009F7973"/>
    <w:rsid w:val="009F7CE2"/>
    <w:rsid w:val="00A00D6A"/>
    <w:rsid w:val="00A02C63"/>
    <w:rsid w:val="00A031D8"/>
    <w:rsid w:val="00A0401C"/>
    <w:rsid w:val="00A0439B"/>
    <w:rsid w:val="00A048A8"/>
    <w:rsid w:val="00A04F49"/>
    <w:rsid w:val="00A051D2"/>
    <w:rsid w:val="00A05700"/>
    <w:rsid w:val="00A05BD3"/>
    <w:rsid w:val="00A05EA3"/>
    <w:rsid w:val="00A109A1"/>
    <w:rsid w:val="00A10F9E"/>
    <w:rsid w:val="00A1126D"/>
    <w:rsid w:val="00A11C96"/>
    <w:rsid w:val="00A1284B"/>
    <w:rsid w:val="00A13471"/>
    <w:rsid w:val="00A1379B"/>
    <w:rsid w:val="00A13B93"/>
    <w:rsid w:val="00A13E54"/>
    <w:rsid w:val="00A1430F"/>
    <w:rsid w:val="00A14798"/>
    <w:rsid w:val="00A14C13"/>
    <w:rsid w:val="00A14ED1"/>
    <w:rsid w:val="00A152B1"/>
    <w:rsid w:val="00A15403"/>
    <w:rsid w:val="00A15457"/>
    <w:rsid w:val="00A154E5"/>
    <w:rsid w:val="00A16040"/>
    <w:rsid w:val="00A1607B"/>
    <w:rsid w:val="00A16D24"/>
    <w:rsid w:val="00A16DF9"/>
    <w:rsid w:val="00A17F63"/>
    <w:rsid w:val="00A206B3"/>
    <w:rsid w:val="00A208A1"/>
    <w:rsid w:val="00A209BD"/>
    <w:rsid w:val="00A20CDA"/>
    <w:rsid w:val="00A21191"/>
    <w:rsid w:val="00A2193B"/>
    <w:rsid w:val="00A224BE"/>
    <w:rsid w:val="00A229D0"/>
    <w:rsid w:val="00A22BA7"/>
    <w:rsid w:val="00A2351A"/>
    <w:rsid w:val="00A239D7"/>
    <w:rsid w:val="00A24168"/>
    <w:rsid w:val="00A243C8"/>
    <w:rsid w:val="00A248C7"/>
    <w:rsid w:val="00A249E8"/>
    <w:rsid w:val="00A264A9"/>
    <w:rsid w:val="00A26AC8"/>
    <w:rsid w:val="00A27785"/>
    <w:rsid w:val="00A27CE6"/>
    <w:rsid w:val="00A27D53"/>
    <w:rsid w:val="00A30187"/>
    <w:rsid w:val="00A30335"/>
    <w:rsid w:val="00A309A4"/>
    <w:rsid w:val="00A315AE"/>
    <w:rsid w:val="00A3246C"/>
    <w:rsid w:val="00A3265D"/>
    <w:rsid w:val="00A33A4A"/>
    <w:rsid w:val="00A34161"/>
    <w:rsid w:val="00A342C6"/>
    <w:rsid w:val="00A34352"/>
    <w:rsid w:val="00A3448A"/>
    <w:rsid w:val="00A34C33"/>
    <w:rsid w:val="00A35955"/>
    <w:rsid w:val="00A3627B"/>
    <w:rsid w:val="00A36297"/>
    <w:rsid w:val="00A3669D"/>
    <w:rsid w:val="00A36E00"/>
    <w:rsid w:val="00A37207"/>
    <w:rsid w:val="00A37400"/>
    <w:rsid w:val="00A37520"/>
    <w:rsid w:val="00A37E49"/>
    <w:rsid w:val="00A40320"/>
    <w:rsid w:val="00A40517"/>
    <w:rsid w:val="00A40BB6"/>
    <w:rsid w:val="00A41DFB"/>
    <w:rsid w:val="00A41E2B"/>
    <w:rsid w:val="00A41F4C"/>
    <w:rsid w:val="00A41FFE"/>
    <w:rsid w:val="00A42313"/>
    <w:rsid w:val="00A4271E"/>
    <w:rsid w:val="00A42D3B"/>
    <w:rsid w:val="00A42F8B"/>
    <w:rsid w:val="00A43626"/>
    <w:rsid w:val="00A436E2"/>
    <w:rsid w:val="00A43A56"/>
    <w:rsid w:val="00A440D0"/>
    <w:rsid w:val="00A44966"/>
    <w:rsid w:val="00A457B4"/>
    <w:rsid w:val="00A45930"/>
    <w:rsid w:val="00A45B74"/>
    <w:rsid w:val="00A46150"/>
    <w:rsid w:val="00A4652C"/>
    <w:rsid w:val="00A501F3"/>
    <w:rsid w:val="00A503CA"/>
    <w:rsid w:val="00A516EB"/>
    <w:rsid w:val="00A51A52"/>
    <w:rsid w:val="00A51EC9"/>
    <w:rsid w:val="00A52D50"/>
    <w:rsid w:val="00A52E1D"/>
    <w:rsid w:val="00A55067"/>
    <w:rsid w:val="00A563A0"/>
    <w:rsid w:val="00A567E0"/>
    <w:rsid w:val="00A568DF"/>
    <w:rsid w:val="00A56CCB"/>
    <w:rsid w:val="00A57F52"/>
    <w:rsid w:val="00A61499"/>
    <w:rsid w:val="00A622C7"/>
    <w:rsid w:val="00A62A77"/>
    <w:rsid w:val="00A62F92"/>
    <w:rsid w:val="00A63483"/>
    <w:rsid w:val="00A63B68"/>
    <w:rsid w:val="00A657D7"/>
    <w:rsid w:val="00A660AC"/>
    <w:rsid w:val="00A663AA"/>
    <w:rsid w:val="00A67664"/>
    <w:rsid w:val="00A67E6C"/>
    <w:rsid w:val="00A71B99"/>
    <w:rsid w:val="00A721B8"/>
    <w:rsid w:val="00A732B1"/>
    <w:rsid w:val="00A738D9"/>
    <w:rsid w:val="00A739D0"/>
    <w:rsid w:val="00A73B15"/>
    <w:rsid w:val="00A74376"/>
    <w:rsid w:val="00A746B4"/>
    <w:rsid w:val="00A756AE"/>
    <w:rsid w:val="00A7594E"/>
    <w:rsid w:val="00A759B5"/>
    <w:rsid w:val="00A75E55"/>
    <w:rsid w:val="00A761D4"/>
    <w:rsid w:val="00A76593"/>
    <w:rsid w:val="00A7718D"/>
    <w:rsid w:val="00A77EC4"/>
    <w:rsid w:val="00A80FC0"/>
    <w:rsid w:val="00A8122C"/>
    <w:rsid w:val="00A81673"/>
    <w:rsid w:val="00A81784"/>
    <w:rsid w:val="00A8333F"/>
    <w:rsid w:val="00A838B0"/>
    <w:rsid w:val="00A84105"/>
    <w:rsid w:val="00A84D6B"/>
    <w:rsid w:val="00A850B1"/>
    <w:rsid w:val="00A8555A"/>
    <w:rsid w:val="00A855F8"/>
    <w:rsid w:val="00A858CB"/>
    <w:rsid w:val="00A85F9C"/>
    <w:rsid w:val="00A86C01"/>
    <w:rsid w:val="00A86C04"/>
    <w:rsid w:val="00A92879"/>
    <w:rsid w:val="00A92BEC"/>
    <w:rsid w:val="00A93661"/>
    <w:rsid w:val="00A9366E"/>
    <w:rsid w:val="00A93EA4"/>
    <w:rsid w:val="00A94309"/>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AD2"/>
    <w:rsid w:val="00AA3B59"/>
    <w:rsid w:val="00AA3DE4"/>
    <w:rsid w:val="00AA4497"/>
    <w:rsid w:val="00AA51D6"/>
    <w:rsid w:val="00AA584F"/>
    <w:rsid w:val="00AA5E24"/>
    <w:rsid w:val="00AA64EC"/>
    <w:rsid w:val="00AB05F5"/>
    <w:rsid w:val="00AB0B21"/>
    <w:rsid w:val="00AB0BC8"/>
    <w:rsid w:val="00AB11CA"/>
    <w:rsid w:val="00AB14D9"/>
    <w:rsid w:val="00AB1616"/>
    <w:rsid w:val="00AB19AE"/>
    <w:rsid w:val="00AB1FE5"/>
    <w:rsid w:val="00AB2057"/>
    <w:rsid w:val="00AB2805"/>
    <w:rsid w:val="00AB2ECF"/>
    <w:rsid w:val="00AB4AB8"/>
    <w:rsid w:val="00AB4E34"/>
    <w:rsid w:val="00AB4E59"/>
    <w:rsid w:val="00AB521A"/>
    <w:rsid w:val="00AB5769"/>
    <w:rsid w:val="00AB655E"/>
    <w:rsid w:val="00AB680E"/>
    <w:rsid w:val="00AB6AD7"/>
    <w:rsid w:val="00AB6AF7"/>
    <w:rsid w:val="00AB746C"/>
    <w:rsid w:val="00AC007F"/>
    <w:rsid w:val="00AC03E4"/>
    <w:rsid w:val="00AC0C09"/>
    <w:rsid w:val="00AC0FA5"/>
    <w:rsid w:val="00AC29DA"/>
    <w:rsid w:val="00AC2ECD"/>
    <w:rsid w:val="00AC3119"/>
    <w:rsid w:val="00AC498D"/>
    <w:rsid w:val="00AC49FB"/>
    <w:rsid w:val="00AC4D27"/>
    <w:rsid w:val="00AC5A10"/>
    <w:rsid w:val="00AC5F74"/>
    <w:rsid w:val="00AC6441"/>
    <w:rsid w:val="00AC6FFD"/>
    <w:rsid w:val="00AC72AA"/>
    <w:rsid w:val="00AC749F"/>
    <w:rsid w:val="00AC7C3C"/>
    <w:rsid w:val="00AC7FF9"/>
    <w:rsid w:val="00AD0642"/>
    <w:rsid w:val="00AD0AA3"/>
    <w:rsid w:val="00AD1761"/>
    <w:rsid w:val="00AD288D"/>
    <w:rsid w:val="00AD2BCA"/>
    <w:rsid w:val="00AD3E2B"/>
    <w:rsid w:val="00AD3F94"/>
    <w:rsid w:val="00AD4A5A"/>
    <w:rsid w:val="00AD65E0"/>
    <w:rsid w:val="00AD68EB"/>
    <w:rsid w:val="00AD696D"/>
    <w:rsid w:val="00AD6F9C"/>
    <w:rsid w:val="00AD7D69"/>
    <w:rsid w:val="00AE032F"/>
    <w:rsid w:val="00AE19E0"/>
    <w:rsid w:val="00AE23D8"/>
    <w:rsid w:val="00AE2537"/>
    <w:rsid w:val="00AE27AC"/>
    <w:rsid w:val="00AE37C3"/>
    <w:rsid w:val="00AE40E0"/>
    <w:rsid w:val="00AE4DBA"/>
    <w:rsid w:val="00AE4F07"/>
    <w:rsid w:val="00AE6097"/>
    <w:rsid w:val="00AE627E"/>
    <w:rsid w:val="00AE63AB"/>
    <w:rsid w:val="00AE63C4"/>
    <w:rsid w:val="00AE66AC"/>
    <w:rsid w:val="00AE6A73"/>
    <w:rsid w:val="00AE7A16"/>
    <w:rsid w:val="00AF0506"/>
    <w:rsid w:val="00AF0508"/>
    <w:rsid w:val="00AF1C5D"/>
    <w:rsid w:val="00AF1FB6"/>
    <w:rsid w:val="00AF221E"/>
    <w:rsid w:val="00AF2B22"/>
    <w:rsid w:val="00AF2B4C"/>
    <w:rsid w:val="00AF3C0D"/>
    <w:rsid w:val="00AF3EE4"/>
    <w:rsid w:val="00AF42D7"/>
    <w:rsid w:val="00AF457F"/>
    <w:rsid w:val="00AF5157"/>
    <w:rsid w:val="00AF58AF"/>
    <w:rsid w:val="00AF67D7"/>
    <w:rsid w:val="00AF78ED"/>
    <w:rsid w:val="00AF7AA2"/>
    <w:rsid w:val="00AF7B02"/>
    <w:rsid w:val="00B006FE"/>
    <w:rsid w:val="00B00732"/>
    <w:rsid w:val="00B007CB"/>
    <w:rsid w:val="00B00AAB"/>
    <w:rsid w:val="00B02AA9"/>
    <w:rsid w:val="00B02FA3"/>
    <w:rsid w:val="00B02FF3"/>
    <w:rsid w:val="00B03E30"/>
    <w:rsid w:val="00B05084"/>
    <w:rsid w:val="00B05E98"/>
    <w:rsid w:val="00B06E41"/>
    <w:rsid w:val="00B07618"/>
    <w:rsid w:val="00B07DD7"/>
    <w:rsid w:val="00B1019C"/>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13"/>
    <w:rsid w:val="00B21C6E"/>
    <w:rsid w:val="00B21E4F"/>
    <w:rsid w:val="00B2210E"/>
    <w:rsid w:val="00B22506"/>
    <w:rsid w:val="00B227E6"/>
    <w:rsid w:val="00B248B0"/>
    <w:rsid w:val="00B251D9"/>
    <w:rsid w:val="00B26318"/>
    <w:rsid w:val="00B2763F"/>
    <w:rsid w:val="00B27AAC"/>
    <w:rsid w:val="00B27BDC"/>
    <w:rsid w:val="00B27BF7"/>
    <w:rsid w:val="00B30065"/>
    <w:rsid w:val="00B30929"/>
    <w:rsid w:val="00B328AE"/>
    <w:rsid w:val="00B3290D"/>
    <w:rsid w:val="00B33012"/>
    <w:rsid w:val="00B3319C"/>
    <w:rsid w:val="00B3411D"/>
    <w:rsid w:val="00B342DC"/>
    <w:rsid w:val="00B35212"/>
    <w:rsid w:val="00B35CAF"/>
    <w:rsid w:val="00B35F5E"/>
    <w:rsid w:val="00B36C4B"/>
    <w:rsid w:val="00B372AA"/>
    <w:rsid w:val="00B37BBF"/>
    <w:rsid w:val="00B40445"/>
    <w:rsid w:val="00B40CE0"/>
    <w:rsid w:val="00B41888"/>
    <w:rsid w:val="00B41BC6"/>
    <w:rsid w:val="00B43E66"/>
    <w:rsid w:val="00B445BC"/>
    <w:rsid w:val="00B446EA"/>
    <w:rsid w:val="00B44EA9"/>
    <w:rsid w:val="00B45A52"/>
    <w:rsid w:val="00B46175"/>
    <w:rsid w:val="00B475E2"/>
    <w:rsid w:val="00B515AE"/>
    <w:rsid w:val="00B52E5B"/>
    <w:rsid w:val="00B53152"/>
    <w:rsid w:val="00B5336F"/>
    <w:rsid w:val="00B536D4"/>
    <w:rsid w:val="00B538BE"/>
    <w:rsid w:val="00B53A00"/>
    <w:rsid w:val="00B54340"/>
    <w:rsid w:val="00B555C1"/>
    <w:rsid w:val="00B57765"/>
    <w:rsid w:val="00B60505"/>
    <w:rsid w:val="00B61138"/>
    <w:rsid w:val="00B61834"/>
    <w:rsid w:val="00B61E49"/>
    <w:rsid w:val="00B6253B"/>
    <w:rsid w:val="00B6329B"/>
    <w:rsid w:val="00B63A04"/>
    <w:rsid w:val="00B63B25"/>
    <w:rsid w:val="00B6408C"/>
    <w:rsid w:val="00B65587"/>
    <w:rsid w:val="00B65F1A"/>
    <w:rsid w:val="00B664C7"/>
    <w:rsid w:val="00B66605"/>
    <w:rsid w:val="00B66CB6"/>
    <w:rsid w:val="00B676C9"/>
    <w:rsid w:val="00B70C3B"/>
    <w:rsid w:val="00B70D31"/>
    <w:rsid w:val="00B71A20"/>
    <w:rsid w:val="00B71CD8"/>
    <w:rsid w:val="00B720BF"/>
    <w:rsid w:val="00B721AA"/>
    <w:rsid w:val="00B72D53"/>
    <w:rsid w:val="00B72E1E"/>
    <w:rsid w:val="00B72F0A"/>
    <w:rsid w:val="00B739F6"/>
    <w:rsid w:val="00B77769"/>
    <w:rsid w:val="00B804B0"/>
    <w:rsid w:val="00B81A6C"/>
    <w:rsid w:val="00B82D98"/>
    <w:rsid w:val="00B84CBD"/>
    <w:rsid w:val="00B85314"/>
    <w:rsid w:val="00B8566A"/>
    <w:rsid w:val="00B85839"/>
    <w:rsid w:val="00B85DE5"/>
    <w:rsid w:val="00B866AC"/>
    <w:rsid w:val="00B869D5"/>
    <w:rsid w:val="00B86BA3"/>
    <w:rsid w:val="00B86DAE"/>
    <w:rsid w:val="00B87168"/>
    <w:rsid w:val="00B878DE"/>
    <w:rsid w:val="00B87918"/>
    <w:rsid w:val="00B903FA"/>
    <w:rsid w:val="00B90C9C"/>
    <w:rsid w:val="00B90F73"/>
    <w:rsid w:val="00B911D2"/>
    <w:rsid w:val="00B914B1"/>
    <w:rsid w:val="00B9155B"/>
    <w:rsid w:val="00B91FCC"/>
    <w:rsid w:val="00B922E8"/>
    <w:rsid w:val="00B925F6"/>
    <w:rsid w:val="00B92D5D"/>
    <w:rsid w:val="00B92FD2"/>
    <w:rsid w:val="00B9384D"/>
    <w:rsid w:val="00B93B59"/>
    <w:rsid w:val="00B9406A"/>
    <w:rsid w:val="00B941F5"/>
    <w:rsid w:val="00B94C5A"/>
    <w:rsid w:val="00B9578F"/>
    <w:rsid w:val="00B95B8A"/>
    <w:rsid w:val="00B973B1"/>
    <w:rsid w:val="00B97825"/>
    <w:rsid w:val="00B97B7E"/>
    <w:rsid w:val="00B97D24"/>
    <w:rsid w:val="00BA2280"/>
    <w:rsid w:val="00BA2437"/>
    <w:rsid w:val="00BA2A08"/>
    <w:rsid w:val="00BA2A57"/>
    <w:rsid w:val="00BA371C"/>
    <w:rsid w:val="00BA56D2"/>
    <w:rsid w:val="00BA5A84"/>
    <w:rsid w:val="00BA5B3F"/>
    <w:rsid w:val="00BA633A"/>
    <w:rsid w:val="00BA76E0"/>
    <w:rsid w:val="00BA7F84"/>
    <w:rsid w:val="00BB0DE1"/>
    <w:rsid w:val="00BB1395"/>
    <w:rsid w:val="00BB16F6"/>
    <w:rsid w:val="00BB2992"/>
    <w:rsid w:val="00BB29F5"/>
    <w:rsid w:val="00BB2A25"/>
    <w:rsid w:val="00BB3642"/>
    <w:rsid w:val="00BB406F"/>
    <w:rsid w:val="00BB4398"/>
    <w:rsid w:val="00BB51E9"/>
    <w:rsid w:val="00BB5489"/>
    <w:rsid w:val="00BB6BF3"/>
    <w:rsid w:val="00BB7110"/>
    <w:rsid w:val="00BB7AF1"/>
    <w:rsid w:val="00BC0D18"/>
    <w:rsid w:val="00BC0FDC"/>
    <w:rsid w:val="00BC10BF"/>
    <w:rsid w:val="00BC159A"/>
    <w:rsid w:val="00BC1AA2"/>
    <w:rsid w:val="00BC2DA7"/>
    <w:rsid w:val="00BC3053"/>
    <w:rsid w:val="00BC3725"/>
    <w:rsid w:val="00BC3835"/>
    <w:rsid w:val="00BC43C2"/>
    <w:rsid w:val="00BC4D2E"/>
    <w:rsid w:val="00BC550C"/>
    <w:rsid w:val="00BC6381"/>
    <w:rsid w:val="00BC7231"/>
    <w:rsid w:val="00BC7235"/>
    <w:rsid w:val="00BC76FE"/>
    <w:rsid w:val="00BC776B"/>
    <w:rsid w:val="00BD0AAA"/>
    <w:rsid w:val="00BD2890"/>
    <w:rsid w:val="00BD3167"/>
    <w:rsid w:val="00BD37EA"/>
    <w:rsid w:val="00BD4278"/>
    <w:rsid w:val="00BD48AC"/>
    <w:rsid w:val="00BD48E6"/>
    <w:rsid w:val="00BD4EA6"/>
    <w:rsid w:val="00BD53A8"/>
    <w:rsid w:val="00BD5EEC"/>
    <w:rsid w:val="00BD5F1A"/>
    <w:rsid w:val="00BD62C2"/>
    <w:rsid w:val="00BD6B3C"/>
    <w:rsid w:val="00BD7A90"/>
    <w:rsid w:val="00BD7D82"/>
    <w:rsid w:val="00BE01AD"/>
    <w:rsid w:val="00BE1234"/>
    <w:rsid w:val="00BE12E2"/>
    <w:rsid w:val="00BE2FA6"/>
    <w:rsid w:val="00BE333F"/>
    <w:rsid w:val="00BE34FC"/>
    <w:rsid w:val="00BE396C"/>
    <w:rsid w:val="00BE48A9"/>
    <w:rsid w:val="00BE5468"/>
    <w:rsid w:val="00BE7406"/>
    <w:rsid w:val="00BE7603"/>
    <w:rsid w:val="00BF082A"/>
    <w:rsid w:val="00BF0B1D"/>
    <w:rsid w:val="00BF0D5B"/>
    <w:rsid w:val="00BF12EE"/>
    <w:rsid w:val="00BF1596"/>
    <w:rsid w:val="00BF3279"/>
    <w:rsid w:val="00BF3B4D"/>
    <w:rsid w:val="00BF3C7F"/>
    <w:rsid w:val="00BF4C11"/>
    <w:rsid w:val="00BF4D2D"/>
    <w:rsid w:val="00BF5A90"/>
    <w:rsid w:val="00BF69ED"/>
    <w:rsid w:val="00BF733E"/>
    <w:rsid w:val="00BF74C7"/>
    <w:rsid w:val="00BF7514"/>
    <w:rsid w:val="00C006E0"/>
    <w:rsid w:val="00C009E4"/>
    <w:rsid w:val="00C015F1"/>
    <w:rsid w:val="00C01F33"/>
    <w:rsid w:val="00C02060"/>
    <w:rsid w:val="00C02CC6"/>
    <w:rsid w:val="00C040F7"/>
    <w:rsid w:val="00C044AB"/>
    <w:rsid w:val="00C044DB"/>
    <w:rsid w:val="00C05706"/>
    <w:rsid w:val="00C05857"/>
    <w:rsid w:val="00C05DC1"/>
    <w:rsid w:val="00C05F8E"/>
    <w:rsid w:val="00C06DE9"/>
    <w:rsid w:val="00C06E0E"/>
    <w:rsid w:val="00C07377"/>
    <w:rsid w:val="00C07383"/>
    <w:rsid w:val="00C0797A"/>
    <w:rsid w:val="00C10478"/>
    <w:rsid w:val="00C104F8"/>
    <w:rsid w:val="00C11257"/>
    <w:rsid w:val="00C12107"/>
    <w:rsid w:val="00C124A0"/>
    <w:rsid w:val="00C124D8"/>
    <w:rsid w:val="00C1250E"/>
    <w:rsid w:val="00C12E64"/>
    <w:rsid w:val="00C14BE0"/>
    <w:rsid w:val="00C14D4B"/>
    <w:rsid w:val="00C15176"/>
    <w:rsid w:val="00C154BB"/>
    <w:rsid w:val="00C1563B"/>
    <w:rsid w:val="00C157FB"/>
    <w:rsid w:val="00C15ABD"/>
    <w:rsid w:val="00C16695"/>
    <w:rsid w:val="00C16C69"/>
    <w:rsid w:val="00C20A8A"/>
    <w:rsid w:val="00C213B3"/>
    <w:rsid w:val="00C21534"/>
    <w:rsid w:val="00C2196F"/>
    <w:rsid w:val="00C21C46"/>
    <w:rsid w:val="00C224E3"/>
    <w:rsid w:val="00C225D7"/>
    <w:rsid w:val="00C22A90"/>
    <w:rsid w:val="00C22ED2"/>
    <w:rsid w:val="00C22F10"/>
    <w:rsid w:val="00C232E2"/>
    <w:rsid w:val="00C23725"/>
    <w:rsid w:val="00C24115"/>
    <w:rsid w:val="00C24BDE"/>
    <w:rsid w:val="00C24D72"/>
    <w:rsid w:val="00C24F6E"/>
    <w:rsid w:val="00C25214"/>
    <w:rsid w:val="00C2570C"/>
    <w:rsid w:val="00C25AB0"/>
    <w:rsid w:val="00C26710"/>
    <w:rsid w:val="00C279B5"/>
    <w:rsid w:val="00C27C45"/>
    <w:rsid w:val="00C326DD"/>
    <w:rsid w:val="00C332B4"/>
    <w:rsid w:val="00C3354C"/>
    <w:rsid w:val="00C33F45"/>
    <w:rsid w:val="00C34F5C"/>
    <w:rsid w:val="00C3719D"/>
    <w:rsid w:val="00C37209"/>
    <w:rsid w:val="00C37BCF"/>
    <w:rsid w:val="00C37E54"/>
    <w:rsid w:val="00C40AD2"/>
    <w:rsid w:val="00C40F43"/>
    <w:rsid w:val="00C41779"/>
    <w:rsid w:val="00C431FC"/>
    <w:rsid w:val="00C45066"/>
    <w:rsid w:val="00C464A8"/>
    <w:rsid w:val="00C47623"/>
    <w:rsid w:val="00C4795B"/>
    <w:rsid w:val="00C50A22"/>
    <w:rsid w:val="00C5115A"/>
    <w:rsid w:val="00C516E0"/>
    <w:rsid w:val="00C5208A"/>
    <w:rsid w:val="00C52BDF"/>
    <w:rsid w:val="00C52DB2"/>
    <w:rsid w:val="00C532F4"/>
    <w:rsid w:val="00C53FBF"/>
    <w:rsid w:val="00C54648"/>
    <w:rsid w:val="00C54995"/>
    <w:rsid w:val="00C54D41"/>
    <w:rsid w:val="00C554CF"/>
    <w:rsid w:val="00C55D4E"/>
    <w:rsid w:val="00C56BFF"/>
    <w:rsid w:val="00C57E38"/>
    <w:rsid w:val="00C60783"/>
    <w:rsid w:val="00C6098D"/>
    <w:rsid w:val="00C61714"/>
    <w:rsid w:val="00C62E0F"/>
    <w:rsid w:val="00C62ED9"/>
    <w:rsid w:val="00C64672"/>
    <w:rsid w:val="00C64CBE"/>
    <w:rsid w:val="00C65171"/>
    <w:rsid w:val="00C65336"/>
    <w:rsid w:val="00C657A8"/>
    <w:rsid w:val="00C65A02"/>
    <w:rsid w:val="00C6660A"/>
    <w:rsid w:val="00C668CF"/>
    <w:rsid w:val="00C66B28"/>
    <w:rsid w:val="00C673FF"/>
    <w:rsid w:val="00C67775"/>
    <w:rsid w:val="00C678F7"/>
    <w:rsid w:val="00C67CE8"/>
    <w:rsid w:val="00C67EAB"/>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631"/>
    <w:rsid w:val="00C767BE"/>
    <w:rsid w:val="00C76E3C"/>
    <w:rsid w:val="00C810FF"/>
    <w:rsid w:val="00C81568"/>
    <w:rsid w:val="00C8174F"/>
    <w:rsid w:val="00C81977"/>
    <w:rsid w:val="00C81EAC"/>
    <w:rsid w:val="00C8359D"/>
    <w:rsid w:val="00C83D44"/>
    <w:rsid w:val="00C83DA8"/>
    <w:rsid w:val="00C83F26"/>
    <w:rsid w:val="00C84260"/>
    <w:rsid w:val="00C8682D"/>
    <w:rsid w:val="00C87A19"/>
    <w:rsid w:val="00C9027A"/>
    <w:rsid w:val="00C90417"/>
    <w:rsid w:val="00C9068E"/>
    <w:rsid w:val="00C90E42"/>
    <w:rsid w:val="00C91416"/>
    <w:rsid w:val="00C918CB"/>
    <w:rsid w:val="00C924DF"/>
    <w:rsid w:val="00C9302A"/>
    <w:rsid w:val="00C9324F"/>
    <w:rsid w:val="00C93C4B"/>
    <w:rsid w:val="00C944AB"/>
    <w:rsid w:val="00C951F0"/>
    <w:rsid w:val="00C9578F"/>
    <w:rsid w:val="00C95B40"/>
    <w:rsid w:val="00C95C30"/>
    <w:rsid w:val="00C9633C"/>
    <w:rsid w:val="00C96C85"/>
    <w:rsid w:val="00C979E2"/>
    <w:rsid w:val="00CA177B"/>
    <w:rsid w:val="00CA1ED8"/>
    <w:rsid w:val="00CA1EFC"/>
    <w:rsid w:val="00CA22E1"/>
    <w:rsid w:val="00CA293D"/>
    <w:rsid w:val="00CA2A9A"/>
    <w:rsid w:val="00CA33F2"/>
    <w:rsid w:val="00CA395E"/>
    <w:rsid w:val="00CA4BBD"/>
    <w:rsid w:val="00CA5609"/>
    <w:rsid w:val="00CA5A73"/>
    <w:rsid w:val="00CB00AD"/>
    <w:rsid w:val="00CB1320"/>
    <w:rsid w:val="00CB1F63"/>
    <w:rsid w:val="00CB37B3"/>
    <w:rsid w:val="00CB3ACC"/>
    <w:rsid w:val="00CB3DAF"/>
    <w:rsid w:val="00CB44EB"/>
    <w:rsid w:val="00CB4738"/>
    <w:rsid w:val="00CB5EBC"/>
    <w:rsid w:val="00CB6300"/>
    <w:rsid w:val="00CB64E5"/>
    <w:rsid w:val="00CB64E9"/>
    <w:rsid w:val="00CB7170"/>
    <w:rsid w:val="00CB799E"/>
    <w:rsid w:val="00CC040E"/>
    <w:rsid w:val="00CC1028"/>
    <w:rsid w:val="00CC111F"/>
    <w:rsid w:val="00CC18A6"/>
    <w:rsid w:val="00CC192B"/>
    <w:rsid w:val="00CC2011"/>
    <w:rsid w:val="00CC21A5"/>
    <w:rsid w:val="00CC3B5F"/>
    <w:rsid w:val="00CC3EA0"/>
    <w:rsid w:val="00CC48E2"/>
    <w:rsid w:val="00CC68A7"/>
    <w:rsid w:val="00CC6D66"/>
    <w:rsid w:val="00CC70EB"/>
    <w:rsid w:val="00CC7B45"/>
    <w:rsid w:val="00CC7F71"/>
    <w:rsid w:val="00CD0A37"/>
    <w:rsid w:val="00CD1188"/>
    <w:rsid w:val="00CD1351"/>
    <w:rsid w:val="00CD2480"/>
    <w:rsid w:val="00CD2ED1"/>
    <w:rsid w:val="00CD337B"/>
    <w:rsid w:val="00CD4628"/>
    <w:rsid w:val="00CD67BA"/>
    <w:rsid w:val="00CD6804"/>
    <w:rsid w:val="00CD6F1E"/>
    <w:rsid w:val="00CD7FE4"/>
    <w:rsid w:val="00CE0424"/>
    <w:rsid w:val="00CE2030"/>
    <w:rsid w:val="00CE2C2F"/>
    <w:rsid w:val="00CE2DE8"/>
    <w:rsid w:val="00CE2F71"/>
    <w:rsid w:val="00CE3C37"/>
    <w:rsid w:val="00CE4AD2"/>
    <w:rsid w:val="00CE4EBA"/>
    <w:rsid w:val="00CE50EE"/>
    <w:rsid w:val="00CE5650"/>
    <w:rsid w:val="00CE6B10"/>
    <w:rsid w:val="00CE7561"/>
    <w:rsid w:val="00CF1354"/>
    <w:rsid w:val="00CF1ABC"/>
    <w:rsid w:val="00CF37D7"/>
    <w:rsid w:val="00CF3B1F"/>
    <w:rsid w:val="00CF3BF6"/>
    <w:rsid w:val="00CF3E4A"/>
    <w:rsid w:val="00CF4754"/>
    <w:rsid w:val="00CF4C4F"/>
    <w:rsid w:val="00CF4DC3"/>
    <w:rsid w:val="00CF58C7"/>
    <w:rsid w:val="00CF5B3D"/>
    <w:rsid w:val="00CF625B"/>
    <w:rsid w:val="00CF687E"/>
    <w:rsid w:val="00CF70B8"/>
    <w:rsid w:val="00CF7764"/>
    <w:rsid w:val="00CF7B3F"/>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1CFC"/>
    <w:rsid w:val="00D1204C"/>
    <w:rsid w:val="00D13135"/>
    <w:rsid w:val="00D13757"/>
    <w:rsid w:val="00D13E4E"/>
    <w:rsid w:val="00D14351"/>
    <w:rsid w:val="00D15919"/>
    <w:rsid w:val="00D15998"/>
    <w:rsid w:val="00D15BB0"/>
    <w:rsid w:val="00D15D7C"/>
    <w:rsid w:val="00D204A8"/>
    <w:rsid w:val="00D21023"/>
    <w:rsid w:val="00D212AD"/>
    <w:rsid w:val="00D21845"/>
    <w:rsid w:val="00D2232E"/>
    <w:rsid w:val="00D225EA"/>
    <w:rsid w:val="00D22C68"/>
    <w:rsid w:val="00D233E8"/>
    <w:rsid w:val="00D236C1"/>
    <w:rsid w:val="00D237D8"/>
    <w:rsid w:val="00D239A7"/>
    <w:rsid w:val="00D23F47"/>
    <w:rsid w:val="00D23FEE"/>
    <w:rsid w:val="00D249C5"/>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33B4"/>
    <w:rsid w:val="00D335F6"/>
    <w:rsid w:val="00D34123"/>
    <w:rsid w:val="00D3412C"/>
    <w:rsid w:val="00D34253"/>
    <w:rsid w:val="00D349E6"/>
    <w:rsid w:val="00D34B14"/>
    <w:rsid w:val="00D351BA"/>
    <w:rsid w:val="00D3550E"/>
    <w:rsid w:val="00D35637"/>
    <w:rsid w:val="00D36755"/>
    <w:rsid w:val="00D36B06"/>
    <w:rsid w:val="00D36E71"/>
    <w:rsid w:val="00D374DF"/>
    <w:rsid w:val="00D37D87"/>
    <w:rsid w:val="00D408E9"/>
    <w:rsid w:val="00D40B33"/>
    <w:rsid w:val="00D41372"/>
    <w:rsid w:val="00D41490"/>
    <w:rsid w:val="00D41E69"/>
    <w:rsid w:val="00D42942"/>
    <w:rsid w:val="00D42A83"/>
    <w:rsid w:val="00D42C47"/>
    <w:rsid w:val="00D4318F"/>
    <w:rsid w:val="00D438BF"/>
    <w:rsid w:val="00D43B5C"/>
    <w:rsid w:val="00D43E89"/>
    <w:rsid w:val="00D440F8"/>
    <w:rsid w:val="00D46D01"/>
    <w:rsid w:val="00D471B6"/>
    <w:rsid w:val="00D500CD"/>
    <w:rsid w:val="00D51BD5"/>
    <w:rsid w:val="00D51FEB"/>
    <w:rsid w:val="00D523BE"/>
    <w:rsid w:val="00D53254"/>
    <w:rsid w:val="00D54412"/>
    <w:rsid w:val="00D546FF"/>
    <w:rsid w:val="00D5513F"/>
    <w:rsid w:val="00D5534A"/>
    <w:rsid w:val="00D55AD5"/>
    <w:rsid w:val="00D55E95"/>
    <w:rsid w:val="00D576CA"/>
    <w:rsid w:val="00D6067A"/>
    <w:rsid w:val="00D615D8"/>
    <w:rsid w:val="00D61AF5"/>
    <w:rsid w:val="00D61CA2"/>
    <w:rsid w:val="00D63714"/>
    <w:rsid w:val="00D640DA"/>
    <w:rsid w:val="00D652B5"/>
    <w:rsid w:val="00D65796"/>
    <w:rsid w:val="00D65F70"/>
    <w:rsid w:val="00D66155"/>
    <w:rsid w:val="00D669C6"/>
    <w:rsid w:val="00D67097"/>
    <w:rsid w:val="00D67E53"/>
    <w:rsid w:val="00D708B0"/>
    <w:rsid w:val="00D70D3B"/>
    <w:rsid w:val="00D70FC7"/>
    <w:rsid w:val="00D7189E"/>
    <w:rsid w:val="00D71DF2"/>
    <w:rsid w:val="00D72808"/>
    <w:rsid w:val="00D729A3"/>
    <w:rsid w:val="00D7479E"/>
    <w:rsid w:val="00D74B5E"/>
    <w:rsid w:val="00D75006"/>
    <w:rsid w:val="00D7552C"/>
    <w:rsid w:val="00D758C5"/>
    <w:rsid w:val="00D75B91"/>
    <w:rsid w:val="00D75C74"/>
    <w:rsid w:val="00D75E89"/>
    <w:rsid w:val="00D76524"/>
    <w:rsid w:val="00D77407"/>
    <w:rsid w:val="00D77606"/>
    <w:rsid w:val="00D77B1D"/>
    <w:rsid w:val="00D77B31"/>
    <w:rsid w:val="00D8021F"/>
    <w:rsid w:val="00D80383"/>
    <w:rsid w:val="00D804B8"/>
    <w:rsid w:val="00D81C8F"/>
    <w:rsid w:val="00D81C94"/>
    <w:rsid w:val="00D81F41"/>
    <w:rsid w:val="00D821CE"/>
    <w:rsid w:val="00D823C6"/>
    <w:rsid w:val="00D829E6"/>
    <w:rsid w:val="00D82E87"/>
    <w:rsid w:val="00D8391C"/>
    <w:rsid w:val="00D83AB7"/>
    <w:rsid w:val="00D83F8E"/>
    <w:rsid w:val="00D83F9F"/>
    <w:rsid w:val="00D854BE"/>
    <w:rsid w:val="00D85634"/>
    <w:rsid w:val="00D85BD2"/>
    <w:rsid w:val="00D86CA3"/>
    <w:rsid w:val="00D871CE"/>
    <w:rsid w:val="00D90275"/>
    <w:rsid w:val="00D9038C"/>
    <w:rsid w:val="00D9196D"/>
    <w:rsid w:val="00D91F2B"/>
    <w:rsid w:val="00D92982"/>
    <w:rsid w:val="00D93A32"/>
    <w:rsid w:val="00D93B70"/>
    <w:rsid w:val="00D9453C"/>
    <w:rsid w:val="00D95464"/>
    <w:rsid w:val="00D95CEE"/>
    <w:rsid w:val="00D96FCE"/>
    <w:rsid w:val="00DA0D90"/>
    <w:rsid w:val="00DA18D1"/>
    <w:rsid w:val="00DA1B30"/>
    <w:rsid w:val="00DA23B1"/>
    <w:rsid w:val="00DA2FA3"/>
    <w:rsid w:val="00DA305E"/>
    <w:rsid w:val="00DA3B70"/>
    <w:rsid w:val="00DA3F78"/>
    <w:rsid w:val="00DA48A1"/>
    <w:rsid w:val="00DA5417"/>
    <w:rsid w:val="00DA56E8"/>
    <w:rsid w:val="00DA5851"/>
    <w:rsid w:val="00DA75F8"/>
    <w:rsid w:val="00DA7754"/>
    <w:rsid w:val="00DA7D5F"/>
    <w:rsid w:val="00DB011A"/>
    <w:rsid w:val="00DB0A9F"/>
    <w:rsid w:val="00DB0DE3"/>
    <w:rsid w:val="00DB0F06"/>
    <w:rsid w:val="00DB1A4C"/>
    <w:rsid w:val="00DB1CCD"/>
    <w:rsid w:val="00DB1F42"/>
    <w:rsid w:val="00DB2CBE"/>
    <w:rsid w:val="00DB2E80"/>
    <w:rsid w:val="00DB3185"/>
    <w:rsid w:val="00DB377D"/>
    <w:rsid w:val="00DB3F3F"/>
    <w:rsid w:val="00DB4F87"/>
    <w:rsid w:val="00DB5B9A"/>
    <w:rsid w:val="00DB6143"/>
    <w:rsid w:val="00DB6966"/>
    <w:rsid w:val="00DB6DCD"/>
    <w:rsid w:val="00DB7034"/>
    <w:rsid w:val="00DB74C2"/>
    <w:rsid w:val="00DB7BDB"/>
    <w:rsid w:val="00DC074F"/>
    <w:rsid w:val="00DC088E"/>
    <w:rsid w:val="00DC0F09"/>
    <w:rsid w:val="00DC15B8"/>
    <w:rsid w:val="00DC1750"/>
    <w:rsid w:val="00DC213E"/>
    <w:rsid w:val="00DC2D36"/>
    <w:rsid w:val="00DC4164"/>
    <w:rsid w:val="00DC4604"/>
    <w:rsid w:val="00DC47CE"/>
    <w:rsid w:val="00DC49B4"/>
    <w:rsid w:val="00DC4A45"/>
    <w:rsid w:val="00DC52C4"/>
    <w:rsid w:val="00DC53EF"/>
    <w:rsid w:val="00DC6627"/>
    <w:rsid w:val="00DC7AAE"/>
    <w:rsid w:val="00DD0342"/>
    <w:rsid w:val="00DD0610"/>
    <w:rsid w:val="00DD085F"/>
    <w:rsid w:val="00DD162F"/>
    <w:rsid w:val="00DD184D"/>
    <w:rsid w:val="00DD272F"/>
    <w:rsid w:val="00DD2D64"/>
    <w:rsid w:val="00DD3C49"/>
    <w:rsid w:val="00DD5895"/>
    <w:rsid w:val="00DD61F3"/>
    <w:rsid w:val="00DD7427"/>
    <w:rsid w:val="00DE0A79"/>
    <w:rsid w:val="00DE11A8"/>
    <w:rsid w:val="00DE14CF"/>
    <w:rsid w:val="00DE1C64"/>
    <w:rsid w:val="00DE2179"/>
    <w:rsid w:val="00DE360E"/>
    <w:rsid w:val="00DE3A32"/>
    <w:rsid w:val="00DE4EFB"/>
    <w:rsid w:val="00DE4F36"/>
    <w:rsid w:val="00DE5304"/>
    <w:rsid w:val="00DE5608"/>
    <w:rsid w:val="00DE58D0"/>
    <w:rsid w:val="00DE654F"/>
    <w:rsid w:val="00DE668C"/>
    <w:rsid w:val="00DE6F5A"/>
    <w:rsid w:val="00DF0343"/>
    <w:rsid w:val="00DF0B6E"/>
    <w:rsid w:val="00DF141F"/>
    <w:rsid w:val="00DF15E0"/>
    <w:rsid w:val="00DF2010"/>
    <w:rsid w:val="00DF37A0"/>
    <w:rsid w:val="00DF541E"/>
    <w:rsid w:val="00DF560B"/>
    <w:rsid w:val="00DF673F"/>
    <w:rsid w:val="00DF68DD"/>
    <w:rsid w:val="00DF6C09"/>
    <w:rsid w:val="00DF6E4E"/>
    <w:rsid w:val="00DF70D1"/>
    <w:rsid w:val="00DF7192"/>
    <w:rsid w:val="00DF7844"/>
    <w:rsid w:val="00DF7983"/>
    <w:rsid w:val="00E029D9"/>
    <w:rsid w:val="00E02DD1"/>
    <w:rsid w:val="00E0315A"/>
    <w:rsid w:val="00E03780"/>
    <w:rsid w:val="00E0393B"/>
    <w:rsid w:val="00E0440F"/>
    <w:rsid w:val="00E045B2"/>
    <w:rsid w:val="00E047D8"/>
    <w:rsid w:val="00E04B6A"/>
    <w:rsid w:val="00E05081"/>
    <w:rsid w:val="00E05672"/>
    <w:rsid w:val="00E064D3"/>
    <w:rsid w:val="00E06A32"/>
    <w:rsid w:val="00E06CA4"/>
    <w:rsid w:val="00E077E0"/>
    <w:rsid w:val="00E110E7"/>
    <w:rsid w:val="00E113AA"/>
    <w:rsid w:val="00E11700"/>
    <w:rsid w:val="00E11A31"/>
    <w:rsid w:val="00E11B20"/>
    <w:rsid w:val="00E11CA3"/>
    <w:rsid w:val="00E11DB1"/>
    <w:rsid w:val="00E12431"/>
    <w:rsid w:val="00E12485"/>
    <w:rsid w:val="00E12527"/>
    <w:rsid w:val="00E12642"/>
    <w:rsid w:val="00E12BFE"/>
    <w:rsid w:val="00E12F84"/>
    <w:rsid w:val="00E13618"/>
    <w:rsid w:val="00E137F8"/>
    <w:rsid w:val="00E13DC5"/>
    <w:rsid w:val="00E13E2D"/>
    <w:rsid w:val="00E13F5C"/>
    <w:rsid w:val="00E14655"/>
    <w:rsid w:val="00E14F44"/>
    <w:rsid w:val="00E15590"/>
    <w:rsid w:val="00E15715"/>
    <w:rsid w:val="00E15844"/>
    <w:rsid w:val="00E16A34"/>
    <w:rsid w:val="00E16C1B"/>
    <w:rsid w:val="00E17312"/>
    <w:rsid w:val="00E178DD"/>
    <w:rsid w:val="00E17FA2"/>
    <w:rsid w:val="00E20BAC"/>
    <w:rsid w:val="00E20BFB"/>
    <w:rsid w:val="00E21504"/>
    <w:rsid w:val="00E21843"/>
    <w:rsid w:val="00E21AC1"/>
    <w:rsid w:val="00E21D18"/>
    <w:rsid w:val="00E21F11"/>
    <w:rsid w:val="00E22330"/>
    <w:rsid w:val="00E22364"/>
    <w:rsid w:val="00E25748"/>
    <w:rsid w:val="00E25D51"/>
    <w:rsid w:val="00E260C4"/>
    <w:rsid w:val="00E26927"/>
    <w:rsid w:val="00E26D75"/>
    <w:rsid w:val="00E27B01"/>
    <w:rsid w:val="00E30B5A"/>
    <w:rsid w:val="00E30E60"/>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02C6"/>
    <w:rsid w:val="00E41887"/>
    <w:rsid w:val="00E41982"/>
    <w:rsid w:val="00E41E97"/>
    <w:rsid w:val="00E4214C"/>
    <w:rsid w:val="00E421E9"/>
    <w:rsid w:val="00E42DD7"/>
    <w:rsid w:val="00E430B8"/>
    <w:rsid w:val="00E434B5"/>
    <w:rsid w:val="00E440C3"/>
    <w:rsid w:val="00E440E6"/>
    <w:rsid w:val="00E44203"/>
    <w:rsid w:val="00E446F1"/>
    <w:rsid w:val="00E45931"/>
    <w:rsid w:val="00E4601A"/>
    <w:rsid w:val="00E460CD"/>
    <w:rsid w:val="00E46886"/>
    <w:rsid w:val="00E47AEF"/>
    <w:rsid w:val="00E500D0"/>
    <w:rsid w:val="00E51DEE"/>
    <w:rsid w:val="00E52125"/>
    <w:rsid w:val="00E525F8"/>
    <w:rsid w:val="00E527FA"/>
    <w:rsid w:val="00E52E20"/>
    <w:rsid w:val="00E5319B"/>
    <w:rsid w:val="00E538E3"/>
    <w:rsid w:val="00E53B75"/>
    <w:rsid w:val="00E54C80"/>
    <w:rsid w:val="00E54E3B"/>
    <w:rsid w:val="00E54E7C"/>
    <w:rsid w:val="00E54F62"/>
    <w:rsid w:val="00E57532"/>
    <w:rsid w:val="00E57565"/>
    <w:rsid w:val="00E577A3"/>
    <w:rsid w:val="00E57A93"/>
    <w:rsid w:val="00E57BCB"/>
    <w:rsid w:val="00E61D41"/>
    <w:rsid w:val="00E63838"/>
    <w:rsid w:val="00E642D8"/>
    <w:rsid w:val="00E64434"/>
    <w:rsid w:val="00E6645E"/>
    <w:rsid w:val="00E66D5D"/>
    <w:rsid w:val="00E66D9A"/>
    <w:rsid w:val="00E67C51"/>
    <w:rsid w:val="00E702FB"/>
    <w:rsid w:val="00E70446"/>
    <w:rsid w:val="00E70887"/>
    <w:rsid w:val="00E7233A"/>
    <w:rsid w:val="00E72EFC"/>
    <w:rsid w:val="00E72F31"/>
    <w:rsid w:val="00E7418E"/>
    <w:rsid w:val="00E7476F"/>
    <w:rsid w:val="00E74EF5"/>
    <w:rsid w:val="00E758EC"/>
    <w:rsid w:val="00E75BED"/>
    <w:rsid w:val="00E75E0E"/>
    <w:rsid w:val="00E76517"/>
    <w:rsid w:val="00E768EA"/>
    <w:rsid w:val="00E76AA8"/>
    <w:rsid w:val="00E76B2B"/>
    <w:rsid w:val="00E774DD"/>
    <w:rsid w:val="00E80BFF"/>
    <w:rsid w:val="00E8234C"/>
    <w:rsid w:val="00E8237D"/>
    <w:rsid w:val="00E824C7"/>
    <w:rsid w:val="00E830CF"/>
    <w:rsid w:val="00E83AA9"/>
    <w:rsid w:val="00E83B3C"/>
    <w:rsid w:val="00E83F88"/>
    <w:rsid w:val="00E84A37"/>
    <w:rsid w:val="00E84D1A"/>
    <w:rsid w:val="00E853D0"/>
    <w:rsid w:val="00E85462"/>
    <w:rsid w:val="00E85928"/>
    <w:rsid w:val="00E85DB0"/>
    <w:rsid w:val="00E862F3"/>
    <w:rsid w:val="00E869A1"/>
    <w:rsid w:val="00E87524"/>
    <w:rsid w:val="00E875F8"/>
    <w:rsid w:val="00E87822"/>
    <w:rsid w:val="00E90395"/>
    <w:rsid w:val="00E90E49"/>
    <w:rsid w:val="00E91452"/>
    <w:rsid w:val="00E917F9"/>
    <w:rsid w:val="00E91827"/>
    <w:rsid w:val="00E91EF0"/>
    <w:rsid w:val="00E9291C"/>
    <w:rsid w:val="00E93FFE"/>
    <w:rsid w:val="00E94341"/>
    <w:rsid w:val="00E94575"/>
    <w:rsid w:val="00E94F8A"/>
    <w:rsid w:val="00E9512E"/>
    <w:rsid w:val="00E959CF"/>
    <w:rsid w:val="00E95F1C"/>
    <w:rsid w:val="00E96A1C"/>
    <w:rsid w:val="00E96B49"/>
    <w:rsid w:val="00E97169"/>
    <w:rsid w:val="00E97563"/>
    <w:rsid w:val="00E97612"/>
    <w:rsid w:val="00E97AA5"/>
    <w:rsid w:val="00E97AFB"/>
    <w:rsid w:val="00EA0B9E"/>
    <w:rsid w:val="00EA0EEF"/>
    <w:rsid w:val="00EA243A"/>
    <w:rsid w:val="00EA2ABA"/>
    <w:rsid w:val="00EA2EE5"/>
    <w:rsid w:val="00EA2F5B"/>
    <w:rsid w:val="00EA49DF"/>
    <w:rsid w:val="00EA5258"/>
    <w:rsid w:val="00EA5FF7"/>
    <w:rsid w:val="00EA632D"/>
    <w:rsid w:val="00EA6ED4"/>
    <w:rsid w:val="00EA7A41"/>
    <w:rsid w:val="00EB077B"/>
    <w:rsid w:val="00EB0E01"/>
    <w:rsid w:val="00EB1D21"/>
    <w:rsid w:val="00EB23A3"/>
    <w:rsid w:val="00EB399E"/>
    <w:rsid w:val="00EB4EA2"/>
    <w:rsid w:val="00EB50BE"/>
    <w:rsid w:val="00EB71EA"/>
    <w:rsid w:val="00EB7BFD"/>
    <w:rsid w:val="00EC08EA"/>
    <w:rsid w:val="00EC0A1C"/>
    <w:rsid w:val="00EC13CB"/>
    <w:rsid w:val="00EC27C6"/>
    <w:rsid w:val="00EC29A7"/>
    <w:rsid w:val="00EC2F7B"/>
    <w:rsid w:val="00EC314A"/>
    <w:rsid w:val="00EC36BF"/>
    <w:rsid w:val="00EC4207"/>
    <w:rsid w:val="00EC46AB"/>
    <w:rsid w:val="00EC5653"/>
    <w:rsid w:val="00EC616F"/>
    <w:rsid w:val="00EC71CE"/>
    <w:rsid w:val="00EC740B"/>
    <w:rsid w:val="00ED0393"/>
    <w:rsid w:val="00ED0E7A"/>
    <w:rsid w:val="00ED1006"/>
    <w:rsid w:val="00ED1895"/>
    <w:rsid w:val="00ED326F"/>
    <w:rsid w:val="00ED42B3"/>
    <w:rsid w:val="00ED4D1B"/>
    <w:rsid w:val="00ED5012"/>
    <w:rsid w:val="00ED51BF"/>
    <w:rsid w:val="00ED51DE"/>
    <w:rsid w:val="00ED5A72"/>
    <w:rsid w:val="00ED6B22"/>
    <w:rsid w:val="00ED7454"/>
    <w:rsid w:val="00EE2616"/>
    <w:rsid w:val="00EE4874"/>
    <w:rsid w:val="00EE6075"/>
    <w:rsid w:val="00EE6434"/>
    <w:rsid w:val="00EF0166"/>
    <w:rsid w:val="00EF054D"/>
    <w:rsid w:val="00EF0BE2"/>
    <w:rsid w:val="00EF18FE"/>
    <w:rsid w:val="00EF2322"/>
    <w:rsid w:val="00EF240E"/>
    <w:rsid w:val="00EF279B"/>
    <w:rsid w:val="00EF2AF9"/>
    <w:rsid w:val="00EF2BCD"/>
    <w:rsid w:val="00EF348C"/>
    <w:rsid w:val="00EF3E57"/>
    <w:rsid w:val="00EF421B"/>
    <w:rsid w:val="00EF456C"/>
    <w:rsid w:val="00EF4976"/>
    <w:rsid w:val="00EF4E8E"/>
    <w:rsid w:val="00EF5787"/>
    <w:rsid w:val="00EF580F"/>
    <w:rsid w:val="00EF60D0"/>
    <w:rsid w:val="00EF652B"/>
    <w:rsid w:val="00EF718B"/>
    <w:rsid w:val="00EF721D"/>
    <w:rsid w:val="00EF79BB"/>
    <w:rsid w:val="00F002A6"/>
    <w:rsid w:val="00F007B1"/>
    <w:rsid w:val="00F023AF"/>
    <w:rsid w:val="00F0313C"/>
    <w:rsid w:val="00F03390"/>
    <w:rsid w:val="00F042BE"/>
    <w:rsid w:val="00F0507A"/>
    <w:rsid w:val="00F050F7"/>
    <w:rsid w:val="00F0528D"/>
    <w:rsid w:val="00F068AD"/>
    <w:rsid w:val="00F06C67"/>
    <w:rsid w:val="00F06DFD"/>
    <w:rsid w:val="00F06F1F"/>
    <w:rsid w:val="00F071D1"/>
    <w:rsid w:val="00F07533"/>
    <w:rsid w:val="00F0C162"/>
    <w:rsid w:val="00F0C849"/>
    <w:rsid w:val="00F10629"/>
    <w:rsid w:val="00F108A7"/>
    <w:rsid w:val="00F10DBD"/>
    <w:rsid w:val="00F10E55"/>
    <w:rsid w:val="00F1111D"/>
    <w:rsid w:val="00F11CFC"/>
    <w:rsid w:val="00F11EFB"/>
    <w:rsid w:val="00F13CE9"/>
    <w:rsid w:val="00F14976"/>
    <w:rsid w:val="00F14C41"/>
    <w:rsid w:val="00F150A7"/>
    <w:rsid w:val="00F1546E"/>
    <w:rsid w:val="00F15FA5"/>
    <w:rsid w:val="00F16C0F"/>
    <w:rsid w:val="00F16CDF"/>
    <w:rsid w:val="00F17B47"/>
    <w:rsid w:val="00F2024F"/>
    <w:rsid w:val="00F209B7"/>
    <w:rsid w:val="00F209EC"/>
    <w:rsid w:val="00F2215B"/>
    <w:rsid w:val="00F226FF"/>
    <w:rsid w:val="00F22B70"/>
    <w:rsid w:val="00F23200"/>
    <w:rsid w:val="00F2345B"/>
    <w:rsid w:val="00F236BD"/>
    <w:rsid w:val="00F2376F"/>
    <w:rsid w:val="00F2388F"/>
    <w:rsid w:val="00F2400D"/>
    <w:rsid w:val="00F243D8"/>
    <w:rsid w:val="00F25A9C"/>
    <w:rsid w:val="00F25C10"/>
    <w:rsid w:val="00F2794A"/>
    <w:rsid w:val="00F30099"/>
    <w:rsid w:val="00F30450"/>
    <w:rsid w:val="00F30828"/>
    <w:rsid w:val="00F30D69"/>
    <w:rsid w:val="00F313D6"/>
    <w:rsid w:val="00F32D13"/>
    <w:rsid w:val="00F335D6"/>
    <w:rsid w:val="00F34567"/>
    <w:rsid w:val="00F345DC"/>
    <w:rsid w:val="00F3530A"/>
    <w:rsid w:val="00F35FBF"/>
    <w:rsid w:val="00F37854"/>
    <w:rsid w:val="00F400E4"/>
    <w:rsid w:val="00F40F0C"/>
    <w:rsid w:val="00F4193F"/>
    <w:rsid w:val="00F4277D"/>
    <w:rsid w:val="00F42E71"/>
    <w:rsid w:val="00F43835"/>
    <w:rsid w:val="00F43D3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27"/>
    <w:rsid w:val="00F526F4"/>
    <w:rsid w:val="00F536D1"/>
    <w:rsid w:val="00F54231"/>
    <w:rsid w:val="00F54328"/>
    <w:rsid w:val="00F55C81"/>
    <w:rsid w:val="00F56007"/>
    <w:rsid w:val="00F5638D"/>
    <w:rsid w:val="00F56C54"/>
    <w:rsid w:val="00F575FD"/>
    <w:rsid w:val="00F607C5"/>
    <w:rsid w:val="00F60B21"/>
    <w:rsid w:val="00F60DEA"/>
    <w:rsid w:val="00F61094"/>
    <w:rsid w:val="00F62576"/>
    <w:rsid w:val="00F6302A"/>
    <w:rsid w:val="00F63689"/>
    <w:rsid w:val="00F638CA"/>
    <w:rsid w:val="00F63EE5"/>
    <w:rsid w:val="00F642EE"/>
    <w:rsid w:val="00F6436D"/>
    <w:rsid w:val="00F6448F"/>
    <w:rsid w:val="00F648CC"/>
    <w:rsid w:val="00F64C2B"/>
    <w:rsid w:val="00F650A5"/>
    <w:rsid w:val="00F651BE"/>
    <w:rsid w:val="00F66E25"/>
    <w:rsid w:val="00F67214"/>
    <w:rsid w:val="00F67EBF"/>
    <w:rsid w:val="00F67F36"/>
    <w:rsid w:val="00F67F53"/>
    <w:rsid w:val="00F703BE"/>
    <w:rsid w:val="00F70867"/>
    <w:rsid w:val="00F70F6A"/>
    <w:rsid w:val="00F71F69"/>
    <w:rsid w:val="00F72255"/>
    <w:rsid w:val="00F72AFA"/>
    <w:rsid w:val="00F72B72"/>
    <w:rsid w:val="00F72B7D"/>
    <w:rsid w:val="00F72CEC"/>
    <w:rsid w:val="00F73293"/>
    <w:rsid w:val="00F74BB9"/>
    <w:rsid w:val="00F75496"/>
    <w:rsid w:val="00F75582"/>
    <w:rsid w:val="00F755A0"/>
    <w:rsid w:val="00F76EA8"/>
    <w:rsid w:val="00F76EFA"/>
    <w:rsid w:val="00F774C7"/>
    <w:rsid w:val="00F777D3"/>
    <w:rsid w:val="00F77ED4"/>
    <w:rsid w:val="00F802C6"/>
    <w:rsid w:val="00F804BE"/>
    <w:rsid w:val="00F817CE"/>
    <w:rsid w:val="00F81D10"/>
    <w:rsid w:val="00F82F14"/>
    <w:rsid w:val="00F82FD6"/>
    <w:rsid w:val="00F82FDD"/>
    <w:rsid w:val="00F8307E"/>
    <w:rsid w:val="00F8456C"/>
    <w:rsid w:val="00F8516E"/>
    <w:rsid w:val="00F859D8"/>
    <w:rsid w:val="00F85F5E"/>
    <w:rsid w:val="00F86341"/>
    <w:rsid w:val="00F866D8"/>
    <w:rsid w:val="00F868F5"/>
    <w:rsid w:val="00F86F2E"/>
    <w:rsid w:val="00F87CF3"/>
    <w:rsid w:val="00F87D9A"/>
    <w:rsid w:val="00F90411"/>
    <w:rsid w:val="00F9056A"/>
    <w:rsid w:val="00F90F74"/>
    <w:rsid w:val="00F90F79"/>
    <w:rsid w:val="00F90F8D"/>
    <w:rsid w:val="00F90FFE"/>
    <w:rsid w:val="00F918F7"/>
    <w:rsid w:val="00F925DF"/>
    <w:rsid w:val="00F92782"/>
    <w:rsid w:val="00F93211"/>
    <w:rsid w:val="00F93AA9"/>
    <w:rsid w:val="00F95902"/>
    <w:rsid w:val="00F95E69"/>
    <w:rsid w:val="00F96439"/>
    <w:rsid w:val="00F96985"/>
    <w:rsid w:val="00F96BB8"/>
    <w:rsid w:val="00F974A1"/>
    <w:rsid w:val="00F97838"/>
    <w:rsid w:val="00FA000D"/>
    <w:rsid w:val="00FA0390"/>
    <w:rsid w:val="00FA2732"/>
    <w:rsid w:val="00FA2BB3"/>
    <w:rsid w:val="00FA2C50"/>
    <w:rsid w:val="00FA2E5B"/>
    <w:rsid w:val="00FA3AAA"/>
    <w:rsid w:val="00FA446D"/>
    <w:rsid w:val="00FA50EC"/>
    <w:rsid w:val="00FA63E8"/>
    <w:rsid w:val="00FA6713"/>
    <w:rsid w:val="00FA720C"/>
    <w:rsid w:val="00FA768F"/>
    <w:rsid w:val="00FA794B"/>
    <w:rsid w:val="00FB0088"/>
    <w:rsid w:val="00FB034E"/>
    <w:rsid w:val="00FB0489"/>
    <w:rsid w:val="00FB18CB"/>
    <w:rsid w:val="00FB1DC8"/>
    <w:rsid w:val="00FB2355"/>
    <w:rsid w:val="00FB2D95"/>
    <w:rsid w:val="00FB3F1A"/>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3D6A"/>
    <w:rsid w:val="00FC43E2"/>
    <w:rsid w:val="00FC5D10"/>
    <w:rsid w:val="00FC6636"/>
    <w:rsid w:val="00FC7429"/>
    <w:rsid w:val="00FD060E"/>
    <w:rsid w:val="00FD07F6"/>
    <w:rsid w:val="00FD0845"/>
    <w:rsid w:val="00FD1BE3"/>
    <w:rsid w:val="00FD1EC8"/>
    <w:rsid w:val="00FD37F0"/>
    <w:rsid w:val="00FD47ED"/>
    <w:rsid w:val="00FD48A5"/>
    <w:rsid w:val="00FD4C23"/>
    <w:rsid w:val="00FD4E0D"/>
    <w:rsid w:val="00FD5AB9"/>
    <w:rsid w:val="00FD643B"/>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A94"/>
    <w:rsid w:val="00FF1D19"/>
    <w:rsid w:val="00FF253B"/>
    <w:rsid w:val="00FF2DA5"/>
    <w:rsid w:val="00FF2F8B"/>
    <w:rsid w:val="00FF3FDF"/>
    <w:rsid w:val="00FF45A5"/>
    <w:rsid w:val="00FF519D"/>
    <w:rsid w:val="00FF59D4"/>
    <w:rsid w:val="00FF5C91"/>
    <w:rsid w:val="00FF694A"/>
    <w:rsid w:val="00FF6E8E"/>
    <w:rsid w:val="00FF7863"/>
    <w:rsid w:val="00FF7C4E"/>
    <w:rsid w:val="0128DFFC"/>
    <w:rsid w:val="01B0525B"/>
    <w:rsid w:val="01C1104C"/>
    <w:rsid w:val="020F2186"/>
    <w:rsid w:val="0235C8E1"/>
    <w:rsid w:val="0254284F"/>
    <w:rsid w:val="025A370C"/>
    <w:rsid w:val="02BBA8AC"/>
    <w:rsid w:val="02CE0793"/>
    <w:rsid w:val="02FA9A09"/>
    <w:rsid w:val="03744D5A"/>
    <w:rsid w:val="03D092D4"/>
    <w:rsid w:val="041CC865"/>
    <w:rsid w:val="04A0E591"/>
    <w:rsid w:val="04C79D2E"/>
    <w:rsid w:val="04D8385A"/>
    <w:rsid w:val="050AAF56"/>
    <w:rsid w:val="05B07BED"/>
    <w:rsid w:val="05BF0808"/>
    <w:rsid w:val="05DA2111"/>
    <w:rsid w:val="062006D8"/>
    <w:rsid w:val="0668E7C1"/>
    <w:rsid w:val="06A304DE"/>
    <w:rsid w:val="07024A5C"/>
    <w:rsid w:val="070C30F3"/>
    <w:rsid w:val="077CDE47"/>
    <w:rsid w:val="078ACE49"/>
    <w:rsid w:val="083E4316"/>
    <w:rsid w:val="08D39BD2"/>
    <w:rsid w:val="08EB1304"/>
    <w:rsid w:val="08F7F77F"/>
    <w:rsid w:val="09567022"/>
    <w:rsid w:val="09913592"/>
    <w:rsid w:val="09A51BE9"/>
    <w:rsid w:val="09DBDB4D"/>
    <w:rsid w:val="0A19D58B"/>
    <w:rsid w:val="0A5A4C11"/>
    <w:rsid w:val="0B298870"/>
    <w:rsid w:val="0B539ECE"/>
    <w:rsid w:val="0B6092CA"/>
    <w:rsid w:val="0B862C9D"/>
    <w:rsid w:val="0B943481"/>
    <w:rsid w:val="0B99FBC2"/>
    <w:rsid w:val="0C2BAF58"/>
    <w:rsid w:val="0C38D097"/>
    <w:rsid w:val="0C54C15F"/>
    <w:rsid w:val="0C6433B9"/>
    <w:rsid w:val="0C743FC6"/>
    <w:rsid w:val="0C92CBA9"/>
    <w:rsid w:val="0CA8C520"/>
    <w:rsid w:val="0D513D7F"/>
    <w:rsid w:val="0DCB077D"/>
    <w:rsid w:val="0E2A3A73"/>
    <w:rsid w:val="0E637BF4"/>
    <w:rsid w:val="0E7C4FE8"/>
    <w:rsid w:val="0EBE198E"/>
    <w:rsid w:val="0EDEA6E6"/>
    <w:rsid w:val="0EF89341"/>
    <w:rsid w:val="0F30E437"/>
    <w:rsid w:val="0F49BB6A"/>
    <w:rsid w:val="0F535651"/>
    <w:rsid w:val="0F5823EF"/>
    <w:rsid w:val="0F6073D8"/>
    <w:rsid w:val="0FFCF993"/>
    <w:rsid w:val="10188A68"/>
    <w:rsid w:val="107AF29D"/>
    <w:rsid w:val="108899E0"/>
    <w:rsid w:val="10C29CC7"/>
    <w:rsid w:val="10D7563F"/>
    <w:rsid w:val="10D9D55F"/>
    <w:rsid w:val="110F4642"/>
    <w:rsid w:val="111CD3B8"/>
    <w:rsid w:val="11F5BA50"/>
    <w:rsid w:val="12505E3E"/>
    <w:rsid w:val="125E6D28"/>
    <w:rsid w:val="137D6EBD"/>
    <w:rsid w:val="13C98161"/>
    <w:rsid w:val="14050BA4"/>
    <w:rsid w:val="14077FA7"/>
    <w:rsid w:val="144B90B5"/>
    <w:rsid w:val="144EF22E"/>
    <w:rsid w:val="14F362D6"/>
    <w:rsid w:val="156551C2"/>
    <w:rsid w:val="15AB1E12"/>
    <w:rsid w:val="15D1F4CF"/>
    <w:rsid w:val="15DA50FB"/>
    <w:rsid w:val="161DD342"/>
    <w:rsid w:val="1627DFB1"/>
    <w:rsid w:val="167EAF76"/>
    <w:rsid w:val="16CA9A1C"/>
    <w:rsid w:val="16E2B790"/>
    <w:rsid w:val="16F2FD7D"/>
    <w:rsid w:val="170F51AE"/>
    <w:rsid w:val="174F3B47"/>
    <w:rsid w:val="187A1FC4"/>
    <w:rsid w:val="1884C4A5"/>
    <w:rsid w:val="19A7776C"/>
    <w:rsid w:val="19E76FE6"/>
    <w:rsid w:val="1A34A3C5"/>
    <w:rsid w:val="1A6056DF"/>
    <w:rsid w:val="1A651FAD"/>
    <w:rsid w:val="1ADCC1B5"/>
    <w:rsid w:val="1B34DD14"/>
    <w:rsid w:val="1B837439"/>
    <w:rsid w:val="1B9E5094"/>
    <w:rsid w:val="1BD5A1F3"/>
    <w:rsid w:val="1BE2FEE3"/>
    <w:rsid w:val="1C34F439"/>
    <w:rsid w:val="1C5933BC"/>
    <w:rsid w:val="1CB230FA"/>
    <w:rsid w:val="1CB6F858"/>
    <w:rsid w:val="1CF322A1"/>
    <w:rsid w:val="1D1B734A"/>
    <w:rsid w:val="1D3A20F5"/>
    <w:rsid w:val="1D42BC4A"/>
    <w:rsid w:val="1DC05659"/>
    <w:rsid w:val="1E20C342"/>
    <w:rsid w:val="1E2B91F2"/>
    <w:rsid w:val="1E2D8EBF"/>
    <w:rsid w:val="1E4CAD5A"/>
    <w:rsid w:val="1E7F3A82"/>
    <w:rsid w:val="1F045269"/>
    <w:rsid w:val="1F3D48FE"/>
    <w:rsid w:val="1F4AECF4"/>
    <w:rsid w:val="1FBB5384"/>
    <w:rsid w:val="1FBC93A3"/>
    <w:rsid w:val="205B0F39"/>
    <w:rsid w:val="20CDD0A8"/>
    <w:rsid w:val="2199DA42"/>
    <w:rsid w:val="225EAE88"/>
    <w:rsid w:val="22823C9F"/>
    <w:rsid w:val="2298B85B"/>
    <w:rsid w:val="22C3832E"/>
    <w:rsid w:val="230B7FA8"/>
    <w:rsid w:val="2346D98A"/>
    <w:rsid w:val="2364903F"/>
    <w:rsid w:val="2376C509"/>
    <w:rsid w:val="23A96279"/>
    <w:rsid w:val="23F6D47E"/>
    <w:rsid w:val="245C1FF4"/>
    <w:rsid w:val="252C77EB"/>
    <w:rsid w:val="253EC6AA"/>
    <w:rsid w:val="2561C3BB"/>
    <w:rsid w:val="257E62BB"/>
    <w:rsid w:val="25C487C9"/>
    <w:rsid w:val="25FF1392"/>
    <w:rsid w:val="261696B2"/>
    <w:rsid w:val="261E1972"/>
    <w:rsid w:val="26E5163E"/>
    <w:rsid w:val="27A7F08D"/>
    <w:rsid w:val="27BA53FF"/>
    <w:rsid w:val="27C7A588"/>
    <w:rsid w:val="28009E5C"/>
    <w:rsid w:val="2810611E"/>
    <w:rsid w:val="286A5FC1"/>
    <w:rsid w:val="2901E232"/>
    <w:rsid w:val="2917B9BF"/>
    <w:rsid w:val="2946F481"/>
    <w:rsid w:val="29C3162B"/>
    <w:rsid w:val="29C4F8C8"/>
    <w:rsid w:val="29E2B085"/>
    <w:rsid w:val="2AC02464"/>
    <w:rsid w:val="2AD04B4B"/>
    <w:rsid w:val="2CC7D4A9"/>
    <w:rsid w:val="2CEB0A3B"/>
    <w:rsid w:val="2D2184B1"/>
    <w:rsid w:val="2D3BA8AF"/>
    <w:rsid w:val="2DAC28AA"/>
    <w:rsid w:val="2DF483D2"/>
    <w:rsid w:val="2E0DAC93"/>
    <w:rsid w:val="2E161296"/>
    <w:rsid w:val="2E3BDF86"/>
    <w:rsid w:val="2E5B8C81"/>
    <w:rsid w:val="2E6B7B91"/>
    <w:rsid w:val="2E73DA73"/>
    <w:rsid w:val="2EB87149"/>
    <w:rsid w:val="2EBFA2B8"/>
    <w:rsid w:val="2F0027A8"/>
    <w:rsid w:val="2F2A4558"/>
    <w:rsid w:val="2FDFD813"/>
    <w:rsid w:val="30BDCF7F"/>
    <w:rsid w:val="30F80046"/>
    <w:rsid w:val="3150A5C4"/>
    <w:rsid w:val="31628C9C"/>
    <w:rsid w:val="31BB335B"/>
    <w:rsid w:val="31EE2A54"/>
    <w:rsid w:val="325020B3"/>
    <w:rsid w:val="3256DC45"/>
    <w:rsid w:val="32E15217"/>
    <w:rsid w:val="330B34BD"/>
    <w:rsid w:val="33BE3338"/>
    <w:rsid w:val="33CA3650"/>
    <w:rsid w:val="3425EAD2"/>
    <w:rsid w:val="343797EA"/>
    <w:rsid w:val="34ACF883"/>
    <w:rsid w:val="34EE215E"/>
    <w:rsid w:val="352823D7"/>
    <w:rsid w:val="35C2D96C"/>
    <w:rsid w:val="36382CAB"/>
    <w:rsid w:val="3721EC34"/>
    <w:rsid w:val="376A572B"/>
    <w:rsid w:val="37A6A783"/>
    <w:rsid w:val="37CF7625"/>
    <w:rsid w:val="3839858D"/>
    <w:rsid w:val="383C1874"/>
    <w:rsid w:val="386F3F92"/>
    <w:rsid w:val="3871A164"/>
    <w:rsid w:val="38CE47A8"/>
    <w:rsid w:val="38E44E00"/>
    <w:rsid w:val="38F8F948"/>
    <w:rsid w:val="392CD0B3"/>
    <w:rsid w:val="3950FDC4"/>
    <w:rsid w:val="39645D1B"/>
    <w:rsid w:val="397C00CE"/>
    <w:rsid w:val="39D27B13"/>
    <w:rsid w:val="39D6BE29"/>
    <w:rsid w:val="39DC7E5C"/>
    <w:rsid w:val="3AD478E7"/>
    <w:rsid w:val="3B1A075B"/>
    <w:rsid w:val="3B1D579A"/>
    <w:rsid w:val="3B584FCA"/>
    <w:rsid w:val="3B784EBD"/>
    <w:rsid w:val="3BD0D50E"/>
    <w:rsid w:val="3BD8C41B"/>
    <w:rsid w:val="3BF004AA"/>
    <w:rsid w:val="3BF6DB43"/>
    <w:rsid w:val="3CDF4954"/>
    <w:rsid w:val="3D343187"/>
    <w:rsid w:val="3D374081"/>
    <w:rsid w:val="3DDB51C9"/>
    <w:rsid w:val="3DDE51B9"/>
    <w:rsid w:val="3DE954B6"/>
    <w:rsid w:val="3DECFEED"/>
    <w:rsid w:val="3DF23683"/>
    <w:rsid w:val="3DF4EB3D"/>
    <w:rsid w:val="3E5C916A"/>
    <w:rsid w:val="3E703AD1"/>
    <w:rsid w:val="3E81B65A"/>
    <w:rsid w:val="3ED16F0D"/>
    <w:rsid w:val="3FD2E39D"/>
    <w:rsid w:val="400BC11F"/>
    <w:rsid w:val="401B03B8"/>
    <w:rsid w:val="40495150"/>
    <w:rsid w:val="40A51726"/>
    <w:rsid w:val="414462F1"/>
    <w:rsid w:val="41E322D8"/>
    <w:rsid w:val="4209E452"/>
    <w:rsid w:val="429C1353"/>
    <w:rsid w:val="435A3045"/>
    <w:rsid w:val="4367529D"/>
    <w:rsid w:val="43A6C917"/>
    <w:rsid w:val="43D71FD2"/>
    <w:rsid w:val="43FF43C0"/>
    <w:rsid w:val="440D1336"/>
    <w:rsid w:val="4451D846"/>
    <w:rsid w:val="44E7EC9F"/>
    <w:rsid w:val="4577E333"/>
    <w:rsid w:val="4597526B"/>
    <w:rsid w:val="45AB4882"/>
    <w:rsid w:val="45FF7ED4"/>
    <w:rsid w:val="4660F62F"/>
    <w:rsid w:val="466ADDFF"/>
    <w:rsid w:val="46AE5077"/>
    <w:rsid w:val="46C5F596"/>
    <w:rsid w:val="46F41822"/>
    <w:rsid w:val="47550AAD"/>
    <w:rsid w:val="478D49FC"/>
    <w:rsid w:val="47D6A8AA"/>
    <w:rsid w:val="47E5C54B"/>
    <w:rsid w:val="47ED2B35"/>
    <w:rsid w:val="481F5FF5"/>
    <w:rsid w:val="4847C070"/>
    <w:rsid w:val="48A57219"/>
    <w:rsid w:val="48C959F1"/>
    <w:rsid w:val="492C68A4"/>
    <w:rsid w:val="494AAE13"/>
    <w:rsid w:val="499D10C3"/>
    <w:rsid w:val="49C1E5FE"/>
    <w:rsid w:val="49C42A0A"/>
    <w:rsid w:val="4A335A03"/>
    <w:rsid w:val="4A7AF1B9"/>
    <w:rsid w:val="4AD33920"/>
    <w:rsid w:val="4AFAF0A3"/>
    <w:rsid w:val="4B0C6A06"/>
    <w:rsid w:val="4B4118EF"/>
    <w:rsid w:val="4B6C21FC"/>
    <w:rsid w:val="4B7DD8B2"/>
    <w:rsid w:val="4BC03E82"/>
    <w:rsid w:val="4C0E7416"/>
    <w:rsid w:val="4C887B03"/>
    <w:rsid w:val="4C96758A"/>
    <w:rsid w:val="4CC9FA1D"/>
    <w:rsid w:val="4D211ABA"/>
    <w:rsid w:val="4D502B2E"/>
    <w:rsid w:val="4DA25D6B"/>
    <w:rsid w:val="4E4B1EDB"/>
    <w:rsid w:val="4F2B0A8D"/>
    <w:rsid w:val="4F45B6BC"/>
    <w:rsid w:val="4F49E32B"/>
    <w:rsid w:val="4FA73F25"/>
    <w:rsid w:val="4FAD2784"/>
    <w:rsid w:val="4FD08BA2"/>
    <w:rsid w:val="4FDAE841"/>
    <w:rsid w:val="4FE00875"/>
    <w:rsid w:val="5058BB7C"/>
    <w:rsid w:val="508BFF05"/>
    <w:rsid w:val="50D34227"/>
    <w:rsid w:val="512562B6"/>
    <w:rsid w:val="51416FCA"/>
    <w:rsid w:val="5154B527"/>
    <w:rsid w:val="518784F8"/>
    <w:rsid w:val="51C44758"/>
    <w:rsid w:val="51DB6380"/>
    <w:rsid w:val="5320B8BF"/>
    <w:rsid w:val="534F13D7"/>
    <w:rsid w:val="535B7136"/>
    <w:rsid w:val="5391F670"/>
    <w:rsid w:val="539EB9A4"/>
    <w:rsid w:val="542815A1"/>
    <w:rsid w:val="542F26B3"/>
    <w:rsid w:val="546D425A"/>
    <w:rsid w:val="55FA4723"/>
    <w:rsid w:val="560FEF63"/>
    <w:rsid w:val="564B6BE8"/>
    <w:rsid w:val="565AE3BB"/>
    <w:rsid w:val="567AAEA3"/>
    <w:rsid w:val="5696440A"/>
    <w:rsid w:val="56AE02D4"/>
    <w:rsid w:val="56B7D417"/>
    <w:rsid w:val="56C5B0C7"/>
    <w:rsid w:val="58E2B33E"/>
    <w:rsid w:val="590E0129"/>
    <w:rsid w:val="592615CA"/>
    <w:rsid w:val="594E71EC"/>
    <w:rsid w:val="599B4FE7"/>
    <w:rsid w:val="599C45A1"/>
    <w:rsid w:val="5AC1E62B"/>
    <w:rsid w:val="5AE501DA"/>
    <w:rsid w:val="5B51D440"/>
    <w:rsid w:val="5B5E7823"/>
    <w:rsid w:val="5BB883BC"/>
    <w:rsid w:val="5C3EF57F"/>
    <w:rsid w:val="5CC1F8C2"/>
    <w:rsid w:val="5CCE658E"/>
    <w:rsid w:val="5CEF03FB"/>
    <w:rsid w:val="5D3E8A2E"/>
    <w:rsid w:val="5D63E752"/>
    <w:rsid w:val="5D6FDCB0"/>
    <w:rsid w:val="5D90403A"/>
    <w:rsid w:val="5DB0093A"/>
    <w:rsid w:val="5E00F085"/>
    <w:rsid w:val="5E920CB8"/>
    <w:rsid w:val="5EC445A1"/>
    <w:rsid w:val="5FA1245A"/>
    <w:rsid w:val="5FA3ACA5"/>
    <w:rsid w:val="5FE464D7"/>
    <w:rsid w:val="609EEDF5"/>
    <w:rsid w:val="60DC0232"/>
    <w:rsid w:val="60EBA330"/>
    <w:rsid w:val="6104CB8D"/>
    <w:rsid w:val="611DE63A"/>
    <w:rsid w:val="614C7204"/>
    <w:rsid w:val="619B17FC"/>
    <w:rsid w:val="61A2185C"/>
    <w:rsid w:val="61B62A07"/>
    <w:rsid w:val="61DDDB73"/>
    <w:rsid w:val="6233D51C"/>
    <w:rsid w:val="6279EC26"/>
    <w:rsid w:val="628A794B"/>
    <w:rsid w:val="62A764F0"/>
    <w:rsid w:val="62BB7EB2"/>
    <w:rsid w:val="62E54A3D"/>
    <w:rsid w:val="63CF3D3B"/>
    <w:rsid w:val="63D41BD7"/>
    <w:rsid w:val="6424C32F"/>
    <w:rsid w:val="64308B3D"/>
    <w:rsid w:val="643C6C4F"/>
    <w:rsid w:val="644A221D"/>
    <w:rsid w:val="64A1FB68"/>
    <w:rsid w:val="64FB087C"/>
    <w:rsid w:val="658B87CD"/>
    <w:rsid w:val="65C65F2C"/>
    <w:rsid w:val="65E9019B"/>
    <w:rsid w:val="6603C2A2"/>
    <w:rsid w:val="663016AC"/>
    <w:rsid w:val="664E9729"/>
    <w:rsid w:val="6675EA10"/>
    <w:rsid w:val="667CC717"/>
    <w:rsid w:val="6728A6F6"/>
    <w:rsid w:val="675F6314"/>
    <w:rsid w:val="679F9303"/>
    <w:rsid w:val="67A44DC8"/>
    <w:rsid w:val="67E293D5"/>
    <w:rsid w:val="680D7131"/>
    <w:rsid w:val="69257D88"/>
    <w:rsid w:val="698A58C3"/>
    <w:rsid w:val="699B994B"/>
    <w:rsid w:val="69AD3F4D"/>
    <w:rsid w:val="6A73F596"/>
    <w:rsid w:val="6A851229"/>
    <w:rsid w:val="6AD22B71"/>
    <w:rsid w:val="6B5E3F7E"/>
    <w:rsid w:val="6B66C13D"/>
    <w:rsid w:val="6B7D2DC7"/>
    <w:rsid w:val="6C7BC7DC"/>
    <w:rsid w:val="6D1DE88A"/>
    <w:rsid w:val="6D9467E6"/>
    <w:rsid w:val="6DB302DF"/>
    <w:rsid w:val="6DB567B7"/>
    <w:rsid w:val="6EC19CBE"/>
    <w:rsid w:val="6EDA3FB7"/>
    <w:rsid w:val="6F5794BE"/>
    <w:rsid w:val="6FAAA4E8"/>
    <w:rsid w:val="6FD6454B"/>
    <w:rsid w:val="6FE53B80"/>
    <w:rsid w:val="7042B322"/>
    <w:rsid w:val="7063DCF6"/>
    <w:rsid w:val="70A1489F"/>
    <w:rsid w:val="70D35F96"/>
    <w:rsid w:val="715D3AE9"/>
    <w:rsid w:val="717323B2"/>
    <w:rsid w:val="7208A44A"/>
    <w:rsid w:val="72152745"/>
    <w:rsid w:val="726E6B40"/>
    <w:rsid w:val="727F8157"/>
    <w:rsid w:val="72A1BAC1"/>
    <w:rsid w:val="72E245AA"/>
    <w:rsid w:val="7316F6F4"/>
    <w:rsid w:val="73494522"/>
    <w:rsid w:val="7377FC43"/>
    <w:rsid w:val="737F3A4C"/>
    <w:rsid w:val="73E81447"/>
    <w:rsid w:val="73EFC209"/>
    <w:rsid w:val="73F4C654"/>
    <w:rsid w:val="743F13FD"/>
    <w:rsid w:val="7446FE34"/>
    <w:rsid w:val="750E141D"/>
    <w:rsid w:val="75371EFB"/>
    <w:rsid w:val="75A199C7"/>
    <w:rsid w:val="75A41957"/>
    <w:rsid w:val="760A261A"/>
    <w:rsid w:val="761ECC07"/>
    <w:rsid w:val="769B9ACD"/>
    <w:rsid w:val="76BC6363"/>
    <w:rsid w:val="76D288E2"/>
    <w:rsid w:val="772BC9EA"/>
    <w:rsid w:val="77733E2E"/>
    <w:rsid w:val="777D8890"/>
    <w:rsid w:val="77D33B1A"/>
    <w:rsid w:val="784CACF8"/>
    <w:rsid w:val="7881E5C6"/>
    <w:rsid w:val="78C20F2F"/>
    <w:rsid w:val="78C4C272"/>
    <w:rsid w:val="79149707"/>
    <w:rsid w:val="79243DCE"/>
    <w:rsid w:val="7967C575"/>
    <w:rsid w:val="799A5E78"/>
    <w:rsid w:val="799EA175"/>
    <w:rsid w:val="79C53C27"/>
    <w:rsid w:val="79DCC028"/>
    <w:rsid w:val="79E671CA"/>
    <w:rsid w:val="7A956277"/>
    <w:rsid w:val="7AB33973"/>
    <w:rsid w:val="7AE09592"/>
    <w:rsid w:val="7B1CEEB5"/>
    <w:rsid w:val="7B720A45"/>
    <w:rsid w:val="7B9EE8FC"/>
    <w:rsid w:val="7BA57B00"/>
    <w:rsid w:val="7BB27662"/>
    <w:rsid w:val="7C4C6727"/>
    <w:rsid w:val="7C9A3281"/>
    <w:rsid w:val="7CE531FC"/>
    <w:rsid w:val="7CF1A087"/>
    <w:rsid w:val="7D3BB81F"/>
    <w:rsid w:val="7D8EF944"/>
    <w:rsid w:val="7DBECA3F"/>
    <w:rsid w:val="7E8C64BB"/>
    <w:rsid w:val="7EF312D5"/>
    <w:rsid w:val="7F23E6A9"/>
    <w:rsid w:val="7FD5EA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7E3EBC40-F174-467B-B77B-2F0165CBF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 w:val="22"/>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rsid w:val="005A2F3B"/>
    <w:pPr>
      <w:spacing w:after="0"/>
    </w:pPr>
    <w:rPr>
      <w:bCs/>
      <w:color w:val="1F4E79" w:themeColor="accent5" w:themeShade="80"/>
      <w:sz w:val="20"/>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1"/>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styleId="NormalWeb">
    <w:name w:val="Normal (Web)"/>
    <w:basedOn w:val="Normal"/>
    <w:uiPriority w:val="99"/>
    <w:semiHidden/>
    <w:unhideWhenUsed/>
    <w:rsid w:val="00C95C30"/>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GB"/>
    </w:rPr>
  </w:style>
  <w:style w:type="paragraph" w:customStyle="1" w:styleId="Reminder">
    <w:name w:val="Reminder"/>
    <w:basedOn w:val="Normal"/>
    <w:next w:val="Normal"/>
    <w:qFormat/>
    <w:rsid w:val="00E06A32"/>
    <w:rPr>
      <w:rFonts w:ascii="Segoe Script" w:hAnsi="Segoe Script"/>
      <w:color w:val="00B0F0"/>
    </w:rPr>
  </w:style>
  <w:style w:type="character" w:customStyle="1" w:styleId="hscoswrapper">
    <w:name w:val="hs_cos_wrapper"/>
    <w:basedOn w:val="DefaultParagraphFont"/>
    <w:rsid w:val="00182DF4"/>
  </w:style>
  <w:style w:type="character" w:styleId="Strong">
    <w:name w:val="Strong"/>
    <w:basedOn w:val="DefaultParagraphFont"/>
    <w:uiPriority w:val="22"/>
    <w:qFormat/>
    <w:rsid w:val="00182DF4"/>
    <w:rPr>
      <w:b/>
      <w:bCs/>
    </w:rPr>
  </w:style>
  <w:style w:type="paragraph" w:styleId="Revision">
    <w:name w:val="Revision"/>
    <w:hidden/>
    <w:uiPriority w:val="99"/>
    <w:unhideWhenUsed/>
    <w:rsid w:val="00AD1761"/>
    <w:rPr>
      <w:rFonts w:ascii="Arial" w:hAnsi="Arial"/>
      <w:sz w:val="22"/>
      <w:lang w:val="en-GB"/>
    </w:rPr>
  </w:style>
  <w:style w:type="character" w:styleId="UnresolvedMention">
    <w:name w:val="Unresolved Mention"/>
    <w:basedOn w:val="DefaultParagraphFont"/>
    <w:uiPriority w:val="99"/>
    <w:semiHidden/>
    <w:unhideWhenUsed/>
    <w:rsid w:val="00DF67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1146653">
      <w:bodyDiv w:val="1"/>
      <w:marLeft w:val="0"/>
      <w:marRight w:val="0"/>
      <w:marTop w:val="0"/>
      <w:marBottom w:val="0"/>
      <w:divBdr>
        <w:top w:val="none" w:sz="0" w:space="0" w:color="auto"/>
        <w:left w:val="none" w:sz="0" w:space="0" w:color="auto"/>
        <w:bottom w:val="none" w:sz="0" w:space="0" w:color="auto"/>
        <w:right w:val="none" w:sz="0" w:space="0" w:color="auto"/>
      </w:divBdr>
    </w:div>
    <w:div w:id="205340939">
      <w:bodyDiv w:val="1"/>
      <w:marLeft w:val="0"/>
      <w:marRight w:val="0"/>
      <w:marTop w:val="0"/>
      <w:marBottom w:val="0"/>
      <w:divBdr>
        <w:top w:val="none" w:sz="0" w:space="0" w:color="auto"/>
        <w:left w:val="none" w:sz="0" w:space="0" w:color="auto"/>
        <w:bottom w:val="none" w:sz="0" w:space="0" w:color="auto"/>
        <w:right w:val="none" w:sz="0" w:space="0" w:color="auto"/>
      </w:divBdr>
    </w:div>
    <w:div w:id="232664076">
      <w:bodyDiv w:val="1"/>
      <w:marLeft w:val="0"/>
      <w:marRight w:val="0"/>
      <w:marTop w:val="0"/>
      <w:marBottom w:val="0"/>
      <w:divBdr>
        <w:top w:val="none" w:sz="0" w:space="0" w:color="auto"/>
        <w:left w:val="none" w:sz="0" w:space="0" w:color="auto"/>
        <w:bottom w:val="none" w:sz="0" w:space="0" w:color="auto"/>
        <w:right w:val="none" w:sz="0" w:space="0" w:color="auto"/>
      </w:divBdr>
    </w:div>
    <w:div w:id="334193520">
      <w:bodyDiv w:val="1"/>
      <w:marLeft w:val="0"/>
      <w:marRight w:val="0"/>
      <w:marTop w:val="0"/>
      <w:marBottom w:val="0"/>
      <w:divBdr>
        <w:top w:val="none" w:sz="0" w:space="0" w:color="auto"/>
        <w:left w:val="none" w:sz="0" w:space="0" w:color="auto"/>
        <w:bottom w:val="none" w:sz="0" w:space="0" w:color="auto"/>
        <w:right w:val="none" w:sz="0" w:space="0" w:color="auto"/>
      </w:divBdr>
      <w:divsChild>
        <w:div w:id="280960793">
          <w:marLeft w:val="994"/>
          <w:marRight w:val="0"/>
          <w:marTop w:val="0"/>
          <w:marBottom w:val="0"/>
          <w:divBdr>
            <w:top w:val="none" w:sz="0" w:space="0" w:color="auto"/>
            <w:left w:val="none" w:sz="0" w:space="0" w:color="auto"/>
            <w:bottom w:val="none" w:sz="0" w:space="0" w:color="auto"/>
            <w:right w:val="none" w:sz="0" w:space="0" w:color="auto"/>
          </w:divBdr>
        </w:div>
        <w:div w:id="390203195">
          <w:marLeft w:val="1987"/>
          <w:marRight w:val="0"/>
          <w:marTop w:val="0"/>
          <w:marBottom w:val="160"/>
          <w:divBdr>
            <w:top w:val="none" w:sz="0" w:space="0" w:color="auto"/>
            <w:left w:val="none" w:sz="0" w:space="0" w:color="auto"/>
            <w:bottom w:val="none" w:sz="0" w:space="0" w:color="auto"/>
            <w:right w:val="none" w:sz="0" w:space="0" w:color="auto"/>
          </w:divBdr>
        </w:div>
        <w:div w:id="509030459">
          <w:marLeft w:val="994"/>
          <w:marRight w:val="0"/>
          <w:marTop w:val="0"/>
          <w:marBottom w:val="0"/>
          <w:divBdr>
            <w:top w:val="none" w:sz="0" w:space="0" w:color="auto"/>
            <w:left w:val="none" w:sz="0" w:space="0" w:color="auto"/>
            <w:bottom w:val="none" w:sz="0" w:space="0" w:color="auto"/>
            <w:right w:val="none" w:sz="0" w:space="0" w:color="auto"/>
          </w:divBdr>
        </w:div>
        <w:div w:id="1309238154">
          <w:marLeft w:val="1987"/>
          <w:marRight w:val="0"/>
          <w:marTop w:val="0"/>
          <w:marBottom w:val="160"/>
          <w:divBdr>
            <w:top w:val="none" w:sz="0" w:space="0" w:color="auto"/>
            <w:left w:val="none" w:sz="0" w:space="0" w:color="auto"/>
            <w:bottom w:val="none" w:sz="0" w:space="0" w:color="auto"/>
            <w:right w:val="none" w:sz="0" w:space="0" w:color="auto"/>
          </w:divBdr>
        </w:div>
        <w:div w:id="1431319029">
          <w:marLeft w:val="994"/>
          <w:marRight w:val="0"/>
          <w:marTop w:val="0"/>
          <w:marBottom w:val="0"/>
          <w:divBdr>
            <w:top w:val="none" w:sz="0" w:space="0" w:color="auto"/>
            <w:left w:val="none" w:sz="0" w:space="0" w:color="auto"/>
            <w:bottom w:val="none" w:sz="0" w:space="0" w:color="auto"/>
            <w:right w:val="none" w:sz="0" w:space="0" w:color="auto"/>
          </w:divBdr>
        </w:div>
        <w:div w:id="1528374287">
          <w:marLeft w:val="1987"/>
          <w:marRight w:val="0"/>
          <w:marTop w:val="0"/>
          <w:marBottom w:val="160"/>
          <w:divBdr>
            <w:top w:val="none" w:sz="0" w:space="0" w:color="auto"/>
            <w:left w:val="none" w:sz="0" w:space="0" w:color="auto"/>
            <w:bottom w:val="none" w:sz="0" w:space="0" w:color="auto"/>
            <w:right w:val="none" w:sz="0" w:space="0" w:color="auto"/>
          </w:divBdr>
        </w:div>
        <w:div w:id="1795369956">
          <w:marLeft w:val="274"/>
          <w:marRight w:val="0"/>
          <w:marTop w:val="0"/>
          <w:marBottom w:val="0"/>
          <w:divBdr>
            <w:top w:val="none" w:sz="0" w:space="0" w:color="auto"/>
            <w:left w:val="none" w:sz="0" w:space="0" w:color="auto"/>
            <w:bottom w:val="none" w:sz="0" w:space="0" w:color="auto"/>
            <w:right w:val="none" w:sz="0" w:space="0" w:color="auto"/>
          </w:divBdr>
        </w:div>
        <w:div w:id="1862278497">
          <w:marLeft w:val="274"/>
          <w:marRight w:val="0"/>
          <w:marTop w:val="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845678557">
      <w:bodyDiv w:val="1"/>
      <w:marLeft w:val="0"/>
      <w:marRight w:val="0"/>
      <w:marTop w:val="0"/>
      <w:marBottom w:val="0"/>
      <w:divBdr>
        <w:top w:val="none" w:sz="0" w:space="0" w:color="auto"/>
        <w:left w:val="none" w:sz="0" w:space="0" w:color="auto"/>
        <w:bottom w:val="none" w:sz="0" w:space="0" w:color="auto"/>
        <w:right w:val="none" w:sz="0" w:space="0" w:color="auto"/>
      </w:divBdr>
    </w:div>
    <w:div w:id="925841402">
      <w:bodyDiv w:val="1"/>
      <w:marLeft w:val="0"/>
      <w:marRight w:val="0"/>
      <w:marTop w:val="0"/>
      <w:marBottom w:val="0"/>
      <w:divBdr>
        <w:top w:val="none" w:sz="0" w:space="0" w:color="auto"/>
        <w:left w:val="none" w:sz="0" w:space="0" w:color="auto"/>
        <w:bottom w:val="none" w:sz="0" w:space="0" w:color="auto"/>
        <w:right w:val="none" w:sz="0" w:space="0" w:color="auto"/>
      </w:divBdr>
    </w:div>
    <w:div w:id="1009605300">
      <w:bodyDiv w:val="1"/>
      <w:marLeft w:val="0"/>
      <w:marRight w:val="0"/>
      <w:marTop w:val="0"/>
      <w:marBottom w:val="0"/>
      <w:divBdr>
        <w:top w:val="none" w:sz="0" w:space="0" w:color="auto"/>
        <w:left w:val="none" w:sz="0" w:space="0" w:color="auto"/>
        <w:bottom w:val="none" w:sz="0" w:space="0" w:color="auto"/>
        <w:right w:val="none" w:sz="0" w:space="0" w:color="auto"/>
      </w:divBdr>
      <w:divsChild>
        <w:div w:id="1697349569">
          <w:marLeft w:val="547"/>
          <w:marRight w:val="0"/>
          <w:marTop w:val="0"/>
          <w:marBottom w:val="0"/>
          <w:divBdr>
            <w:top w:val="none" w:sz="0" w:space="0" w:color="auto"/>
            <w:left w:val="none" w:sz="0" w:space="0" w:color="auto"/>
            <w:bottom w:val="none" w:sz="0" w:space="0" w:color="auto"/>
            <w:right w:val="none" w:sz="0" w:space="0" w:color="auto"/>
          </w:divBdr>
        </w:div>
      </w:divsChild>
    </w:div>
    <w:div w:id="1138914458">
      <w:bodyDiv w:val="1"/>
      <w:marLeft w:val="0"/>
      <w:marRight w:val="0"/>
      <w:marTop w:val="0"/>
      <w:marBottom w:val="0"/>
      <w:divBdr>
        <w:top w:val="none" w:sz="0" w:space="0" w:color="auto"/>
        <w:left w:val="none" w:sz="0" w:space="0" w:color="auto"/>
        <w:bottom w:val="none" w:sz="0" w:space="0" w:color="auto"/>
        <w:right w:val="none" w:sz="0" w:space="0" w:color="auto"/>
      </w:divBdr>
      <w:divsChild>
        <w:div w:id="527453054">
          <w:marLeft w:val="1166"/>
          <w:marRight w:val="0"/>
          <w:marTop w:val="0"/>
          <w:marBottom w:val="0"/>
          <w:divBdr>
            <w:top w:val="none" w:sz="0" w:space="0" w:color="auto"/>
            <w:left w:val="none" w:sz="0" w:space="0" w:color="auto"/>
            <w:bottom w:val="none" w:sz="0" w:space="0" w:color="auto"/>
            <w:right w:val="none" w:sz="0" w:space="0" w:color="auto"/>
          </w:divBdr>
        </w:div>
        <w:div w:id="2091998686">
          <w:marLeft w:val="1166"/>
          <w:marRight w:val="0"/>
          <w:marTop w:val="0"/>
          <w:marBottom w:val="0"/>
          <w:divBdr>
            <w:top w:val="none" w:sz="0" w:space="0" w:color="auto"/>
            <w:left w:val="none" w:sz="0" w:space="0" w:color="auto"/>
            <w:bottom w:val="none" w:sz="0" w:space="0" w:color="auto"/>
            <w:right w:val="none" w:sz="0" w:space="0" w:color="auto"/>
          </w:divBdr>
        </w:div>
      </w:divsChild>
    </w:div>
    <w:div w:id="1274947292">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729380624">
      <w:bodyDiv w:val="1"/>
      <w:marLeft w:val="0"/>
      <w:marRight w:val="0"/>
      <w:marTop w:val="0"/>
      <w:marBottom w:val="0"/>
      <w:divBdr>
        <w:top w:val="none" w:sz="0" w:space="0" w:color="auto"/>
        <w:left w:val="none" w:sz="0" w:space="0" w:color="auto"/>
        <w:bottom w:val="none" w:sz="0" w:space="0" w:color="auto"/>
        <w:right w:val="none" w:sz="0" w:space="0" w:color="auto"/>
      </w:divBdr>
      <w:divsChild>
        <w:div w:id="230577154">
          <w:marLeft w:val="994"/>
          <w:marRight w:val="0"/>
          <w:marTop w:val="0"/>
          <w:marBottom w:val="0"/>
          <w:divBdr>
            <w:top w:val="none" w:sz="0" w:space="0" w:color="auto"/>
            <w:left w:val="none" w:sz="0" w:space="0" w:color="auto"/>
            <w:bottom w:val="none" w:sz="0" w:space="0" w:color="auto"/>
            <w:right w:val="none" w:sz="0" w:space="0" w:color="auto"/>
          </w:divBdr>
        </w:div>
        <w:div w:id="1888179525">
          <w:marLeft w:val="274"/>
          <w:marRight w:val="0"/>
          <w:marTop w:val="0"/>
          <w:marBottom w:val="0"/>
          <w:divBdr>
            <w:top w:val="none" w:sz="0" w:space="0" w:color="auto"/>
            <w:left w:val="none" w:sz="0" w:space="0" w:color="auto"/>
            <w:bottom w:val="none" w:sz="0" w:space="0" w:color="auto"/>
            <w:right w:val="none" w:sz="0" w:space="0" w:color="auto"/>
          </w:divBdr>
        </w:div>
        <w:div w:id="1897160444">
          <w:marLeft w:val="994"/>
          <w:marRight w:val="0"/>
          <w:marTop w:val="0"/>
          <w:marBottom w:val="0"/>
          <w:divBdr>
            <w:top w:val="none" w:sz="0" w:space="0" w:color="auto"/>
            <w:left w:val="none" w:sz="0" w:space="0" w:color="auto"/>
            <w:bottom w:val="none" w:sz="0" w:space="0" w:color="auto"/>
            <w:right w:val="none" w:sz="0" w:space="0" w:color="auto"/>
          </w:divBdr>
        </w:div>
      </w:divsChild>
    </w:div>
    <w:div w:id="1757163634">
      <w:bodyDiv w:val="1"/>
      <w:marLeft w:val="0"/>
      <w:marRight w:val="0"/>
      <w:marTop w:val="0"/>
      <w:marBottom w:val="0"/>
      <w:divBdr>
        <w:top w:val="none" w:sz="0" w:space="0" w:color="auto"/>
        <w:left w:val="none" w:sz="0" w:space="0" w:color="auto"/>
        <w:bottom w:val="none" w:sz="0" w:space="0" w:color="auto"/>
        <w:right w:val="none" w:sz="0" w:space="0" w:color="auto"/>
      </w:divBdr>
      <w:divsChild>
        <w:div w:id="81490556">
          <w:marLeft w:val="446"/>
          <w:marRight w:val="0"/>
          <w:marTop w:val="0"/>
          <w:marBottom w:val="0"/>
          <w:divBdr>
            <w:top w:val="none" w:sz="0" w:space="0" w:color="auto"/>
            <w:left w:val="none" w:sz="0" w:space="0" w:color="auto"/>
            <w:bottom w:val="none" w:sz="0" w:space="0" w:color="auto"/>
            <w:right w:val="none" w:sz="0" w:space="0" w:color="auto"/>
          </w:divBdr>
        </w:div>
        <w:div w:id="464391544">
          <w:marLeft w:val="446"/>
          <w:marRight w:val="0"/>
          <w:marTop w:val="0"/>
          <w:marBottom w:val="0"/>
          <w:divBdr>
            <w:top w:val="none" w:sz="0" w:space="0" w:color="auto"/>
            <w:left w:val="none" w:sz="0" w:space="0" w:color="auto"/>
            <w:bottom w:val="none" w:sz="0" w:space="0" w:color="auto"/>
            <w:right w:val="none" w:sz="0" w:space="0" w:color="auto"/>
          </w:divBdr>
        </w:div>
        <w:div w:id="1840123421">
          <w:marLeft w:val="446"/>
          <w:marRight w:val="0"/>
          <w:marTop w:val="0"/>
          <w:marBottom w:val="0"/>
          <w:divBdr>
            <w:top w:val="none" w:sz="0" w:space="0" w:color="auto"/>
            <w:left w:val="none" w:sz="0" w:space="0" w:color="auto"/>
            <w:bottom w:val="none" w:sz="0" w:space="0" w:color="auto"/>
            <w:right w:val="none" w:sz="0" w:space="0" w:color="auto"/>
          </w:divBdr>
        </w:div>
      </w:divsChild>
    </w:div>
    <w:div w:id="2075272158">
      <w:bodyDiv w:val="1"/>
      <w:marLeft w:val="0"/>
      <w:marRight w:val="0"/>
      <w:marTop w:val="0"/>
      <w:marBottom w:val="0"/>
      <w:divBdr>
        <w:top w:val="none" w:sz="0" w:space="0" w:color="auto"/>
        <w:left w:val="none" w:sz="0" w:space="0" w:color="auto"/>
        <w:bottom w:val="none" w:sz="0" w:space="0" w:color="auto"/>
        <w:right w:val="none" w:sz="0" w:space="0" w:color="auto"/>
      </w:divBdr>
      <w:divsChild>
        <w:div w:id="498345640">
          <w:marLeft w:val="1166"/>
          <w:marRight w:val="0"/>
          <w:marTop w:val="0"/>
          <w:marBottom w:val="0"/>
          <w:divBdr>
            <w:top w:val="none" w:sz="0" w:space="0" w:color="auto"/>
            <w:left w:val="none" w:sz="0" w:space="0" w:color="auto"/>
            <w:bottom w:val="none" w:sz="0" w:space="0" w:color="auto"/>
            <w:right w:val="none" w:sz="0" w:space="0" w:color="auto"/>
          </w:divBdr>
        </w:div>
        <w:div w:id="716130512">
          <w:marLeft w:val="446"/>
          <w:marRight w:val="0"/>
          <w:marTop w:val="0"/>
          <w:marBottom w:val="0"/>
          <w:divBdr>
            <w:top w:val="none" w:sz="0" w:space="0" w:color="auto"/>
            <w:left w:val="none" w:sz="0" w:space="0" w:color="auto"/>
            <w:bottom w:val="none" w:sz="0" w:space="0" w:color="auto"/>
            <w:right w:val="none" w:sz="0" w:space="0" w:color="auto"/>
          </w:divBdr>
        </w:div>
        <w:div w:id="889609689">
          <w:marLeft w:val="1166"/>
          <w:marRight w:val="0"/>
          <w:marTop w:val="0"/>
          <w:marBottom w:val="0"/>
          <w:divBdr>
            <w:top w:val="none" w:sz="0" w:space="0" w:color="auto"/>
            <w:left w:val="none" w:sz="0" w:space="0" w:color="auto"/>
            <w:bottom w:val="none" w:sz="0" w:space="0" w:color="auto"/>
            <w:right w:val="none" w:sz="0" w:space="0" w:color="auto"/>
          </w:divBdr>
        </w:div>
      </w:divsChild>
    </w:div>
    <w:div w:id="2123841670">
      <w:bodyDiv w:val="1"/>
      <w:marLeft w:val="0"/>
      <w:marRight w:val="0"/>
      <w:marTop w:val="0"/>
      <w:marBottom w:val="0"/>
      <w:divBdr>
        <w:top w:val="none" w:sz="0" w:space="0" w:color="auto"/>
        <w:left w:val="none" w:sz="0" w:space="0" w:color="auto"/>
        <w:bottom w:val="none" w:sz="0" w:space="0" w:color="auto"/>
        <w:right w:val="none" w:sz="0" w:space="0" w:color="auto"/>
      </w:divBdr>
    </w:div>
    <w:div w:id="2140799943">
      <w:bodyDiv w:val="1"/>
      <w:marLeft w:val="0"/>
      <w:marRight w:val="0"/>
      <w:marTop w:val="0"/>
      <w:marBottom w:val="0"/>
      <w:divBdr>
        <w:top w:val="none" w:sz="0" w:space="0" w:color="auto"/>
        <w:left w:val="none" w:sz="0" w:space="0" w:color="auto"/>
        <w:bottom w:val="none" w:sz="0" w:space="0" w:color="auto"/>
        <w:right w:val="none" w:sz="0" w:space="0" w:color="auto"/>
      </w:divBdr>
      <w:divsChild>
        <w:div w:id="372388507">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EE6DEA339C5864A98A398A9109FD64A" ma:contentTypeVersion="11" ma:contentTypeDescription="Create a new document." ma:contentTypeScope="" ma:versionID="4d35cd35b2327e5a003e9b2f9b4a492e">
  <xsd:schema xmlns:xsd="http://www.w3.org/2001/XMLSchema" xmlns:xs="http://www.w3.org/2001/XMLSchema" xmlns:p="http://schemas.microsoft.com/office/2006/metadata/properties" xmlns:ns3="5b0d8516-c65b-4979-9c40-f294a58bfe7d" xmlns:ns4="d1d45ca0-6321-41b5-a840-73d5e75af7cf" targetNamespace="http://schemas.microsoft.com/office/2006/metadata/properties" ma:root="true" ma:fieldsID="4a1ea81374e6e5a1acff20ac16f42bf4" ns3:_="" ns4:_="">
    <xsd:import namespace="5b0d8516-c65b-4979-9c40-f294a58bfe7d"/>
    <xsd:import namespace="d1d45ca0-6321-41b5-a840-73d5e75af7cf"/>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8516-c65b-4979-9c40-f294a58bfe7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d45ca0-6321-41b5-a840-73d5e75af7cf"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960CC4-974B-489E-955A-DF285D430B00}">
  <ds:schemaRefs>
    <ds:schemaRef ds:uri="http://schemas.openxmlformats.org/officeDocument/2006/bibliography"/>
  </ds:schemaRefs>
</ds:datastoreItem>
</file>

<file path=customXml/itemProps2.xml><?xml version="1.0" encoding="utf-8"?>
<ds:datastoreItem xmlns:ds="http://schemas.openxmlformats.org/officeDocument/2006/customXml" ds:itemID="{1DD69DAB-26C3-4F5E-8FB7-6127AAD00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8516-c65b-4979-9c40-f294a58bfe7d"/>
    <ds:schemaRef ds:uri="d1d45ca0-6321-41b5-a840-73d5e75af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OPPO1.dotx</Template>
  <TotalTime>7</TotalTime>
  <Pages>6</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OPPO</vt:lpstr>
    </vt:vector>
  </TitlesOfParts>
  <Company/>
  <LinksUpToDate>false</LinksUpToDate>
  <CharactersWithSpaces>10866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MBS-NTN enhancements</dc:title>
  <dc:subject/>
  <dc:creator>Joel Grotz</dc:creator>
  <cp:keywords>3GPP; RAN; MBS; NTN;</cp:keywords>
  <cp:lastModifiedBy>Abbas Karaki</cp:lastModifiedBy>
  <cp:revision>9</cp:revision>
  <cp:lastPrinted>2023-03-07T05:35:00Z</cp:lastPrinted>
  <dcterms:created xsi:type="dcterms:W3CDTF">2023-12-04T13:31:00Z</dcterms:created>
  <dcterms:modified xsi:type="dcterms:W3CDTF">2023-12-04T14:36:00Z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0x010100CEE6DEA339C5864A98A398A9109FD64A</vt:lpwstr>
  </property>
  <property fmtid="{D5CDD505-2E9C-101B-9397-08002B2CF9AE}" pid="19" name="CTPClassification">
    <vt:lpwstr>CTP_NT</vt:lpwstr>
  </property>
  <property fmtid="{D5CDD505-2E9C-101B-9397-08002B2CF9AE}" pid="20" name="GrammarlyDocumentId">
    <vt:lpwstr>7b9e9ac8e09f3e3074cca24717ebfcc4411b87618477d5702c9b7c42dddb1258</vt:lpwstr>
  </property>
</Properties>
</file>