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686C69C"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C99B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3F6A55">
        <w:rPr>
          <w:rFonts w:ascii="Arial" w:hAnsi="Arial" w:cs="Arial"/>
          <w:b/>
          <w:kern w:val="2"/>
          <w:lang w:eastAsia="zh-CN"/>
        </w:rPr>
        <w:t>10</w:t>
      </w:r>
      <w:r w:rsidR="00EA1230">
        <w:rPr>
          <w:rFonts w:ascii="Arial" w:hAnsi="Arial" w:cs="Arial"/>
          <w:b/>
          <w:kern w:val="2"/>
          <w:lang w:eastAsia="zh-CN"/>
        </w:rPr>
        <w:t>2</w:t>
      </w:r>
      <w:r w:rsidR="00972929" w:rsidRPr="00D74B92">
        <w:rPr>
          <w:rFonts w:ascii="Arial" w:hAnsi="Arial" w:cs="Arial"/>
          <w:b/>
          <w:kern w:val="2"/>
          <w:lang w:eastAsia="zh-CN"/>
        </w:rPr>
        <w:tab/>
      </w:r>
      <w:r w:rsidR="00685FD4" w:rsidRPr="00D74B92">
        <w:rPr>
          <w:rFonts w:ascii="Arial" w:hAnsi="Arial" w:cs="Arial"/>
          <w:b/>
          <w:kern w:val="2"/>
          <w:lang w:eastAsia="zh-CN"/>
        </w:rPr>
        <w:t>R</w:t>
      </w:r>
      <w:r w:rsidR="00A43D0E">
        <w:rPr>
          <w:rFonts w:ascii="Arial" w:hAnsi="Arial" w:cs="Arial"/>
          <w:b/>
          <w:kern w:val="2"/>
          <w:lang w:eastAsia="zh-CN"/>
        </w:rPr>
        <w:t>P</w:t>
      </w:r>
      <w:r w:rsidR="009C0564" w:rsidRPr="00D74B92">
        <w:rPr>
          <w:rFonts w:ascii="Arial" w:hAnsi="Arial" w:cs="Arial"/>
          <w:b/>
          <w:kern w:val="2"/>
          <w:lang w:eastAsia="zh-CN"/>
        </w:rPr>
        <w:t>-</w:t>
      </w:r>
      <w:r w:rsidR="00EE7659">
        <w:rPr>
          <w:rFonts w:ascii="Arial" w:hAnsi="Arial" w:cs="Arial"/>
          <w:b/>
          <w:kern w:val="2"/>
          <w:lang w:eastAsia="zh-CN"/>
        </w:rPr>
        <w:t>2</w:t>
      </w:r>
      <w:r w:rsidR="009F1522">
        <w:rPr>
          <w:rFonts w:ascii="Arial" w:hAnsi="Arial" w:cs="Arial"/>
          <w:b/>
          <w:kern w:val="2"/>
          <w:lang w:eastAsia="zh-CN"/>
        </w:rPr>
        <w:t>3</w:t>
      </w:r>
      <w:r w:rsidR="00E25F39">
        <w:rPr>
          <w:rFonts w:ascii="Arial" w:hAnsi="Arial" w:cs="Arial"/>
          <w:b/>
          <w:kern w:val="2"/>
          <w:lang w:eastAsia="zh-CN"/>
        </w:rPr>
        <w:t>2962</w:t>
      </w:r>
    </w:p>
    <w:p w14:paraId="2A9D85E6" w14:textId="515EC8C8" w:rsidR="009C0564" w:rsidRPr="007F5EC6" w:rsidRDefault="004360FD" w:rsidP="00DA0712">
      <w:pPr>
        <w:jc w:val="left"/>
        <w:rPr>
          <w:rFonts w:ascii="Arial" w:hAnsi="Arial" w:cs="Arial"/>
          <w:b/>
          <w:kern w:val="2"/>
          <w:lang w:eastAsia="zh-CN"/>
        </w:rPr>
      </w:pPr>
      <w:r>
        <w:rPr>
          <w:rFonts w:ascii="Arial" w:hAnsi="Arial" w:cs="Arial"/>
          <w:b/>
          <w:kern w:val="2"/>
          <w:lang w:eastAsia="zh-CN"/>
        </w:rPr>
        <w:t>Edin</w:t>
      </w:r>
      <w:r w:rsidR="0098767D">
        <w:rPr>
          <w:rFonts w:ascii="Arial" w:hAnsi="Arial" w:cs="Arial"/>
          <w:b/>
          <w:kern w:val="2"/>
          <w:lang w:eastAsia="zh-CN"/>
        </w:rPr>
        <w:t xml:space="preserve">burgh, </w:t>
      </w:r>
      <w:r w:rsidR="00075D06">
        <w:rPr>
          <w:rFonts w:ascii="Arial" w:hAnsi="Arial" w:cs="Arial"/>
          <w:b/>
          <w:kern w:val="2"/>
          <w:lang w:eastAsia="zh-CN"/>
        </w:rPr>
        <w:t>GB</w:t>
      </w:r>
      <w:r w:rsidR="0098767D">
        <w:rPr>
          <w:rFonts w:ascii="Arial" w:hAnsi="Arial" w:cs="Arial"/>
          <w:b/>
          <w:kern w:val="2"/>
          <w:lang w:eastAsia="zh-CN"/>
        </w:rPr>
        <w:t>, December 1</w:t>
      </w:r>
      <w:r w:rsidR="004D15BF">
        <w:rPr>
          <w:rFonts w:ascii="Arial" w:hAnsi="Arial" w:cs="Arial"/>
          <w:b/>
          <w:kern w:val="2"/>
          <w:lang w:eastAsia="zh-CN"/>
        </w:rPr>
        <w:t>1</w:t>
      </w:r>
      <w:r w:rsidR="003F6A55">
        <w:rPr>
          <w:rFonts w:ascii="Arial" w:hAnsi="Arial" w:cs="Arial"/>
          <w:b/>
          <w:kern w:val="2"/>
          <w:lang w:eastAsia="zh-CN"/>
        </w:rPr>
        <w:t xml:space="preserve"> - 1</w:t>
      </w:r>
      <w:r w:rsidR="004D15BF">
        <w:rPr>
          <w:rFonts w:ascii="Arial" w:hAnsi="Arial" w:cs="Arial"/>
          <w:b/>
          <w:kern w:val="2"/>
          <w:lang w:eastAsia="zh-CN"/>
        </w:rPr>
        <w:t>5</w:t>
      </w:r>
      <w:r w:rsidR="00EE7659">
        <w:rPr>
          <w:rFonts w:ascii="Arial" w:hAnsi="Arial" w:cs="Arial"/>
          <w:b/>
          <w:kern w:val="2"/>
          <w:lang w:eastAsia="zh-CN"/>
        </w:rPr>
        <w:t>, 202</w:t>
      </w:r>
      <w:r w:rsidR="009F1522">
        <w:rPr>
          <w:rFonts w:ascii="Arial" w:hAnsi="Arial" w:cs="Arial"/>
          <w:b/>
          <w:kern w:val="2"/>
          <w:lang w:eastAsia="zh-CN"/>
        </w:rPr>
        <w:t>3</w:t>
      </w:r>
    </w:p>
    <w:p w14:paraId="7826937B" w14:textId="01EABB0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A5688">
        <w:rPr>
          <w:rFonts w:ascii="Arial" w:hAnsi="Arial" w:cs="Arial"/>
          <w:b/>
          <w:lang w:eastAsia="zh-CN"/>
        </w:rPr>
        <w:t>9.1.1.5</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338EEC7A" w14:textId="3589ADA2" w:rsidR="004A7082" w:rsidRPr="004A7082" w:rsidRDefault="009C0564" w:rsidP="004A7082">
      <w:pPr>
        <w:autoSpaceDE/>
        <w:autoSpaceDN/>
        <w:adjustRightInd/>
        <w:snapToGrid/>
        <w:spacing w:after="0"/>
        <w:jc w:val="left"/>
        <w:rPr>
          <w:rFonts w:ascii="Arial" w:eastAsia="Times New Roman" w:hAnsi="Arial" w:cs="Arial"/>
          <w:sz w:val="16"/>
          <w:szCs w:val="16"/>
        </w:rPr>
      </w:pPr>
      <w:r w:rsidRPr="00D74B92">
        <w:rPr>
          <w:rFonts w:ascii="Arial" w:hAnsi="Arial" w:cs="Arial"/>
          <w:b/>
          <w:lang w:eastAsia="zh-CN"/>
        </w:rPr>
        <w:t>Title</w:t>
      </w:r>
      <w:r w:rsidR="004A7082">
        <w:rPr>
          <w:rFonts w:ascii="Arial" w:hAnsi="Arial" w:cs="Arial"/>
          <w:b/>
          <w:lang w:eastAsia="zh-CN"/>
        </w:rPr>
        <w:t>:</w:t>
      </w:r>
      <w:r w:rsidR="004A7082">
        <w:rPr>
          <w:rFonts w:ascii="Arial" w:hAnsi="Arial" w:cs="Arial"/>
          <w:b/>
          <w:lang w:eastAsia="zh-CN"/>
        </w:rPr>
        <w:tab/>
      </w:r>
      <w:r w:rsidR="004A7082">
        <w:rPr>
          <w:rFonts w:ascii="Arial" w:hAnsi="Arial" w:cs="Arial"/>
          <w:b/>
          <w:lang w:eastAsia="zh-CN"/>
        </w:rPr>
        <w:tab/>
        <w:t xml:space="preserve">     </w:t>
      </w:r>
      <w:r w:rsidR="004A7082" w:rsidRPr="004A7082">
        <w:rPr>
          <w:rFonts w:ascii="Arial" w:eastAsia="Times New Roman" w:hAnsi="Arial" w:cs="Arial"/>
          <w:b/>
          <w:bCs/>
        </w:rPr>
        <w:t>Discussion of R19 work on Network Energy Saving Enhancements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D5D5F9D" w14:textId="489A11B6" w:rsidR="00061B2A" w:rsidRDefault="004C53C9" w:rsidP="00061B2A">
      <w:r>
        <w:rPr>
          <w:lang w:eastAsia="zh-CN"/>
        </w:rPr>
        <w:t xml:space="preserve">The </w:t>
      </w:r>
      <w:r w:rsidR="006A569E">
        <w:rPr>
          <w:lang w:eastAsia="zh-CN"/>
        </w:rPr>
        <w:t xml:space="preserve">Work Item for </w:t>
      </w:r>
      <w:r>
        <w:rPr>
          <w:lang w:eastAsia="zh-CN"/>
        </w:rPr>
        <w:t xml:space="preserve">Network Energy Savings </w:t>
      </w:r>
      <w:r w:rsidR="002F659C">
        <w:rPr>
          <w:lang w:eastAsia="zh-CN"/>
        </w:rPr>
        <w:t>wa</w:t>
      </w:r>
      <w:r w:rsidR="00FD5CE7">
        <w:rPr>
          <w:lang w:eastAsia="zh-CN"/>
        </w:rPr>
        <w:t xml:space="preserve">s </w:t>
      </w:r>
      <w:r w:rsidR="004243FF">
        <w:rPr>
          <w:lang w:eastAsia="zh-CN"/>
        </w:rPr>
        <w:t xml:space="preserve">completed </w:t>
      </w:r>
      <w:r w:rsidR="00FD5CE7">
        <w:rPr>
          <w:lang w:eastAsia="zh-CN"/>
        </w:rPr>
        <w:t xml:space="preserve">in </w:t>
      </w:r>
      <w:r w:rsidR="004243FF">
        <w:rPr>
          <w:lang w:eastAsia="zh-CN"/>
        </w:rPr>
        <w:t>RAN1#114</w:t>
      </w:r>
      <w:r w:rsidR="00FD5CE7">
        <w:rPr>
          <w:lang w:eastAsia="zh-CN"/>
        </w:rPr>
        <w:t xml:space="preserve"> fulfilling its </w:t>
      </w:r>
      <w:r w:rsidR="00AC17EC">
        <w:rPr>
          <w:lang w:eastAsia="zh-CN"/>
        </w:rPr>
        <w:t xml:space="preserve">stated </w:t>
      </w:r>
      <w:r w:rsidR="007F5436">
        <w:rPr>
          <w:lang w:eastAsia="zh-CN"/>
        </w:rPr>
        <w:t>objectives</w:t>
      </w:r>
      <w:r w:rsidR="002F659C">
        <w:rPr>
          <w:lang w:eastAsia="zh-CN"/>
        </w:rPr>
        <w:t xml:space="preserve"> [1]</w:t>
      </w:r>
      <w:r w:rsidR="007F5436">
        <w:rPr>
          <w:lang w:eastAsia="zh-CN"/>
        </w:rPr>
        <w:t xml:space="preserve">. </w:t>
      </w:r>
      <w:r w:rsidR="002F659C">
        <w:rPr>
          <w:lang w:eastAsia="zh-CN"/>
        </w:rPr>
        <w:t>The</w:t>
      </w:r>
      <w:r w:rsidR="00746F9B">
        <w:rPr>
          <w:lang w:eastAsia="zh-CN"/>
        </w:rPr>
        <w:t xml:space="preserve">se completed objectives </w:t>
      </w:r>
      <w:r w:rsidR="00D31F23">
        <w:rPr>
          <w:lang w:eastAsia="zh-CN"/>
        </w:rPr>
        <w:t>were a subset of the recommendations</w:t>
      </w:r>
      <w:r w:rsidR="001A57AA">
        <w:rPr>
          <w:lang w:eastAsia="zh-CN"/>
        </w:rPr>
        <w:t xml:space="preserve"> [2]</w:t>
      </w:r>
      <w:r w:rsidR="00D31F23">
        <w:rPr>
          <w:lang w:eastAsia="zh-CN"/>
        </w:rPr>
        <w:t xml:space="preserve"> </w:t>
      </w:r>
      <w:r w:rsidR="00746F9B">
        <w:rPr>
          <w:lang w:eastAsia="zh-CN"/>
        </w:rPr>
        <w:t xml:space="preserve">from </w:t>
      </w:r>
      <w:r w:rsidR="00F06D54">
        <w:rPr>
          <w:lang w:eastAsia="zh-CN"/>
        </w:rPr>
        <w:t xml:space="preserve">the Study Item </w:t>
      </w:r>
      <w:r w:rsidR="00746F9B">
        <w:rPr>
          <w:lang w:eastAsia="zh-CN"/>
        </w:rPr>
        <w:t xml:space="preserve">that </w:t>
      </w:r>
      <w:r w:rsidR="00F06D54">
        <w:rPr>
          <w:lang w:eastAsia="zh-CN"/>
        </w:rPr>
        <w:t>w</w:t>
      </w:r>
      <w:r w:rsidR="005C6FC4">
        <w:rPr>
          <w:lang w:eastAsia="zh-CN"/>
        </w:rPr>
        <w:t>ere</w:t>
      </w:r>
      <w:r w:rsidR="00F06D54">
        <w:rPr>
          <w:lang w:eastAsia="zh-CN"/>
        </w:rPr>
        <w:t xml:space="preserve"> </w:t>
      </w:r>
      <w:r w:rsidR="005C6FC4">
        <w:rPr>
          <w:lang w:eastAsia="zh-CN"/>
        </w:rPr>
        <w:t xml:space="preserve">presented </w:t>
      </w:r>
      <w:r w:rsidR="00F06D54">
        <w:rPr>
          <w:lang w:eastAsia="zh-CN"/>
        </w:rPr>
        <w:t xml:space="preserve">in </w:t>
      </w:r>
      <w:r w:rsidR="0093413E">
        <w:rPr>
          <w:lang w:eastAsia="zh-CN"/>
        </w:rPr>
        <w:t xml:space="preserve">December </w:t>
      </w:r>
      <w:r>
        <w:rPr>
          <w:lang w:eastAsia="zh-CN"/>
        </w:rPr>
        <w:t>2022 at RAN#9</w:t>
      </w:r>
      <w:r w:rsidR="00AD0438">
        <w:rPr>
          <w:lang w:eastAsia="zh-CN"/>
        </w:rPr>
        <w:t>8</w:t>
      </w:r>
      <w:r w:rsidR="0093413E">
        <w:rPr>
          <w:lang w:eastAsia="zh-CN"/>
        </w:rPr>
        <w:t xml:space="preserve">. </w:t>
      </w:r>
      <w:r w:rsidR="00AF1EAD">
        <w:rPr>
          <w:lang w:eastAsia="zh-CN"/>
        </w:rPr>
        <w:t>In RAN#101</w:t>
      </w:r>
      <w:r w:rsidR="00BC4212">
        <w:rPr>
          <w:lang w:eastAsia="zh-CN"/>
        </w:rPr>
        <w:t xml:space="preserve">, </w:t>
      </w:r>
      <w:r w:rsidR="00061B2A">
        <w:t>companies</w:t>
      </w:r>
      <w:r w:rsidR="00DA2AAB">
        <w:t xml:space="preserve"> were quite unanimous </w:t>
      </w:r>
      <w:r w:rsidR="00F72E55">
        <w:t xml:space="preserve">in their support for </w:t>
      </w:r>
      <w:r w:rsidR="00061B2A">
        <w:t xml:space="preserve">a </w:t>
      </w:r>
      <w:r w:rsidR="00BE7F7D">
        <w:t xml:space="preserve">new </w:t>
      </w:r>
      <w:r w:rsidR="00061B2A">
        <w:t xml:space="preserve">WI in Rel-19 for further enhancements of network energy savings. </w:t>
      </w:r>
      <w:r w:rsidR="006B23B2">
        <w:t xml:space="preserve">As a result, the </w:t>
      </w:r>
      <w:r w:rsidR="00B30D13">
        <w:t xml:space="preserve">endorsed </w:t>
      </w:r>
      <w:r w:rsidR="00061B2A">
        <w:t>RAN Chair summary in RWS-230488 stated the following</w:t>
      </w:r>
      <w:r w:rsidR="00B30D13">
        <w:t xml:space="preserve"> with reference to </w:t>
      </w:r>
      <w:r w:rsidR="006B7872">
        <w:t>NES</w:t>
      </w:r>
      <w:r w:rsidR="00061B2A">
        <w:t>:</w:t>
      </w:r>
    </w:p>
    <w:p w14:paraId="4229CF1F" w14:textId="77777777" w:rsidR="00061B2A" w:rsidRPr="007F213D" w:rsidRDefault="00061B2A" w:rsidP="00061B2A">
      <w:pPr>
        <w:pStyle w:val="ListParagraph"/>
        <w:numPr>
          <w:ilvl w:val="0"/>
          <w:numId w:val="35"/>
        </w:numPr>
        <w:rPr>
          <w:rFonts w:ascii="Times New Roman" w:hAnsi="Times New Roman"/>
          <w:i/>
          <w:iCs/>
        </w:rPr>
      </w:pPr>
      <w:r w:rsidRPr="007F213D">
        <w:rPr>
          <w:rFonts w:ascii="Times New Roman" w:hAnsi="Times New Roman"/>
          <w:i/>
          <w:iCs/>
        </w:rPr>
        <w:t>Further enhancements of network energy saving (NES) are expected to continue in Rel-19</w:t>
      </w:r>
    </w:p>
    <w:p w14:paraId="58FB9DDE" w14:textId="77777777" w:rsidR="00061B2A" w:rsidRPr="007F213D" w:rsidRDefault="00061B2A" w:rsidP="00061B2A">
      <w:pPr>
        <w:pStyle w:val="ListParagraph"/>
        <w:numPr>
          <w:ilvl w:val="1"/>
          <w:numId w:val="35"/>
        </w:numPr>
        <w:rPr>
          <w:rFonts w:ascii="Times New Roman" w:hAnsi="Times New Roman"/>
          <w:i/>
          <w:iCs/>
        </w:rPr>
      </w:pPr>
      <w:r w:rsidRPr="007F213D">
        <w:rPr>
          <w:rFonts w:ascii="Times New Roman" w:hAnsi="Times New Roman"/>
          <w:i/>
          <w:iCs/>
        </w:rPr>
        <w:t>If so, the enhancements should be based on the study outcome in Rel-18</w:t>
      </w:r>
    </w:p>
    <w:p w14:paraId="47E44409" w14:textId="77777777" w:rsidR="00061B2A" w:rsidRPr="007F213D" w:rsidRDefault="00061B2A" w:rsidP="00061B2A">
      <w:pPr>
        <w:pStyle w:val="ListParagraph"/>
        <w:numPr>
          <w:ilvl w:val="1"/>
          <w:numId w:val="35"/>
        </w:numPr>
        <w:rPr>
          <w:rFonts w:ascii="Times New Roman" w:hAnsi="Times New Roman"/>
          <w:i/>
          <w:iCs/>
        </w:rPr>
      </w:pPr>
      <w:r w:rsidRPr="007F213D">
        <w:rPr>
          <w:rFonts w:ascii="Times New Roman" w:hAnsi="Times New Roman"/>
          <w:i/>
          <w:iCs/>
        </w:rPr>
        <w:t>Need to focus on areas which can provide significant power savings with reasonable standardization efforts.</w:t>
      </w:r>
    </w:p>
    <w:p w14:paraId="5298F92E" w14:textId="1DAADD18" w:rsidR="003B1275" w:rsidRDefault="00E868B7" w:rsidP="00E868B7">
      <w:pPr>
        <w:rPr>
          <w:lang w:eastAsia="zh-CN"/>
        </w:rPr>
      </w:pPr>
      <w:r>
        <w:rPr>
          <w:lang w:eastAsia="zh-CN"/>
        </w:rPr>
        <w:t xml:space="preserve">In this contribution, we </w:t>
      </w:r>
      <w:r w:rsidR="0055685F">
        <w:rPr>
          <w:lang w:eastAsia="zh-CN"/>
        </w:rPr>
        <w:t>review</w:t>
      </w:r>
      <w:r w:rsidR="002A0E24">
        <w:rPr>
          <w:lang w:eastAsia="zh-CN"/>
        </w:rPr>
        <w:t xml:space="preserve"> </w:t>
      </w:r>
      <w:r w:rsidR="00FC7CE2">
        <w:rPr>
          <w:lang w:eastAsia="zh-CN"/>
        </w:rPr>
        <w:t xml:space="preserve">and provide our views of the </w:t>
      </w:r>
      <w:r w:rsidR="006B7872">
        <w:rPr>
          <w:lang w:eastAsia="zh-CN"/>
        </w:rPr>
        <w:t xml:space="preserve">moderator’s summary </w:t>
      </w:r>
      <w:r w:rsidR="00155BE1">
        <w:rPr>
          <w:lang w:eastAsia="zh-CN"/>
        </w:rPr>
        <w:t>and its recommendation</w:t>
      </w:r>
      <w:r w:rsidR="002A0E24">
        <w:rPr>
          <w:lang w:eastAsia="zh-CN"/>
        </w:rPr>
        <w:t xml:space="preserve"> </w:t>
      </w:r>
      <w:r w:rsidR="00FC7CE2">
        <w:rPr>
          <w:lang w:eastAsia="zh-CN"/>
        </w:rPr>
        <w:t xml:space="preserve">in </w:t>
      </w:r>
      <w:r w:rsidR="002A0E24">
        <w:rPr>
          <w:lang w:eastAsia="zh-CN"/>
        </w:rPr>
        <w:t>[3]</w:t>
      </w:r>
      <w:r w:rsidR="003B1275">
        <w:rPr>
          <w:lang w:eastAsia="zh-CN"/>
        </w:rPr>
        <w:t>.</w:t>
      </w:r>
      <w:r w:rsidR="0042121B">
        <w:rPr>
          <w:lang w:eastAsia="zh-CN"/>
        </w:rPr>
        <w:t xml:space="preserve"> Our proposal on the scope of the work item is </w:t>
      </w:r>
      <w:r w:rsidR="00ED6F1E">
        <w:rPr>
          <w:lang w:eastAsia="zh-CN"/>
        </w:rPr>
        <w:t>also pro</w:t>
      </w:r>
      <w:r w:rsidR="00A5261C">
        <w:rPr>
          <w:lang w:eastAsia="zh-CN"/>
        </w:rPr>
        <w:t xml:space="preserve">vided. </w:t>
      </w:r>
    </w:p>
    <w:p w14:paraId="09F3F20F" w14:textId="77777777" w:rsidR="00520AA7" w:rsidRDefault="00520AA7" w:rsidP="00B87EC9">
      <w:pPr>
        <w:rPr>
          <w:lang w:eastAsia="zh-CN"/>
        </w:rPr>
      </w:pPr>
    </w:p>
    <w:p w14:paraId="3F9A6BAF" w14:textId="597ACBF1" w:rsidR="00FC52F8" w:rsidRDefault="00820BC0" w:rsidP="001B6AC4">
      <w:pPr>
        <w:pStyle w:val="Heading1"/>
      </w:pPr>
      <w:r w:rsidRPr="00D74B92">
        <w:t>Discussion</w:t>
      </w:r>
      <w:r w:rsidR="00005B85">
        <w:t xml:space="preserve"> </w:t>
      </w:r>
    </w:p>
    <w:p w14:paraId="02F5EF65" w14:textId="15667F78" w:rsidR="00BD51EB" w:rsidRDefault="00EA5E94" w:rsidP="00EA5E94">
      <w:r>
        <w:t xml:space="preserve">In [3], the </w:t>
      </w:r>
      <w:r w:rsidR="00E820AE">
        <w:t xml:space="preserve">moderator summarized the </w:t>
      </w:r>
      <w:r w:rsidR="005247FD">
        <w:t xml:space="preserve">justification for further work on network energy savings </w:t>
      </w:r>
      <w:r w:rsidR="00414624">
        <w:t xml:space="preserve">in the </w:t>
      </w:r>
      <w:r w:rsidR="00BD51EB">
        <w:t>follow</w:t>
      </w:r>
      <w:r w:rsidR="00414624">
        <w:t>ing</w:t>
      </w:r>
      <w:r w:rsidR="00BD51EB">
        <w:t>:</w:t>
      </w:r>
    </w:p>
    <w:p w14:paraId="14DC32F5" w14:textId="6691D06E" w:rsidR="00EA5E94" w:rsidRPr="00EA5E94" w:rsidRDefault="00EA5E94" w:rsidP="00BD51EB">
      <w:pPr>
        <w:ind w:left="425"/>
        <w:rPr>
          <w:i/>
          <w:iCs/>
          <w:sz w:val="20"/>
          <w:szCs w:val="20"/>
        </w:rPr>
      </w:pPr>
      <w:r w:rsidRPr="00BD51EB">
        <w:rPr>
          <w:i/>
          <w:iCs/>
          <w:sz w:val="20"/>
          <w:szCs w:val="20"/>
        </w:rPr>
        <w:t>“</w:t>
      </w:r>
      <w:r w:rsidRPr="00EA5E94">
        <w:rPr>
          <w:i/>
          <w:iCs/>
          <w:sz w:val="20"/>
          <w:szCs w:val="20"/>
        </w:rPr>
        <w:t>Proposals on further work on network energy savings were motivated by the proponents with the following justifications:</w:t>
      </w:r>
    </w:p>
    <w:p w14:paraId="5E9BA736" w14:textId="77777777" w:rsidR="00EA5E94" w:rsidRPr="000D5A82" w:rsidRDefault="00EA5E94" w:rsidP="000D5A82">
      <w:pPr>
        <w:pStyle w:val="ListParagraph"/>
        <w:numPr>
          <w:ilvl w:val="0"/>
          <w:numId w:val="41"/>
        </w:numPr>
        <w:rPr>
          <w:i/>
          <w:iCs/>
          <w:sz w:val="20"/>
          <w:szCs w:val="20"/>
        </w:rPr>
      </w:pPr>
      <w:r w:rsidRPr="000D5A82">
        <w:rPr>
          <w:i/>
          <w:iCs/>
          <w:sz w:val="20"/>
          <w:szCs w:val="20"/>
        </w:rPr>
        <w:t>Many techniques evaluated in TR 38.864 were shown to bring substantial NES gains, but were not included in Rel-18 due to limited time and capacity in RAN WGs.</w:t>
      </w:r>
    </w:p>
    <w:p w14:paraId="146AA407" w14:textId="77777777" w:rsidR="00EA5E94" w:rsidRPr="000D5A82" w:rsidRDefault="00EA5E94" w:rsidP="000D5A82">
      <w:pPr>
        <w:pStyle w:val="ListParagraph"/>
        <w:numPr>
          <w:ilvl w:val="0"/>
          <w:numId w:val="41"/>
        </w:numPr>
        <w:rPr>
          <w:i/>
          <w:iCs/>
          <w:sz w:val="20"/>
          <w:szCs w:val="20"/>
        </w:rPr>
      </w:pPr>
      <w:r w:rsidRPr="000D5A82">
        <w:rPr>
          <w:i/>
          <w:iCs/>
          <w:sz w:val="20"/>
          <w:szCs w:val="20"/>
        </w:rPr>
        <w:t>Rel-18 has focused primarily on RRC Connected, user specific signals and channels, and low load scenarios.</w:t>
      </w:r>
    </w:p>
    <w:p w14:paraId="5A23591D" w14:textId="77777777" w:rsidR="00EA5E94" w:rsidRPr="000D5A82" w:rsidRDefault="00EA5E94" w:rsidP="000D5A82">
      <w:pPr>
        <w:pStyle w:val="ListParagraph"/>
        <w:numPr>
          <w:ilvl w:val="0"/>
          <w:numId w:val="41"/>
        </w:numPr>
        <w:rPr>
          <w:i/>
          <w:iCs/>
          <w:sz w:val="20"/>
          <w:szCs w:val="20"/>
        </w:rPr>
      </w:pPr>
      <w:r w:rsidRPr="000D5A82">
        <w:rPr>
          <w:i/>
          <w:iCs/>
          <w:sz w:val="20"/>
          <w:szCs w:val="20"/>
        </w:rPr>
        <w:t>Rel-19 could address network energy savings in different deployment scenarios and operating points of the system than specified in Rel-18.</w:t>
      </w:r>
    </w:p>
    <w:p w14:paraId="191E8CB2" w14:textId="2514E683" w:rsidR="00EA5E94" w:rsidRPr="00EA5E94" w:rsidRDefault="00B41F8B" w:rsidP="000D5A82">
      <w:pPr>
        <w:pStyle w:val="ListParagraph"/>
        <w:numPr>
          <w:ilvl w:val="1"/>
          <w:numId w:val="41"/>
        </w:numPr>
      </w:pPr>
      <w:r w:rsidRPr="000D5A82">
        <w:rPr>
          <w:i/>
          <w:iCs/>
          <w:sz w:val="20"/>
          <w:szCs w:val="20"/>
        </w:rPr>
        <w:t>E.g.,</w:t>
      </w:r>
      <w:r w:rsidR="00EA5E94" w:rsidRPr="000D5A82">
        <w:rPr>
          <w:i/>
          <w:iCs/>
          <w:sz w:val="20"/>
          <w:szCs w:val="20"/>
        </w:rPr>
        <w:t xml:space="preserve"> Rel-18 NES limits SSB-less operation for SCell(s) to inter-band cases for FR1 co-located scenarios.”</w:t>
      </w:r>
    </w:p>
    <w:p w14:paraId="672339B7" w14:textId="50C00038" w:rsidR="00EA5E94" w:rsidRDefault="00414624" w:rsidP="00EB620E">
      <w:r>
        <w:t xml:space="preserve">In addition, </w:t>
      </w:r>
      <w:r w:rsidR="0037543A">
        <w:t>t</w:t>
      </w:r>
      <w:r w:rsidR="009E5D96">
        <w:t xml:space="preserve">he </w:t>
      </w:r>
      <w:r w:rsidR="003F76A1">
        <w:t xml:space="preserve">different techniques </w:t>
      </w:r>
      <w:r>
        <w:t xml:space="preserve">that companies have </w:t>
      </w:r>
      <w:r w:rsidR="003F76A1">
        <w:t xml:space="preserve">proposed </w:t>
      </w:r>
      <w:r w:rsidR="0027559D">
        <w:t xml:space="preserve">in RAN#101 were </w:t>
      </w:r>
      <w:r w:rsidR="00166070">
        <w:t xml:space="preserve">grouped </w:t>
      </w:r>
      <w:r w:rsidR="004F6E96">
        <w:t>according</w:t>
      </w:r>
      <w:r w:rsidR="00166070">
        <w:t xml:space="preserve"> to the number of </w:t>
      </w:r>
      <w:r w:rsidR="007D62E9">
        <w:t>companies’</w:t>
      </w:r>
      <w:r w:rsidR="00166070">
        <w:t xml:space="preserve"> </w:t>
      </w:r>
      <w:r w:rsidR="00707FC6">
        <w:t>support</w:t>
      </w:r>
      <w:r w:rsidR="007D62E9">
        <w:t xml:space="preserve">. They </w:t>
      </w:r>
      <w:r w:rsidR="004F6E96">
        <w:t>are</w:t>
      </w:r>
      <w:r w:rsidR="00246DEA">
        <w:t xml:space="preserve"> listed below</w:t>
      </w:r>
      <w:r w:rsidR="004F6E96">
        <w:t xml:space="preserve"> in descending order of support</w:t>
      </w:r>
      <w:r w:rsidR="00A53FB5">
        <w:t xml:space="preserve"> and preference</w:t>
      </w:r>
      <w:r w:rsidR="004F6E96">
        <w:t>:</w:t>
      </w:r>
    </w:p>
    <w:p w14:paraId="1BF4349D" w14:textId="5B8E46F3" w:rsidR="004F6E96" w:rsidRPr="00851E5E" w:rsidRDefault="00B009BA" w:rsidP="00B009BA">
      <w:pPr>
        <w:pStyle w:val="ListParagraph"/>
        <w:numPr>
          <w:ilvl w:val="0"/>
          <w:numId w:val="37"/>
        </w:numPr>
        <w:rPr>
          <w:rFonts w:ascii="Times New Roman" w:hAnsi="Times New Roman"/>
        </w:rPr>
      </w:pPr>
      <w:r w:rsidRPr="00851E5E">
        <w:rPr>
          <w:rFonts w:ascii="Times New Roman" w:hAnsi="Times New Roman"/>
        </w:rPr>
        <w:t>On-demand SSB transmission and on-demand SIB1 transmission (documented in TR38.864)</w:t>
      </w:r>
    </w:p>
    <w:p w14:paraId="213536A2" w14:textId="70E32276" w:rsidR="0072498C" w:rsidRPr="00851E5E" w:rsidRDefault="004E0BDE" w:rsidP="00B009BA">
      <w:pPr>
        <w:pStyle w:val="ListParagraph"/>
        <w:numPr>
          <w:ilvl w:val="0"/>
          <w:numId w:val="37"/>
        </w:numPr>
        <w:rPr>
          <w:rFonts w:ascii="Times New Roman" w:hAnsi="Times New Roman"/>
        </w:rPr>
      </w:pPr>
      <w:r w:rsidRPr="00851E5E">
        <w:rPr>
          <w:rFonts w:ascii="Times New Roman" w:hAnsi="Times New Roman"/>
        </w:rPr>
        <w:t>Group G1 consists of:</w:t>
      </w:r>
    </w:p>
    <w:p w14:paraId="68C50AF3" w14:textId="77777777" w:rsidR="004E0BDE" w:rsidRPr="004E0BDE" w:rsidRDefault="004E0BDE" w:rsidP="004E0BDE">
      <w:pPr>
        <w:pStyle w:val="ListParagraph"/>
        <w:numPr>
          <w:ilvl w:val="1"/>
          <w:numId w:val="37"/>
        </w:numPr>
        <w:rPr>
          <w:rFonts w:ascii="Times New Roman" w:hAnsi="Times New Roman"/>
          <w:lang w:val="en-US"/>
        </w:rPr>
      </w:pPr>
      <w:r w:rsidRPr="004E0BDE">
        <w:rPr>
          <w:rFonts w:ascii="Times New Roman" w:hAnsi="Times New Roman"/>
          <w:lang w:val="en-US"/>
        </w:rPr>
        <w:t>[SSB]/SIB1-less operation in multi-carrier scenario for (documented in TR38.864)</w:t>
      </w:r>
    </w:p>
    <w:p w14:paraId="6A41EE95" w14:textId="70D535F0" w:rsidR="004E0BDE" w:rsidRPr="004E0BDE" w:rsidRDefault="004E0BDE" w:rsidP="004E0BDE">
      <w:pPr>
        <w:pStyle w:val="ListParagraph"/>
        <w:numPr>
          <w:ilvl w:val="1"/>
          <w:numId w:val="37"/>
        </w:numPr>
        <w:rPr>
          <w:rFonts w:ascii="Times New Roman" w:hAnsi="Times New Roman"/>
          <w:lang w:val="en-US"/>
        </w:rPr>
      </w:pPr>
      <w:r w:rsidRPr="004E0BDE">
        <w:rPr>
          <w:rFonts w:ascii="Times New Roman" w:hAnsi="Times New Roman"/>
          <w:lang w:val="en-US"/>
        </w:rPr>
        <w:t>[SSB]/SIB1-less for non-anchor NES cell for UEs in IDLE/INACTIVE state, where it is assumed that another carrier (an anchor cell) is available for the UE</w:t>
      </w:r>
      <w:r w:rsidR="00A53FB5">
        <w:rPr>
          <w:rFonts w:ascii="Times New Roman" w:hAnsi="Times New Roman"/>
          <w:lang w:val="en-US"/>
        </w:rPr>
        <w:t>.</w:t>
      </w:r>
    </w:p>
    <w:p w14:paraId="6CA7913F" w14:textId="77777777" w:rsidR="004E0BDE" w:rsidRPr="004E0BDE" w:rsidRDefault="004E0BDE" w:rsidP="0076059F">
      <w:pPr>
        <w:pStyle w:val="ListParagraph"/>
        <w:numPr>
          <w:ilvl w:val="1"/>
          <w:numId w:val="37"/>
        </w:numPr>
        <w:rPr>
          <w:rFonts w:ascii="Times New Roman" w:hAnsi="Times New Roman"/>
          <w:lang w:val="en-US"/>
        </w:rPr>
      </w:pPr>
      <w:r w:rsidRPr="004E0BDE">
        <w:rPr>
          <w:rFonts w:ascii="Times New Roman" w:hAnsi="Times New Roman"/>
          <w:lang w:val="en-US"/>
        </w:rPr>
        <w:t>Adaptation of common signal/channel transmissions (documented in TR38.864)</w:t>
      </w:r>
    </w:p>
    <w:p w14:paraId="32B033F2" w14:textId="60249C5E" w:rsidR="004E0BDE" w:rsidRPr="00851E5E" w:rsidRDefault="0076059F" w:rsidP="00B009BA">
      <w:pPr>
        <w:pStyle w:val="ListParagraph"/>
        <w:numPr>
          <w:ilvl w:val="0"/>
          <w:numId w:val="37"/>
        </w:numPr>
        <w:rPr>
          <w:rFonts w:ascii="Times New Roman" w:hAnsi="Times New Roman"/>
        </w:rPr>
      </w:pPr>
      <w:r w:rsidRPr="00851E5E">
        <w:rPr>
          <w:rFonts w:ascii="Times New Roman" w:hAnsi="Times New Roman"/>
        </w:rPr>
        <w:t>Group G2 consists of:</w:t>
      </w:r>
    </w:p>
    <w:p w14:paraId="31EE80C7" w14:textId="77777777" w:rsidR="0076059F" w:rsidRPr="0076059F" w:rsidRDefault="0076059F" w:rsidP="0039254A">
      <w:pPr>
        <w:pStyle w:val="ListParagraph"/>
        <w:numPr>
          <w:ilvl w:val="1"/>
          <w:numId w:val="37"/>
        </w:numPr>
        <w:rPr>
          <w:rFonts w:ascii="Times New Roman" w:hAnsi="Times New Roman"/>
          <w:lang w:val="en-US"/>
        </w:rPr>
      </w:pPr>
      <w:r w:rsidRPr="0076059F">
        <w:rPr>
          <w:rFonts w:ascii="Times New Roman" w:hAnsi="Times New Roman"/>
          <w:lang w:val="en-US"/>
        </w:rPr>
        <w:t>Cell DRX/DTX for UEs in idle/inactive modes (as an extension of Rel-18 cell DRX/DTX)</w:t>
      </w:r>
    </w:p>
    <w:p w14:paraId="1A7EAB83" w14:textId="77777777" w:rsidR="0076059F" w:rsidRPr="0076059F" w:rsidRDefault="0076059F" w:rsidP="0039254A">
      <w:pPr>
        <w:pStyle w:val="ListParagraph"/>
        <w:numPr>
          <w:ilvl w:val="1"/>
          <w:numId w:val="37"/>
        </w:numPr>
        <w:rPr>
          <w:rFonts w:ascii="Times New Roman" w:hAnsi="Times New Roman"/>
          <w:lang w:val="en-US"/>
        </w:rPr>
      </w:pPr>
      <w:r w:rsidRPr="0076059F">
        <w:rPr>
          <w:rFonts w:ascii="Times New Roman" w:hAnsi="Times New Roman"/>
          <w:lang w:val="en-US"/>
        </w:rPr>
        <w:t>Multi-TRP adaptation mechanisms</w:t>
      </w:r>
    </w:p>
    <w:p w14:paraId="67DFFA09" w14:textId="77777777" w:rsidR="0076059F" w:rsidRPr="0076059F" w:rsidRDefault="0076059F" w:rsidP="0039254A">
      <w:pPr>
        <w:pStyle w:val="ListParagraph"/>
        <w:numPr>
          <w:ilvl w:val="1"/>
          <w:numId w:val="37"/>
        </w:numPr>
        <w:rPr>
          <w:rFonts w:ascii="Times New Roman" w:hAnsi="Times New Roman"/>
          <w:lang w:val="en-US"/>
        </w:rPr>
      </w:pPr>
      <w:r w:rsidRPr="0076059F">
        <w:rPr>
          <w:rFonts w:ascii="Times New Roman" w:hAnsi="Times New Roman"/>
          <w:lang w:val="en-US"/>
        </w:rPr>
        <w:t>Aspects discussed but not specified in Rel-18</w:t>
      </w:r>
    </w:p>
    <w:p w14:paraId="5F09206C" w14:textId="5FDDA1FE" w:rsidR="0076059F" w:rsidRPr="00851E5E" w:rsidRDefault="0039254A" w:rsidP="00B009BA">
      <w:pPr>
        <w:pStyle w:val="ListParagraph"/>
        <w:numPr>
          <w:ilvl w:val="0"/>
          <w:numId w:val="37"/>
        </w:numPr>
        <w:rPr>
          <w:rFonts w:ascii="Times New Roman" w:hAnsi="Times New Roman"/>
        </w:rPr>
      </w:pPr>
      <w:r w:rsidRPr="00851E5E">
        <w:rPr>
          <w:rFonts w:ascii="Times New Roman" w:hAnsi="Times New Roman"/>
        </w:rPr>
        <w:lastRenderedPageBreak/>
        <w:t>Group G3 consists of:</w:t>
      </w:r>
    </w:p>
    <w:p w14:paraId="4F6A5358" w14:textId="77777777" w:rsidR="00851E5E" w:rsidRPr="00851E5E" w:rsidRDefault="00851E5E" w:rsidP="00851E5E">
      <w:pPr>
        <w:pStyle w:val="ListParagraph"/>
        <w:numPr>
          <w:ilvl w:val="1"/>
          <w:numId w:val="37"/>
        </w:numPr>
        <w:rPr>
          <w:rFonts w:ascii="Times New Roman" w:hAnsi="Times New Roman"/>
          <w:lang w:val="en-US"/>
        </w:rPr>
      </w:pPr>
      <w:r w:rsidRPr="00851E5E">
        <w:rPr>
          <w:rFonts w:ascii="Times New Roman" w:hAnsi="Times New Roman"/>
          <w:lang w:val="en-US"/>
        </w:rPr>
        <w:t>UE group-common or cell-specific BWP configuration, adaptation and/or switching.</w:t>
      </w:r>
    </w:p>
    <w:p w14:paraId="3D0C3ED2" w14:textId="77777777" w:rsidR="00851E5E" w:rsidRPr="00851E5E" w:rsidRDefault="00851E5E" w:rsidP="00851E5E">
      <w:pPr>
        <w:pStyle w:val="ListParagraph"/>
        <w:numPr>
          <w:ilvl w:val="1"/>
          <w:numId w:val="37"/>
        </w:numPr>
        <w:rPr>
          <w:rFonts w:ascii="Times New Roman" w:hAnsi="Times New Roman"/>
          <w:lang w:val="en-US"/>
        </w:rPr>
      </w:pPr>
      <w:r w:rsidRPr="00851E5E">
        <w:rPr>
          <w:rFonts w:ascii="Times New Roman" w:hAnsi="Times New Roman"/>
          <w:lang w:val="en-US"/>
        </w:rPr>
        <w:t>Group cell switch</w:t>
      </w:r>
    </w:p>
    <w:p w14:paraId="19D2CEB1" w14:textId="77777777" w:rsidR="00851E5E" w:rsidRPr="00851E5E" w:rsidRDefault="00851E5E" w:rsidP="00851E5E">
      <w:pPr>
        <w:pStyle w:val="ListParagraph"/>
        <w:numPr>
          <w:ilvl w:val="1"/>
          <w:numId w:val="37"/>
        </w:numPr>
        <w:rPr>
          <w:rFonts w:ascii="Times New Roman" w:hAnsi="Times New Roman"/>
          <w:lang w:val="en-US"/>
        </w:rPr>
      </w:pPr>
      <w:r w:rsidRPr="00851E5E">
        <w:rPr>
          <w:rFonts w:ascii="Times New Roman" w:hAnsi="Times New Roman"/>
          <w:lang w:val="en-US"/>
        </w:rPr>
        <w:t>Power domains studied in R18 (techniques D-2 ~ D-5)</w:t>
      </w:r>
    </w:p>
    <w:p w14:paraId="47500BF4" w14:textId="77777777" w:rsidR="00851E5E" w:rsidRPr="00851E5E" w:rsidRDefault="00851E5E" w:rsidP="00851E5E">
      <w:pPr>
        <w:pStyle w:val="ListParagraph"/>
        <w:numPr>
          <w:ilvl w:val="1"/>
          <w:numId w:val="37"/>
        </w:numPr>
        <w:rPr>
          <w:rFonts w:ascii="Times New Roman" w:hAnsi="Times New Roman"/>
          <w:lang w:val="en-US"/>
        </w:rPr>
      </w:pPr>
      <w:r w:rsidRPr="00851E5E">
        <w:rPr>
          <w:rFonts w:ascii="Times New Roman" w:hAnsi="Times New Roman"/>
          <w:lang w:val="en-US"/>
        </w:rPr>
        <w:t>Low-power SSB/SIB1/Paging</w:t>
      </w:r>
    </w:p>
    <w:p w14:paraId="64E77D8F" w14:textId="77777777" w:rsidR="00851E5E" w:rsidRPr="00851E5E" w:rsidRDefault="00851E5E" w:rsidP="00851E5E">
      <w:pPr>
        <w:pStyle w:val="ListParagraph"/>
        <w:numPr>
          <w:ilvl w:val="1"/>
          <w:numId w:val="37"/>
        </w:numPr>
        <w:rPr>
          <w:rFonts w:ascii="Times New Roman" w:hAnsi="Times New Roman"/>
          <w:lang w:val="en-US"/>
        </w:rPr>
      </w:pPr>
      <w:r w:rsidRPr="00851E5E">
        <w:rPr>
          <w:rFonts w:ascii="Times New Roman" w:hAnsi="Times New Roman"/>
          <w:lang w:val="en-US"/>
        </w:rPr>
        <w:t>Extension of spatial and power domain techniques in 1) high load scenarios 2) Type-II codebook types</w:t>
      </w:r>
    </w:p>
    <w:p w14:paraId="1FC8C2B3" w14:textId="77777777" w:rsidR="00851E5E" w:rsidRPr="00851E5E" w:rsidRDefault="00851E5E" w:rsidP="00851E5E">
      <w:pPr>
        <w:pStyle w:val="ListParagraph"/>
        <w:numPr>
          <w:ilvl w:val="1"/>
          <w:numId w:val="37"/>
        </w:numPr>
        <w:rPr>
          <w:rFonts w:ascii="Times New Roman" w:hAnsi="Times New Roman"/>
          <w:lang w:val="en-US"/>
        </w:rPr>
      </w:pPr>
      <w:r w:rsidRPr="00851E5E">
        <w:rPr>
          <w:rFonts w:ascii="Times New Roman" w:hAnsi="Times New Roman"/>
          <w:lang w:val="en-US"/>
        </w:rPr>
        <w:t>Semi-static beam-specific broadcast channel configuration</w:t>
      </w:r>
    </w:p>
    <w:p w14:paraId="73E20825" w14:textId="77777777" w:rsidR="00851E5E" w:rsidRPr="00851E5E" w:rsidRDefault="00851E5E" w:rsidP="00851E5E">
      <w:pPr>
        <w:pStyle w:val="ListParagraph"/>
        <w:numPr>
          <w:ilvl w:val="1"/>
          <w:numId w:val="37"/>
        </w:numPr>
        <w:rPr>
          <w:rFonts w:ascii="Times New Roman" w:hAnsi="Times New Roman"/>
          <w:lang w:val="en-US"/>
        </w:rPr>
      </w:pPr>
      <w:r w:rsidRPr="00851E5E">
        <w:rPr>
          <w:rFonts w:ascii="Times New Roman" w:hAnsi="Times New Roman"/>
          <w:lang w:val="en-US"/>
        </w:rPr>
        <w:t>Scenario 2a for SSB-less</w:t>
      </w:r>
    </w:p>
    <w:p w14:paraId="415F5958" w14:textId="77777777" w:rsidR="00851E5E" w:rsidRPr="00851E5E" w:rsidRDefault="00851E5E" w:rsidP="00851E5E">
      <w:pPr>
        <w:pStyle w:val="ListParagraph"/>
        <w:numPr>
          <w:ilvl w:val="1"/>
          <w:numId w:val="37"/>
        </w:numPr>
        <w:rPr>
          <w:rFonts w:ascii="Times New Roman" w:hAnsi="Times New Roman"/>
          <w:lang w:val="en-US"/>
        </w:rPr>
      </w:pPr>
      <w:r w:rsidRPr="00851E5E">
        <w:rPr>
          <w:rFonts w:ascii="Times New Roman" w:hAnsi="Times New Roman"/>
          <w:lang w:val="en-US"/>
        </w:rPr>
        <w:t>It was also mentioned that some proposals for multi-carrier enhancements may be beneficial for network energy savings (e.g. cross-carrier HARQ, fast DL carrier switch, multi-carrier CSI)</w:t>
      </w:r>
    </w:p>
    <w:p w14:paraId="01F36003" w14:textId="77777777" w:rsidR="00851E5E" w:rsidRPr="00851E5E" w:rsidRDefault="00851E5E" w:rsidP="00851E5E">
      <w:pPr>
        <w:pStyle w:val="ListParagraph"/>
        <w:numPr>
          <w:ilvl w:val="1"/>
          <w:numId w:val="37"/>
        </w:numPr>
        <w:rPr>
          <w:rFonts w:ascii="Times New Roman" w:hAnsi="Times New Roman"/>
          <w:lang w:val="en-US"/>
        </w:rPr>
      </w:pPr>
      <w:r w:rsidRPr="00851E5E">
        <w:rPr>
          <w:rFonts w:ascii="Times New Roman" w:hAnsi="Times New Roman"/>
          <w:lang w:val="en-US"/>
        </w:rPr>
        <w:t>Extensions to network-controlled repeaters (NCR), e.g. backhaul/control link behavior for efficient interaction between NES-capable gNB and associated NCR, to consider the case where the gNB would operate with S/P-domain adaptation or cell DTX/DRX adaptation for NW energy saving</w:t>
      </w:r>
    </w:p>
    <w:p w14:paraId="5EB2FCDD" w14:textId="1BF17E5F" w:rsidR="006B6067" w:rsidRDefault="00A97B95" w:rsidP="006B6067">
      <w:pPr>
        <w:pStyle w:val="B1"/>
        <w:ind w:left="0" w:firstLine="0"/>
        <w:jc w:val="both"/>
        <w:rPr>
          <w:rFonts w:eastAsia="MS Mincho"/>
          <w:sz w:val="22"/>
          <w:szCs w:val="22"/>
        </w:rPr>
      </w:pPr>
      <w:r>
        <w:rPr>
          <w:rFonts w:eastAsia="MS Mincho"/>
          <w:sz w:val="22"/>
          <w:szCs w:val="22"/>
        </w:rPr>
        <w:t>To recall, i</w:t>
      </w:r>
      <w:r w:rsidR="00BF69DF" w:rsidRPr="00451C10">
        <w:rPr>
          <w:rFonts w:eastAsia="MS Mincho"/>
          <w:sz w:val="22"/>
          <w:szCs w:val="22"/>
        </w:rPr>
        <w:t>n Section 7 of TR38.864 [2], the RAN1 evaluations results and observations of the various enhancements have been summarized. In these results, the benefits of various techniques on network energy savings have been verified through simulation studies</w:t>
      </w:r>
      <w:r w:rsidR="007D0644">
        <w:rPr>
          <w:rFonts w:eastAsia="MS Mincho"/>
          <w:sz w:val="22"/>
          <w:szCs w:val="22"/>
        </w:rPr>
        <w:t xml:space="preserve"> and specifically we quote:</w:t>
      </w:r>
    </w:p>
    <w:p w14:paraId="39B8850E" w14:textId="7775CEE0" w:rsidR="00636EC4" w:rsidRPr="00E74B65" w:rsidRDefault="00451C10" w:rsidP="006B6067">
      <w:pPr>
        <w:pStyle w:val="B1"/>
        <w:numPr>
          <w:ilvl w:val="0"/>
          <w:numId w:val="26"/>
        </w:numPr>
        <w:jc w:val="both"/>
        <w:rPr>
          <w:rFonts w:eastAsia="MS Mincho"/>
        </w:rPr>
      </w:pPr>
      <w:r w:rsidRPr="00451C10">
        <w:rPr>
          <w:sz w:val="22"/>
          <w:szCs w:val="22"/>
        </w:rPr>
        <w:t>Based on the study and summary, from time and frequency domain, adaptation/reduction/elimination of common channels/signals (UE WUS can also be considered)</w:t>
      </w:r>
      <w:r w:rsidR="008306C0">
        <w:rPr>
          <w:sz w:val="22"/>
          <w:szCs w:val="22"/>
        </w:rPr>
        <w:t>.</w:t>
      </w:r>
      <w:r w:rsidRPr="00451C10">
        <w:rPr>
          <w:sz w:val="22"/>
          <w:szCs w:val="22"/>
        </w:rPr>
        <w:t xml:space="preserve"> </w:t>
      </w:r>
    </w:p>
    <w:p w14:paraId="2F915A7A" w14:textId="38B22068" w:rsidR="008C1640" w:rsidRPr="00B25FEF" w:rsidRDefault="008306C0" w:rsidP="008C1640">
      <w:r w:rsidRPr="00B25FEF">
        <w:rPr>
          <w:rFonts w:eastAsia="MS Mincho"/>
        </w:rPr>
        <w:t xml:space="preserve">Therefore, in our view and also align with </w:t>
      </w:r>
      <w:r w:rsidR="008C1640" w:rsidRPr="00B25FEF">
        <w:rPr>
          <w:rFonts w:eastAsia="MS Mincho"/>
        </w:rPr>
        <w:t xml:space="preserve">moderator’s summary that noted that </w:t>
      </w:r>
      <w:r w:rsidR="00246DE6" w:rsidRPr="00B25FEF">
        <w:rPr>
          <w:rFonts w:eastAsia="MS Mincho"/>
        </w:rPr>
        <w:t>“</w:t>
      </w:r>
      <w:r w:rsidR="008C1640" w:rsidRPr="00B25FEF">
        <w:rPr>
          <w:i/>
          <w:iCs/>
        </w:rPr>
        <w:t>Many techniques evaluated in TR 38.864 were shown to bring substantial NES gains</w:t>
      </w:r>
      <w:r w:rsidR="003833CA">
        <w:rPr>
          <w:i/>
          <w:iCs/>
        </w:rPr>
        <w:t xml:space="preserve"> </w:t>
      </w:r>
      <w:r w:rsidR="008C1640" w:rsidRPr="00B25FEF">
        <w:rPr>
          <w:i/>
          <w:iCs/>
        </w:rPr>
        <w:t>but were not included in Rel-18 due to limited time and capacity in RAN WGs</w:t>
      </w:r>
      <w:r w:rsidR="00B25FEF">
        <w:rPr>
          <w:i/>
          <w:iCs/>
        </w:rPr>
        <w:t>,</w:t>
      </w:r>
      <w:r w:rsidR="00246DE6" w:rsidRPr="00B25FEF">
        <w:t xml:space="preserve">” we </w:t>
      </w:r>
      <w:r w:rsidR="00851728">
        <w:t xml:space="preserve">support </w:t>
      </w:r>
      <w:r w:rsidR="003833CA">
        <w:t xml:space="preserve">prioritizing </w:t>
      </w:r>
      <w:r w:rsidR="00246DE6" w:rsidRPr="00B25FEF">
        <w:t>t</w:t>
      </w:r>
      <w:r w:rsidR="00B25FEF" w:rsidRPr="00B25FEF">
        <w:t xml:space="preserve">echniques that belong to time and frequency domain in Rel-19. </w:t>
      </w:r>
    </w:p>
    <w:p w14:paraId="6DF33E98" w14:textId="79D72219" w:rsidR="00CF42F4" w:rsidRPr="00BE71DC" w:rsidRDefault="008C1640" w:rsidP="00E74B65">
      <w:pPr>
        <w:rPr>
          <w:rFonts w:eastAsia="MS Mincho"/>
        </w:rPr>
      </w:pPr>
      <w:r>
        <w:rPr>
          <w:rFonts w:eastAsia="MS Mincho"/>
          <w:b/>
          <w:bCs/>
        </w:rPr>
        <w:t xml:space="preserve"> </w:t>
      </w:r>
      <w:r w:rsidR="001944D1" w:rsidRPr="00BE71DC">
        <w:rPr>
          <w:rFonts w:eastAsia="MS Mincho"/>
          <w:b/>
          <w:bCs/>
        </w:rPr>
        <w:t>Observation 1</w:t>
      </w:r>
      <w:r w:rsidR="001944D1" w:rsidRPr="00BE71DC">
        <w:rPr>
          <w:rFonts w:eastAsia="MS Mincho"/>
        </w:rPr>
        <w:t xml:space="preserve">: Rel-19 NES should </w:t>
      </w:r>
      <w:r w:rsidR="00EB02BA" w:rsidRPr="00BE71DC">
        <w:rPr>
          <w:rFonts w:eastAsia="MS Mincho"/>
        </w:rPr>
        <w:t>addre</w:t>
      </w:r>
      <w:r w:rsidR="00CF42F4" w:rsidRPr="00BE71DC">
        <w:rPr>
          <w:rFonts w:eastAsia="MS Mincho"/>
        </w:rPr>
        <w:t>ss the following objectives:</w:t>
      </w:r>
    </w:p>
    <w:p w14:paraId="28D1F25B" w14:textId="2DDBFE91" w:rsidR="0097403E" w:rsidRPr="00BE71DC" w:rsidRDefault="0097403E" w:rsidP="00CF42F4">
      <w:pPr>
        <w:pStyle w:val="ListParagraph"/>
        <w:numPr>
          <w:ilvl w:val="0"/>
          <w:numId w:val="26"/>
        </w:numPr>
        <w:rPr>
          <w:rFonts w:ascii="Times New Roman" w:eastAsia="MS Mincho" w:hAnsi="Times New Roman"/>
        </w:rPr>
      </w:pPr>
      <w:r w:rsidRPr="00BE71DC">
        <w:rPr>
          <w:rFonts w:ascii="Times New Roman" w:eastAsia="MS Mincho" w:hAnsi="Times New Roman"/>
        </w:rPr>
        <w:t xml:space="preserve">Enabling </w:t>
      </w:r>
      <w:r w:rsidR="00CA253D">
        <w:rPr>
          <w:rFonts w:ascii="Times New Roman" w:eastAsia="MS Mincho" w:hAnsi="Times New Roman"/>
        </w:rPr>
        <w:t xml:space="preserve">time </w:t>
      </w:r>
      <w:r w:rsidRPr="00BE71DC">
        <w:rPr>
          <w:rFonts w:ascii="Times New Roman" w:eastAsia="MS Mincho" w:hAnsi="Times New Roman"/>
        </w:rPr>
        <w:t>adaptation</w:t>
      </w:r>
      <w:r w:rsidR="0006692D">
        <w:rPr>
          <w:rFonts w:ascii="Times New Roman" w:eastAsia="MS Mincho" w:hAnsi="Times New Roman"/>
        </w:rPr>
        <w:t xml:space="preserve"> of</w:t>
      </w:r>
      <w:r w:rsidRPr="00BE71DC">
        <w:rPr>
          <w:rFonts w:ascii="Times New Roman" w:eastAsia="MS Mincho" w:hAnsi="Times New Roman"/>
        </w:rPr>
        <w:t xml:space="preserve"> </w:t>
      </w:r>
      <w:r w:rsidR="0008105C" w:rsidRPr="00BE71DC">
        <w:rPr>
          <w:rFonts w:ascii="Times New Roman" w:eastAsia="MS Mincho" w:hAnsi="Times New Roman"/>
        </w:rPr>
        <w:t xml:space="preserve">common </w:t>
      </w:r>
      <w:r w:rsidR="004111FD">
        <w:rPr>
          <w:rFonts w:ascii="Times New Roman" w:eastAsia="MS Mincho" w:hAnsi="Times New Roman"/>
        </w:rPr>
        <w:t xml:space="preserve">channels </w:t>
      </w:r>
      <w:r w:rsidR="0008105C" w:rsidRPr="00BE71DC">
        <w:rPr>
          <w:rFonts w:ascii="Times New Roman" w:eastAsia="MS Mincho" w:hAnsi="Times New Roman"/>
        </w:rPr>
        <w:t>and signals</w:t>
      </w:r>
      <w:r w:rsidRPr="00BE71DC">
        <w:rPr>
          <w:rFonts w:ascii="Times New Roman" w:eastAsia="MS Mincho" w:hAnsi="Times New Roman"/>
        </w:rPr>
        <w:t>, including those needed for Idle mode operations.</w:t>
      </w:r>
    </w:p>
    <w:p w14:paraId="3E1624E1" w14:textId="073A40E2" w:rsidR="00AB7AFC" w:rsidRDefault="006C43BD" w:rsidP="00AB7AFC">
      <w:pPr>
        <w:rPr>
          <w:bCs/>
        </w:rPr>
      </w:pPr>
      <w:r>
        <w:t>In Rel-18</w:t>
      </w:r>
      <w:r w:rsidR="00AB7AFC">
        <w:t xml:space="preserve"> [1], the scope of the Rel-18 NES was on power and spatial domain adaptation in RAN1 and including cell level DTX and DRX in RAN2. There are also other objectives to specify the performance requirements on </w:t>
      </w:r>
      <w:r w:rsidR="00AB7AFC" w:rsidRPr="00347FE8">
        <w:rPr>
          <w:bCs/>
        </w:rPr>
        <w:t xml:space="preserve">time/frequency synchronization </w:t>
      </w:r>
      <w:r w:rsidR="00AB7AFC">
        <w:rPr>
          <w:bCs/>
        </w:rPr>
        <w:t xml:space="preserve">and </w:t>
      </w:r>
      <w:r w:rsidR="00AB7AFC" w:rsidRPr="00347FE8">
        <w:rPr>
          <w:bCs/>
        </w:rPr>
        <w:t xml:space="preserve">L1/L3 measurements </w:t>
      </w:r>
      <w:r w:rsidR="00AB7AFC">
        <w:t xml:space="preserve">needed for </w:t>
      </w:r>
      <w:r w:rsidR="00AB7AFC" w:rsidRPr="00347FE8">
        <w:rPr>
          <w:bCs/>
        </w:rPr>
        <w:t>SSB-less SCell operation for inter-band CA for FR1 and co-located cells</w:t>
      </w:r>
      <w:r w:rsidR="00AB7AFC">
        <w:rPr>
          <w:bCs/>
        </w:rPr>
        <w:t xml:space="preserve"> in RAN4.</w:t>
      </w:r>
      <w:r w:rsidR="00A01835">
        <w:rPr>
          <w:bCs/>
        </w:rPr>
        <w:t xml:space="preserve"> </w:t>
      </w:r>
      <w:r w:rsidR="000B42AB">
        <w:rPr>
          <w:bCs/>
        </w:rPr>
        <w:t xml:space="preserve">Even though </w:t>
      </w:r>
      <w:r w:rsidR="007D3427" w:rsidRPr="00D51245">
        <w:rPr>
          <w:bCs/>
        </w:rPr>
        <w:t>Cell DTX/DRX</w:t>
      </w:r>
      <w:r w:rsidR="000B42AB">
        <w:rPr>
          <w:bCs/>
        </w:rPr>
        <w:t xml:space="preserve"> is supposed to be led by RAN2, it was found that significant RAN1 is also required. </w:t>
      </w:r>
      <w:r w:rsidR="007D3427" w:rsidRPr="00D51245">
        <w:rPr>
          <w:bCs/>
        </w:rPr>
        <w:t xml:space="preserve">  </w:t>
      </w:r>
    </w:p>
    <w:p w14:paraId="20C40EE3" w14:textId="60D7D8C5" w:rsidR="00091A23" w:rsidRPr="00667BE8" w:rsidRDefault="00091A23" w:rsidP="003B3560">
      <w:pPr>
        <w:rPr>
          <w:bCs/>
          <w:strike/>
        </w:rPr>
      </w:pPr>
      <w:r w:rsidRPr="00BE71DC">
        <w:rPr>
          <w:rFonts w:eastAsia="MS Mincho"/>
          <w:b/>
          <w:bCs/>
        </w:rPr>
        <w:t xml:space="preserve">Observation </w:t>
      </w:r>
      <w:r>
        <w:rPr>
          <w:rFonts w:eastAsia="MS Mincho"/>
          <w:b/>
          <w:bCs/>
        </w:rPr>
        <w:t>2</w:t>
      </w:r>
      <w:r w:rsidRPr="00BE71DC">
        <w:rPr>
          <w:rFonts w:eastAsia="MS Mincho"/>
        </w:rPr>
        <w:t>:</w:t>
      </w:r>
      <w:r w:rsidR="0050472C">
        <w:rPr>
          <w:rFonts w:eastAsia="MS Mincho"/>
        </w:rPr>
        <w:t xml:space="preserve"> </w:t>
      </w:r>
      <w:r w:rsidR="0021214D">
        <w:rPr>
          <w:bCs/>
        </w:rPr>
        <w:t xml:space="preserve">Clear </w:t>
      </w:r>
      <w:r w:rsidR="00253CD8">
        <w:rPr>
          <w:bCs/>
        </w:rPr>
        <w:t xml:space="preserve">definition and </w:t>
      </w:r>
      <w:r w:rsidR="0082593E">
        <w:rPr>
          <w:bCs/>
        </w:rPr>
        <w:t xml:space="preserve">scope of the work among different working groups </w:t>
      </w:r>
      <w:r w:rsidR="00253CD8">
        <w:rPr>
          <w:bCs/>
        </w:rPr>
        <w:t xml:space="preserve">should be done to </w:t>
      </w:r>
      <w:r w:rsidR="00D51B56">
        <w:rPr>
          <w:bCs/>
        </w:rPr>
        <w:t xml:space="preserve">reduce </w:t>
      </w:r>
      <w:r w:rsidR="00F34509">
        <w:rPr>
          <w:bCs/>
        </w:rPr>
        <w:t xml:space="preserve">the </w:t>
      </w:r>
      <w:r w:rsidR="00D51B56">
        <w:rPr>
          <w:bCs/>
        </w:rPr>
        <w:t xml:space="preserve">overlapping </w:t>
      </w:r>
      <w:r w:rsidR="00F34509">
        <w:rPr>
          <w:bCs/>
        </w:rPr>
        <w:t>discussion</w:t>
      </w:r>
      <w:r w:rsidR="00AE2B92">
        <w:rPr>
          <w:bCs/>
        </w:rPr>
        <w:t xml:space="preserve">s e.g., between RAN1 and RAN2. </w:t>
      </w:r>
      <w:r w:rsidR="00FC44CD" w:rsidRPr="00667BE8">
        <w:rPr>
          <w:bCs/>
          <w:strike/>
        </w:rPr>
        <w:t xml:space="preserve"> </w:t>
      </w:r>
    </w:p>
    <w:p w14:paraId="2DD78820" w14:textId="77777777" w:rsidR="00AB7AFC" w:rsidRDefault="00AB7AFC" w:rsidP="00AB7AFC">
      <w:pPr>
        <w:rPr>
          <w:bCs/>
        </w:rPr>
      </w:pPr>
    </w:p>
    <w:p w14:paraId="46911787" w14:textId="6860B9A4" w:rsidR="00B0243B" w:rsidRDefault="00F03E1C" w:rsidP="00B0243B">
      <w:r>
        <w:rPr>
          <w:bCs/>
        </w:rPr>
        <w:t>Furthermore, w</w:t>
      </w:r>
      <w:r w:rsidR="0030513D">
        <w:rPr>
          <w:bCs/>
        </w:rPr>
        <w:t xml:space="preserve">e would </w:t>
      </w:r>
      <w:r w:rsidR="00B0243B">
        <w:rPr>
          <w:bCs/>
        </w:rPr>
        <w:t xml:space="preserve">also </w:t>
      </w:r>
      <w:r w:rsidR="0030513D">
        <w:rPr>
          <w:bCs/>
        </w:rPr>
        <w:t>note</w:t>
      </w:r>
      <w:r w:rsidR="00B0243B">
        <w:rPr>
          <w:bCs/>
        </w:rPr>
        <w:t xml:space="preserve"> </w:t>
      </w:r>
      <w:r w:rsidR="00B0243B">
        <w:t xml:space="preserve">the following observations </w:t>
      </w:r>
      <w:r w:rsidR="005A6D4B">
        <w:t xml:space="preserve">on Rel-18 Cell DTX/DRX: </w:t>
      </w:r>
    </w:p>
    <w:p w14:paraId="4740694A" w14:textId="77777777" w:rsidR="00B0243B" w:rsidRPr="00A87589" w:rsidRDefault="00B0243B" w:rsidP="00B0243B">
      <w:pPr>
        <w:pStyle w:val="ListParagraph"/>
        <w:numPr>
          <w:ilvl w:val="0"/>
          <w:numId w:val="26"/>
        </w:numPr>
        <w:overflowPunct w:val="0"/>
        <w:spacing w:beforeLines="50" w:before="120" w:afterLines="50" w:after="120"/>
        <w:jc w:val="both"/>
        <w:textAlignment w:val="baseline"/>
        <w:rPr>
          <w:rFonts w:ascii="Times New Roman" w:hAnsi="Times New Roman"/>
          <w:bCs/>
          <w:lang w:val="en-US" w:eastAsia="zh-CN"/>
        </w:rPr>
      </w:pPr>
      <w:r w:rsidRPr="00A87589">
        <w:rPr>
          <w:rFonts w:ascii="Times New Roman" w:hAnsi="Times New Roman"/>
        </w:rPr>
        <w:t xml:space="preserve">Cell DTX/DRX provides an effective time-based adaptation for Rel-18 through turning off transmissions and receptions at the gNB. However, as required by the work item, the </w:t>
      </w:r>
      <w:r w:rsidRPr="00A87589">
        <w:rPr>
          <w:rFonts w:ascii="Times New Roman" w:hAnsi="Times New Roman"/>
          <w:bCs/>
          <w:lang w:val="en-US" w:eastAsia="zh-CN"/>
        </w:rPr>
        <w:t xml:space="preserve">SSB transmissions and Idle mode operations in general are not impacted due to cell DTX/DRX. This means that SSB, RACH, Paging and SIBs continue to be transmitted even during non-active period of the DTX and/or DRX.  </w:t>
      </w:r>
    </w:p>
    <w:p w14:paraId="7E623CA1" w14:textId="4B80C613" w:rsidR="0076059F" w:rsidRPr="0076059F" w:rsidRDefault="0097283E" w:rsidP="0026431B">
      <w:pPr>
        <w:rPr>
          <w:rFonts w:eastAsia="DengXian"/>
        </w:rPr>
      </w:pPr>
      <w:r>
        <w:rPr>
          <w:bCs/>
        </w:rPr>
        <w:t xml:space="preserve">If further enhancements </w:t>
      </w:r>
      <w:r w:rsidR="0026431B">
        <w:rPr>
          <w:bCs/>
        </w:rPr>
        <w:t xml:space="preserve">on </w:t>
      </w:r>
      <w:r w:rsidR="0076059F" w:rsidRPr="0076059F">
        <w:rPr>
          <w:rFonts w:eastAsia="DengXian"/>
        </w:rPr>
        <w:t xml:space="preserve">Cell DRX/DTX for UEs </w:t>
      </w:r>
      <w:r w:rsidR="0016703A">
        <w:rPr>
          <w:rFonts w:eastAsia="DengXian"/>
        </w:rPr>
        <w:t xml:space="preserve">are approved for </w:t>
      </w:r>
      <w:r w:rsidR="0076059F" w:rsidRPr="0076059F">
        <w:rPr>
          <w:rFonts w:eastAsia="DengXian"/>
        </w:rPr>
        <w:t>idle/inactive modes (as an extension of Rel-18 cell DRX/DTX)</w:t>
      </w:r>
      <w:r w:rsidR="0026431B">
        <w:rPr>
          <w:rFonts w:eastAsia="DengXian"/>
        </w:rPr>
        <w:t>, then we believe that this work should strictly be limited to RAN2</w:t>
      </w:r>
      <w:r w:rsidR="00267A0D">
        <w:rPr>
          <w:rFonts w:eastAsia="DengXian"/>
        </w:rPr>
        <w:t xml:space="preserve">, with very limited and only necessary for RAN1 involvement. </w:t>
      </w:r>
    </w:p>
    <w:p w14:paraId="1F4F94FA" w14:textId="74B709CF" w:rsidR="00E24E33" w:rsidRDefault="005A6D4B" w:rsidP="00E74B65">
      <w:pPr>
        <w:rPr>
          <w:bCs/>
        </w:rPr>
      </w:pPr>
      <w:r w:rsidRPr="000D4B4D">
        <w:rPr>
          <w:b/>
        </w:rPr>
        <w:lastRenderedPageBreak/>
        <w:t>Observation 3</w:t>
      </w:r>
      <w:r>
        <w:rPr>
          <w:bCs/>
        </w:rPr>
        <w:t xml:space="preserve">: If </w:t>
      </w:r>
      <w:r w:rsidR="00022794">
        <w:rPr>
          <w:bCs/>
        </w:rPr>
        <w:t xml:space="preserve">considered, further enhancements on </w:t>
      </w:r>
      <w:r w:rsidR="0076059F" w:rsidRPr="0076059F">
        <w:rPr>
          <w:rFonts w:eastAsia="DengXian"/>
        </w:rPr>
        <w:t>Cell DRX/DTX for UEs in idle/inactive modes (as an extension of Rel-18 cell DRX/DTX)</w:t>
      </w:r>
      <w:r w:rsidR="000D4B4D">
        <w:rPr>
          <w:rFonts w:eastAsia="DengXian"/>
        </w:rPr>
        <w:t xml:space="preserve"> should strictly be limited to RAN2 scope</w:t>
      </w:r>
      <w:r w:rsidR="00E305E9">
        <w:rPr>
          <w:rFonts w:eastAsia="DengXian"/>
        </w:rPr>
        <w:t xml:space="preserve"> as much as possible.</w:t>
      </w:r>
      <w:r w:rsidR="000D4B4D">
        <w:rPr>
          <w:rFonts w:eastAsia="DengXian"/>
        </w:rPr>
        <w:t xml:space="preserve"> </w:t>
      </w:r>
    </w:p>
    <w:p w14:paraId="379A3A55" w14:textId="77777777" w:rsidR="003D6E1C" w:rsidRDefault="003D6E1C" w:rsidP="00E74B65">
      <w:pPr>
        <w:rPr>
          <w:bCs/>
        </w:rPr>
      </w:pPr>
    </w:p>
    <w:p w14:paraId="3EB38F60" w14:textId="013052E1" w:rsidR="00AE3A7F" w:rsidRDefault="003D6E1C" w:rsidP="00AE3A7F">
      <w:pPr>
        <w:rPr>
          <w:bCs/>
        </w:rPr>
      </w:pPr>
      <w:r w:rsidRPr="00C80FD3">
        <w:rPr>
          <w:bCs/>
        </w:rPr>
        <w:t xml:space="preserve">In [4], we </w:t>
      </w:r>
      <w:r w:rsidR="00CF42AA">
        <w:rPr>
          <w:bCs/>
        </w:rPr>
        <w:t xml:space="preserve">have </w:t>
      </w:r>
      <w:r w:rsidRPr="00C80FD3">
        <w:rPr>
          <w:bCs/>
        </w:rPr>
        <w:t>summarized</w:t>
      </w:r>
      <w:r w:rsidR="00CF42AA">
        <w:rPr>
          <w:bCs/>
        </w:rPr>
        <w:t xml:space="preserve"> and discussed</w:t>
      </w:r>
      <w:r w:rsidRPr="00C80FD3">
        <w:rPr>
          <w:bCs/>
        </w:rPr>
        <w:t xml:space="preserve"> the benefits </w:t>
      </w:r>
      <w:r w:rsidR="00114F84" w:rsidRPr="00C80FD3">
        <w:rPr>
          <w:bCs/>
        </w:rPr>
        <w:t xml:space="preserve">and the results from extensive studies </w:t>
      </w:r>
      <w:r w:rsidR="00CF42AA">
        <w:rPr>
          <w:bCs/>
        </w:rPr>
        <w:t>of the a</w:t>
      </w:r>
      <w:r w:rsidR="00114F84" w:rsidRPr="00C80FD3">
        <w:rPr>
          <w:bCs/>
        </w:rPr>
        <w:t xml:space="preserve">daptation/reduction/elimination of Common Channels/Signals </w:t>
      </w:r>
      <w:r w:rsidR="00C80FD3" w:rsidRPr="00C80FD3">
        <w:rPr>
          <w:bCs/>
        </w:rPr>
        <w:t xml:space="preserve">(A-1, A-2, A-3) and </w:t>
      </w:r>
      <w:r w:rsidR="00CF42AA">
        <w:rPr>
          <w:bCs/>
        </w:rPr>
        <w:t>f</w:t>
      </w:r>
      <w:r w:rsidR="00C80FD3" w:rsidRPr="00C80FD3">
        <w:rPr>
          <w:bCs/>
        </w:rPr>
        <w:t>requency Domain Adaptation (B-1, B-2, B-3)</w:t>
      </w:r>
      <w:r w:rsidR="00F13E83">
        <w:rPr>
          <w:bCs/>
        </w:rPr>
        <w:t xml:space="preserve">. These </w:t>
      </w:r>
      <w:r w:rsidR="004276AF">
        <w:rPr>
          <w:bCs/>
        </w:rPr>
        <w:t>are also</w:t>
      </w:r>
      <w:r w:rsidR="00F13E83">
        <w:rPr>
          <w:bCs/>
        </w:rPr>
        <w:t xml:space="preserve"> techniques that were recommended for Rel-18 [2] but were not included</w:t>
      </w:r>
      <w:r w:rsidR="003815EA">
        <w:rPr>
          <w:bCs/>
        </w:rPr>
        <w:t xml:space="preserve"> due to the lack of time budget</w:t>
      </w:r>
      <w:r w:rsidR="00AC5DBF">
        <w:rPr>
          <w:bCs/>
        </w:rPr>
        <w:t xml:space="preserve">. </w:t>
      </w:r>
      <w:r w:rsidR="003815EA">
        <w:rPr>
          <w:bCs/>
        </w:rPr>
        <w:t xml:space="preserve">Here </w:t>
      </w:r>
      <w:r w:rsidR="004276AF">
        <w:rPr>
          <w:bCs/>
        </w:rPr>
        <w:t xml:space="preserve">we </w:t>
      </w:r>
      <w:r w:rsidR="003815EA">
        <w:rPr>
          <w:bCs/>
        </w:rPr>
        <w:t xml:space="preserve">would </w:t>
      </w:r>
      <w:r w:rsidR="004276AF">
        <w:rPr>
          <w:bCs/>
        </w:rPr>
        <w:t xml:space="preserve">reiterate our views to </w:t>
      </w:r>
      <w:r w:rsidR="003815EA">
        <w:rPr>
          <w:bCs/>
        </w:rPr>
        <w:t xml:space="preserve">support and </w:t>
      </w:r>
      <w:r w:rsidR="004276AF">
        <w:rPr>
          <w:bCs/>
        </w:rPr>
        <w:t>include the scope for Rel-19</w:t>
      </w:r>
      <w:r w:rsidR="00AE3A7F">
        <w:rPr>
          <w:bCs/>
        </w:rPr>
        <w:t>.</w:t>
      </w:r>
    </w:p>
    <w:p w14:paraId="6B46DA20" w14:textId="09A10458" w:rsidR="00175153" w:rsidRDefault="00482F9A" w:rsidP="00482F9A">
      <w:pPr>
        <w:rPr>
          <w:bCs/>
        </w:rPr>
      </w:pPr>
      <w:r w:rsidRPr="00175153">
        <w:rPr>
          <w:b/>
        </w:rPr>
        <w:t>Observation 4:</w:t>
      </w:r>
      <w:r>
        <w:rPr>
          <w:bCs/>
        </w:rPr>
        <w:t xml:space="preserve"> The following time and frequency </w:t>
      </w:r>
      <w:r w:rsidR="00154CA9">
        <w:rPr>
          <w:bCs/>
        </w:rPr>
        <w:t xml:space="preserve">techniques were </w:t>
      </w:r>
      <w:r w:rsidR="008A3D55">
        <w:rPr>
          <w:bCs/>
        </w:rPr>
        <w:t xml:space="preserve">studied </w:t>
      </w:r>
      <w:r w:rsidR="00D04896">
        <w:rPr>
          <w:bCs/>
        </w:rPr>
        <w:t xml:space="preserve">extensively during the SI </w:t>
      </w:r>
      <w:r w:rsidR="008A3D55">
        <w:rPr>
          <w:bCs/>
        </w:rPr>
        <w:t xml:space="preserve">and </w:t>
      </w:r>
      <w:r w:rsidR="00D04896">
        <w:rPr>
          <w:bCs/>
        </w:rPr>
        <w:t xml:space="preserve">were </w:t>
      </w:r>
      <w:r w:rsidR="00F23AC4">
        <w:rPr>
          <w:bCs/>
        </w:rPr>
        <w:t xml:space="preserve">recommended </w:t>
      </w:r>
      <w:r w:rsidR="008A3D55">
        <w:rPr>
          <w:bCs/>
        </w:rPr>
        <w:t>for Rel-18.</w:t>
      </w:r>
      <w:r w:rsidR="00D04896">
        <w:rPr>
          <w:bCs/>
        </w:rPr>
        <w:t xml:space="preserve"> </w:t>
      </w:r>
      <w:r w:rsidR="00175153">
        <w:rPr>
          <w:bCs/>
        </w:rPr>
        <w:t xml:space="preserve">These should be included in </w:t>
      </w:r>
      <w:r w:rsidR="00DC2680">
        <w:rPr>
          <w:bCs/>
        </w:rPr>
        <w:t xml:space="preserve">the </w:t>
      </w:r>
      <w:r w:rsidR="00175153">
        <w:rPr>
          <w:bCs/>
        </w:rPr>
        <w:t>Rel-19 NES</w:t>
      </w:r>
      <w:r w:rsidR="00DC2680">
        <w:rPr>
          <w:bCs/>
        </w:rPr>
        <w:t xml:space="preserve"> WI scope</w:t>
      </w:r>
      <w:r w:rsidR="00175153">
        <w:rPr>
          <w:bCs/>
        </w:rPr>
        <w:t>:</w:t>
      </w:r>
    </w:p>
    <w:p w14:paraId="34BC457D" w14:textId="77777777" w:rsidR="00365E5D" w:rsidRPr="004917E3" w:rsidRDefault="00365E5D" w:rsidP="00365E5D">
      <w:pPr>
        <w:pStyle w:val="ListParagraph"/>
        <w:numPr>
          <w:ilvl w:val="0"/>
          <w:numId w:val="20"/>
        </w:numPr>
        <w:rPr>
          <w:rFonts w:ascii="Times New Roman" w:hAnsi="Times New Roman"/>
          <w:bCs/>
        </w:rPr>
      </w:pPr>
      <w:r>
        <w:rPr>
          <w:rFonts w:ascii="Times New Roman" w:hAnsi="Times New Roman"/>
        </w:rPr>
        <w:t>C</w:t>
      </w:r>
      <w:r w:rsidRPr="004917E3">
        <w:rPr>
          <w:rFonts w:ascii="Times New Roman" w:hAnsi="Times New Roman"/>
        </w:rPr>
        <w:t>onfiguration/adaptation of longer periodicity of SSB/SIB1</w:t>
      </w:r>
    </w:p>
    <w:p w14:paraId="0EE08F44" w14:textId="1B52C9D1" w:rsidR="00365E5D" w:rsidRPr="007E7A25" w:rsidRDefault="00365E5D" w:rsidP="00365E5D">
      <w:pPr>
        <w:pStyle w:val="ListParagraph"/>
        <w:numPr>
          <w:ilvl w:val="0"/>
          <w:numId w:val="20"/>
        </w:numPr>
        <w:rPr>
          <w:rFonts w:ascii="Times New Roman" w:hAnsi="Times New Roman"/>
          <w:bCs/>
        </w:rPr>
      </w:pPr>
      <w:r w:rsidRPr="00547D9B">
        <w:rPr>
          <w:rFonts w:ascii="Times New Roman" w:hAnsi="Times New Roman"/>
        </w:rPr>
        <w:t>On-demand SSB</w:t>
      </w:r>
      <w:r>
        <w:rPr>
          <w:rFonts w:ascii="Times New Roman" w:hAnsi="Times New Roman"/>
        </w:rPr>
        <w:t>/SIB1</w:t>
      </w:r>
      <w:r w:rsidRPr="00547D9B">
        <w:rPr>
          <w:rFonts w:ascii="Times New Roman" w:hAnsi="Times New Roman"/>
        </w:rPr>
        <w:t xml:space="preserve"> transmission</w:t>
      </w:r>
      <w:r>
        <w:rPr>
          <w:rFonts w:ascii="Times New Roman" w:hAnsi="Times New Roman"/>
        </w:rPr>
        <w:t>s</w:t>
      </w:r>
      <w:r w:rsidRPr="00547D9B">
        <w:rPr>
          <w:rFonts w:ascii="Times New Roman" w:hAnsi="Times New Roman"/>
        </w:rPr>
        <w:t xml:space="preserve"> </w:t>
      </w:r>
      <w:r>
        <w:rPr>
          <w:rFonts w:ascii="Times New Roman" w:hAnsi="Times New Roman"/>
        </w:rPr>
        <w:t>with UL trigger</w:t>
      </w:r>
      <w:r w:rsidR="00E2271C">
        <w:rPr>
          <w:rFonts w:ascii="Times New Roman" w:hAnsi="Times New Roman"/>
        </w:rPr>
        <w:t xml:space="preserve"> wake-up signal</w:t>
      </w:r>
      <w:r>
        <w:rPr>
          <w:rFonts w:ascii="Times New Roman" w:hAnsi="Times New Roman"/>
        </w:rPr>
        <w:t xml:space="preserve">. </w:t>
      </w:r>
    </w:p>
    <w:p w14:paraId="04A95938" w14:textId="77777777" w:rsidR="00175153" w:rsidRPr="001225C5" w:rsidRDefault="00175153" w:rsidP="00175153">
      <w:pPr>
        <w:pStyle w:val="ListParagraph"/>
        <w:numPr>
          <w:ilvl w:val="0"/>
          <w:numId w:val="20"/>
        </w:numPr>
        <w:spacing w:after="0" w:line="252" w:lineRule="auto"/>
        <w:rPr>
          <w:rFonts w:ascii="Times New Roman" w:hAnsi="Times New Roman"/>
          <w:bCs/>
        </w:rPr>
      </w:pPr>
      <w:r w:rsidRPr="00247FC7">
        <w:rPr>
          <w:rFonts w:ascii="Times New Roman" w:hAnsi="Times New Roman"/>
        </w:rPr>
        <w:t xml:space="preserve">UE group-common or cell-specific BWP configuration and/or switching. </w:t>
      </w:r>
    </w:p>
    <w:p w14:paraId="5647B37A" w14:textId="6FD077E8" w:rsidR="00482F9A" w:rsidRDefault="00482F9A" w:rsidP="00482F9A">
      <w:pPr>
        <w:rPr>
          <w:bCs/>
        </w:rPr>
      </w:pPr>
    </w:p>
    <w:p w14:paraId="50FFCA48" w14:textId="3FD9AE6F" w:rsidR="001F378E" w:rsidRDefault="00A74A2A" w:rsidP="00482F9A">
      <w:pPr>
        <w:rPr>
          <w:bCs/>
        </w:rPr>
      </w:pPr>
      <w:r>
        <w:rPr>
          <w:bCs/>
        </w:rPr>
        <w:t xml:space="preserve">Finally, in </w:t>
      </w:r>
      <w:r w:rsidR="00A54349">
        <w:rPr>
          <w:bCs/>
        </w:rPr>
        <w:t xml:space="preserve">[3], enhancements for RAN3 </w:t>
      </w:r>
      <w:r w:rsidR="0078445B">
        <w:rPr>
          <w:bCs/>
        </w:rPr>
        <w:t xml:space="preserve">have also been proposed. </w:t>
      </w:r>
      <w:r w:rsidR="00932935">
        <w:rPr>
          <w:bCs/>
        </w:rPr>
        <w:t>Among the</w:t>
      </w:r>
      <w:r w:rsidR="002D3CD2">
        <w:rPr>
          <w:bCs/>
        </w:rPr>
        <w:t>se</w:t>
      </w:r>
      <w:r w:rsidR="00932935">
        <w:rPr>
          <w:bCs/>
        </w:rPr>
        <w:t xml:space="preserve"> </w:t>
      </w:r>
      <w:r w:rsidR="00663CAB">
        <w:rPr>
          <w:bCs/>
        </w:rPr>
        <w:t xml:space="preserve">proposals, we note the </w:t>
      </w:r>
      <w:r w:rsidR="002D3CD2">
        <w:rPr>
          <w:bCs/>
        </w:rPr>
        <w:t xml:space="preserve">importance of backhaul </w:t>
      </w:r>
      <w:r w:rsidR="00D245B0">
        <w:rPr>
          <w:bCs/>
        </w:rPr>
        <w:t xml:space="preserve">and inter-node information exchange and coordination between </w:t>
      </w:r>
      <w:r w:rsidR="004A23CF">
        <w:rPr>
          <w:bCs/>
        </w:rPr>
        <w:t>NES-capable gNB</w:t>
      </w:r>
      <w:r w:rsidR="000234DB">
        <w:rPr>
          <w:bCs/>
        </w:rPr>
        <w:t xml:space="preserve">, or more generally on NES state coordination between RAN nodes. </w:t>
      </w:r>
      <w:r w:rsidR="004A23CF">
        <w:rPr>
          <w:bCs/>
        </w:rPr>
        <w:t xml:space="preserve"> </w:t>
      </w:r>
      <w:r w:rsidR="004B6C9F">
        <w:rPr>
          <w:bCs/>
        </w:rPr>
        <w:t xml:space="preserve">Different nodes and/or gNBs may </w:t>
      </w:r>
      <w:r w:rsidR="00113835">
        <w:rPr>
          <w:bCs/>
        </w:rPr>
        <w:t xml:space="preserve">implement </w:t>
      </w:r>
      <w:r w:rsidR="004B6C9F">
        <w:rPr>
          <w:bCs/>
        </w:rPr>
        <w:t>different</w:t>
      </w:r>
      <w:r w:rsidR="00113835">
        <w:rPr>
          <w:bCs/>
        </w:rPr>
        <w:t xml:space="preserve"> energy </w:t>
      </w:r>
      <w:r w:rsidR="00D05E5E">
        <w:rPr>
          <w:bCs/>
        </w:rPr>
        <w:t xml:space="preserve">savings approaches e.g., power, spatial, and time. </w:t>
      </w:r>
      <w:r w:rsidR="00E128E3">
        <w:rPr>
          <w:bCs/>
        </w:rPr>
        <w:t>In TS</w:t>
      </w:r>
      <w:r w:rsidR="001F378E">
        <w:rPr>
          <w:bCs/>
        </w:rPr>
        <w:t>28.310, an energy</w:t>
      </w:r>
      <w:r w:rsidR="00F25CDD">
        <w:rPr>
          <w:bCs/>
        </w:rPr>
        <w:t xml:space="preserve"> s</w:t>
      </w:r>
      <w:r w:rsidR="00ED04D8">
        <w:rPr>
          <w:bCs/>
        </w:rPr>
        <w:t>aving</w:t>
      </w:r>
      <w:r w:rsidR="001F378E">
        <w:rPr>
          <w:bCs/>
        </w:rPr>
        <w:t xml:space="preserve"> state</w:t>
      </w:r>
      <w:r w:rsidR="00ED04D8">
        <w:rPr>
          <w:bCs/>
        </w:rPr>
        <w:t xml:space="preserve"> is defined as a state in</w:t>
      </w:r>
      <w:r w:rsidR="001F378E">
        <w:t xml:space="preserve"> which some functions of a cell or network function are </w:t>
      </w:r>
      <w:r w:rsidR="00307F8D">
        <w:t>powered down</w:t>
      </w:r>
      <w:r w:rsidR="00ED04D8">
        <w:t>.</w:t>
      </w:r>
    </w:p>
    <w:p w14:paraId="13C0AE40" w14:textId="0F227AFF" w:rsidR="00FF11D9" w:rsidRDefault="00DF3DD1" w:rsidP="00667BE8">
      <w:pPr>
        <w:rPr>
          <w:bCs/>
        </w:rPr>
      </w:pPr>
      <w:r>
        <w:rPr>
          <w:bCs/>
        </w:rPr>
        <w:t>In Rel-18, RAN3</w:t>
      </w:r>
      <w:r w:rsidR="00A44090">
        <w:rPr>
          <w:bCs/>
        </w:rPr>
        <w:t xml:space="preserve"> has extensive discussions</w:t>
      </w:r>
      <w:r w:rsidR="000D07FC">
        <w:rPr>
          <w:bCs/>
        </w:rPr>
        <w:t xml:space="preserve"> on inter-node </w:t>
      </w:r>
      <w:r w:rsidR="003B77EB">
        <w:rPr>
          <w:bCs/>
        </w:rPr>
        <w:t>exchanges and coordination of NES st</w:t>
      </w:r>
      <w:r w:rsidR="007F7405">
        <w:rPr>
          <w:bCs/>
        </w:rPr>
        <w:t xml:space="preserve">ates and reached the following </w:t>
      </w:r>
      <w:r w:rsidR="00FF11D9">
        <w:rPr>
          <w:bCs/>
        </w:rPr>
        <w:t>agreements</w:t>
      </w:r>
      <w:r w:rsidR="009F7E63">
        <w:rPr>
          <w:bCs/>
        </w:rPr>
        <w:t xml:space="preserve"> in R</w:t>
      </w:r>
      <w:r w:rsidR="00252C29">
        <w:rPr>
          <w:bCs/>
        </w:rPr>
        <w:t>AN3#117b-e:</w:t>
      </w:r>
    </w:p>
    <w:p w14:paraId="33D11176" w14:textId="77777777" w:rsidR="009F7E63" w:rsidRPr="00667BE8" w:rsidRDefault="009F7E63" w:rsidP="00667BE8">
      <w:pPr>
        <w:pStyle w:val="ListParagraph"/>
        <w:numPr>
          <w:ilvl w:val="0"/>
          <w:numId w:val="47"/>
        </w:numPr>
        <w:rPr>
          <w:i/>
          <w:iCs/>
          <w:sz w:val="20"/>
          <w:szCs w:val="24"/>
        </w:rPr>
      </w:pPr>
      <w:r w:rsidRPr="00667BE8">
        <w:rPr>
          <w:rFonts w:ascii="Times New Roman" w:hAnsi="Times New Roman"/>
          <w:i/>
          <w:iCs/>
          <w:sz w:val="20"/>
          <w:szCs w:val="24"/>
        </w:rPr>
        <w:t>Cell DTX/DRX (pCR endorsed)</w:t>
      </w:r>
    </w:p>
    <w:p w14:paraId="7697AE49" w14:textId="77777777" w:rsidR="009F7E63" w:rsidRPr="00667BE8" w:rsidRDefault="009F7E63" w:rsidP="00667BE8">
      <w:pPr>
        <w:numPr>
          <w:ilvl w:val="1"/>
          <w:numId w:val="47"/>
        </w:numPr>
        <w:autoSpaceDE/>
        <w:autoSpaceDN/>
        <w:adjustRightInd/>
        <w:snapToGrid/>
        <w:spacing w:before="100" w:beforeAutospacing="1"/>
        <w:jc w:val="left"/>
        <w:rPr>
          <w:rFonts w:eastAsia="DengXian"/>
          <w:i/>
          <w:iCs/>
          <w:sz w:val="20"/>
          <w:szCs w:val="24"/>
        </w:rPr>
      </w:pPr>
      <w:r w:rsidRPr="00667BE8">
        <w:rPr>
          <w:rFonts w:eastAsia="DengXian"/>
          <w:i/>
          <w:iCs/>
          <w:sz w:val="20"/>
          <w:szCs w:val="24"/>
        </w:rPr>
        <w:t xml:space="preserve">The inter-node exchange of the cell DTX/DRX (if defined by RAN1/RAN2) is considered necessary.  </w:t>
      </w:r>
    </w:p>
    <w:p w14:paraId="34061F3B" w14:textId="77777777" w:rsidR="009F7E63" w:rsidRPr="00667BE8" w:rsidRDefault="009F7E63" w:rsidP="00667BE8">
      <w:pPr>
        <w:pStyle w:val="ListParagraph"/>
        <w:numPr>
          <w:ilvl w:val="0"/>
          <w:numId w:val="47"/>
        </w:numPr>
        <w:rPr>
          <w:i/>
          <w:iCs/>
          <w:sz w:val="20"/>
          <w:szCs w:val="24"/>
        </w:rPr>
      </w:pPr>
      <w:r w:rsidRPr="00667BE8">
        <w:rPr>
          <w:rFonts w:ascii="Times New Roman" w:hAnsi="Times New Roman"/>
          <w:i/>
          <w:iCs/>
          <w:sz w:val="20"/>
          <w:szCs w:val="24"/>
        </w:rPr>
        <w:t>Cell NES states</w:t>
      </w:r>
    </w:p>
    <w:p w14:paraId="69E8E5E2" w14:textId="77777777" w:rsidR="009F7E63" w:rsidRPr="00667BE8" w:rsidRDefault="009F7E63" w:rsidP="00667BE8">
      <w:pPr>
        <w:numPr>
          <w:ilvl w:val="1"/>
          <w:numId w:val="47"/>
        </w:numPr>
        <w:autoSpaceDE/>
        <w:autoSpaceDN/>
        <w:adjustRightInd/>
        <w:snapToGrid/>
        <w:spacing w:before="100" w:beforeAutospacing="1"/>
        <w:jc w:val="left"/>
        <w:rPr>
          <w:i/>
          <w:iCs/>
          <w:sz w:val="20"/>
          <w:szCs w:val="24"/>
        </w:rPr>
      </w:pPr>
      <w:r w:rsidRPr="00667BE8">
        <w:rPr>
          <w:i/>
          <w:iCs/>
          <w:sz w:val="20"/>
          <w:szCs w:val="24"/>
        </w:rPr>
        <w:t xml:space="preserve">WA: The inter-node exchange on the NES states or more granular cells status information if defined by RAN1/RAN2 is needed if the benefits are confirmed. The detailed NES state or more granular information is pending to other groups. </w:t>
      </w:r>
    </w:p>
    <w:p w14:paraId="1D34A5E0" w14:textId="58831567" w:rsidR="00DF3DD1" w:rsidRDefault="00D2000E" w:rsidP="00482F9A">
      <w:pPr>
        <w:rPr>
          <w:bCs/>
        </w:rPr>
      </w:pPr>
      <w:r>
        <w:rPr>
          <w:bCs/>
        </w:rPr>
        <w:t xml:space="preserve">A potential use case </w:t>
      </w:r>
      <w:r w:rsidR="001F40DD">
        <w:rPr>
          <w:bCs/>
        </w:rPr>
        <w:t xml:space="preserve">would be when booster cell is deployed and its energy saving states and capacity can </w:t>
      </w:r>
      <w:r w:rsidR="00F25CDD">
        <w:rPr>
          <w:bCs/>
        </w:rPr>
        <w:t xml:space="preserve">be notified to neighboring cells. </w:t>
      </w:r>
      <w:r w:rsidR="006C6524">
        <w:rPr>
          <w:bCs/>
        </w:rPr>
        <w:t>It is our view that RAN3 should be tasked to continue and complete these enhancements</w:t>
      </w:r>
      <w:r w:rsidR="009E1A1D">
        <w:rPr>
          <w:bCs/>
        </w:rPr>
        <w:t xml:space="preserve"> in Rel-19</w:t>
      </w:r>
      <w:r w:rsidR="006C6524">
        <w:rPr>
          <w:bCs/>
        </w:rPr>
        <w:t>:</w:t>
      </w:r>
    </w:p>
    <w:p w14:paraId="63CDCE2B" w14:textId="713237E2" w:rsidR="00663CAB" w:rsidRPr="00936649" w:rsidRDefault="00663CAB" w:rsidP="00667BE8">
      <w:pPr>
        <w:numPr>
          <w:ilvl w:val="0"/>
          <w:numId w:val="44"/>
        </w:numPr>
        <w:rPr>
          <w:bCs/>
        </w:rPr>
      </w:pPr>
      <w:r w:rsidRPr="00936649">
        <w:rPr>
          <w:bCs/>
        </w:rPr>
        <w:t>Enhance the inter-node/AMF information exchange</w:t>
      </w:r>
      <w:r w:rsidR="00936649" w:rsidRPr="00936649">
        <w:rPr>
          <w:bCs/>
        </w:rPr>
        <w:t xml:space="preserve"> i.e., </w:t>
      </w:r>
      <w:r w:rsidRPr="00936649">
        <w:rPr>
          <w:bCs/>
        </w:rPr>
        <w:t>NES state coordination between RAN nodes</w:t>
      </w:r>
    </w:p>
    <w:p w14:paraId="1ECE7325" w14:textId="77777777" w:rsidR="00663CAB" w:rsidRDefault="00663CAB" w:rsidP="00482F9A">
      <w:pPr>
        <w:rPr>
          <w:bCs/>
        </w:rPr>
      </w:pPr>
    </w:p>
    <w:p w14:paraId="634FA600" w14:textId="633002A9" w:rsidR="005B366B" w:rsidRDefault="006C20CD" w:rsidP="00442110">
      <w:pPr>
        <w:pStyle w:val="Heading2"/>
      </w:pPr>
      <w:r>
        <w:t xml:space="preserve">Proposed Scope of </w:t>
      </w:r>
      <w:r w:rsidR="005B366B">
        <w:t>Rel-</w:t>
      </w:r>
      <w:r w:rsidR="007D4F44">
        <w:t>19</w:t>
      </w:r>
      <w:r>
        <w:t xml:space="preserve"> NES </w:t>
      </w:r>
      <w:r w:rsidR="007D4F44">
        <w:t xml:space="preserve"> </w:t>
      </w:r>
    </w:p>
    <w:p w14:paraId="4337F72B" w14:textId="5E6CD0CD" w:rsidR="00622A05" w:rsidRPr="00635491" w:rsidRDefault="00956061" w:rsidP="00213328">
      <w:r w:rsidRPr="00635491">
        <w:t xml:space="preserve">In </w:t>
      </w:r>
      <w:r w:rsidR="00A45F4F">
        <w:t xml:space="preserve">summary, we are supportive of the Moderator’s </w:t>
      </w:r>
      <w:r w:rsidR="00622A05" w:rsidRPr="00635491">
        <w:t xml:space="preserve">summary </w:t>
      </w:r>
      <w:r w:rsidR="00A45F4F">
        <w:t xml:space="preserve">in [3] and </w:t>
      </w:r>
      <w:r w:rsidR="008E6CB3">
        <w:t xml:space="preserve">believe that </w:t>
      </w:r>
      <w:r w:rsidR="00622A05" w:rsidRPr="00635491">
        <w:t xml:space="preserve">possible </w:t>
      </w:r>
      <w:r w:rsidRPr="00635491">
        <w:t xml:space="preserve">way forward </w:t>
      </w:r>
      <w:r w:rsidR="008E6CB3">
        <w:t xml:space="preserve">on the scope </w:t>
      </w:r>
      <w:r w:rsidR="00ED6C0B">
        <w:t xml:space="preserve">for the Rel-19 NES should be </w:t>
      </w:r>
      <w:r w:rsidR="00622A05" w:rsidRPr="00635491">
        <w:t xml:space="preserve">based on and aligned with the moderator’s summary. </w:t>
      </w:r>
      <w:r w:rsidR="00344A7A" w:rsidRPr="00635491">
        <w:t xml:space="preserve">However, as expressed above, we also strongly </w:t>
      </w:r>
      <w:r w:rsidR="007F4020" w:rsidRPr="00635491">
        <w:t xml:space="preserve">recommend that the scope be realistic and proportional to the allocated time </w:t>
      </w:r>
      <w:r w:rsidR="002042BB" w:rsidRPr="00635491">
        <w:t xml:space="preserve">for this WI. </w:t>
      </w:r>
    </w:p>
    <w:p w14:paraId="7E72ACC2" w14:textId="72A2490F" w:rsidR="00F45667" w:rsidRPr="00635491" w:rsidRDefault="00213328" w:rsidP="00213328">
      <w:r w:rsidRPr="00635491">
        <w:t>With our views expressed in the previous section</w:t>
      </w:r>
      <w:r w:rsidR="002042BB" w:rsidRPr="00635491">
        <w:t xml:space="preserve">, and </w:t>
      </w:r>
      <w:r w:rsidR="00035703" w:rsidRPr="00635491">
        <w:t xml:space="preserve">taking the moderator’s summary </w:t>
      </w:r>
      <w:r w:rsidR="007A2A44" w:rsidRPr="00635491">
        <w:t xml:space="preserve">on the </w:t>
      </w:r>
      <w:r w:rsidR="00027761" w:rsidRPr="00635491">
        <w:t xml:space="preserve">total number of companies </w:t>
      </w:r>
      <w:r w:rsidR="0030639F">
        <w:t xml:space="preserve">that support </w:t>
      </w:r>
      <w:r w:rsidR="00027761" w:rsidRPr="00635491">
        <w:t xml:space="preserve">each </w:t>
      </w:r>
      <w:r w:rsidR="0030639F">
        <w:t xml:space="preserve">of the different </w:t>
      </w:r>
      <w:r w:rsidR="00027761" w:rsidRPr="00635491">
        <w:t>proposal</w:t>
      </w:r>
      <w:r w:rsidR="0030639F">
        <w:t>s</w:t>
      </w:r>
      <w:r w:rsidR="00027761" w:rsidRPr="00635491">
        <w:t xml:space="preserve">, </w:t>
      </w:r>
      <w:r w:rsidR="00C87C75">
        <w:t xml:space="preserve">our approach is </w:t>
      </w:r>
      <w:r w:rsidR="00636920">
        <w:t>roughly the following</w:t>
      </w:r>
      <w:r w:rsidR="00291909">
        <w:t xml:space="preserve"> on the Rel-19 scope</w:t>
      </w:r>
      <w:r w:rsidR="00636920">
        <w:t>:</w:t>
      </w:r>
      <w:r w:rsidR="00C87C75">
        <w:t xml:space="preserve"> </w:t>
      </w:r>
    </w:p>
    <w:p w14:paraId="236CC1C5" w14:textId="7594D0FA" w:rsidR="00035703" w:rsidRPr="00635491" w:rsidRDefault="00A9090A" w:rsidP="00035703">
      <w:pPr>
        <w:pStyle w:val="ListParagraph"/>
        <w:numPr>
          <w:ilvl w:val="0"/>
          <w:numId w:val="37"/>
        </w:numPr>
        <w:rPr>
          <w:rFonts w:ascii="Times New Roman" w:hAnsi="Times New Roman"/>
        </w:rPr>
      </w:pPr>
      <w:r>
        <w:rPr>
          <w:rFonts w:ascii="Times New Roman" w:hAnsi="Times New Roman"/>
        </w:rPr>
        <w:t xml:space="preserve">Include </w:t>
      </w:r>
      <w:r w:rsidR="00636920">
        <w:rPr>
          <w:rFonts w:ascii="Times New Roman" w:hAnsi="Times New Roman"/>
        </w:rPr>
        <w:t xml:space="preserve">Taking the </w:t>
      </w:r>
      <w:r w:rsidR="00B41DF1">
        <w:rPr>
          <w:rFonts w:ascii="Times New Roman" w:hAnsi="Times New Roman"/>
        </w:rPr>
        <w:t xml:space="preserve">highest </w:t>
      </w:r>
      <w:r w:rsidR="006042F2">
        <w:rPr>
          <w:rFonts w:ascii="Times New Roman" w:hAnsi="Times New Roman"/>
        </w:rPr>
        <w:t xml:space="preserve">priority item </w:t>
      </w:r>
      <w:r w:rsidR="00302A48">
        <w:rPr>
          <w:rFonts w:ascii="Times New Roman" w:hAnsi="Times New Roman"/>
        </w:rPr>
        <w:t xml:space="preserve">that is supported by almost all companies: </w:t>
      </w:r>
      <w:r w:rsidR="00035703" w:rsidRPr="00635491">
        <w:rPr>
          <w:rFonts w:ascii="Times New Roman" w:hAnsi="Times New Roman"/>
        </w:rPr>
        <w:t>On-demand SSB transmission and on-demand SIB1 transmission (</w:t>
      </w:r>
      <w:r w:rsidR="00302A48">
        <w:rPr>
          <w:rFonts w:ascii="Times New Roman" w:hAnsi="Times New Roman"/>
        </w:rPr>
        <w:t xml:space="preserve">as </w:t>
      </w:r>
      <w:r w:rsidR="00035703" w:rsidRPr="00635491">
        <w:rPr>
          <w:rFonts w:ascii="Times New Roman" w:hAnsi="Times New Roman"/>
        </w:rPr>
        <w:t>documented in TR38.864)</w:t>
      </w:r>
    </w:p>
    <w:p w14:paraId="1E527092" w14:textId="7F67396B" w:rsidR="00035703" w:rsidRPr="00635491" w:rsidRDefault="00A9090A" w:rsidP="00035703">
      <w:pPr>
        <w:pStyle w:val="ListParagraph"/>
        <w:numPr>
          <w:ilvl w:val="0"/>
          <w:numId w:val="37"/>
        </w:numPr>
        <w:rPr>
          <w:rFonts w:ascii="Times New Roman" w:hAnsi="Times New Roman"/>
        </w:rPr>
      </w:pPr>
      <w:r>
        <w:rPr>
          <w:rFonts w:ascii="Times New Roman" w:hAnsi="Times New Roman"/>
        </w:rPr>
        <w:t xml:space="preserve">Further </w:t>
      </w:r>
      <w:r w:rsidR="00202C1A">
        <w:rPr>
          <w:rFonts w:ascii="Times New Roman" w:hAnsi="Times New Roman"/>
        </w:rPr>
        <w:t>down selection</w:t>
      </w:r>
      <w:r>
        <w:rPr>
          <w:rFonts w:ascii="Times New Roman" w:hAnsi="Times New Roman"/>
        </w:rPr>
        <w:t xml:space="preserve"> by include only </w:t>
      </w:r>
      <w:r w:rsidR="00202C1A">
        <w:rPr>
          <w:rFonts w:ascii="Times New Roman" w:hAnsi="Times New Roman"/>
        </w:rPr>
        <w:t>o</w:t>
      </w:r>
      <w:r w:rsidR="00E06776" w:rsidRPr="00635491">
        <w:rPr>
          <w:rFonts w:ascii="Times New Roman" w:hAnsi="Times New Roman"/>
        </w:rPr>
        <w:t xml:space="preserve">ne enhancement from each </w:t>
      </w:r>
      <w:r w:rsidR="00202C1A">
        <w:rPr>
          <w:rFonts w:ascii="Times New Roman" w:hAnsi="Times New Roman"/>
        </w:rPr>
        <w:t xml:space="preserve">of the remaining </w:t>
      </w:r>
      <w:r w:rsidR="00E06776" w:rsidRPr="00635491">
        <w:rPr>
          <w:rFonts w:ascii="Times New Roman" w:hAnsi="Times New Roman"/>
        </w:rPr>
        <w:t xml:space="preserve">group </w:t>
      </w:r>
      <w:r w:rsidR="00035703" w:rsidRPr="00635491">
        <w:rPr>
          <w:rFonts w:ascii="Times New Roman" w:hAnsi="Times New Roman"/>
        </w:rPr>
        <w:t>G1</w:t>
      </w:r>
      <w:r w:rsidR="00E06776" w:rsidRPr="00635491">
        <w:rPr>
          <w:rFonts w:ascii="Times New Roman" w:hAnsi="Times New Roman"/>
        </w:rPr>
        <w:t>, G2 and G3</w:t>
      </w:r>
      <w:r w:rsidR="00202C1A">
        <w:rPr>
          <w:rFonts w:ascii="Times New Roman" w:hAnsi="Times New Roman"/>
        </w:rPr>
        <w:t>.</w:t>
      </w:r>
    </w:p>
    <w:p w14:paraId="05A00CD9" w14:textId="655CD7A8" w:rsidR="00202C1A" w:rsidRPr="00745D55" w:rsidRDefault="00745D55" w:rsidP="0047431B">
      <w:r w:rsidRPr="00745D55">
        <w:lastRenderedPageBreak/>
        <w:t xml:space="preserve">With this approach, </w:t>
      </w:r>
      <w:r w:rsidR="00163EB4">
        <w:t>the Rel-19</w:t>
      </w:r>
      <w:r w:rsidRPr="00745D55">
        <w:t xml:space="preserve"> WI scope </w:t>
      </w:r>
      <w:r w:rsidR="00F647CB">
        <w:t>w</w:t>
      </w:r>
      <w:r w:rsidR="00163EB4">
        <w:t xml:space="preserve">ould </w:t>
      </w:r>
      <w:r w:rsidR="00F647CB">
        <w:t>include the following objectives shown</w:t>
      </w:r>
      <w:r w:rsidRPr="00745D55">
        <w:t xml:space="preserve"> below.</w:t>
      </w:r>
    </w:p>
    <w:p w14:paraId="2546749B" w14:textId="3612ADBD" w:rsidR="00E76AB4" w:rsidRPr="00547D9B" w:rsidRDefault="00E76AB4" w:rsidP="0047431B">
      <w:r w:rsidRPr="00547D9B">
        <w:rPr>
          <w:b/>
          <w:bCs/>
        </w:rPr>
        <w:t>Proposal 1</w:t>
      </w:r>
      <w:r w:rsidRPr="00547D9B">
        <w:t>:</w:t>
      </w:r>
      <w:r w:rsidR="00B22561" w:rsidRPr="00547D9B">
        <w:t xml:space="preserve"> Rel-19 enhancements for NES shall include the following objectives:</w:t>
      </w:r>
    </w:p>
    <w:p w14:paraId="5ECEB405" w14:textId="77777777" w:rsidR="00033E5F" w:rsidRDefault="00033E5F" w:rsidP="00916C78">
      <w:pPr>
        <w:pStyle w:val="ListParagraph"/>
        <w:numPr>
          <w:ilvl w:val="0"/>
          <w:numId w:val="37"/>
        </w:numPr>
        <w:rPr>
          <w:rFonts w:ascii="Times New Roman" w:hAnsi="Times New Roman"/>
        </w:rPr>
      </w:pPr>
      <w:r>
        <w:rPr>
          <w:rFonts w:ascii="Times New Roman" w:hAnsi="Times New Roman"/>
        </w:rPr>
        <w:t>RAN1:</w:t>
      </w:r>
    </w:p>
    <w:p w14:paraId="2223ABAC" w14:textId="41EA9123" w:rsidR="00635491" w:rsidRPr="00547D9B" w:rsidRDefault="007D6811" w:rsidP="00667BE8">
      <w:pPr>
        <w:pStyle w:val="ListParagraph"/>
        <w:numPr>
          <w:ilvl w:val="1"/>
          <w:numId w:val="37"/>
        </w:numPr>
        <w:rPr>
          <w:rFonts w:ascii="Times New Roman" w:hAnsi="Times New Roman"/>
        </w:rPr>
      </w:pPr>
      <w:r w:rsidRPr="00547D9B">
        <w:rPr>
          <w:rFonts w:ascii="Times New Roman" w:hAnsi="Times New Roman"/>
        </w:rPr>
        <w:t>On-demand SSB transmission and on-demand SIB1 transmission</w:t>
      </w:r>
      <w:r w:rsidR="000B0EDE" w:rsidRPr="00547D9B">
        <w:rPr>
          <w:rFonts w:ascii="Times New Roman" w:hAnsi="Times New Roman"/>
        </w:rPr>
        <w:t>.</w:t>
      </w:r>
      <w:r w:rsidR="008E5EF6" w:rsidRPr="00547D9B">
        <w:rPr>
          <w:rFonts w:ascii="Times New Roman" w:hAnsi="Times New Roman"/>
        </w:rPr>
        <w:t xml:space="preserve"> Possible trigger method to be considered:</w:t>
      </w:r>
    </w:p>
    <w:p w14:paraId="60B0B16A" w14:textId="49597EA3" w:rsidR="008E5EF6" w:rsidRPr="008E5EF6" w:rsidRDefault="008E5EF6" w:rsidP="00667BE8">
      <w:pPr>
        <w:pStyle w:val="ListParagraph"/>
        <w:numPr>
          <w:ilvl w:val="2"/>
          <w:numId w:val="37"/>
        </w:numPr>
        <w:rPr>
          <w:rFonts w:ascii="Times New Roman" w:hAnsi="Times New Roman"/>
        </w:rPr>
      </w:pPr>
      <w:r w:rsidRPr="008E5EF6">
        <w:rPr>
          <w:rFonts w:ascii="Times New Roman" w:hAnsi="Times New Roman"/>
        </w:rPr>
        <w:t>Based on UE uplink wake-up-signal (</w:t>
      </w:r>
      <w:r w:rsidR="00F647CB" w:rsidRPr="008E5EF6">
        <w:rPr>
          <w:rFonts w:ascii="Times New Roman" w:hAnsi="Times New Roman"/>
        </w:rPr>
        <w:t>e.g.,</w:t>
      </w:r>
      <w:r w:rsidRPr="008E5EF6">
        <w:rPr>
          <w:rFonts w:ascii="Times New Roman" w:hAnsi="Times New Roman"/>
        </w:rPr>
        <w:t xml:space="preserve"> non-CA case), if so whether the WUS can be based on an existing signal (as a starting point, if possible) or a new signal</w:t>
      </w:r>
    </w:p>
    <w:p w14:paraId="759315A2" w14:textId="77777777" w:rsidR="008E5EF6" w:rsidRPr="008E5EF6" w:rsidRDefault="008E5EF6" w:rsidP="00667BE8">
      <w:pPr>
        <w:pStyle w:val="ListParagraph"/>
        <w:numPr>
          <w:ilvl w:val="2"/>
          <w:numId w:val="37"/>
        </w:numPr>
        <w:rPr>
          <w:rFonts w:ascii="Times New Roman" w:hAnsi="Times New Roman"/>
        </w:rPr>
      </w:pPr>
      <w:r w:rsidRPr="008E5EF6">
        <w:rPr>
          <w:rFonts w:ascii="Times New Roman" w:hAnsi="Times New Roman"/>
        </w:rPr>
        <w:t>Based on cell on/off indication via backhaul</w:t>
      </w:r>
    </w:p>
    <w:p w14:paraId="26B1D7CC" w14:textId="259D6ECC" w:rsidR="008E5EF6" w:rsidRPr="008E5EF6" w:rsidRDefault="008E5EF6" w:rsidP="00667BE8">
      <w:pPr>
        <w:pStyle w:val="ListParagraph"/>
        <w:numPr>
          <w:ilvl w:val="2"/>
          <w:numId w:val="37"/>
        </w:numPr>
        <w:rPr>
          <w:rFonts w:ascii="Times New Roman" w:hAnsi="Times New Roman"/>
        </w:rPr>
      </w:pPr>
      <w:r w:rsidRPr="008E5EF6">
        <w:rPr>
          <w:rFonts w:ascii="Times New Roman" w:hAnsi="Times New Roman"/>
        </w:rPr>
        <w:t>Based on Scell activation/deactivation signaling</w:t>
      </w:r>
      <w:r w:rsidR="00E91BE7">
        <w:rPr>
          <w:rFonts w:ascii="Times New Roman" w:hAnsi="Times New Roman"/>
        </w:rPr>
        <w:t>.</w:t>
      </w:r>
    </w:p>
    <w:p w14:paraId="77D7A5D8" w14:textId="77777777" w:rsidR="00FE2A00" w:rsidRPr="00667BE8" w:rsidRDefault="004E0BDE" w:rsidP="00033E5F">
      <w:pPr>
        <w:pStyle w:val="ListParagraph"/>
        <w:numPr>
          <w:ilvl w:val="1"/>
          <w:numId w:val="37"/>
        </w:numPr>
        <w:rPr>
          <w:rFonts w:ascii="Times New Roman" w:hAnsi="Times New Roman"/>
          <w:lang w:val="en-US"/>
        </w:rPr>
      </w:pPr>
      <w:r w:rsidRPr="004E0BDE">
        <w:rPr>
          <w:rFonts w:ascii="Times New Roman" w:hAnsi="Times New Roman"/>
          <w:lang w:val="en-US"/>
        </w:rPr>
        <w:t>[SSB]/SIB1-less for non-anchor NES cell for UEs in IDLE/INACTIVE state, where it is assumed that another carrier (an anchor cell) is available for the UE</w:t>
      </w:r>
      <w:r w:rsidR="00FE2A00" w:rsidRPr="00547D9B">
        <w:rPr>
          <w:rFonts w:ascii="Times New Roman" w:hAnsi="Times New Roman"/>
        </w:rPr>
        <w:t>.</w:t>
      </w:r>
    </w:p>
    <w:p w14:paraId="0ECAD900" w14:textId="77777777" w:rsidR="002536D2" w:rsidRPr="00033E5F" w:rsidRDefault="002536D2" w:rsidP="00667BE8">
      <w:pPr>
        <w:pStyle w:val="ListParagraph"/>
        <w:numPr>
          <w:ilvl w:val="1"/>
          <w:numId w:val="37"/>
        </w:numPr>
        <w:rPr>
          <w:rFonts w:ascii="Times New Roman" w:hAnsi="Times New Roman"/>
          <w:lang w:val="en-US"/>
        </w:rPr>
      </w:pPr>
      <w:r w:rsidRPr="00033E5F">
        <w:rPr>
          <w:rFonts w:ascii="Times New Roman" w:hAnsi="Times New Roman"/>
          <w:lang w:val="en-US"/>
        </w:rPr>
        <w:t>UE group-common or cell-specific BWP configuration, adaptation and/or switching.</w:t>
      </w:r>
    </w:p>
    <w:p w14:paraId="330AEA7C" w14:textId="77777777" w:rsidR="00033E5F" w:rsidRPr="00667BE8" w:rsidRDefault="00033E5F" w:rsidP="00667BE8">
      <w:pPr>
        <w:pStyle w:val="ListParagraph"/>
        <w:ind w:left="1080"/>
        <w:rPr>
          <w:rFonts w:ascii="Times New Roman" w:hAnsi="Times New Roman"/>
          <w:lang w:val="en-US"/>
        </w:rPr>
      </w:pPr>
      <w:r>
        <w:rPr>
          <w:rFonts w:ascii="Times New Roman" w:hAnsi="Times New Roman"/>
        </w:rPr>
        <w:t xml:space="preserve">RAN2: </w:t>
      </w:r>
    </w:p>
    <w:p w14:paraId="7D1640BE" w14:textId="49FE1225" w:rsidR="007D6811" w:rsidRPr="00547D9B" w:rsidRDefault="0076059F" w:rsidP="00667BE8">
      <w:pPr>
        <w:pStyle w:val="ListParagraph"/>
        <w:numPr>
          <w:ilvl w:val="1"/>
          <w:numId w:val="37"/>
        </w:numPr>
        <w:rPr>
          <w:rFonts w:ascii="Times New Roman" w:hAnsi="Times New Roman"/>
          <w:lang w:val="en-US"/>
        </w:rPr>
      </w:pPr>
      <w:r w:rsidRPr="00547D9B">
        <w:rPr>
          <w:rFonts w:ascii="Times New Roman" w:hAnsi="Times New Roman"/>
        </w:rPr>
        <w:t>Cell DRX/DTX for UEs in idle/inactive modes (as an extension of Rel-18 cell DRX/DTX)</w:t>
      </w:r>
      <w:r w:rsidR="000B0EDE" w:rsidRPr="00547D9B">
        <w:rPr>
          <w:rFonts w:ascii="Times New Roman" w:hAnsi="Times New Roman"/>
        </w:rPr>
        <w:t>.</w:t>
      </w:r>
    </w:p>
    <w:p w14:paraId="5A3AD6F2" w14:textId="77777777" w:rsidR="00936649" w:rsidRDefault="00033E5F" w:rsidP="00033E5F">
      <w:pPr>
        <w:pStyle w:val="ListParagraph"/>
        <w:numPr>
          <w:ilvl w:val="0"/>
          <w:numId w:val="37"/>
        </w:numPr>
        <w:rPr>
          <w:rFonts w:ascii="Times New Roman" w:hAnsi="Times New Roman"/>
          <w:lang w:val="en-US"/>
        </w:rPr>
      </w:pPr>
      <w:r>
        <w:rPr>
          <w:rFonts w:ascii="Times New Roman" w:hAnsi="Times New Roman"/>
          <w:lang w:val="en-US"/>
        </w:rPr>
        <w:t xml:space="preserve">RAN3: </w:t>
      </w:r>
    </w:p>
    <w:p w14:paraId="27EA78B2" w14:textId="6736A37E" w:rsidR="002536D2" w:rsidRPr="00936649" w:rsidRDefault="002536D2" w:rsidP="00667BE8">
      <w:pPr>
        <w:numPr>
          <w:ilvl w:val="1"/>
          <w:numId w:val="37"/>
        </w:numPr>
        <w:rPr>
          <w:bCs/>
        </w:rPr>
      </w:pPr>
      <w:r w:rsidRPr="00936649">
        <w:rPr>
          <w:bCs/>
        </w:rPr>
        <w:t>Enhance the inter-node/AMF information exchange i.e., NES state coordination between RAN nodes</w:t>
      </w:r>
      <w:r>
        <w:rPr>
          <w:bCs/>
        </w:rPr>
        <w:t>.</w:t>
      </w:r>
    </w:p>
    <w:p w14:paraId="7D553FB5" w14:textId="77777777" w:rsidR="00235080" w:rsidRDefault="00235080" w:rsidP="0047431B"/>
    <w:p w14:paraId="36F410B9" w14:textId="1B756B29" w:rsidR="0005633B" w:rsidRPr="00493C77" w:rsidRDefault="0005633B" w:rsidP="0005633B">
      <w:pPr>
        <w:pStyle w:val="Heading1"/>
      </w:pPr>
      <w:r w:rsidRPr="00493C77">
        <w:t>Conclusions</w:t>
      </w:r>
    </w:p>
    <w:p w14:paraId="29D9A955" w14:textId="6EE56011" w:rsidR="00C128E7" w:rsidRDefault="00767D0D" w:rsidP="00820BC0">
      <w:r>
        <w:t xml:space="preserve">In this contribution, </w:t>
      </w:r>
      <w:r w:rsidR="00481A6C">
        <w:t xml:space="preserve">the objectives and scope for </w:t>
      </w:r>
      <w:r w:rsidR="00B97669">
        <w:t>the</w:t>
      </w:r>
      <w:r w:rsidR="00481A6C">
        <w:t xml:space="preserve"> Rel-19 NES enhancements are </w:t>
      </w:r>
      <w:r w:rsidR="00B97669">
        <w:t xml:space="preserve">discussed. </w:t>
      </w:r>
      <w:r w:rsidR="0075537F">
        <w:t xml:space="preserve">The </w:t>
      </w:r>
      <w:r w:rsidR="009F01D3">
        <w:t xml:space="preserve">adaptation techniques </w:t>
      </w:r>
      <w:r w:rsidR="00506DF9">
        <w:t>left out from Rel-18</w:t>
      </w:r>
      <w:r w:rsidR="006F6121">
        <w:t xml:space="preserve"> should </w:t>
      </w:r>
      <w:r w:rsidR="00286879">
        <w:t xml:space="preserve">be prioritized, </w:t>
      </w:r>
      <w:r w:rsidR="00C128E7">
        <w:t>such as time and frequency-based energy savings approaches</w:t>
      </w:r>
      <w:r w:rsidR="007B669B">
        <w:t xml:space="preserve">, and </w:t>
      </w:r>
      <w:r w:rsidR="002C6CD6">
        <w:t xml:space="preserve">target </w:t>
      </w:r>
      <w:r w:rsidR="000A295B">
        <w:t xml:space="preserve">low and lightly loaded </w:t>
      </w:r>
      <w:r w:rsidR="002C6CD6">
        <w:t>deployment scenarios</w:t>
      </w:r>
      <w:r w:rsidR="00CF75AC">
        <w:t xml:space="preserve"> </w:t>
      </w:r>
      <w:r w:rsidR="008D57EA">
        <w:t xml:space="preserve">which </w:t>
      </w:r>
      <w:r w:rsidR="00CF75AC">
        <w:t xml:space="preserve">allow greater </w:t>
      </w:r>
      <w:r w:rsidR="008D57EA">
        <w:t xml:space="preserve">potential for </w:t>
      </w:r>
      <w:r w:rsidR="005A1376">
        <w:t xml:space="preserve">energy savings. </w:t>
      </w:r>
      <w:r w:rsidR="002C6CD6">
        <w:t xml:space="preserve"> </w:t>
      </w:r>
    </w:p>
    <w:p w14:paraId="7E227B99" w14:textId="77777777" w:rsidR="006C43BD" w:rsidRPr="00BE71DC" w:rsidRDefault="006C43BD" w:rsidP="006C43BD">
      <w:pPr>
        <w:rPr>
          <w:rFonts w:eastAsia="MS Mincho"/>
        </w:rPr>
      </w:pPr>
      <w:bookmarkStart w:id="2" w:name="_Ref129681832"/>
      <w:r w:rsidRPr="00BE71DC">
        <w:rPr>
          <w:rFonts w:eastAsia="MS Mincho"/>
          <w:b/>
          <w:bCs/>
        </w:rPr>
        <w:t>Observation 1</w:t>
      </w:r>
      <w:r w:rsidRPr="00BE71DC">
        <w:rPr>
          <w:rFonts w:eastAsia="MS Mincho"/>
        </w:rPr>
        <w:t>: Rel-19 NES should address the following objectives:</w:t>
      </w:r>
    </w:p>
    <w:p w14:paraId="52DDD460" w14:textId="77777777" w:rsidR="004111FD" w:rsidRPr="00BE71DC" w:rsidRDefault="004111FD" w:rsidP="004111FD">
      <w:pPr>
        <w:pStyle w:val="ListParagraph"/>
        <w:numPr>
          <w:ilvl w:val="0"/>
          <w:numId w:val="26"/>
        </w:numPr>
        <w:rPr>
          <w:rFonts w:ascii="Times New Roman" w:eastAsia="MS Mincho" w:hAnsi="Times New Roman"/>
        </w:rPr>
      </w:pPr>
      <w:r w:rsidRPr="00BE71DC">
        <w:rPr>
          <w:rFonts w:ascii="Times New Roman" w:eastAsia="MS Mincho" w:hAnsi="Times New Roman"/>
        </w:rPr>
        <w:t xml:space="preserve">Enabling </w:t>
      </w:r>
      <w:r>
        <w:rPr>
          <w:rFonts w:ascii="Times New Roman" w:eastAsia="MS Mincho" w:hAnsi="Times New Roman"/>
        </w:rPr>
        <w:t xml:space="preserve">time </w:t>
      </w:r>
      <w:r w:rsidRPr="00BE71DC">
        <w:rPr>
          <w:rFonts w:ascii="Times New Roman" w:eastAsia="MS Mincho" w:hAnsi="Times New Roman"/>
        </w:rPr>
        <w:t>adaptation</w:t>
      </w:r>
      <w:r>
        <w:rPr>
          <w:rFonts w:ascii="Times New Roman" w:eastAsia="MS Mincho" w:hAnsi="Times New Roman"/>
        </w:rPr>
        <w:t xml:space="preserve"> of</w:t>
      </w:r>
      <w:r w:rsidRPr="00BE71DC">
        <w:rPr>
          <w:rFonts w:ascii="Times New Roman" w:eastAsia="MS Mincho" w:hAnsi="Times New Roman"/>
        </w:rPr>
        <w:t xml:space="preserve"> common </w:t>
      </w:r>
      <w:r>
        <w:rPr>
          <w:rFonts w:ascii="Times New Roman" w:eastAsia="MS Mincho" w:hAnsi="Times New Roman"/>
        </w:rPr>
        <w:t xml:space="preserve">channels </w:t>
      </w:r>
      <w:r w:rsidRPr="00BE71DC">
        <w:rPr>
          <w:rFonts w:ascii="Times New Roman" w:eastAsia="MS Mincho" w:hAnsi="Times New Roman"/>
        </w:rPr>
        <w:t>and signals, including those needed for Idle mode operations.</w:t>
      </w:r>
    </w:p>
    <w:p w14:paraId="01571232" w14:textId="53A3E005" w:rsidR="00AE2B92" w:rsidRPr="005D3E46" w:rsidRDefault="00AE2B92" w:rsidP="00AE2B92">
      <w:pPr>
        <w:rPr>
          <w:bCs/>
          <w:strike/>
        </w:rPr>
      </w:pPr>
      <w:r w:rsidRPr="00BE71DC">
        <w:rPr>
          <w:rFonts w:eastAsia="MS Mincho"/>
          <w:b/>
          <w:bCs/>
        </w:rPr>
        <w:t xml:space="preserve">Observation </w:t>
      </w:r>
      <w:r>
        <w:rPr>
          <w:rFonts w:eastAsia="MS Mincho"/>
          <w:b/>
          <w:bCs/>
        </w:rPr>
        <w:t>2</w:t>
      </w:r>
      <w:r w:rsidRPr="00BE71DC">
        <w:rPr>
          <w:rFonts w:eastAsia="MS Mincho"/>
        </w:rPr>
        <w:t>:</w:t>
      </w:r>
      <w:r>
        <w:rPr>
          <w:rFonts w:eastAsia="MS Mincho"/>
        </w:rPr>
        <w:t xml:space="preserve"> </w:t>
      </w:r>
      <w:r>
        <w:rPr>
          <w:bCs/>
        </w:rPr>
        <w:t xml:space="preserve">Clear definition and scope of the work among different working groups should be done to reduce the overlapping discussions e.g., between RAN1 and RAN2. </w:t>
      </w:r>
      <w:r w:rsidRPr="005D3E46">
        <w:rPr>
          <w:bCs/>
          <w:strike/>
        </w:rPr>
        <w:t xml:space="preserve"> </w:t>
      </w:r>
    </w:p>
    <w:p w14:paraId="77DDA836" w14:textId="77777777" w:rsidR="00E305E9" w:rsidRDefault="00E305E9" w:rsidP="00E305E9">
      <w:pPr>
        <w:rPr>
          <w:bCs/>
        </w:rPr>
      </w:pPr>
      <w:r w:rsidRPr="000D4B4D">
        <w:rPr>
          <w:b/>
        </w:rPr>
        <w:t>Observation 3</w:t>
      </w:r>
      <w:r>
        <w:rPr>
          <w:bCs/>
        </w:rPr>
        <w:t xml:space="preserve">: If considered, further enhancements on </w:t>
      </w:r>
      <w:r w:rsidR="0076059F" w:rsidRPr="0076059F">
        <w:rPr>
          <w:rFonts w:eastAsia="DengXian"/>
        </w:rPr>
        <w:t>Cell DRX/DTX for UEs in idle/inactive modes (as an extension of Rel-18 cell DRX/DTX)</w:t>
      </w:r>
      <w:r>
        <w:rPr>
          <w:rFonts w:eastAsia="DengXian"/>
        </w:rPr>
        <w:t xml:space="preserve"> should strictly be limited to RAN2 scope as much as possible. </w:t>
      </w:r>
    </w:p>
    <w:p w14:paraId="724E7D2F" w14:textId="77777777" w:rsidR="00A45F4F" w:rsidRDefault="00A45F4F" w:rsidP="00A45F4F">
      <w:pPr>
        <w:rPr>
          <w:bCs/>
        </w:rPr>
      </w:pPr>
      <w:r w:rsidRPr="00175153">
        <w:rPr>
          <w:b/>
        </w:rPr>
        <w:t>Observation 4:</w:t>
      </w:r>
      <w:r>
        <w:rPr>
          <w:bCs/>
        </w:rPr>
        <w:t xml:space="preserve"> The following time and frequency techniques were studied extensively during the SI and were recommended for Rel-18. These should be included in the Rel-19 NES WI scope:</w:t>
      </w:r>
    </w:p>
    <w:p w14:paraId="3297F7E8" w14:textId="77777777" w:rsidR="00984A11" w:rsidRPr="004917E3" w:rsidRDefault="00984A11" w:rsidP="00984A11">
      <w:pPr>
        <w:pStyle w:val="ListParagraph"/>
        <w:numPr>
          <w:ilvl w:val="0"/>
          <w:numId w:val="20"/>
        </w:numPr>
        <w:rPr>
          <w:rFonts w:ascii="Times New Roman" w:hAnsi="Times New Roman"/>
          <w:bCs/>
        </w:rPr>
      </w:pPr>
      <w:r>
        <w:rPr>
          <w:rFonts w:ascii="Times New Roman" w:hAnsi="Times New Roman"/>
        </w:rPr>
        <w:t>C</w:t>
      </w:r>
      <w:r w:rsidRPr="004917E3">
        <w:rPr>
          <w:rFonts w:ascii="Times New Roman" w:hAnsi="Times New Roman"/>
        </w:rPr>
        <w:t>onfiguration/adaptation of longer periodicity of SSB/SIB1</w:t>
      </w:r>
    </w:p>
    <w:p w14:paraId="0B0E3C47" w14:textId="77777777" w:rsidR="00984A11" w:rsidRPr="007E7A25" w:rsidRDefault="00984A11" w:rsidP="00984A11">
      <w:pPr>
        <w:pStyle w:val="ListParagraph"/>
        <w:numPr>
          <w:ilvl w:val="0"/>
          <w:numId w:val="20"/>
        </w:numPr>
        <w:rPr>
          <w:rFonts w:ascii="Times New Roman" w:hAnsi="Times New Roman"/>
          <w:bCs/>
        </w:rPr>
      </w:pPr>
      <w:r w:rsidRPr="00547D9B">
        <w:rPr>
          <w:rFonts w:ascii="Times New Roman" w:hAnsi="Times New Roman"/>
        </w:rPr>
        <w:t>On-demand SSB</w:t>
      </w:r>
      <w:r>
        <w:rPr>
          <w:rFonts w:ascii="Times New Roman" w:hAnsi="Times New Roman"/>
        </w:rPr>
        <w:t>/SIB1</w:t>
      </w:r>
      <w:r w:rsidRPr="00547D9B">
        <w:rPr>
          <w:rFonts w:ascii="Times New Roman" w:hAnsi="Times New Roman"/>
        </w:rPr>
        <w:t xml:space="preserve"> transmission</w:t>
      </w:r>
      <w:r>
        <w:rPr>
          <w:rFonts w:ascii="Times New Roman" w:hAnsi="Times New Roman"/>
        </w:rPr>
        <w:t>s</w:t>
      </w:r>
      <w:r w:rsidRPr="00547D9B">
        <w:rPr>
          <w:rFonts w:ascii="Times New Roman" w:hAnsi="Times New Roman"/>
        </w:rPr>
        <w:t xml:space="preserve"> </w:t>
      </w:r>
      <w:r>
        <w:rPr>
          <w:rFonts w:ascii="Times New Roman" w:hAnsi="Times New Roman"/>
        </w:rPr>
        <w:t xml:space="preserve">with UL trigger wake-up signal. </w:t>
      </w:r>
    </w:p>
    <w:p w14:paraId="3C2B1DB9" w14:textId="77777777" w:rsidR="00984A11" w:rsidRPr="001225C5" w:rsidRDefault="00984A11" w:rsidP="00984A11">
      <w:pPr>
        <w:pStyle w:val="ListParagraph"/>
        <w:numPr>
          <w:ilvl w:val="0"/>
          <w:numId w:val="20"/>
        </w:numPr>
        <w:spacing w:after="0" w:line="252" w:lineRule="auto"/>
        <w:rPr>
          <w:rFonts w:ascii="Times New Roman" w:hAnsi="Times New Roman"/>
          <w:bCs/>
        </w:rPr>
      </w:pPr>
      <w:r w:rsidRPr="00247FC7">
        <w:rPr>
          <w:rFonts w:ascii="Times New Roman" w:hAnsi="Times New Roman"/>
        </w:rPr>
        <w:t xml:space="preserve">UE group-common or cell-specific BWP configuration and/or switching. </w:t>
      </w:r>
    </w:p>
    <w:p w14:paraId="323210DF" w14:textId="77777777" w:rsidR="00F83C31" w:rsidRPr="001225C5" w:rsidRDefault="00F83C31" w:rsidP="00F83C31">
      <w:pPr>
        <w:pStyle w:val="ListParagraph"/>
        <w:spacing w:after="0" w:line="252" w:lineRule="auto"/>
        <w:ind w:left="840"/>
        <w:rPr>
          <w:rFonts w:ascii="Times New Roman" w:hAnsi="Times New Roman"/>
          <w:bCs/>
        </w:rPr>
      </w:pPr>
    </w:p>
    <w:p w14:paraId="042C24CD" w14:textId="77777777" w:rsidR="007C2CFC" w:rsidRPr="00547D9B" w:rsidRDefault="007C2CFC" w:rsidP="007C2CFC">
      <w:r w:rsidRPr="00547D9B">
        <w:rPr>
          <w:b/>
          <w:bCs/>
        </w:rPr>
        <w:t>Proposal 1</w:t>
      </w:r>
      <w:r w:rsidRPr="00547D9B">
        <w:t>: Rel-19 enhancements for NES shall include the following objectives:</w:t>
      </w:r>
    </w:p>
    <w:p w14:paraId="2C8C760F" w14:textId="77777777" w:rsidR="007C2CFC" w:rsidRDefault="007C2CFC" w:rsidP="007C2CFC">
      <w:pPr>
        <w:pStyle w:val="ListParagraph"/>
        <w:numPr>
          <w:ilvl w:val="0"/>
          <w:numId w:val="37"/>
        </w:numPr>
        <w:rPr>
          <w:rFonts w:ascii="Times New Roman" w:hAnsi="Times New Roman"/>
        </w:rPr>
      </w:pPr>
      <w:r>
        <w:rPr>
          <w:rFonts w:ascii="Times New Roman" w:hAnsi="Times New Roman"/>
        </w:rPr>
        <w:t>RAN1:</w:t>
      </w:r>
    </w:p>
    <w:p w14:paraId="2399F006" w14:textId="77777777" w:rsidR="007C2CFC" w:rsidRPr="00547D9B" w:rsidRDefault="007C2CFC" w:rsidP="007C2CFC">
      <w:pPr>
        <w:pStyle w:val="ListParagraph"/>
        <w:numPr>
          <w:ilvl w:val="1"/>
          <w:numId w:val="37"/>
        </w:numPr>
        <w:rPr>
          <w:rFonts w:ascii="Times New Roman" w:hAnsi="Times New Roman"/>
        </w:rPr>
      </w:pPr>
      <w:r w:rsidRPr="00547D9B">
        <w:rPr>
          <w:rFonts w:ascii="Times New Roman" w:hAnsi="Times New Roman"/>
        </w:rPr>
        <w:t>On-demand SSB transmission and on-demand SIB1 transmission. Possible trigger method to be considered:</w:t>
      </w:r>
    </w:p>
    <w:p w14:paraId="6399D019" w14:textId="77777777" w:rsidR="007C2CFC" w:rsidRPr="008E5EF6" w:rsidRDefault="007C2CFC" w:rsidP="007C2CFC">
      <w:pPr>
        <w:pStyle w:val="ListParagraph"/>
        <w:numPr>
          <w:ilvl w:val="2"/>
          <w:numId w:val="37"/>
        </w:numPr>
        <w:rPr>
          <w:rFonts w:ascii="Times New Roman" w:hAnsi="Times New Roman"/>
        </w:rPr>
      </w:pPr>
      <w:r w:rsidRPr="008E5EF6">
        <w:rPr>
          <w:rFonts w:ascii="Times New Roman" w:hAnsi="Times New Roman"/>
        </w:rPr>
        <w:t>Based on UE uplink wake-up-signal (e.g., non-CA case), if so whether the WUS can be based on an existing signal (as a starting point, if possible) or a new signal</w:t>
      </w:r>
    </w:p>
    <w:p w14:paraId="1ED13895" w14:textId="77777777" w:rsidR="007C2CFC" w:rsidRPr="008E5EF6" w:rsidRDefault="007C2CFC" w:rsidP="007C2CFC">
      <w:pPr>
        <w:pStyle w:val="ListParagraph"/>
        <w:numPr>
          <w:ilvl w:val="2"/>
          <w:numId w:val="37"/>
        </w:numPr>
        <w:rPr>
          <w:rFonts w:ascii="Times New Roman" w:hAnsi="Times New Roman"/>
        </w:rPr>
      </w:pPr>
      <w:r w:rsidRPr="008E5EF6">
        <w:rPr>
          <w:rFonts w:ascii="Times New Roman" w:hAnsi="Times New Roman"/>
        </w:rPr>
        <w:t>Based on cell on/off indication via backhaul</w:t>
      </w:r>
    </w:p>
    <w:p w14:paraId="5B747C60" w14:textId="77777777" w:rsidR="007C2CFC" w:rsidRPr="008E5EF6" w:rsidRDefault="007C2CFC" w:rsidP="007C2CFC">
      <w:pPr>
        <w:pStyle w:val="ListParagraph"/>
        <w:numPr>
          <w:ilvl w:val="2"/>
          <w:numId w:val="37"/>
        </w:numPr>
        <w:rPr>
          <w:rFonts w:ascii="Times New Roman" w:hAnsi="Times New Roman"/>
        </w:rPr>
      </w:pPr>
      <w:r w:rsidRPr="008E5EF6">
        <w:rPr>
          <w:rFonts w:ascii="Times New Roman" w:hAnsi="Times New Roman"/>
        </w:rPr>
        <w:lastRenderedPageBreak/>
        <w:t>Based on Scell activation/deactivation signaling</w:t>
      </w:r>
      <w:r>
        <w:rPr>
          <w:rFonts w:ascii="Times New Roman" w:hAnsi="Times New Roman"/>
        </w:rPr>
        <w:t>.</w:t>
      </w:r>
    </w:p>
    <w:p w14:paraId="1ED45D52" w14:textId="77777777" w:rsidR="007C2CFC" w:rsidRPr="00FD6090" w:rsidRDefault="007C2CFC" w:rsidP="007C2CFC">
      <w:pPr>
        <w:pStyle w:val="ListParagraph"/>
        <w:numPr>
          <w:ilvl w:val="1"/>
          <w:numId w:val="37"/>
        </w:numPr>
        <w:rPr>
          <w:rFonts w:ascii="Times New Roman" w:hAnsi="Times New Roman"/>
          <w:lang w:val="en-US"/>
        </w:rPr>
      </w:pPr>
      <w:r w:rsidRPr="004E0BDE">
        <w:rPr>
          <w:rFonts w:ascii="Times New Roman" w:hAnsi="Times New Roman"/>
          <w:lang w:val="en-US"/>
        </w:rPr>
        <w:t>[SSB]/SIB1-less for non-anchor NES cell for UEs in IDLE/INACTIVE state, where it is assumed that another carrier (an anchor cell) is available for the UE</w:t>
      </w:r>
      <w:r w:rsidRPr="00547D9B">
        <w:rPr>
          <w:rFonts w:ascii="Times New Roman" w:hAnsi="Times New Roman"/>
        </w:rPr>
        <w:t>.</w:t>
      </w:r>
    </w:p>
    <w:p w14:paraId="540CE296" w14:textId="77777777" w:rsidR="007C2CFC" w:rsidRPr="00033E5F" w:rsidRDefault="007C2CFC" w:rsidP="007C2CFC">
      <w:pPr>
        <w:pStyle w:val="ListParagraph"/>
        <w:numPr>
          <w:ilvl w:val="1"/>
          <w:numId w:val="37"/>
        </w:numPr>
        <w:rPr>
          <w:rFonts w:ascii="Times New Roman" w:hAnsi="Times New Roman"/>
          <w:lang w:val="en-US"/>
        </w:rPr>
      </w:pPr>
      <w:r w:rsidRPr="00033E5F">
        <w:rPr>
          <w:rFonts w:ascii="Times New Roman" w:hAnsi="Times New Roman"/>
          <w:lang w:val="en-US"/>
        </w:rPr>
        <w:t>UE group-common or cell-specific BWP configuration, adaptation and/or switching.</w:t>
      </w:r>
    </w:p>
    <w:p w14:paraId="0D5D7F7E" w14:textId="77777777" w:rsidR="007C2CFC" w:rsidRPr="00FD6090" w:rsidRDefault="007C2CFC" w:rsidP="007C2CFC">
      <w:pPr>
        <w:pStyle w:val="ListParagraph"/>
        <w:ind w:left="1080"/>
        <w:rPr>
          <w:rFonts w:ascii="Times New Roman" w:hAnsi="Times New Roman"/>
          <w:lang w:val="en-US"/>
        </w:rPr>
      </w:pPr>
      <w:r>
        <w:rPr>
          <w:rFonts w:ascii="Times New Roman" w:hAnsi="Times New Roman"/>
        </w:rPr>
        <w:t xml:space="preserve">RAN2: </w:t>
      </w:r>
    </w:p>
    <w:p w14:paraId="56F0C6EF" w14:textId="77777777" w:rsidR="007C2CFC" w:rsidRPr="00547D9B" w:rsidRDefault="007C2CFC" w:rsidP="007C2CFC">
      <w:pPr>
        <w:pStyle w:val="ListParagraph"/>
        <w:numPr>
          <w:ilvl w:val="1"/>
          <w:numId w:val="37"/>
        </w:numPr>
        <w:rPr>
          <w:rFonts w:ascii="Times New Roman" w:hAnsi="Times New Roman"/>
          <w:lang w:val="en-US"/>
        </w:rPr>
      </w:pPr>
      <w:r w:rsidRPr="00547D9B">
        <w:rPr>
          <w:rFonts w:ascii="Times New Roman" w:hAnsi="Times New Roman"/>
        </w:rPr>
        <w:t>Cell DRX/DTX for UEs in idle/inactive modes (as an extension of Rel-18 cell DRX/DTX).</w:t>
      </w:r>
    </w:p>
    <w:p w14:paraId="6E0CA792" w14:textId="77777777" w:rsidR="007C2CFC" w:rsidRDefault="007C2CFC" w:rsidP="007C2CFC">
      <w:pPr>
        <w:pStyle w:val="ListParagraph"/>
        <w:numPr>
          <w:ilvl w:val="0"/>
          <w:numId w:val="37"/>
        </w:numPr>
        <w:rPr>
          <w:rFonts w:ascii="Times New Roman" w:hAnsi="Times New Roman"/>
          <w:lang w:val="en-US"/>
        </w:rPr>
      </w:pPr>
      <w:r>
        <w:rPr>
          <w:rFonts w:ascii="Times New Roman" w:hAnsi="Times New Roman"/>
          <w:lang w:val="en-US"/>
        </w:rPr>
        <w:t xml:space="preserve">RAN3: </w:t>
      </w:r>
    </w:p>
    <w:p w14:paraId="768589B1" w14:textId="77777777" w:rsidR="007C2CFC" w:rsidRPr="00936649" w:rsidRDefault="007C2CFC" w:rsidP="007C2CFC">
      <w:pPr>
        <w:numPr>
          <w:ilvl w:val="1"/>
          <w:numId w:val="37"/>
        </w:numPr>
        <w:rPr>
          <w:bCs/>
        </w:rPr>
      </w:pPr>
      <w:r w:rsidRPr="00936649">
        <w:rPr>
          <w:bCs/>
        </w:rPr>
        <w:t>Enhance the inter-node/AMF information exchange i.e., NES state coordination between RAN nodes</w:t>
      </w:r>
      <w:r>
        <w:rPr>
          <w:bCs/>
        </w:rPr>
        <w:t>.</w:t>
      </w:r>
    </w:p>
    <w:p w14:paraId="077B7657" w14:textId="77777777" w:rsidR="00360A72" w:rsidRPr="00350E2A" w:rsidRDefault="00360A72"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309804EF" w14:textId="77777777" w:rsidR="001A57AA" w:rsidRPr="009D1832" w:rsidRDefault="001A57AA" w:rsidP="001A57AA">
      <w:pPr>
        <w:pStyle w:val="References"/>
        <w:rPr>
          <w:sz w:val="22"/>
          <w:szCs w:val="22"/>
        </w:rPr>
      </w:pPr>
      <w:r w:rsidRPr="009D1832">
        <w:rPr>
          <w:rFonts w:eastAsia="Batang"/>
          <w:sz w:val="22"/>
          <w:szCs w:val="22"/>
          <w:lang w:eastAsia="zh-CN"/>
        </w:rPr>
        <w:t>RP-230566, “Network energy savings for NR.”</w:t>
      </w:r>
    </w:p>
    <w:p w14:paraId="72E59B36" w14:textId="77777777" w:rsidR="001A57AA" w:rsidRPr="009D1832" w:rsidRDefault="001A57AA" w:rsidP="001A57AA">
      <w:pPr>
        <w:pStyle w:val="References"/>
        <w:rPr>
          <w:sz w:val="22"/>
          <w:szCs w:val="22"/>
        </w:rPr>
      </w:pPr>
      <w:r w:rsidRPr="009D1832">
        <w:rPr>
          <w:sz w:val="22"/>
          <w:szCs w:val="22"/>
        </w:rPr>
        <w:t>TR 38.864, “Study on network energy savings for NR.”</w:t>
      </w:r>
    </w:p>
    <w:p w14:paraId="1F8F89F8" w14:textId="4DB26F0C" w:rsidR="00BC217D" w:rsidRPr="009D1832" w:rsidRDefault="00854E32" w:rsidP="00BC217D">
      <w:pPr>
        <w:pStyle w:val="References"/>
        <w:rPr>
          <w:sz w:val="22"/>
          <w:szCs w:val="22"/>
        </w:rPr>
      </w:pPr>
      <w:r w:rsidRPr="009D1832">
        <w:rPr>
          <w:sz w:val="22"/>
          <w:szCs w:val="22"/>
        </w:rPr>
        <w:t>RP-232615, “</w:t>
      </w:r>
      <w:r w:rsidR="00BC217D" w:rsidRPr="009D1832">
        <w:rPr>
          <w:sz w:val="22"/>
          <w:szCs w:val="22"/>
        </w:rPr>
        <w:t>Summary of Network Energy Savings Proposals for Release 19,” RAN#101.</w:t>
      </w:r>
      <w:r w:rsidR="00BC217D" w:rsidRPr="009D1832">
        <w:rPr>
          <w:b/>
          <w:bCs/>
          <w:sz w:val="22"/>
          <w:szCs w:val="22"/>
        </w:rPr>
        <w:t xml:space="preserve"> </w:t>
      </w:r>
    </w:p>
    <w:p w14:paraId="4B64036D" w14:textId="1B7ED0CF" w:rsidR="00854E32" w:rsidRPr="009D1832" w:rsidRDefault="000E09CE" w:rsidP="00664349">
      <w:pPr>
        <w:pStyle w:val="References"/>
        <w:rPr>
          <w:sz w:val="22"/>
          <w:szCs w:val="22"/>
        </w:rPr>
      </w:pPr>
      <w:r w:rsidRPr="009D1832">
        <w:rPr>
          <w:sz w:val="22"/>
          <w:szCs w:val="22"/>
        </w:rPr>
        <w:t>RP-231603, “</w:t>
      </w:r>
      <w:r w:rsidRPr="009D1832">
        <w:rPr>
          <w:rFonts w:eastAsia="Times New Roman"/>
          <w:sz w:val="22"/>
          <w:szCs w:val="22"/>
        </w:rPr>
        <w:t>Discussion of R19 work on Network Energy Saving Enhancements,” Futurewei.</w:t>
      </w:r>
    </w:p>
    <w:p w14:paraId="11D5FA58" w14:textId="0390DA69" w:rsidR="001A57AA" w:rsidRPr="009D217C" w:rsidRDefault="001A57AA" w:rsidP="0051718B">
      <w:pPr>
        <w:pStyle w:val="References"/>
        <w:numPr>
          <w:ilvl w:val="0"/>
          <w:numId w:val="0"/>
        </w:numPr>
        <w:rPr>
          <w:sz w:val="22"/>
          <w:szCs w:val="22"/>
        </w:rPr>
      </w:pPr>
    </w:p>
    <w:sectPr w:rsidR="001A57AA" w:rsidRPr="009D21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45586" w14:textId="77777777" w:rsidR="00BB5686" w:rsidRDefault="00BB5686">
      <w:r>
        <w:separator/>
      </w:r>
    </w:p>
  </w:endnote>
  <w:endnote w:type="continuationSeparator" w:id="0">
    <w:p w14:paraId="0E85DD44" w14:textId="77777777" w:rsidR="00BB5686" w:rsidRDefault="00BB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5DADD" w14:textId="77777777" w:rsidR="00BB5686" w:rsidRDefault="00BB5686">
      <w:r>
        <w:separator/>
      </w:r>
    </w:p>
  </w:footnote>
  <w:footnote w:type="continuationSeparator" w:id="0">
    <w:p w14:paraId="33165AA4" w14:textId="77777777" w:rsidR="00BB5686" w:rsidRDefault="00BB5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568" w:hanging="360"/>
      </w:pPr>
      <w:rPr>
        <w:rFonts w:ascii="Times New Roman" w:eastAsiaTheme="minorEastAsia" w:hAnsi="Times New Roman" w:cs="Times New Roman" w:hint="default"/>
      </w:rPr>
    </w:lvl>
    <w:lvl w:ilvl="1" w:tplc="04090003">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1" w15:restartNumberingAfterBreak="0">
    <w:nsid w:val="02EA6CA4"/>
    <w:multiLevelType w:val="hybridMultilevel"/>
    <w:tmpl w:val="54CA2162"/>
    <w:lvl w:ilvl="0" w:tplc="02C452FA">
      <w:start w:val="1"/>
      <w:numFmt w:val="bullet"/>
      <w:lvlText w:val="•"/>
      <w:lvlJc w:val="left"/>
      <w:pPr>
        <w:tabs>
          <w:tab w:val="num" w:pos="720"/>
        </w:tabs>
        <w:ind w:left="720" w:hanging="360"/>
      </w:pPr>
      <w:rPr>
        <w:rFonts w:ascii="Arial" w:hAnsi="Arial" w:hint="default"/>
      </w:rPr>
    </w:lvl>
    <w:lvl w:ilvl="1" w:tplc="BD887E62">
      <w:start w:val="1"/>
      <w:numFmt w:val="bullet"/>
      <w:lvlText w:val="•"/>
      <w:lvlJc w:val="left"/>
      <w:pPr>
        <w:tabs>
          <w:tab w:val="num" w:pos="1440"/>
        </w:tabs>
        <w:ind w:left="1440" w:hanging="360"/>
      </w:pPr>
      <w:rPr>
        <w:rFonts w:ascii="Arial" w:hAnsi="Arial" w:hint="default"/>
      </w:rPr>
    </w:lvl>
    <w:lvl w:ilvl="2" w:tplc="12E65BCC" w:tentative="1">
      <w:start w:val="1"/>
      <w:numFmt w:val="bullet"/>
      <w:lvlText w:val="•"/>
      <w:lvlJc w:val="left"/>
      <w:pPr>
        <w:tabs>
          <w:tab w:val="num" w:pos="2160"/>
        </w:tabs>
        <w:ind w:left="2160" w:hanging="360"/>
      </w:pPr>
      <w:rPr>
        <w:rFonts w:ascii="Arial" w:hAnsi="Arial" w:hint="default"/>
      </w:rPr>
    </w:lvl>
    <w:lvl w:ilvl="3" w:tplc="2422834A" w:tentative="1">
      <w:start w:val="1"/>
      <w:numFmt w:val="bullet"/>
      <w:lvlText w:val="•"/>
      <w:lvlJc w:val="left"/>
      <w:pPr>
        <w:tabs>
          <w:tab w:val="num" w:pos="2880"/>
        </w:tabs>
        <w:ind w:left="2880" w:hanging="360"/>
      </w:pPr>
      <w:rPr>
        <w:rFonts w:ascii="Arial" w:hAnsi="Arial" w:hint="default"/>
      </w:rPr>
    </w:lvl>
    <w:lvl w:ilvl="4" w:tplc="4B7E8ABC" w:tentative="1">
      <w:start w:val="1"/>
      <w:numFmt w:val="bullet"/>
      <w:lvlText w:val="•"/>
      <w:lvlJc w:val="left"/>
      <w:pPr>
        <w:tabs>
          <w:tab w:val="num" w:pos="3600"/>
        </w:tabs>
        <w:ind w:left="3600" w:hanging="360"/>
      </w:pPr>
      <w:rPr>
        <w:rFonts w:ascii="Arial" w:hAnsi="Arial" w:hint="default"/>
      </w:rPr>
    </w:lvl>
    <w:lvl w:ilvl="5" w:tplc="D97E3CCA" w:tentative="1">
      <w:start w:val="1"/>
      <w:numFmt w:val="bullet"/>
      <w:lvlText w:val="•"/>
      <w:lvlJc w:val="left"/>
      <w:pPr>
        <w:tabs>
          <w:tab w:val="num" w:pos="4320"/>
        </w:tabs>
        <w:ind w:left="4320" w:hanging="360"/>
      </w:pPr>
      <w:rPr>
        <w:rFonts w:ascii="Arial" w:hAnsi="Arial" w:hint="default"/>
      </w:rPr>
    </w:lvl>
    <w:lvl w:ilvl="6" w:tplc="661A73D4" w:tentative="1">
      <w:start w:val="1"/>
      <w:numFmt w:val="bullet"/>
      <w:lvlText w:val="•"/>
      <w:lvlJc w:val="left"/>
      <w:pPr>
        <w:tabs>
          <w:tab w:val="num" w:pos="5040"/>
        </w:tabs>
        <w:ind w:left="5040" w:hanging="360"/>
      </w:pPr>
      <w:rPr>
        <w:rFonts w:ascii="Arial" w:hAnsi="Arial" w:hint="default"/>
      </w:rPr>
    </w:lvl>
    <w:lvl w:ilvl="7" w:tplc="E9B68786" w:tentative="1">
      <w:start w:val="1"/>
      <w:numFmt w:val="bullet"/>
      <w:lvlText w:val="•"/>
      <w:lvlJc w:val="left"/>
      <w:pPr>
        <w:tabs>
          <w:tab w:val="num" w:pos="5760"/>
        </w:tabs>
        <w:ind w:left="5760" w:hanging="360"/>
      </w:pPr>
      <w:rPr>
        <w:rFonts w:ascii="Arial" w:hAnsi="Arial" w:hint="default"/>
      </w:rPr>
    </w:lvl>
    <w:lvl w:ilvl="8" w:tplc="C6541E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44ED6"/>
    <w:multiLevelType w:val="hybridMultilevel"/>
    <w:tmpl w:val="6BAAC9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B965CB"/>
    <w:multiLevelType w:val="hybridMultilevel"/>
    <w:tmpl w:val="2D186E32"/>
    <w:lvl w:ilvl="0" w:tplc="129EAB88">
      <w:start w:val="1"/>
      <w:numFmt w:val="bullet"/>
      <w:lvlText w:val="-"/>
      <w:lvlJc w:val="left"/>
      <w:pPr>
        <w:ind w:left="840" w:hanging="360"/>
      </w:pPr>
      <w:rPr>
        <w:rFonts w:ascii="Times New Roman" w:eastAsia="SimSun"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CD1149"/>
    <w:multiLevelType w:val="hybridMultilevel"/>
    <w:tmpl w:val="AEF6B08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67A09C9"/>
    <w:multiLevelType w:val="hybridMultilevel"/>
    <w:tmpl w:val="400ED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856B2"/>
    <w:multiLevelType w:val="hybridMultilevel"/>
    <w:tmpl w:val="420A04D2"/>
    <w:lvl w:ilvl="0" w:tplc="D8C24C5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A93DAB"/>
    <w:multiLevelType w:val="hybridMultilevel"/>
    <w:tmpl w:val="A8C05DB6"/>
    <w:lvl w:ilvl="0" w:tplc="90B60DE2">
      <w:start w:val="5"/>
      <w:numFmt w:val="bullet"/>
      <w:lvlText w:val="-"/>
      <w:lvlJc w:val="left"/>
      <w:pPr>
        <w:tabs>
          <w:tab w:val="num" w:pos="720"/>
        </w:tabs>
        <w:ind w:left="720" w:hanging="360"/>
      </w:pPr>
      <w:rPr>
        <w:rFonts w:ascii="Times New Roman" w:eastAsiaTheme="minorEastAsia"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271D55"/>
    <w:multiLevelType w:val="hybridMultilevel"/>
    <w:tmpl w:val="1B001F96"/>
    <w:lvl w:ilvl="0" w:tplc="2768266E">
      <w:start w:val="1"/>
      <w:numFmt w:val="bullet"/>
      <w:lvlText w:val="•"/>
      <w:lvlJc w:val="left"/>
      <w:pPr>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09533B5"/>
    <w:multiLevelType w:val="hybridMultilevel"/>
    <w:tmpl w:val="E188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F1F4E"/>
    <w:multiLevelType w:val="hybridMultilevel"/>
    <w:tmpl w:val="7076E332"/>
    <w:lvl w:ilvl="0" w:tplc="129EAB88">
      <w:start w:val="1"/>
      <w:numFmt w:val="bullet"/>
      <w:lvlText w:val="-"/>
      <w:lvlJc w:val="left"/>
      <w:pPr>
        <w:ind w:left="840" w:hanging="360"/>
      </w:pPr>
      <w:rPr>
        <w:rFonts w:ascii="Times New Roman" w:eastAsia="SimSun"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15:restartNumberingAfterBreak="0">
    <w:nsid w:val="26B81511"/>
    <w:multiLevelType w:val="hybridMultilevel"/>
    <w:tmpl w:val="BF140C02"/>
    <w:lvl w:ilvl="0" w:tplc="FFFFFFFF">
      <w:numFmt w:val="bullet"/>
      <w:lvlText w:val="-"/>
      <w:lvlJc w:val="left"/>
      <w:pPr>
        <w:ind w:left="785" w:hanging="360"/>
      </w:pPr>
      <w:rPr>
        <w:rFonts w:ascii="Times New Roman" w:eastAsia="Times New Roman" w:hAnsi="Times New Roman" w:cs="Times New Roman" w:hint="default"/>
      </w:rPr>
    </w:lvl>
    <w:lvl w:ilvl="1" w:tplc="5C6C2CFC">
      <w:numFmt w:val="bullet"/>
      <w:lvlText w:val="-"/>
      <w:lvlJc w:val="left"/>
      <w:pPr>
        <w:ind w:left="785" w:hanging="360"/>
      </w:pPr>
      <w:rPr>
        <w:rFonts w:ascii="Times New Roman" w:eastAsia="Times New Roman" w:hAnsi="Times New Roman" w:cs="Times New Roman" w:hint="default"/>
      </w:rPr>
    </w:lvl>
    <w:lvl w:ilvl="2" w:tplc="04090019">
      <w:start w:val="1"/>
      <w:numFmt w:val="lowerLetter"/>
      <w:lvlText w:val="%3."/>
      <w:lvlJc w:val="left"/>
      <w:pPr>
        <w:ind w:left="2405" w:hanging="36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2780254A"/>
    <w:multiLevelType w:val="hybridMultilevel"/>
    <w:tmpl w:val="AF803C72"/>
    <w:lvl w:ilvl="0" w:tplc="0BAE5A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063F7"/>
    <w:multiLevelType w:val="hybridMultilevel"/>
    <w:tmpl w:val="8B5CE90E"/>
    <w:lvl w:ilvl="0" w:tplc="4F3AF1D4">
      <w:start w:val="1"/>
      <w:numFmt w:val="bullet"/>
      <w:lvlText w:val="&gt;"/>
      <w:lvlJc w:val="left"/>
      <w:pPr>
        <w:tabs>
          <w:tab w:val="num" w:pos="720"/>
        </w:tabs>
        <w:ind w:left="720" w:hanging="360"/>
      </w:pPr>
      <w:rPr>
        <w:rFonts w:ascii=".AppleSystemUIFont" w:hAnsi=".AppleSystemUIFont" w:hint="default"/>
      </w:rPr>
    </w:lvl>
    <w:lvl w:ilvl="1" w:tplc="FA9CD1DA">
      <w:start w:val="1"/>
      <w:numFmt w:val="bullet"/>
      <w:lvlText w:val="&gt;"/>
      <w:lvlJc w:val="left"/>
      <w:pPr>
        <w:tabs>
          <w:tab w:val="num" w:pos="1440"/>
        </w:tabs>
        <w:ind w:left="1440" w:hanging="360"/>
      </w:pPr>
      <w:rPr>
        <w:rFonts w:ascii=".AppleSystemUIFont" w:hAnsi=".AppleSystemUIFont" w:hint="default"/>
      </w:rPr>
    </w:lvl>
    <w:lvl w:ilvl="2" w:tplc="3AB6DDCA">
      <w:numFmt w:val="bullet"/>
      <w:lvlText w:val="-"/>
      <w:lvlJc w:val="left"/>
      <w:pPr>
        <w:tabs>
          <w:tab w:val="num" w:pos="2160"/>
        </w:tabs>
        <w:ind w:left="2160" w:hanging="360"/>
      </w:pPr>
      <w:rPr>
        <w:rFonts w:ascii=".AppleSystemUIFont" w:hAnsi=".AppleSystemUIFont" w:hint="default"/>
      </w:rPr>
    </w:lvl>
    <w:lvl w:ilvl="3" w:tplc="1F742286" w:tentative="1">
      <w:start w:val="1"/>
      <w:numFmt w:val="bullet"/>
      <w:lvlText w:val="&gt;"/>
      <w:lvlJc w:val="left"/>
      <w:pPr>
        <w:tabs>
          <w:tab w:val="num" w:pos="2880"/>
        </w:tabs>
        <w:ind w:left="2880" w:hanging="360"/>
      </w:pPr>
      <w:rPr>
        <w:rFonts w:ascii=".AppleSystemUIFont" w:hAnsi=".AppleSystemUIFont" w:hint="default"/>
      </w:rPr>
    </w:lvl>
    <w:lvl w:ilvl="4" w:tplc="B9800630" w:tentative="1">
      <w:start w:val="1"/>
      <w:numFmt w:val="bullet"/>
      <w:lvlText w:val="&gt;"/>
      <w:lvlJc w:val="left"/>
      <w:pPr>
        <w:tabs>
          <w:tab w:val="num" w:pos="3600"/>
        </w:tabs>
        <w:ind w:left="3600" w:hanging="360"/>
      </w:pPr>
      <w:rPr>
        <w:rFonts w:ascii=".AppleSystemUIFont" w:hAnsi=".AppleSystemUIFont" w:hint="default"/>
      </w:rPr>
    </w:lvl>
    <w:lvl w:ilvl="5" w:tplc="CBA8AB2E" w:tentative="1">
      <w:start w:val="1"/>
      <w:numFmt w:val="bullet"/>
      <w:lvlText w:val="&gt;"/>
      <w:lvlJc w:val="left"/>
      <w:pPr>
        <w:tabs>
          <w:tab w:val="num" w:pos="4320"/>
        </w:tabs>
        <w:ind w:left="4320" w:hanging="360"/>
      </w:pPr>
      <w:rPr>
        <w:rFonts w:ascii=".AppleSystemUIFont" w:hAnsi=".AppleSystemUIFont" w:hint="default"/>
      </w:rPr>
    </w:lvl>
    <w:lvl w:ilvl="6" w:tplc="94BEBFA2" w:tentative="1">
      <w:start w:val="1"/>
      <w:numFmt w:val="bullet"/>
      <w:lvlText w:val="&gt;"/>
      <w:lvlJc w:val="left"/>
      <w:pPr>
        <w:tabs>
          <w:tab w:val="num" w:pos="5040"/>
        </w:tabs>
        <w:ind w:left="5040" w:hanging="360"/>
      </w:pPr>
      <w:rPr>
        <w:rFonts w:ascii=".AppleSystemUIFont" w:hAnsi=".AppleSystemUIFont" w:hint="default"/>
      </w:rPr>
    </w:lvl>
    <w:lvl w:ilvl="7" w:tplc="2F24EA58" w:tentative="1">
      <w:start w:val="1"/>
      <w:numFmt w:val="bullet"/>
      <w:lvlText w:val="&gt;"/>
      <w:lvlJc w:val="left"/>
      <w:pPr>
        <w:tabs>
          <w:tab w:val="num" w:pos="5760"/>
        </w:tabs>
        <w:ind w:left="5760" w:hanging="360"/>
      </w:pPr>
      <w:rPr>
        <w:rFonts w:ascii=".AppleSystemUIFont" w:hAnsi=".AppleSystemUIFont" w:hint="default"/>
      </w:rPr>
    </w:lvl>
    <w:lvl w:ilvl="8" w:tplc="CD6636F2" w:tentative="1">
      <w:start w:val="1"/>
      <w:numFmt w:val="bullet"/>
      <w:lvlText w:val="&gt;"/>
      <w:lvlJc w:val="left"/>
      <w:pPr>
        <w:tabs>
          <w:tab w:val="num" w:pos="6480"/>
        </w:tabs>
        <w:ind w:left="6480" w:hanging="360"/>
      </w:pPr>
      <w:rPr>
        <w:rFonts w:ascii=".AppleSystemUIFont" w:hAnsi=".AppleSystemUIFont" w:hint="default"/>
      </w:rPr>
    </w:lvl>
  </w:abstractNum>
  <w:abstractNum w:abstractNumId="18" w15:restartNumberingAfterBreak="0">
    <w:nsid w:val="2B477911"/>
    <w:multiLevelType w:val="hybridMultilevel"/>
    <w:tmpl w:val="8E061060"/>
    <w:lvl w:ilvl="0" w:tplc="7F9CF0B4">
      <w:start w:val="1"/>
      <w:numFmt w:val="bullet"/>
      <w:lvlText w:val="&gt;"/>
      <w:lvlJc w:val="left"/>
      <w:pPr>
        <w:tabs>
          <w:tab w:val="num" w:pos="720"/>
        </w:tabs>
        <w:ind w:left="720" w:hanging="360"/>
      </w:pPr>
      <w:rPr>
        <w:rFonts w:ascii=".AppleSystemUIFont" w:hAnsi=".AppleSystemUIFont" w:hint="default"/>
      </w:rPr>
    </w:lvl>
    <w:lvl w:ilvl="1" w:tplc="C2BC352C">
      <w:start w:val="1"/>
      <w:numFmt w:val="bullet"/>
      <w:lvlText w:val="&gt;"/>
      <w:lvlJc w:val="left"/>
      <w:pPr>
        <w:tabs>
          <w:tab w:val="num" w:pos="1440"/>
        </w:tabs>
        <w:ind w:left="1440" w:hanging="360"/>
      </w:pPr>
      <w:rPr>
        <w:rFonts w:ascii=".AppleSystemUIFont" w:hAnsi=".AppleSystemUIFont" w:hint="default"/>
      </w:rPr>
    </w:lvl>
    <w:lvl w:ilvl="2" w:tplc="69044954">
      <w:numFmt w:val="bullet"/>
      <w:lvlText w:val="-"/>
      <w:lvlJc w:val="left"/>
      <w:pPr>
        <w:tabs>
          <w:tab w:val="num" w:pos="2160"/>
        </w:tabs>
        <w:ind w:left="2160" w:hanging="360"/>
      </w:pPr>
      <w:rPr>
        <w:rFonts w:ascii=".AppleSystemUIFont" w:hAnsi=".AppleSystemUIFont" w:hint="default"/>
      </w:rPr>
    </w:lvl>
    <w:lvl w:ilvl="3" w:tplc="7034F600" w:tentative="1">
      <w:start w:val="1"/>
      <w:numFmt w:val="bullet"/>
      <w:lvlText w:val="&gt;"/>
      <w:lvlJc w:val="left"/>
      <w:pPr>
        <w:tabs>
          <w:tab w:val="num" w:pos="2880"/>
        </w:tabs>
        <w:ind w:left="2880" w:hanging="360"/>
      </w:pPr>
      <w:rPr>
        <w:rFonts w:ascii=".AppleSystemUIFont" w:hAnsi=".AppleSystemUIFont" w:hint="default"/>
      </w:rPr>
    </w:lvl>
    <w:lvl w:ilvl="4" w:tplc="ED601C74" w:tentative="1">
      <w:start w:val="1"/>
      <w:numFmt w:val="bullet"/>
      <w:lvlText w:val="&gt;"/>
      <w:lvlJc w:val="left"/>
      <w:pPr>
        <w:tabs>
          <w:tab w:val="num" w:pos="3600"/>
        </w:tabs>
        <w:ind w:left="3600" w:hanging="360"/>
      </w:pPr>
      <w:rPr>
        <w:rFonts w:ascii=".AppleSystemUIFont" w:hAnsi=".AppleSystemUIFont" w:hint="default"/>
      </w:rPr>
    </w:lvl>
    <w:lvl w:ilvl="5" w:tplc="E2847F00" w:tentative="1">
      <w:start w:val="1"/>
      <w:numFmt w:val="bullet"/>
      <w:lvlText w:val="&gt;"/>
      <w:lvlJc w:val="left"/>
      <w:pPr>
        <w:tabs>
          <w:tab w:val="num" w:pos="4320"/>
        </w:tabs>
        <w:ind w:left="4320" w:hanging="360"/>
      </w:pPr>
      <w:rPr>
        <w:rFonts w:ascii=".AppleSystemUIFont" w:hAnsi=".AppleSystemUIFont" w:hint="default"/>
      </w:rPr>
    </w:lvl>
    <w:lvl w:ilvl="6" w:tplc="8474F1B8" w:tentative="1">
      <w:start w:val="1"/>
      <w:numFmt w:val="bullet"/>
      <w:lvlText w:val="&gt;"/>
      <w:lvlJc w:val="left"/>
      <w:pPr>
        <w:tabs>
          <w:tab w:val="num" w:pos="5040"/>
        </w:tabs>
        <w:ind w:left="5040" w:hanging="360"/>
      </w:pPr>
      <w:rPr>
        <w:rFonts w:ascii=".AppleSystemUIFont" w:hAnsi=".AppleSystemUIFont" w:hint="default"/>
      </w:rPr>
    </w:lvl>
    <w:lvl w:ilvl="7" w:tplc="DEA61930" w:tentative="1">
      <w:start w:val="1"/>
      <w:numFmt w:val="bullet"/>
      <w:lvlText w:val="&gt;"/>
      <w:lvlJc w:val="left"/>
      <w:pPr>
        <w:tabs>
          <w:tab w:val="num" w:pos="5760"/>
        </w:tabs>
        <w:ind w:left="5760" w:hanging="360"/>
      </w:pPr>
      <w:rPr>
        <w:rFonts w:ascii=".AppleSystemUIFont" w:hAnsi=".AppleSystemUIFont" w:hint="default"/>
      </w:rPr>
    </w:lvl>
    <w:lvl w:ilvl="8" w:tplc="BAAAB864" w:tentative="1">
      <w:start w:val="1"/>
      <w:numFmt w:val="bullet"/>
      <w:lvlText w:val="&gt;"/>
      <w:lvlJc w:val="left"/>
      <w:pPr>
        <w:tabs>
          <w:tab w:val="num" w:pos="6480"/>
        </w:tabs>
        <w:ind w:left="6480" w:hanging="360"/>
      </w:pPr>
      <w:rPr>
        <w:rFonts w:ascii=".AppleSystemUIFont" w:hAnsi=".AppleSystemUIFont" w:hint="default"/>
      </w:rPr>
    </w:lvl>
  </w:abstractNum>
  <w:abstractNum w:abstractNumId="19" w15:restartNumberingAfterBreak="0">
    <w:nsid w:val="2DED1BFF"/>
    <w:multiLevelType w:val="hybridMultilevel"/>
    <w:tmpl w:val="CF12729C"/>
    <w:lvl w:ilvl="0" w:tplc="66CAD9C2">
      <w:start w:val="1"/>
      <w:numFmt w:val="bullet"/>
      <w:lvlText w:val="-"/>
      <w:lvlJc w:val="left"/>
      <w:pPr>
        <w:ind w:left="1080" w:hanging="360"/>
      </w:pPr>
      <w:rPr>
        <w:rFonts w:ascii="Times New Roman" w:eastAsia="SimSun" w:hAnsi="Times New Roman" w:cs="Times New Rom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3B557C1"/>
    <w:multiLevelType w:val="multilevel"/>
    <w:tmpl w:val="5FF473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2A61CC"/>
    <w:multiLevelType w:val="hybridMultilevel"/>
    <w:tmpl w:val="4E9897BE"/>
    <w:lvl w:ilvl="0" w:tplc="D17071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87959"/>
    <w:multiLevelType w:val="hybridMultilevel"/>
    <w:tmpl w:val="48D6AA06"/>
    <w:lvl w:ilvl="0" w:tplc="BB3ECDE4">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35F65804"/>
    <w:multiLevelType w:val="hybridMultilevel"/>
    <w:tmpl w:val="945AEE5E"/>
    <w:lvl w:ilvl="0" w:tplc="5C6C2CFC">
      <w:numFmt w:val="bullet"/>
      <w:lvlText w:val="-"/>
      <w:lvlJc w:val="left"/>
      <w:pPr>
        <w:ind w:left="785" w:hanging="360"/>
      </w:pPr>
      <w:rPr>
        <w:rFonts w:ascii="Times New Roman" w:eastAsia="Times New Roman" w:hAnsi="Times New Roman" w:cs="Times New Roman" w:hint="default"/>
      </w:rPr>
    </w:lvl>
    <w:lvl w:ilvl="1" w:tplc="FFFFFFFF">
      <w:numFmt w:val="bullet"/>
      <w:lvlText w:val="-"/>
      <w:lvlJc w:val="left"/>
      <w:pPr>
        <w:ind w:left="360" w:hanging="360"/>
      </w:pPr>
      <w:rPr>
        <w:rFonts w:ascii="Times New Roman" w:eastAsia="Times New Roman" w:hAnsi="Times New Roman" w:cs="Times New Roman" w:hint="default"/>
      </w:r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15:restartNumberingAfterBreak="0">
    <w:nsid w:val="37C5365E"/>
    <w:multiLevelType w:val="hybridMultilevel"/>
    <w:tmpl w:val="0B08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DA3AED"/>
    <w:multiLevelType w:val="hybridMultilevel"/>
    <w:tmpl w:val="A210DCC0"/>
    <w:lvl w:ilvl="0" w:tplc="66CAD9C2">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6" w15:restartNumberingAfterBreak="0">
    <w:nsid w:val="390C45D2"/>
    <w:multiLevelType w:val="hybridMultilevel"/>
    <w:tmpl w:val="7ECA6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69533F"/>
    <w:multiLevelType w:val="hybridMultilevel"/>
    <w:tmpl w:val="BF326E58"/>
    <w:lvl w:ilvl="0" w:tplc="A6D481AE">
      <w:start w:val="1"/>
      <w:numFmt w:val="bullet"/>
      <w:lvlText w:val="&gt;"/>
      <w:lvlJc w:val="left"/>
      <w:pPr>
        <w:tabs>
          <w:tab w:val="num" w:pos="720"/>
        </w:tabs>
        <w:ind w:left="720" w:hanging="360"/>
      </w:pPr>
      <w:rPr>
        <w:rFonts w:ascii=".AppleSystemUIFont" w:hAnsi=".AppleSystemUIFont" w:hint="default"/>
      </w:rPr>
    </w:lvl>
    <w:lvl w:ilvl="1" w:tplc="596CF468">
      <w:start w:val="1"/>
      <w:numFmt w:val="bullet"/>
      <w:lvlText w:val="&gt;"/>
      <w:lvlJc w:val="left"/>
      <w:pPr>
        <w:tabs>
          <w:tab w:val="num" w:pos="1440"/>
        </w:tabs>
        <w:ind w:left="1440" w:hanging="360"/>
      </w:pPr>
      <w:rPr>
        <w:rFonts w:ascii=".AppleSystemUIFont" w:hAnsi=".AppleSystemUIFont" w:hint="default"/>
      </w:rPr>
    </w:lvl>
    <w:lvl w:ilvl="2" w:tplc="BA4EBAD4">
      <w:numFmt w:val="bullet"/>
      <w:lvlText w:val="-"/>
      <w:lvlJc w:val="left"/>
      <w:pPr>
        <w:tabs>
          <w:tab w:val="num" w:pos="2160"/>
        </w:tabs>
        <w:ind w:left="2160" w:hanging="360"/>
      </w:pPr>
      <w:rPr>
        <w:rFonts w:ascii=".AppleSystemUIFont" w:hAnsi=".AppleSystemUIFont" w:hint="default"/>
      </w:rPr>
    </w:lvl>
    <w:lvl w:ilvl="3" w:tplc="E654AED4" w:tentative="1">
      <w:start w:val="1"/>
      <w:numFmt w:val="bullet"/>
      <w:lvlText w:val="&gt;"/>
      <w:lvlJc w:val="left"/>
      <w:pPr>
        <w:tabs>
          <w:tab w:val="num" w:pos="2880"/>
        </w:tabs>
        <w:ind w:left="2880" w:hanging="360"/>
      </w:pPr>
      <w:rPr>
        <w:rFonts w:ascii=".AppleSystemUIFont" w:hAnsi=".AppleSystemUIFont" w:hint="default"/>
      </w:rPr>
    </w:lvl>
    <w:lvl w:ilvl="4" w:tplc="8D66F446" w:tentative="1">
      <w:start w:val="1"/>
      <w:numFmt w:val="bullet"/>
      <w:lvlText w:val="&gt;"/>
      <w:lvlJc w:val="left"/>
      <w:pPr>
        <w:tabs>
          <w:tab w:val="num" w:pos="3600"/>
        </w:tabs>
        <w:ind w:left="3600" w:hanging="360"/>
      </w:pPr>
      <w:rPr>
        <w:rFonts w:ascii=".AppleSystemUIFont" w:hAnsi=".AppleSystemUIFont" w:hint="default"/>
      </w:rPr>
    </w:lvl>
    <w:lvl w:ilvl="5" w:tplc="A85EAB5A" w:tentative="1">
      <w:start w:val="1"/>
      <w:numFmt w:val="bullet"/>
      <w:lvlText w:val="&gt;"/>
      <w:lvlJc w:val="left"/>
      <w:pPr>
        <w:tabs>
          <w:tab w:val="num" w:pos="4320"/>
        </w:tabs>
        <w:ind w:left="4320" w:hanging="360"/>
      </w:pPr>
      <w:rPr>
        <w:rFonts w:ascii=".AppleSystemUIFont" w:hAnsi=".AppleSystemUIFont" w:hint="default"/>
      </w:rPr>
    </w:lvl>
    <w:lvl w:ilvl="6" w:tplc="0DA600DC" w:tentative="1">
      <w:start w:val="1"/>
      <w:numFmt w:val="bullet"/>
      <w:lvlText w:val="&gt;"/>
      <w:lvlJc w:val="left"/>
      <w:pPr>
        <w:tabs>
          <w:tab w:val="num" w:pos="5040"/>
        </w:tabs>
        <w:ind w:left="5040" w:hanging="360"/>
      </w:pPr>
      <w:rPr>
        <w:rFonts w:ascii=".AppleSystemUIFont" w:hAnsi=".AppleSystemUIFont" w:hint="default"/>
      </w:rPr>
    </w:lvl>
    <w:lvl w:ilvl="7" w:tplc="697E87A4" w:tentative="1">
      <w:start w:val="1"/>
      <w:numFmt w:val="bullet"/>
      <w:lvlText w:val="&gt;"/>
      <w:lvlJc w:val="left"/>
      <w:pPr>
        <w:tabs>
          <w:tab w:val="num" w:pos="5760"/>
        </w:tabs>
        <w:ind w:left="5760" w:hanging="360"/>
      </w:pPr>
      <w:rPr>
        <w:rFonts w:ascii=".AppleSystemUIFont" w:hAnsi=".AppleSystemUIFont" w:hint="default"/>
      </w:rPr>
    </w:lvl>
    <w:lvl w:ilvl="8" w:tplc="4A0410EA" w:tentative="1">
      <w:start w:val="1"/>
      <w:numFmt w:val="bullet"/>
      <w:lvlText w:val="&gt;"/>
      <w:lvlJc w:val="left"/>
      <w:pPr>
        <w:tabs>
          <w:tab w:val="num" w:pos="6480"/>
        </w:tabs>
        <w:ind w:left="6480" w:hanging="360"/>
      </w:pPr>
      <w:rPr>
        <w:rFonts w:ascii=".AppleSystemUIFont" w:hAnsi=".AppleSystemUIFont" w:hint="default"/>
      </w:rPr>
    </w:lvl>
  </w:abstractNum>
  <w:abstractNum w:abstractNumId="29" w15:restartNumberingAfterBreak="0">
    <w:nsid w:val="40E565E0"/>
    <w:multiLevelType w:val="hybridMultilevel"/>
    <w:tmpl w:val="1E94993A"/>
    <w:lvl w:ilvl="0" w:tplc="129EAB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47C68"/>
    <w:multiLevelType w:val="hybridMultilevel"/>
    <w:tmpl w:val="EE2494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5E81EC4"/>
    <w:multiLevelType w:val="multilevel"/>
    <w:tmpl w:val="0AD85F8E"/>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84D6B26"/>
    <w:multiLevelType w:val="hybridMultilevel"/>
    <w:tmpl w:val="D4DA2C0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3" w15:restartNumberingAfterBreak="0">
    <w:nsid w:val="4A9209D6"/>
    <w:multiLevelType w:val="hybridMultilevel"/>
    <w:tmpl w:val="2DC419D4"/>
    <w:lvl w:ilvl="0" w:tplc="04090001">
      <w:start w:val="1"/>
      <w:numFmt w:val="bullet"/>
      <w:lvlText w:val=""/>
      <w:lvlJc w:val="left"/>
      <w:pPr>
        <w:ind w:left="2765" w:hanging="360"/>
      </w:pPr>
      <w:rPr>
        <w:rFonts w:ascii="Symbol" w:hAnsi="Symbol" w:hint="default"/>
      </w:rPr>
    </w:lvl>
    <w:lvl w:ilvl="1" w:tplc="04090003" w:tentative="1">
      <w:start w:val="1"/>
      <w:numFmt w:val="bullet"/>
      <w:lvlText w:val="o"/>
      <w:lvlJc w:val="left"/>
      <w:pPr>
        <w:ind w:left="3485" w:hanging="360"/>
      </w:pPr>
      <w:rPr>
        <w:rFonts w:ascii="Courier New" w:hAnsi="Courier New" w:cs="Courier New" w:hint="default"/>
      </w:rPr>
    </w:lvl>
    <w:lvl w:ilvl="2" w:tplc="04090005">
      <w:start w:val="1"/>
      <w:numFmt w:val="bullet"/>
      <w:lvlText w:val=""/>
      <w:lvlJc w:val="left"/>
      <w:pPr>
        <w:ind w:left="4205" w:hanging="360"/>
      </w:pPr>
      <w:rPr>
        <w:rFonts w:ascii="Wingdings" w:hAnsi="Wingdings" w:hint="default"/>
      </w:rPr>
    </w:lvl>
    <w:lvl w:ilvl="3" w:tplc="04090001" w:tentative="1">
      <w:start w:val="1"/>
      <w:numFmt w:val="bullet"/>
      <w:lvlText w:val=""/>
      <w:lvlJc w:val="left"/>
      <w:pPr>
        <w:ind w:left="4925" w:hanging="360"/>
      </w:pPr>
      <w:rPr>
        <w:rFonts w:ascii="Symbol" w:hAnsi="Symbol" w:hint="default"/>
      </w:rPr>
    </w:lvl>
    <w:lvl w:ilvl="4" w:tplc="04090003" w:tentative="1">
      <w:start w:val="1"/>
      <w:numFmt w:val="bullet"/>
      <w:lvlText w:val="o"/>
      <w:lvlJc w:val="left"/>
      <w:pPr>
        <w:ind w:left="5645" w:hanging="360"/>
      </w:pPr>
      <w:rPr>
        <w:rFonts w:ascii="Courier New" w:hAnsi="Courier New" w:cs="Courier New" w:hint="default"/>
      </w:rPr>
    </w:lvl>
    <w:lvl w:ilvl="5" w:tplc="04090005" w:tentative="1">
      <w:start w:val="1"/>
      <w:numFmt w:val="bullet"/>
      <w:lvlText w:val=""/>
      <w:lvlJc w:val="left"/>
      <w:pPr>
        <w:ind w:left="6365" w:hanging="360"/>
      </w:pPr>
      <w:rPr>
        <w:rFonts w:ascii="Wingdings" w:hAnsi="Wingdings" w:hint="default"/>
      </w:rPr>
    </w:lvl>
    <w:lvl w:ilvl="6" w:tplc="04090001" w:tentative="1">
      <w:start w:val="1"/>
      <w:numFmt w:val="bullet"/>
      <w:lvlText w:val=""/>
      <w:lvlJc w:val="left"/>
      <w:pPr>
        <w:ind w:left="7085" w:hanging="360"/>
      </w:pPr>
      <w:rPr>
        <w:rFonts w:ascii="Symbol" w:hAnsi="Symbol" w:hint="default"/>
      </w:rPr>
    </w:lvl>
    <w:lvl w:ilvl="7" w:tplc="04090003" w:tentative="1">
      <w:start w:val="1"/>
      <w:numFmt w:val="bullet"/>
      <w:lvlText w:val="o"/>
      <w:lvlJc w:val="left"/>
      <w:pPr>
        <w:ind w:left="7805" w:hanging="360"/>
      </w:pPr>
      <w:rPr>
        <w:rFonts w:ascii="Courier New" w:hAnsi="Courier New" w:cs="Courier New" w:hint="default"/>
      </w:rPr>
    </w:lvl>
    <w:lvl w:ilvl="8" w:tplc="04090005" w:tentative="1">
      <w:start w:val="1"/>
      <w:numFmt w:val="bullet"/>
      <w:lvlText w:val=""/>
      <w:lvlJc w:val="left"/>
      <w:pPr>
        <w:ind w:left="8525" w:hanging="360"/>
      </w:pPr>
      <w:rPr>
        <w:rFonts w:ascii="Wingdings" w:hAnsi="Wingdings" w:hint="default"/>
      </w:rPr>
    </w:lvl>
  </w:abstractNum>
  <w:abstractNum w:abstractNumId="34" w15:restartNumberingAfterBreak="0">
    <w:nsid w:val="5130565D"/>
    <w:multiLevelType w:val="hybridMultilevel"/>
    <w:tmpl w:val="0324DC30"/>
    <w:lvl w:ilvl="0" w:tplc="DE88852E">
      <w:start w:val="1"/>
      <w:numFmt w:val="bullet"/>
      <w:lvlText w:val="-"/>
      <w:lvlJc w:val="left"/>
      <w:pPr>
        <w:tabs>
          <w:tab w:val="num" w:pos="720"/>
        </w:tabs>
        <w:ind w:left="720" w:hanging="360"/>
      </w:pPr>
      <w:rPr>
        <w:rFonts w:ascii=".AppleSystemUIFont" w:hAnsi=".AppleSystemUIFont" w:hint="default"/>
      </w:rPr>
    </w:lvl>
    <w:lvl w:ilvl="1" w:tplc="C136B09A" w:tentative="1">
      <w:start w:val="1"/>
      <w:numFmt w:val="bullet"/>
      <w:lvlText w:val="-"/>
      <w:lvlJc w:val="left"/>
      <w:pPr>
        <w:tabs>
          <w:tab w:val="num" w:pos="1440"/>
        </w:tabs>
        <w:ind w:left="1440" w:hanging="360"/>
      </w:pPr>
      <w:rPr>
        <w:rFonts w:ascii=".AppleSystemUIFont" w:hAnsi=".AppleSystemUIFont" w:hint="default"/>
      </w:rPr>
    </w:lvl>
    <w:lvl w:ilvl="2" w:tplc="95069682">
      <w:start w:val="1"/>
      <w:numFmt w:val="bullet"/>
      <w:lvlText w:val="-"/>
      <w:lvlJc w:val="left"/>
      <w:pPr>
        <w:tabs>
          <w:tab w:val="num" w:pos="2160"/>
        </w:tabs>
        <w:ind w:left="2160" w:hanging="360"/>
      </w:pPr>
      <w:rPr>
        <w:rFonts w:ascii=".AppleSystemUIFont" w:hAnsi=".AppleSystemUIFont" w:hint="default"/>
      </w:rPr>
    </w:lvl>
    <w:lvl w:ilvl="3" w:tplc="86CA9704" w:tentative="1">
      <w:start w:val="1"/>
      <w:numFmt w:val="bullet"/>
      <w:lvlText w:val="-"/>
      <w:lvlJc w:val="left"/>
      <w:pPr>
        <w:tabs>
          <w:tab w:val="num" w:pos="2880"/>
        </w:tabs>
        <w:ind w:left="2880" w:hanging="360"/>
      </w:pPr>
      <w:rPr>
        <w:rFonts w:ascii=".AppleSystemUIFont" w:hAnsi=".AppleSystemUIFont" w:hint="default"/>
      </w:rPr>
    </w:lvl>
    <w:lvl w:ilvl="4" w:tplc="0158DC78" w:tentative="1">
      <w:start w:val="1"/>
      <w:numFmt w:val="bullet"/>
      <w:lvlText w:val="-"/>
      <w:lvlJc w:val="left"/>
      <w:pPr>
        <w:tabs>
          <w:tab w:val="num" w:pos="3600"/>
        </w:tabs>
        <w:ind w:left="3600" w:hanging="360"/>
      </w:pPr>
      <w:rPr>
        <w:rFonts w:ascii=".AppleSystemUIFont" w:hAnsi=".AppleSystemUIFont" w:hint="default"/>
      </w:rPr>
    </w:lvl>
    <w:lvl w:ilvl="5" w:tplc="7A7A2BB4" w:tentative="1">
      <w:start w:val="1"/>
      <w:numFmt w:val="bullet"/>
      <w:lvlText w:val="-"/>
      <w:lvlJc w:val="left"/>
      <w:pPr>
        <w:tabs>
          <w:tab w:val="num" w:pos="4320"/>
        </w:tabs>
        <w:ind w:left="4320" w:hanging="360"/>
      </w:pPr>
      <w:rPr>
        <w:rFonts w:ascii=".AppleSystemUIFont" w:hAnsi=".AppleSystemUIFont" w:hint="default"/>
      </w:rPr>
    </w:lvl>
    <w:lvl w:ilvl="6" w:tplc="030058CA" w:tentative="1">
      <w:start w:val="1"/>
      <w:numFmt w:val="bullet"/>
      <w:lvlText w:val="-"/>
      <w:lvlJc w:val="left"/>
      <w:pPr>
        <w:tabs>
          <w:tab w:val="num" w:pos="5040"/>
        </w:tabs>
        <w:ind w:left="5040" w:hanging="360"/>
      </w:pPr>
      <w:rPr>
        <w:rFonts w:ascii=".AppleSystemUIFont" w:hAnsi=".AppleSystemUIFont" w:hint="default"/>
      </w:rPr>
    </w:lvl>
    <w:lvl w:ilvl="7" w:tplc="B1A6B9BC" w:tentative="1">
      <w:start w:val="1"/>
      <w:numFmt w:val="bullet"/>
      <w:lvlText w:val="-"/>
      <w:lvlJc w:val="left"/>
      <w:pPr>
        <w:tabs>
          <w:tab w:val="num" w:pos="5760"/>
        </w:tabs>
        <w:ind w:left="5760" w:hanging="360"/>
      </w:pPr>
      <w:rPr>
        <w:rFonts w:ascii=".AppleSystemUIFont" w:hAnsi=".AppleSystemUIFont" w:hint="default"/>
      </w:rPr>
    </w:lvl>
    <w:lvl w:ilvl="8" w:tplc="11D6A876" w:tentative="1">
      <w:start w:val="1"/>
      <w:numFmt w:val="bullet"/>
      <w:lvlText w:val="-"/>
      <w:lvlJc w:val="left"/>
      <w:pPr>
        <w:tabs>
          <w:tab w:val="num" w:pos="6480"/>
        </w:tabs>
        <w:ind w:left="6480" w:hanging="360"/>
      </w:pPr>
      <w:rPr>
        <w:rFonts w:ascii=".AppleSystemUIFont" w:hAnsi=".AppleSystemUIFont" w:hint="default"/>
      </w:rPr>
    </w:lvl>
  </w:abstractNum>
  <w:abstractNum w:abstractNumId="35" w15:restartNumberingAfterBreak="0">
    <w:nsid w:val="55C950BE"/>
    <w:multiLevelType w:val="hybridMultilevel"/>
    <w:tmpl w:val="B82C1C64"/>
    <w:lvl w:ilvl="0" w:tplc="90A6BBA2">
      <w:start w:val="1"/>
      <w:numFmt w:val="bullet"/>
      <w:lvlText w:val="•"/>
      <w:lvlJc w:val="left"/>
      <w:pPr>
        <w:tabs>
          <w:tab w:val="num" w:pos="720"/>
        </w:tabs>
        <w:ind w:left="720" w:hanging="360"/>
      </w:pPr>
      <w:rPr>
        <w:rFonts w:ascii="Arial" w:hAnsi="Arial" w:hint="default"/>
      </w:rPr>
    </w:lvl>
    <w:lvl w:ilvl="1" w:tplc="DED89C06" w:tentative="1">
      <w:start w:val="1"/>
      <w:numFmt w:val="bullet"/>
      <w:lvlText w:val="•"/>
      <w:lvlJc w:val="left"/>
      <w:pPr>
        <w:tabs>
          <w:tab w:val="num" w:pos="1440"/>
        </w:tabs>
        <w:ind w:left="1440" w:hanging="360"/>
      </w:pPr>
      <w:rPr>
        <w:rFonts w:ascii="Arial" w:hAnsi="Arial" w:hint="default"/>
      </w:rPr>
    </w:lvl>
    <w:lvl w:ilvl="2" w:tplc="2312BCC8">
      <w:start w:val="1"/>
      <w:numFmt w:val="bullet"/>
      <w:lvlText w:val="•"/>
      <w:lvlJc w:val="left"/>
      <w:pPr>
        <w:tabs>
          <w:tab w:val="num" w:pos="2160"/>
        </w:tabs>
        <w:ind w:left="2160" w:hanging="360"/>
      </w:pPr>
      <w:rPr>
        <w:rFonts w:ascii="Arial" w:hAnsi="Arial" w:hint="default"/>
      </w:rPr>
    </w:lvl>
    <w:lvl w:ilvl="3" w:tplc="D42E7FC0">
      <w:numFmt w:val="bullet"/>
      <w:lvlText w:val="•"/>
      <w:lvlJc w:val="left"/>
      <w:pPr>
        <w:tabs>
          <w:tab w:val="num" w:pos="2880"/>
        </w:tabs>
        <w:ind w:left="2880" w:hanging="360"/>
      </w:pPr>
      <w:rPr>
        <w:rFonts w:ascii="Arial" w:hAnsi="Arial" w:hint="default"/>
      </w:rPr>
    </w:lvl>
    <w:lvl w:ilvl="4" w:tplc="8D4C3A8A" w:tentative="1">
      <w:start w:val="1"/>
      <w:numFmt w:val="bullet"/>
      <w:lvlText w:val="•"/>
      <w:lvlJc w:val="left"/>
      <w:pPr>
        <w:tabs>
          <w:tab w:val="num" w:pos="3600"/>
        </w:tabs>
        <w:ind w:left="3600" w:hanging="360"/>
      </w:pPr>
      <w:rPr>
        <w:rFonts w:ascii="Arial" w:hAnsi="Arial" w:hint="default"/>
      </w:rPr>
    </w:lvl>
    <w:lvl w:ilvl="5" w:tplc="137E2D0C" w:tentative="1">
      <w:start w:val="1"/>
      <w:numFmt w:val="bullet"/>
      <w:lvlText w:val="•"/>
      <w:lvlJc w:val="left"/>
      <w:pPr>
        <w:tabs>
          <w:tab w:val="num" w:pos="4320"/>
        </w:tabs>
        <w:ind w:left="4320" w:hanging="360"/>
      </w:pPr>
      <w:rPr>
        <w:rFonts w:ascii="Arial" w:hAnsi="Arial" w:hint="default"/>
      </w:rPr>
    </w:lvl>
    <w:lvl w:ilvl="6" w:tplc="A600DE84" w:tentative="1">
      <w:start w:val="1"/>
      <w:numFmt w:val="bullet"/>
      <w:lvlText w:val="•"/>
      <w:lvlJc w:val="left"/>
      <w:pPr>
        <w:tabs>
          <w:tab w:val="num" w:pos="5040"/>
        </w:tabs>
        <w:ind w:left="5040" w:hanging="360"/>
      </w:pPr>
      <w:rPr>
        <w:rFonts w:ascii="Arial" w:hAnsi="Arial" w:hint="default"/>
      </w:rPr>
    </w:lvl>
    <w:lvl w:ilvl="7" w:tplc="328EFB2E" w:tentative="1">
      <w:start w:val="1"/>
      <w:numFmt w:val="bullet"/>
      <w:lvlText w:val="•"/>
      <w:lvlJc w:val="left"/>
      <w:pPr>
        <w:tabs>
          <w:tab w:val="num" w:pos="5760"/>
        </w:tabs>
        <w:ind w:left="5760" w:hanging="360"/>
      </w:pPr>
      <w:rPr>
        <w:rFonts w:ascii="Arial" w:hAnsi="Arial" w:hint="default"/>
      </w:rPr>
    </w:lvl>
    <w:lvl w:ilvl="8" w:tplc="AFDE4F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8C7055"/>
    <w:multiLevelType w:val="hybridMultilevel"/>
    <w:tmpl w:val="2752FBEE"/>
    <w:lvl w:ilvl="0" w:tplc="5C6C2CFC">
      <w:numFmt w:val="bullet"/>
      <w:lvlText w:val="-"/>
      <w:lvlJc w:val="left"/>
      <w:pPr>
        <w:ind w:left="845" w:hanging="420"/>
      </w:pPr>
      <w:rPr>
        <w:rFonts w:ascii="Times New Roman" w:eastAsia="Times New Roman" w:hAnsi="Times New Roman" w:cs="Times New Roman" w:hint="default"/>
      </w:rPr>
    </w:lvl>
    <w:lvl w:ilvl="1" w:tplc="5C6C2CFC">
      <w:numFmt w:val="bullet"/>
      <w:lvlText w:val="-"/>
      <w:lvlJc w:val="left"/>
      <w:pPr>
        <w:ind w:left="1205" w:hanging="360"/>
      </w:pPr>
      <w:rPr>
        <w:rFonts w:ascii="Times New Roman" w:eastAsia="Times New Roman" w:hAnsi="Times New Roman" w:cs="Times New Roman" w:hint="default"/>
      </w:rPr>
    </w:lvl>
    <w:lvl w:ilvl="2" w:tplc="FFFFFFFF" w:tentative="1">
      <w:start w:val="1"/>
      <w:numFmt w:val="bullet"/>
      <w:lvlText w:val=""/>
      <w:lvlJc w:val="left"/>
      <w:pPr>
        <w:ind w:left="1685" w:hanging="420"/>
      </w:pPr>
      <w:rPr>
        <w:rFonts w:ascii="Wingdings" w:hAnsi="Wingdings"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39" w15:restartNumberingAfterBreak="0">
    <w:nsid w:val="636F5FB9"/>
    <w:multiLevelType w:val="hybridMultilevel"/>
    <w:tmpl w:val="0AF6C1F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587993"/>
    <w:multiLevelType w:val="hybridMultilevel"/>
    <w:tmpl w:val="A5E6E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52243"/>
    <w:multiLevelType w:val="hybridMultilevel"/>
    <w:tmpl w:val="48682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72602CA8"/>
    <w:multiLevelType w:val="hybridMultilevel"/>
    <w:tmpl w:val="ECCC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1C490A"/>
    <w:multiLevelType w:val="hybridMultilevel"/>
    <w:tmpl w:val="B4489B98"/>
    <w:lvl w:ilvl="0" w:tplc="FFFFFFFF">
      <w:start w:val="1"/>
      <w:numFmt w:val="decimal"/>
      <w:lvlText w:val="%1."/>
      <w:lvlJc w:val="left"/>
      <w:pPr>
        <w:ind w:left="785" w:hanging="360"/>
      </w:pPr>
      <w:rPr>
        <w:rFonts w:hint="default"/>
      </w:rPr>
    </w:lvl>
    <w:lvl w:ilvl="1" w:tplc="5C6C2CFC">
      <w:numFmt w:val="bullet"/>
      <w:lvlText w:val="-"/>
      <w:lvlJc w:val="left"/>
      <w:pPr>
        <w:ind w:left="360" w:hanging="360"/>
      </w:pPr>
      <w:rPr>
        <w:rFonts w:ascii="Times New Roman" w:eastAsia="Times New Roman" w:hAnsi="Times New Roman" w:cs="Times New Roman" w:hint="default"/>
      </w:r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6" w15:restartNumberingAfterBreak="0">
    <w:nsid w:val="7D295437"/>
    <w:multiLevelType w:val="hybridMultilevel"/>
    <w:tmpl w:val="FD9E2BE2"/>
    <w:lvl w:ilvl="0" w:tplc="C91CE59E">
      <w:start w:val="1"/>
      <w:numFmt w:val="bullet"/>
      <w:lvlText w:val="&gt;"/>
      <w:lvlJc w:val="left"/>
      <w:pPr>
        <w:tabs>
          <w:tab w:val="num" w:pos="720"/>
        </w:tabs>
        <w:ind w:left="720" w:hanging="360"/>
      </w:pPr>
      <w:rPr>
        <w:rFonts w:ascii=".AppleSystemUIFont" w:hAnsi=".AppleSystemUIFont" w:hint="default"/>
      </w:rPr>
    </w:lvl>
    <w:lvl w:ilvl="1" w:tplc="71B0E8D2">
      <w:start w:val="1"/>
      <w:numFmt w:val="bullet"/>
      <w:lvlText w:val="&gt;"/>
      <w:lvlJc w:val="left"/>
      <w:pPr>
        <w:tabs>
          <w:tab w:val="num" w:pos="1440"/>
        </w:tabs>
        <w:ind w:left="1440" w:hanging="360"/>
      </w:pPr>
      <w:rPr>
        <w:rFonts w:ascii=".AppleSystemUIFont" w:hAnsi=".AppleSystemUIFont" w:hint="default"/>
      </w:rPr>
    </w:lvl>
    <w:lvl w:ilvl="2" w:tplc="4C6881CA">
      <w:numFmt w:val="bullet"/>
      <w:lvlText w:val="-"/>
      <w:lvlJc w:val="left"/>
      <w:pPr>
        <w:tabs>
          <w:tab w:val="num" w:pos="2160"/>
        </w:tabs>
        <w:ind w:left="2160" w:hanging="360"/>
      </w:pPr>
      <w:rPr>
        <w:rFonts w:ascii=".AppleSystemUIFont" w:hAnsi=".AppleSystemUIFont" w:hint="default"/>
      </w:rPr>
    </w:lvl>
    <w:lvl w:ilvl="3" w:tplc="8DEC1A56" w:tentative="1">
      <w:start w:val="1"/>
      <w:numFmt w:val="bullet"/>
      <w:lvlText w:val="&gt;"/>
      <w:lvlJc w:val="left"/>
      <w:pPr>
        <w:tabs>
          <w:tab w:val="num" w:pos="2880"/>
        </w:tabs>
        <w:ind w:left="2880" w:hanging="360"/>
      </w:pPr>
      <w:rPr>
        <w:rFonts w:ascii=".AppleSystemUIFont" w:hAnsi=".AppleSystemUIFont" w:hint="default"/>
      </w:rPr>
    </w:lvl>
    <w:lvl w:ilvl="4" w:tplc="C0005A32" w:tentative="1">
      <w:start w:val="1"/>
      <w:numFmt w:val="bullet"/>
      <w:lvlText w:val="&gt;"/>
      <w:lvlJc w:val="left"/>
      <w:pPr>
        <w:tabs>
          <w:tab w:val="num" w:pos="3600"/>
        </w:tabs>
        <w:ind w:left="3600" w:hanging="360"/>
      </w:pPr>
      <w:rPr>
        <w:rFonts w:ascii=".AppleSystemUIFont" w:hAnsi=".AppleSystemUIFont" w:hint="default"/>
      </w:rPr>
    </w:lvl>
    <w:lvl w:ilvl="5" w:tplc="8EC0CB64" w:tentative="1">
      <w:start w:val="1"/>
      <w:numFmt w:val="bullet"/>
      <w:lvlText w:val="&gt;"/>
      <w:lvlJc w:val="left"/>
      <w:pPr>
        <w:tabs>
          <w:tab w:val="num" w:pos="4320"/>
        </w:tabs>
        <w:ind w:left="4320" w:hanging="360"/>
      </w:pPr>
      <w:rPr>
        <w:rFonts w:ascii=".AppleSystemUIFont" w:hAnsi=".AppleSystemUIFont" w:hint="default"/>
      </w:rPr>
    </w:lvl>
    <w:lvl w:ilvl="6" w:tplc="57E676DA" w:tentative="1">
      <w:start w:val="1"/>
      <w:numFmt w:val="bullet"/>
      <w:lvlText w:val="&gt;"/>
      <w:lvlJc w:val="left"/>
      <w:pPr>
        <w:tabs>
          <w:tab w:val="num" w:pos="5040"/>
        </w:tabs>
        <w:ind w:left="5040" w:hanging="360"/>
      </w:pPr>
      <w:rPr>
        <w:rFonts w:ascii=".AppleSystemUIFont" w:hAnsi=".AppleSystemUIFont" w:hint="default"/>
      </w:rPr>
    </w:lvl>
    <w:lvl w:ilvl="7" w:tplc="22929CD0" w:tentative="1">
      <w:start w:val="1"/>
      <w:numFmt w:val="bullet"/>
      <w:lvlText w:val="&gt;"/>
      <w:lvlJc w:val="left"/>
      <w:pPr>
        <w:tabs>
          <w:tab w:val="num" w:pos="5760"/>
        </w:tabs>
        <w:ind w:left="5760" w:hanging="360"/>
      </w:pPr>
      <w:rPr>
        <w:rFonts w:ascii=".AppleSystemUIFont" w:hAnsi=".AppleSystemUIFont" w:hint="default"/>
      </w:rPr>
    </w:lvl>
    <w:lvl w:ilvl="8" w:tplc="5CE67AD2" w:tentative="1">
      <w:start w:val="1"/>
      <w:numFmt w:val="bullet"/>
      <w:lvlText w:val="&gt;"/>
      <w:lvlJc w:val="left"/>
      <w:pPr>
        <w:tabs>
          <w:tab w:val="num" w:pos="6480"/>
        </w:tabs>
        <w:ind w:left="6480" w:hanging="360"/>
      </w:pPr>
      <w:rPr>
        <w:rFonts w:ascii=".AppleSystemUIFont" w:hAnsi=".AppleSystemUIFont" w:hint="default"/>
      </w:rPr>
    </w:lvl>
  </w:abstractNum>
  <w:num w:numId="1" w16cid:durableId="1140734233">
    <w:abstractNumId w:val="27"/>
  </w:num>
  <w:num w:numId="2" w16cid:durableId="709302183">
    <w:abstractNumId w:val="20"/>
  </w:num>
  <w:num w:numId="3" w16cid:durableId="1531995593">
    <w:abstractNumId w:val="37"/>
  </w:num>
  <w:num w:numId="4" w16cid:durableId="1329092103">
    <w:abstractNumId w:val="10"/>
  </w:num>
  <w:num w:numId="5" w16cid:durableId="1359117820">
    <w:abstractNumId w:val="3"/>
  </w:num>
  <w:num w:numId="6" w16cid:durableId="841311683">
    <w:abstractNumId w:val="32"/>
  </w:num>
  <w:num w:numId="7" w16cid:durableId="1894151557">
    <w:abstractNumId w:val="24"/>
  </w:num>
  <w:num w:numId="8" w16cid:durableId="1303660841">
    <w:abstractNumId w:val="9"/>
  </w:num>
  <w:num w:numId="9" w16cid:durableId="375813461">
    <w:abstractNumId w:val="16"/>
  </w:num>
  <w:num w:numId="10" w16cid:durableId="705906481">
    <w:abstractNumId w:val="21"/>
  </w:num>
  <w:num w:numId="11" w16cid:durableId="1013874559">
    <w:abstractNumId w:val="44"/>
  </w:num>
  <w:num w:numId="12" w16cid:durableId="604849612">
    <w:abstractNumId w:val="38"/>
  </w:num>
  <w:num w:numId="13" w16cid:durableId="1170674706">
    <w:abstractNumId w:val="13"/>
  </w:num>
  <w:num w:numId="14" w16cid:durableId="1449012037">
    <w:abstractNumId w:val="30"/>
  </w:num>
  <w:num w:numId="15" w16cid:durableId="2024045436">
    <w:abstractNumId w:val="8"/>
  </w:num>
  <w:num w:numId="16" w16cid:durableId="369188702">
    <w:abstractNumId w:val="41"/>
  </w:num>
  <w:num w:numId="17" w16cid:durableId="74785640">
    <w:abstractNumId w:val="7"/>
  </w:num>
  <w:num w:numId="18" w16cid:durableId="337780365">
    <w:abstractNumId w:val="0"/>
  </w:num>
  <w:num w:numId="19" w16cid:durableId="1009019344">
    <w:abstractNumId w:val="26"/>
  </w:num>
  <w:num w:numId="20" w16cid:durableId="694890250">
    <w:abstractNumId w:val="5"/>
  </w:num>
  <w:num w:numId="21" w16cid:durableId="827750169">
    <w:abstractNumId w:val="42"/>
  </w:num>
  <w:num w:numId="22" w16cid:durableId="989599215">
    <w:abstractNumId w:val="43"/>
  </w:num>
  <w:num w:numId="23" w16cid:durableId="151221498">
    <w:abstractNumId w:val="22"/>
  </w:num>
  <w:num w:numId="24" w16cid:durableId="1519273266">
    <w:abstractNumId w:val="25"/>
  </w:num>
  <w:num w:numId="25" w16cid:durableId="1098451136">
    <w:abstractNumId w:val="19"/>
  </w:num>
  <w:num w:numId="26" w16cid:durableId="907111931">
    <w:abstractNumId w:val="36"/>
  </w:num>
  <w:num w:numId="27" w16cid:durableId="1478186048">
    <w:abstractNumId w:val="45"/>
  </w:num>
  <w:num w:numId="28" w16cid:durableId="1223249616">
    <w:abstractNumId w:val="23"/>
  </w:num>
  <w:num w:numId="29" w16cid:durableId="803471641">
    <w:abstractNumId w:val="33"/>
  </w:num>
  <w:num w:numId="30" w16cid:durableId="1361055262">
    <w:abstractNumId w:val="15"/>
  </w:num>
  <w:num w:numId="31" w16cid:durableId="757092872">
    <w:abstractNumId w:val="2"/>
  </w:num>
  <w:num w:numId="32" w16cid:durableId="125776968">
    <w:abstractNumId w:val="39"/>
  </w:num>
  <w:num w:numId="33" w16cid:durableId="820118091">
    <w:abstractNumId w:val="1"/>
  </w:num>
  <w:num w:numId="34" w16cid:durableId="94525100">
    <w:abstractNumId w:val="11"/>
  </w:num>
  <w:num w:numId="35" w16cid:durableId="106580892">
    <w:abstractNumId w:val="40"/>
  </w:num>
  <w:num w:numId="36" w16cid:durableId="549849023">
    <w:abstractNumId w:val="17"/>
  </w:num>
  <w:num w:numId="37" w16cid:durableId="1043747251">
    <w:abstractNumId w:val="6"/>
  </w:num>
  <w:num w:numId="38" w16cid:durableId="490830014">
    <w:abstractNumId w:val="46"/>
  </w:num>
  <w:num w:numId="39" w16cid:durableId="1105274802">
    <w:abstractNumId w:val="18"/>
  </w:num>
  <w:num w:numId="40" w16cid:durableId="823669654">
    <w:abstractNumId w:val="34"/>
  </w:num>
  <w:num w:numId="41" w16cid:durableId="771585762">
    <w:abstractNumId w:val="12"/>
  </w:num>
  <w:num w:numId="42" w16cid:durableId="1069691185">
    <w:abstractNumId w:val="35"/>
  </w:num>
  <w:num w:numId="43" w16cid:durableId="632364636">
    <w:abstractNumId w:val="28"/>
  </w:num>
  <w:num w:numId="44" w16cid:durableId="1061096462">
    <w:abstractNumId w:val="14"/>
  </w:num>
  <w:num w:numId="45" w16cid:durableId="862211752">
    <w:abstractNumId w:val="31"/>
  </w:num>
  <w:num w:numId="46" w16cid:durableId="2129621963">
    <w:abstractNumId w:val="4"/>
  </w:num>
  <w:num w:numId="47" w16cid:durableId="1218586898">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BE"/>
    <w:rsid w:val="00000D04"/>
    <w:rsid w:val="00000DB2"/>
    <w:rsid w:val="00001718"/>
    <w:rsid w:val="000020F6"/>
    <w:rsid w:val="00002893"/>
    <w:rsid w:val="000033A3"/>
    <w:rsid w:val="00003605"/>
    <w:rsid w:val="00003B0B"/>
    <w:rsid w:val="00003B2E"/>
    <w:rsid w:val="00003C56"/>
    <w:rsid w:val="00003EC2"/>
    <w:rsid w:val="00003F59"/>
    <w:rsid w:val="000040A9"/>
    <w:rsid w:val="0000451C"/>
    <w:rsid w:val="0000458E"/>
    <w:rsid w:val="00004E70"/>
    <w:rsid w:val="000059FB"/>
    <w:rsid w:val="00005B85"/>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7B7"/>
    <w:rsid w:val="00016B0E"/>
    <w:rsid w:val="00016EF9"/>
    <w:rsid w:val="000172BE"/>
    <w:rsid w:val="00017D8A"/>
    <w:rsid w:val="00022794"/>
    <w:rsid w:val="000227D0"/>
    <w:rsid w:val="00023388"/>
    <w:rsid w:val="00023425"/>
    <w:rsid w:val="000234DB"/>
    <w:rsid w:val="00023685"/>
    <w:rsid w:val="000241BE"/>
    <w:rsid w:val="000242F2"/>
    <w:rsid w:val="00026875"/>
    <w:rsid w:val="00026D4B"/>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E5F"/>
    <w:rsid w:val="0003424B"/>
    <w:rsid w:val="00034676"/>
    <w:rsid w:val="000346E6"/>
    <w:rsid w:val="000352B3"/>
    <w:rsid w:val="00035703"/>
    <w:rsid w:val="00036660"/>
    <w:rsid w:val="000371DD"/>
    <w:rsid w:val="00040180"/>
    <w:rsid w:val="0004023E"/>
    <w:rsid w:val="0004024B"/>
    <w:rsid w:val="000404D2"/>
    <w:rsid w:val="00041C10"/>
    <w:rsid w:val="00041C57"/>
    <w:rsid w:val="00041D96"/>
    <w:rsid w:val="00042ADB"/>
    <w:rsid w:val="000434B7"/>
    <w:rsid w:val="000435E4"/>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B2A"/>
    <w:rsid w:val="0006295E"/>
    <w:rsid w:val="000630A9"/>
    <w:rsid w:val="00063E38"/>
    <w:rsid w:val="00065D38"/>
    <w:rsid w:val="0006692D"/>
    <w:rsid w:val="0006694E"/>
    <w:rsid w:val="00067DD1"/>
    <w:rsid w:val="00070447"/>
    <w:rsid w:val="000706E7"/>
    <w:rsid w:val="00070EF8"/>
    <w:rsid w:val="00070F3B"/>
    <w:rsid w:val="00071192"/>
    <w:rsid w:val="000713A7"/>
    <w:rsid w:val="00071DFE"/>
    <w:rsid w:val="0007258D"/>
    <w:rsid w:val="0007272F"/>
    <w:rsid w:val="00072A80"/>
    <w:rsid w:val="000731A0"/>
    <w:rsid w:val="000736C1"/>
    <w:rsid w:val="00073797"/>
    <w:rsid w:val="00073A82"/>
    <w:rsid w:val="00073DEC"/>
    <w:rsid w:val="000745AA"/>
    <w:rsid w:val="00074E86"/>
    <w:rsid w:val="0007557C"/>
    <w:rsid w:val="00075625"/>
    <w:rsid w:val="00075814"/>
    <w:rsid w:val="00075D06"/>
    <w:rsid w:val="00075E69"/>
    <w:rsid w:val="00076097"/>
    <w:rsid w:val="00076541"/>
    <w:rsid w:val="00076E44"/>
    <w:rsid w:val="000772F4"/>
    <w:rsid w:val="000776EB"/>
    <w:rsid w:val="000800C4"/>
    <w:rsid w:val="00080D89"/>
    <w:rsid w:val="0008105C"/>
    <w:rsid w:val="0008135A"/>
    <w:rsid w:val="000823B0"/>
    <w:rsid w:val="0008335B"/>
    <w:rsid w:val="00083379"/>
    <w:rsid w:val="00083587"/>
    <w:rsid w:val="00083838"/>
    <w:rsid w:val="00083B6A"/>
    <w:rsid w:val="00085E04"/>
    <w:rsid w:val="00086800"/>
    <w:rsid w:val="00086AA0"/>
    <w:rsid w:val="0008785E"/>
    <w:rsid w:val="00087913"/>
    <w:rsid w:val="000902DC"/>
    <w:rsid w:val="00090946"/>
    <w:rsid w:val="000911AE"/>
    <w:rsid w:val="00091A23"/>
    <w:rsid w:val="00092DF7"/>
    <w:rsid w:val="00093697"/>
    <w:rsid w:val="00093D42"/>
    <w:rsid w:val="00093DD0"/>
    <w:rsid w:val="00094A16"/>
    <w:rsid w:val="00094D26"/>
    <w:rsid w:val="00094DE6"/>
    <w:rsid w:val="00095799"/>
    <w:rsid w:val="00096356"/>
    <w:rsid w:val="00096372"/>
    <w:rsid w:val="0009798B"/>
    <w:rsid w:val="00097C40"/>
    <w:rsid w:val="00097C99"/>
    <w:rsid w:val="000A0B2A"/>
    <w:rsid w:val="000A0F14"/>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4B7"/>
    <w:rsid w:val="000A6351"/>
    <w:rsid w:val="000A63D6"/>
    <w:rsid w:val="000A6671"/>
    <w:rsid w:val="000A7B38"/>
    <w:rsid w:val="000A7F11"/>
    <w:rsid w:val="000B0343"/>
    <w:rsid w:val="000B0EDE"/>
    <w:rsid w:val="000B13B8"/>
    <w:rsid w:val="000B1FE1"/>
    <w:rsid w:val="000B2985"/>
    <w:rsid w:val="000B2C88"/>
    <w:rsid w:val="000B3342"/>
    <w:rsid w:val="000B3905"/>
    <w:rsid w:val="000B3A59"/>
    <w:rsid w:val="000B3B37"/>
    <w:rsid w:val="000B42AB"/>
    <w:rsid w:val="000B4D45"/>
    <w:rsid w:val="000B51FA"/>
    <w:rsid w:val="000B56AB"/>
    <w:rsid w:val="000B5905"/>
    <w:rsid w:val="000B5975"/>
    <w:rsid w:val="000B5C6C"/>
    <w:rsid w:val="000B5FDD"/>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1B4"/>
    <w:rsid w:val="000C5ADD"/>
    <w:rsid w:val="000C5F91"/>
    <w:rsid w:val="000C6025"/>
    <w:rsid w:val="000C6EFA"/>
    <w:rsid w:val="000C7345"/>
    <w:rsid w:val="000D0565"/>
    <w:rsid w:val="000D07FC"/>
    <w:rsid w:val="000D0811"/>
    <w:rsid w:val="000D0E4E"/>
    <w:rsid w:val="000D113C"/>
    <w:rsid w:val="000D12D1"/>
    <w:rsid w:val="000D159A"/>
    <w:rsid w:val="000D16FF"/>
    <w:rsid w:val="000D1796"/>
    <w:rsid w:val="000D22CC"/>
    <w:rsid w:val="000D36AE"/>
    <w:rsid w:val="000D38A1"/>
    <w:rsid w:val="000D3C4B"/>
    <w:rsid w:val="000D4B4D"/>
    <w:rsid w:val="000D4C4E"/>
    <w:rsid w:val="000D5077"/>
    <w:rsid w:val="000D51C3"/>
    <w:rsid w:val="000D5362"/>
    <w:rsid w:val="000D57F8"/>
    <w:rsid w:val="000D5851"/>
    <w:rsid w:val="000D5A82"/>
    <w:rsid w:val="000D5C60"/>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041"/>
    <w:rsid w:val="001026CA"/>
    <w:rsid w:val="001033E1"/>
    <w:rsid w:val="00103D1C"/>
    <w:rsid w:val="00104210"/>
    <w:rsid w:val="001043C2"/>
    <w:rsid w:val="001043E1"/>
    <w:rsid w:val="001046C3"/>
    <w:rsid w:val="00104B45"/>
    <w:rsid w:val="0010505A"/>
    <w:rsid w:val="0010532D"/>
    <w:rsid w:val="00105BDE"/>
    <w:rsid w:val="00105CC7"/>
    <w:rsid w:val="00107779"/>
    <w:rsid w:val="001078C2"/>
    <w:rsid w:val="00107E1C"/>
    <w:rsid w:val="00110243"/>
    <w:rsid w:val="001112C4"/>
    <w:rsid w:val="001113D1"/>
    <w:rsid w:val="00111444"/>
    <w:rsid w:val="00111723"/>
    <w:rsid w:val="00111860"/>
    <w:rsid w:val="00111EE6"/>
    <w:rsid w:val="001129B5"/>
    <w:rsid w:val="00112AD7"/>
    <w:rsid w:val="00112BE6"/>
    <w:rsid w:val="00112FE5"/>
    <w:rsid w:val="00113835"/>
    <w:rsid w:val="001141E3"/>
    <w:rsid w:val="001144DF"/>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273C"/>
    <w:rsid w:val="001233BB"/>
    <w:rsid w:val="00124258"/>
    <w:rsid w:val="00124875"/>
    <w:rsid w:val="00124D84"/>
    <w:rsid w:val="00124D97"/>
    <w:rsid w:val="001250DD"/>
    <w:rsid w:val="00125171"/>
    <w:rsid w:val="00125733"/>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6A23"/>
    <w:rsid w:val="00136B99"/>
    <w:rsid w:val="0014063E"/>
    <w:rsid w:val="0014087D"/>
    <w:rsid w:val="00140F74"/>
    <w:rsid w:val="00141191"/>
    <w:rsid w:val="00141202"/>
    <w:rsid w:val="0014159C"/>
    <w:rsid w:val="00142665"/>
    <w:rsid w:val="00142C58"/>
    <w:rsid w:val="0014384A"/>
    <w:rsid w:val="0014450F"/>
    <w:rsid w:val="00144D8F"/>
    <w:rsid w:val="00144DCF"/>
    <w:rsid w:val="00145C74"/>
    <w:rsid w:val="001462E9"/>
    <w:rsid w:val="00146925"/>
    <w:rsid w:val="00146B4B"/>
    <w:rsid w:val="00146E32"/>
    <w:rsid w:val="0015005A"/>
    <w:rsid w:val="00150327"/>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C1"/>
    <w:rsid w:val="001577D8"/>
    <w:rsid w:val="00157FC3"/>
    <w:rsid w:val="00160739"/>
    <w:rsid w:val="00161FE4"/>
    <w:rsid w:val="0016271E"/>
    <w:rsid w:val="00162878"/>
    <w:rsid w:val="00162D7A"/>
    <w:rsid w:val="001633C3"/>
    <w:rsid w:val="00163EB4"/>
    <w:rsid w:val="00164DAB"/>
    <w:rsid w:val="0016541D"/>
    <w:rsid w:val="001654B5"/>
    <w:rsid w:val="00165A97"/>
    <w:rsid w:val="00165BBB"/>
    <w:rsid w:val="00165C72"/>
    <w:rsid w:val="00165FEB"/>
    <w:rsid w:val="00166070"/>
    <w:rsid w:val="0016613F"/>
    <w:rsid w:val="00166215"/>
    <w:rsid w:val="00166487"/>
    <w:rsid w:val="00166591"/>
    <w:rsid w:val="001666C4"/>
    <w:rsid w:val="0016703A"/>
    <w:rsid w:val="00167A37"/>
    <w:rsid w:val="00167C3C"/>
    <w:rsid w:val="00170E24"/>
    <w:rsid w:val="00171064"/>
    <w:rsid w:val="00171143"/>
    <w:rsid w:val="00172267"/>
    <w:rsid w:val="00172864"/>
    <w:rsid w:val="00172B82"/>
    <w:rsid w:val="00172EFA"/>
    <w:rsid w:val="00173608"/>
    <w:rsid w:val="001745EC"/>
    <w:rsid w:val="001747B7"/>
    <w:rsid w:val="00174B63"/>
    <w:rsid w:val="00175153"/>
    <w:rsid w:val="00175C30"/>
    <w:rsid w:val="001761B4"/>
    <w:rsid w:val="001762F8"/>
    <w:rsid w:val="00177069"/>
    <w:rsid w:val="00177FC1"/>
    <w:rsid w:val="0018014F"/>
    <w:rsid w:val="0018070A"/>
    <w:rsid w:val="001815A2"/>
    <w:rsid w:val="00181A6B"/>
    <w:rsid w:val="00181FC1"/>
    <w:rsid w:val="00182F13"/>
    <w:rsid w:val="00183034"/>
    <w:rsid w:val="001830F7"/>
    <w:rsid w:val="0018371D"/>
    <w:rsid w:val="00183EE6"/>
    <w:rsid w:val="00183F7D"/>
    <w:rsid w:val="001844E5"/>
    <w:rsid w:val="00184E75"/>
    <w:rsid w:val="0018528A"/>
    <w:rsid w:val="0018588A"/>
    <w:rsid w:val="00186668"/>
    <w:rsid w:val="00186BE6"/>
    <w:rsid w:val="00187252"/>
    <w:rsid w:val="0018727D"/>
    <w:rsid w:val="00187F85"/>
    <w:rsid w:val="00191C91"/>
    <w:rsid w:val="00192482"/>
    <w:rsid w:val="00192DD9"/>
    <w:rsid w:val="001931F7"/>
    <w:rsid w:val="00193878"/>
    <w:rsid w:val="00193AAF"/>
    <w:rsid w:val="00194339"/>
    <w:rsid w:val="001944D1"/>
    <w:rsid w:val="00194848"/>
    <w:rsid w:val="00194BA9"/>
    <w:rsid w:val="00194F68"/>
    <w:rsid w:val="001958EA"/>
    <w:rsid w:val="00195E0E"/>
    <w:rsid w:val="001A01A5"/>
    <w:rsid w:val="001A0E0D"/>
    <w:rsid w:val="001A180D"/>
    <w:rsid w:val="001A1BAC"/>
    <w:rsid w:val="001A23CE"/>
    <w:rsid w:val="001A2C89"/>
    <w:rsid w:val="001A3F29"/>
    <w:rsid w:val="001A4646"/>
    <w:rsid w:val="001A4965"/>
    <w:rsid w:val="001A50F1"/>
    <w:rsid w:val="001A57AA"/>
    <w:rsid w:val="001A57EE"/>
    <w:rsid w:val="001A57EF"/>
    <w:rsid w:val="001A5C71"/>
    <w:rsid w:val="001A5E2B"/>
    <w:rsid w:val="001A673E"/>
    <w:rsid w:val="001A7757"/>
    <w:rsid w:val="001A7763"/>
    <w:rsid w:val="001B0525"/>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125B"/>
    <w:rsid w:val="001C2378"/>
    <w:rsid w:val="001C3EE9"/>
    <w:rsid w:val="001C3FA4"/>
    <w:rsid w:val="001C40F9"/>
    <w:rsid w:val="001C40FC"/>
    <w:rsid w:val="001C41B6"/>
    <w:rsid w:val="001C458B"/>
    <w:rsid w:val="001C4F71"/>
    <w:rsid w:val="001C4FF2"/>
    <w:rsid w:val="001C50F9"/>
    <w:rsid w:val="001C5BA9"/>
    <w:rsid w:val="001C5D4F"/>
    <w:rsid w:val="001C64C0"/>
    <w:rsid w:val="001C69DA"/>
    <w:rsid w:val="001C6F06"/>
    <w:rsid w:val="001C75AF"/>
    <w:rsid w:val="001C7611"/>
    <w:rsid w:val="001D0BF5"/>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993"/>
    <w:rsid w:val="001E3A3C"/>
    <w:rsid w:val="001E462D"/>
    <w:rsid w:val="001E5C23"/>
    <w:rsid w:val="001E6354"/>
    <w:rsid w:val="001E69BA"/>
    <w:rsid w:val="001E7504"/>
    <w:rsid w:val="001E76DF"/>
    <w:rsid w:val="001F02E4"/>
    <w:rsid w:val="001F1203"/>
    <w:rsid w:val="001F1308"/>
    <w:rsid w:val="001F1525"/>
    <w:rsid w:val="001F1E87"/>
    <w:rsid w:val="001F1EB6"/>
    <w:rsid w:val="001F2E23"/>
    <w:rsid w:val="001F316F"/>
    <w:rsid w:val="001F341F"/>
    <w:rsid w:val="001F378E"/>
    <w:rsid w:val="001F3911"/>
    <w:rsid w:val="001F3F09"/>
    <w:rsid w:val="001F3F1A"/>
    <w:rsid w:val="001F40DD"/>
    <w:rsid w:val="001F40E6"/>
    <w:rsid w:val="001F4315"/>
    <w:rsid w:val="001F4CBD"/>
    <w:rsid w:val="001F5545"/>
    <w:rsid w:val="001F5777"/>
    <w:rsid w:val="001F5937"/>
    <w:rsid w:val="001F59E3"/>
    <w:rsid w:val="001F59ED"/>
    <w:rsid w:val="001F5A1B"/>
    <w:rsid w:val="001F6CB4"/>
    <w:rsid w:val="001F7121"/>
    <w:rsid w:val="001F7534"/>
    <w:rsid w:val="001F770B"/>
    <w:rsid w:val="002009BC"/>
    <w:rsid w:val="00200D2C"/>
    <w:rsid w:val="002019D8"/>
    <w:rsid w:val="00201EC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40FF"/>
    <w:rsid w:val="00214F74"/>
    <w:rsid w:val="00215C9D"/>
    <w:rsid w:val="002164D8"/>
    <w:rsid w:val="00220894"/>
    <w:rsid w:val="0022095C"/>
    <w:rsid w:val="00221772"/>
    <w:rsid w:val="002237CA"/>
    <w:rsid w:val="00224952"/>
    <w:rsid w:val="00224DD2"/>
    <w:rsid w:val="00225905"/>
    <w:rsid w:val="00225A6A"/>
    <w:rsid w:val="00225AC7"/>
    <w:rsid w:val="00225ACC"/>
    <w:rsid w:val="00226053"/>
    <w:rsid w:val="002266A9"/>
    <w:rsid w:val="00227DBD"/>
    <w:rsid w:val="00231C25"/>
    <w:rsid w:val="00231C6F"/>
    <w:rsid w:val="0023244C"/>
    <w:rsid w:val="002329C4"/>
    <w:rsid w:val="00232A90"/>
    <w:rsid w:val="00232B3B"/>
    <w:rsid w:val="002334C5"/>
    <w:rsid w:val="00234151"/>
    <w:rsid w:val="00234F8C"/>
    <w:rsid w:val="00235080"/>
    <w:rsid w:val="0023535E"/>
    <w:rsid w:val="00235542"/>
    <w:rsid w:val="00235DAD"/>
    <w:rsid w:val="002369B0"/>
    <w:rsid w:val="00236AD8"/>
    <w:rsid w:val="00236B3F"/>
    <w:rsid w:val="00237A68"/>
    <w:rsid w:val="002401F5"/>
    <w:rsid w:val="002407C9"/>
    <w:rsid w:val="00240E54"/>
    <w:rsid w:val="0024121F"/>
    <w:rsid w:val="002415A0"/>
    <w:rsid w:val="002419CC"/>
    <w:rsid w:val="00241CFB"/>
    <w:rsid w:val="00242380"/>
    <w:rsid w:val="002432D7"/>
    <w:rsid w:val="00244C2D"/>
    <w:rsid w:val="002451C5"/>
    <w:rsid w:val="00245E6C"/>
    <w:rsid w:val="00245F1F"/>
    <w:rsid w:val="0024663B"/>
    <w:rsid w:val="00246DE6"/>
    <w:rsid w:val="00246DEA"/>
    <w:rsid w:val="00246F24"/>
    <w:rsid w:val="00247103"/>
    <w:rsid w:val="00250067"/>
    <w:rsid w:val="00250959"/>
    <w:rsid w:val="00250B83"/>
    <w:rsid w:val="00250FCC"/>
    <w:rsid w:val="002513D7"/>
    <w:rsid w:val="002516DE"/>
    <w:rsid w:val="00251F81"/>
    <w:rsid w:val="00252BE0"/>
    <w:rsid w:val="00252C29"/>
    <w:rsid w:val="00253588"/>
    <w:rsid w:val="002536D2"/>
    <w:rsid w:val="00253C1D"/>
    <w:rsid w:val="00253CD8"/>
    <w:rsid w:val="002546F4"/>
    <w:rsid w:val="002551D0"/>
    <w:rsid w:val="00255374"/>
    <w:rsid w:val="00255780"/>
    <w:rsid w:val="002559BE"/>
    <w:rsid w:val="00255BA9"/>
    <w:rsid w:val="00256883"/>
    <w:rsid w:val="00257BF4"/>
    <w:rsid w:val="00260003"/>
    <w:rsid w:val="0026035D"/>
    <w:rsid w:val="002606D6"/>
    <w:rsid w:val="00261C98"/>
    <w:rsid w:val="0026248E"/>
    <w:rsid w:val="00262914"/>
    <w:rsid w:val="00263F38"/>
    <w:rsid w:val="0026431B"/>
    <w:rsid w:val="002647BF"/>
    <w:rsid w:val="002647D5"/>
    <w:rsid w:val="00265032"/>
    <w:rsid w:val="002651FB"/>
    <w:rsid w:val="0026538C"/>
    <w:rsid w:val="00265781"/>
    <w:rsid w:val="00265933"/>
    <w:rsid w:val="00266B13"/>
    <w:rsid w:val="00266B23"/>
    <w:rsid w:val="00267A0D"/>
    <w:rsid w:val="00270728"/>
    <w:rsid w:val="00270D42"/>
    <w:rsid w:val="00270FA0"/>
    <w:rsid w:val="002714D5"/>
    <w:rsid w:val="0027195D"/>
    <w:rsid w:val="002724CE"/>
    <w:rsid w:val="00272B03"/>
    <w:rsid w:val="002733E2"/>
    <w:rsid w:val="0027365B"/>
    <w:rsid w:val="002750B1"/>
    <w:rsid w:val="0027559D"/>
    <w:rsid w:val="00276A35"/>
    <w:rsid w:val="00276F36"/>
    <w:rsid w:val="002774DD"/>
    <w:rsid w:val="00277564"/>
    <w:rsid w:val="00277835"/>
    <w:rsid w:val="00280AB1"/>
    <w:rsid w:val="00281274"/>
    <w:rsid w:val="00281346"/>
    <w:rsid w:val="0028344F"/>
    <w:rsid w:val="00283AD1"/>
    <w:rsid w:val="002846CE"/>
    <w:rsid w:val="00284B4D"/>
    <w:rsid w:val="00284BAE"/>
    <w:rsid w:val="00285467"/>
    <w:rsid w:val="002859AF"/>
    <w:rsid w:val="00286879"/>
    <w:rsid w:val="00286AE7"/>
    <w:rsid w:val="00287243"/>
    <w:rsid w:val="00287552"/>
    <w:rsid w:val="00290647"/>
    <w:rsid w:val="00290E91"/>
    <w:rsid w:val="00291385"/>
    <w:rsid w:val="00291422"/>
    <w:rsid w:val="00291909"/>
    <w:rsid w:val="0029237F"/>
    <w:rsid w:val="00292715"/>
    <w:rsid w:val="00293992"/>
    <w:rsid w:val="00293E57"/>
    <w:rsid w:val="002947D1"/>
    <w:rsid w:val="002948DF"/>
    <w:rsid w:val="00294D90"/>
    <w:rsid w:val="0029546B"/>
    <w:rsid w:val="0029628D"/>
    <w:rsid w:val="002A0348"/>
    <w:rsid w:val="002A0749"/>
    <w:rsid w:val="002A0E24"/>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D7A"/>
    <w:rsid w:val="002A6F25"/>
    <w:rsid w:val="002A6F30"/>
    <w:rsid w:val="002A6FD3"/>
    <w:rsid w:val="002A7518"/>
    <w:rsid w:val="002B0A7D"/>
    <w:rsid w:val="002B0BC8"/>
    <w:rsid w:val="002B1A69"/>
    <w:rsid w:val="002B1BD3"/>
    <w:rsid w:val="002B1F96"/>
    <w:rsid w:val="002B20D7"/>
    <w:rsid w:val="002B2723"/>
    <w:rsid w:val="002B2DBC"/>
    <w:rsid w:val="002B2E4A"/>
    <w:rsid w:val="002B303A"/>
    <w:rsid w:val="002B39CD"/>
    <w:rsid w:val="002B538E"/>
    <w:rsid w:val="002B5DCA"/>
    <w:rsid w:val="002B6BDC"/>
    <w:rsid w:val="002B75B0"/>
    <w:rsid w:val="002B7EAF"/>
    <w:rsid w:val="002C099C"/>
    <w:rsid w:val="002C0B74"/>
    <w:rsid w:val="002C0C8B"/>
    <w:rsid w:val="002C0CBB"/>
    <w:rsid w:val="002C1201"/>
    <w:rsid w:val="002C1460"/>
    <w:rsid w:val="002C1DB9"/>
    <w:rsid w:val="002C20F2"/>
    <w:rsid w:val="002C30EA"/>
    <w:rsid w:val="002C38B2"/>
    <w:rsid w:val="002C3DC2"/>
    <w:rsid w:val="002C3F54"/>
    <w:rsid w:val="002C3F9C"/>
    <w:rsid w:val="002C43CA"/>
    <w:rsid w:val="002C51A7"/>
    <w:rsid w:val="002C5AFA"/>
    <w:rsid w:val="002C6CD6"/>
    <w:rsid w:val="002C73E3"/>
    <w:rsid w:val="002C7DF5"/>
    <w:rsid w:val="002D0113"/>
    <w:rsid w:val="002D0439"/>
    <w:rsid w:val="002D11B7"/>
    <w:rsid w:val="002D2D24"/>
    <w:rsid w:val="002D2DDB"/>
    <w:rsid w:val="002D3055"/>
    <w:rsid w:val="002D3BBC"/>
    <w:rsid w:val="002D3C29"/>
    <w:rsid w:val="002D3CD2"/>
    <w:rsid w:val="002D4171"/>
    <w:rsid w:val="002D438A"/>
    <w:rsid w:val="002D5152"/>
    <w:rsid w:val="002D53C8"/>
    <w:rsid w:val="002D56E4"/>
    <w:rsid w:val="002D5738"/>
    <w:rsid w:val="002D5E53"/>
    <w:rsid w:val="002D7090"/>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8FC"/>
    <w:rsid w:val="002F0C28"/>
    <w:rsid w:val="002F281C"/>
    <w:rsid w:val="002F2999"/>
    <w:rsid w:val="002F317C"/>
    <w:rsid w:val="002F3CDE"/>
    <w:rsid w:val="002F43B7"/>
    <w:rsid w:val="002F559A"/>
    <w:rsid w:val="002F5DD6"/>
    <w:rsid w:val="002F5FEA"/>
    <w:rsid w:val="002F63E7"/>
    <w:rsid w:val="002F659C"/>
    <w:rsid w:val="002F7BE3"/>
    <w:rsid w:val="002F7E6A"/>
    <w:rsid w:val="00300165"/>
    <w:rsid w:val="00300445"/>
    <w:rsid w:val="003008C7"/>
    <w:rsid w:val="00300978"/>
    <w:rsid w:val="00300F00"/>
    <w:rsid w:val="003010CF"/>
    <w:rsid w:val="00302A48"/>
    <w:rsid w:val="00302C85"/>
    <w:rsid w:val="00303440"/>
    <w:rsid w:val="00304D9B"/>
    <w:rsid w:val="00304E7F"/>
    <w:rsid w:val="0030513D"/>
    <w:rsid w:val="00305FF9"/>
    <w:rsid w:val="0030639F"/>
    <w:rsid w:val="00306827"/>
    <w:rsid w:val="00306E6B"/>
    <w:rsid w:val="0030723C"/>
    <w:rsid w:val="003076F5"/>
    <w:rsid w:val="00307F8D"/>
    <w:rsid w:val="003100C8"/>
    <w:rsid w:val="00311161"/>
    <w:rsid w:val="00312400"/>
    <w:rsid w:val="00312739"/>
    <w:rsid w:val="00312D10"/>
    <w:rsid w:val="00313C7D"/>
    <w:rsid w:val="00316DFF"/>
    <w:rsid w:val="003170EA"/>
    <w:rsid w:val="003171C7"/>
    <w:rsid w:val="0031770E"/>
    <w:rsid w:val="003178DA"/>
    <w:rsid w:val="00317C69"/>
    <w:rsid w:val="00317DB8"/>
    <w:rsid w:val="00317E6F"/>
    <w:rsid w:val="00320085"/>
    <w:rsid w:val="00320618"/>
    <w:rsid w:val="00320F61"/>
    <w:rsid w:val="0032100B"/>
    <w:rsid w:val="00321507"/>
    <w:rsid w:val="00321BD7"/>
    <w:rsid w:val="00322217"/>
    <w:rsid w:val="0032260F"/>
    <w:rsid w:val="003228DA"/>
    <w:rsid w:val="00322B78"/>
    <w:rsid w:val="0032377E"/>
    <w:rsid w:val="00323816"/>
    <w:rsid w:val="00323D6B"/>
    <w:rsid w:val="003245D2"/>
    <w:rsid w:val="00326957"/>
    <w:rsid w:val="00326AE2"/>
    <w:rsid w:val="00326D54"/>
    <w:rsid w:val="00326E13"/>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4A7A"/>
    <w:rsid w:val="00345C56"/>
    <w:rsid w:val="00345F6B"/>
    <w:rsid w:val="0034638C"/>
    <w:rsid w:val="00346F7F"/>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A72"/>
    <w:rsid w:val="00360D01"/>
    <w:rsid w:val="00362569"/>
    <w:rsid w:val="003636CD"/>
    <w:rsid w:val="00363ABF"/>
    <w:rsid w:val="0036487C"/>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70BB"/>
    <w:rsid w:val="0037771A"/>
    <w:rsid w:val="003802DC"/>
    <w:rsid w:val="003807F0"/>
    <w:rsid w:val="00380E4E"/>
    <w:rsid w:val="00380FBF"/>
    <w:rsid w:val="00381156"/>
    <w:rsid w:val="003815EA"/>
    <w:rsid w:val="0038180C"/>
    <w:rsid w:val="00382030"/>
    <w:rsid w:val="003820E9"/>
    <w:rsid w:val="00382A43"/>
    <w:rsid w:val="00382D60"/>
    <w:rsid w:val="00382E50"/>
    <w:rsid w:val="00382F29"/>
    <w:rsid w:val="003833CA"/>
    <w:rsid w:val="00383C8D"/>
    <w:rsid w:val="00384523"/>
    <w:rsid w:val="003852FB"/>
    <w:rsid w:val="00385429"/>
    <w:rsid w:val="00385B05"/>
    <w:rsid w:val="00386382"/>
    <w:rsid w:val="003865EF"/>
    <w:rsid w:val="00386BA9"/>
    <w:rsid w:val="0038755F"/>
    <w:rsid w:val="00390017"/>
    <w:rsid w:val="003901A3"/>
    <w:rsid w:val="0039034E"/>
    <w:rsid w:val="0039072F"/>
    <w:rsid w:val="00390EC7"/>
    <w:rsid w:val="003919F6"/>
    <w:rsid w:val="00391E29"/>
    <w:rsid w:val="0039218D"/>
    <w:rsid w:val="0039254A"/>
    <w:rsid w:val="00392B93"/>
    <w:rsid w:val="003940CE"/>
    <w:rsid w:val="00394739"/>
    <w:rsid w:val="00395826"/>
    <w:rsid w:val="00396D33"/>
    <w:rsid w:val="0039738B"/>
    <w:rsid w:val="00397C1D"/>
    <w:rsid w:val="00397D21"/>
    <w:rsid w:val="003A015A"/>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B0B5B"/>
    <w:rsid w:val="003B0CE2"/>
    <w:rsid w:val="003B0E79"/>
    <w:rsid w:val="003B1275"/>
    <w:rsid w:val="003B19A2"/>
    <w:rsid w:val="003B204B"/>
    <w:rsid w:val="003B31B1"/>
    <w:rsid w:val="003B3560"/>
    <w:rsid w:val="003B3575"/>
    <w:rsid w:val="003B35FC"/>
    <w:rsid w:val="003B38D1"/>
    <w:rsid w:val="003B50BC"/>
    <w:rsid w:val="003B5D97"/>
    <w:rsid w:val="003B63A4"/>
    <w:rsid w:val="003B68FE"/>
    <w:rsid w:val="003B6D7D"/>
    <w:rsid w:val="003B77EB"/>
    <w:rsid w:val="003B7D7E"/>
    <w:rsid w:val="003C04B9"/>
    <w:rsid w:val="003C1012"/>
    <w:rsid w:val="003C11C9"/>
    <w:rsid w:val="003C1229"/>
    <w:rsid w:val="003C149B"/>
    <w:rsid w:val="003C1D65"/>
    <w:rsid w:val="003C1FD4"/>
    <w:rsid w:val="003C213D"/>
    <w:rsid w:val="003C25AD"/>
    <w:rsid w:val="003C2D21"/>
    <w:rsid w:val="003C4503"/>
    <w:rsid w:val="003C4E76"/>
    <w:rsid w:val="003C56F7"/>
    <w:rsid w:val="003C5E6B"/>
    <w:rsid w:val="003C5ED6"/>
    <w:rsid w:val="003C6B81"/>
    <w:rsid w:val="003C7AD7"/>
    <w:rsid w:val="003D0992"/>
    <w:rsid w:val="003D0FC3"/>
    <w:rsid w:val="003D11E3"/>
    <w:rsid w:val="003D1902"/>
    <w:rsid w:val="003D2C1D"/>
    <w:rsid w:val="003D2C34"/>
    <w:rsid w:val="003D31B9"/>
    <w:rsid w:val="003D3538"/>
    <w:rsid w:val="003D3568"/>
    <w:rsid w:val="003D3DDD"/>
    <w:rsid w:val="003D4022"/>
    <w:rsid w:val="003D46F1"/>
    <w:rsid w:val="003D5CBF"/>
    <w:rsid w:val="003D60B6"/>
    <w:rsid w:val="003D66D2"/>
    <w:rsid w:val="003D6E1C"/>
    <w:rsid w:val="003D729E"/>
    <w:rsid w:val="003E0282"/>
    <w:rsid w:val="003E0473"/>
    <w:rsid w:val="003E07AE"/>
    <w:rsid w:val="003E14FC"/>
    <w:rsid w:val="003E2976"/>
    <w:rsid w:val="003E2EAB"/>
    <w:rsid w:val="003E33B8"/>
    <w:rsid w:val="003E349D"/>
    <w:rsid w:val="003E3B8E"/>
    <w:rsid w:val="003E3C7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B3D"/>
    <w:rsid w:val="003F3D4E"/>
    <w:rsid w:val="003F4271"/>
    <w:rsid w:val="003F477E"/>
    <w:rsid w:val="003F6A55"/>
    <w:rsid w:val="003F6CD2"/>
    <w:rsid w:val="003F76A1"/>
    <w:rsid w:val="003F788D"/>
    <w:rsid w:val="003F7936"/>
    <w:rsid w:val="004008FE"/>
    <w:rsid w:val="0040126E"/>
    <w:rsid w:val="004020D4"/>
    <w:rsid w:val="004021B6"/>
    <w:rsid w:val="0040274F"/>
    <w:rsid w:val="00402AEA"/>
    <w:rsid w:val="004039EC"/>
    <w:rsid w:val="00403F9A"/>
    <w:rsid w:val="004047C4"/>
    <w:rsid w:val="0040523D"/>
    <w:rsid w:val="004053DA"/>
    <w:rsid w:val="0040570B"/>
    <w:rsid w:val="00405EDB"/>
    <w:rsid w:val="00405FB1"/>
    <w:rsid w:val="00406460"/>
    <w:rsid w:val="004111FD"/>
    <w:rsid w:val="00411B81"/>
    <w:rsid w:val="00412461"/>
    <w:rsid w:val="00412546"/>
    <w:rsid w:val="00412F77"/>
    <w:rsid w:val="00413053"/>
    <w:rsid w:val="0041319C"/>
    <w:rsid w:val="0041362B"/>
    <w:rsid w:val="0041362E"/>
    <w:rsid w:val="004137B6"/>
    <w:rsid w:val="00413A54"/>
    <w:rsid w:val="00413C10"/>
    <w:rsid w:val="00413CD9"/>
    <w:rsid w:val="00413F9A"/>
    <w:rsid w:val="004140CA"/>
    <w:rsid w:val="00414624"/>
    <w:rsid w:val="00414C65"/>
    <w:rsid w:val="00415D76"/>
    <w:rsid w:val="00416665"/>
    <w:rsid w:val="00416A67"/>
    <w:rsid w:val="00416ACB"/>
    <w:rsid w:val="00417F6C"/>
    <w:rsid w:val="0042121B"/>
    <w:rsid w:val="00421DCF"/>
    <w:rsid w:val="00421F52"/>
    <w:rsid w:val="00422341"/>
    <w:rsid w:val="004226CC"/>
    <w:rsid w:val="004227B8"/>
    <w:rsid w:val="00423641"/>
    <w:rsid w:val="004237F1"/>
    <w:rsid w:val="00423DA5"/>
    <w:rsid w:val="004243FF"/>
    <w:rsid w:val="00426031"/>
    <w:rsid w:val="00426266"/>
    <w:rsid w:val="004276AF"/>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0FD"/>
    <w:rsid w:val="00436E2F"/>
    <w:rsid w:val="00436EAB"/>
    <w:rsid w:val="004370DC"/>
    <w:rsid w:val="004376CE"/>
    <w:rsid w:val="00442110"/>
    <w:rsid w:val="004423FF"/>
    <w:rsid w:val="00442E51"/>
    <w:rsid w:val="004431D3"/>
    <w:rsid w:val="004434F4"/>
    <w:rsid w:val="00443D0E"/>
    <w:rsid w:val="00445E81"/>
    <w:rsid w:val="004461D9"/>
    <w:rsid w:val="00446AC6"/>
    <w:rsid w:val="0044759B"/>
    <w:rsid w:val="00447F54"/>
    <w:rsid w:val="0045037E"/>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737"/>
    <w:rsid w:val="00457825"/>
    <w:rsid w:val="00457D9A"/>
    <w:rsid w:val="004601E6"/>
    <w:rsid w:val="00460BBD"/>
    <w:rsid w:val="00460CC3"/>
    <w:rsid w:val="00460E86"/>
    <w:rsid w:val="0046319A"/>
    <w:rsid w:val="00463690"/>
    <w:rsid w:val="00463AB6"/>
    <w:rsid w:val="004646B4"/>
    <w:rsid w:val="00464A88"/>
    <w:rsid w:val="00464B01"/>
    <w:rsid w:val="004651A0"/>
    <w:rsid w:val="00465742"/>
    <w:rsid w:val="00466532"/>
    <w:rsid w:val="00467488"/>
    <w:rsid w:val="004705DE"/>
    <w:rsid w:val="0047083E"/>
    <w:rsid w:val="00470B8A"/>
    <w:rsid w:val="00470EB5"/>
    <w:rsid w:val="00471030"/>
    <w:rsid w:val="00471F6C"/>
    <w:rsid w:val="00472419"/>
    <w:rsid w:val="0047286B"/>
    <w:rsid w:val="00472E27"/>
    <w:rsid w:val="00472E55"/>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CA2"/>
    <w:rsid w:val="00480E05"/>
    <w:rsid w:val="00480F25"/>
    <w:rsid w:val="00480FBD"/>
    <w:rsid w:val="00481397"/>
    <w:rsid w:val="004816BE"/>
    <w:rsid w:val="00481A6C"/>
    <w:rsid w:val="00482BA7"/>
    <w:rsid w:val="00482BBE"/>
    <w:rsid w:val="00482D8C"/>
    <w:rsid w:val="00482F9A"/>
    <w:rsid w:val="00483A12"/>
    <w:rsid w:val="00483BBB"/>
    <w:rsid w:val="00483C32"/>
    <w:rsid w:val="004848BA"/>
    <w:rsid w:val="00484A77"/>
    <w:rsid w:val="0048540F"/>
    <w:rsid w:val="00485970"/>
    <w:rsid w:val="00485BA7"/>
    <w:rsid w:val="00485C0D"/>
    <w:rsid w:val="00485C35"/>
    <w:rsid w:val="0048631E"/>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5046"/>
    <w:rsid w:val="004A565E"/>
    <w:rsid w:val="004A5D55"/>
    <w:rsid w:val="004A5DF3"/>
    <w:rsid w:val="004A6134"/>
    <w:rsid w:val="004A7082"/>
    <w:rsid w:val="004A7092"/>
    <w:rsid w:val="004A7437"/>
    <w:rsid w:val="004A74BE"/>
    <w:rsid w:val="004A7A46"/>
    <w:rsid w:val="004B1C92"/>
    <w:rsid w:val="004B3FE1"/>
    <w:rsid w:val="004B44D6"/>
    <w:rsid w:val="004B49E6"/>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60A1"/>
    <w:rsid w:val="004C621F"/>
    <w:rsid w:val="004C6C17"/>
    <w:rsid w:val="004C73E6"/>
    <w:rsid w:val="004C7948"/>
    <w:rsid w:val="004C7BB8"/>
    <w:rsid w:val="004C7C60"/>
    <w:rsid w:val="004D0C61"/>
    <w:rsid w:val="004D0DFE"/>
    <w:rsid w:val="004D15BF"/>
    <w:rsid w:val="004D1D91"/>
    <w:rsid w:val="004D22C3"/>
    <w:rsid w:val="004D2E1A"/>
    <w:rsid w:val="004D40AE"/>
    <w:rsid w:val="004D41C6"/>
    <w:rsid w:val="004D4924"/>
    <w:rsid w:val="004D5D43"/>
    <w:rsid w:val="004D6F4D"/>
    <w:rsid w:val="004D6F95"/>
    <w:rsid w:val="004D70CF"/>
    <w:rsid w:val="004D72FE"/>
    <w:rsid w:val="004D7358"/>
    <w:rsid w:val="004D77A8"/>
    <w:rsid w:val="004D7E91"/>
    <w:rsid w:val="004E003A"/>
    <w:rsid w:val="004E0768"/>
    <w:rsid w:val="004E0BDE"/>
    <w:rsid w:val="004E1A31"/>
    <w:rsid w:val="004E1C6F"/>
    <w:rsid w:val="004E20C6"/>
    <w:rsid w:val="004E224A"/>
    <w:rsid w:val="004E233F"/>
    <w:rsid w:val="004E2413"/>
    <w:rsid w:val="004E2971"/>
    <w:rsid w:val="004E298C"/>
    <w:rsid w:val="004E2DE0"/>
    <w:rsid w:val="004E32CE"/>
    <w:rsid w:val="004E4060"/>
    <w:rsid w:val="004E409A"/>
    <w:rsid w:val="004E40F0"/>
    <w:rsid w:val="004E4456"/>
    <w:rsid w:val="004E4883"/>
    <w:rsid w:val="004E7A42"/>
    <w:rsid w:val="004E7C7A"/>
    <w:rsid w:val="004E7EAC"/>
    <w:rsid w:val="004E7F04"/>
    <w:rsid w:val="004F0DD4"/>
    <w:rsid w:val="004F0E25"/>
    <w:rsid w:val="004F0FB9"/>
    <w:rsid w:val="004F1A64"/>
    <w:rsid w:val="004F1C3B"/>
    <w:rsid w:val="004F1C8E"/>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18E5"/>
    <w:rsid w:val="00511F15"/>
    <w:rsid w:val="0051280B"/>
    <w:rsid w:val="0051318C"/>
    <w:rsid w:val="005142CD"/>
    <w:rsid w:val="005143C9"/>
    <w:rsid w:val="005157A9"/>
    <w:rsid w:val="0051685C"/>
    <w:rsid w:val="00516951"/>
    <w:rsid w:val="0051718B"/>
    <w:rsid w:val="005173A7"/>
    <w:rsid w:val="005176D7"/>
    <w:rsid w:val="00517742"/>
    <w:rsid w:val="005177E1"/>
    <w:rsid w:val="00517805"/>
    <w:rsid w:val="00520AA7"/>
    <w:rsid w:val="00520C0A"/>
    <w:rsid w:val="005218B6"/>
    <w:rsid w:val="005219AF"/>
    <w:rsid w:val="00521C33"/>
    <w:rsid w:val="00522589"/>
    <w:rsid w:val="0052283C"/>
    <w:rsid w:val="005233F0"/>
    <w:rsid w:val="0052361E"/>
    <w:rsid w:val="00524204"/>
    <w:rsid w:val="00524489"/>
    <w:rsid w:val="00524545"/>
    <w:rsid w:val="005247FD"/>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47D9B"/>
    <w:rsid w:val="00551320"/>
    <w:rsid w:val="005518A4"/>
    <w:rsid w:val="00552296"/>
    <w:rsid w:val="00552768"/>
    <w:rsid w:val="00552935"/>
    <w:rsid w:val="00552A30"/>
    <w:rsid w:val="00553127"/>
    <w:rsid w:val="005537D5"/>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3CA"/>
    <w:rsid w:val="005656ED"/>
    <w:rsid w:val="005658B6"/>
    <w:rsid w:val="00565C9E"/>
    <w:rsid w:val="005661A7"/>
    <w:rsid w:val="00566544"/>
    <w:rsid w:val="00566608"/>
    <w:rsid w:val="00566C83"/>
    <w:rsid w:val="005700FE"/>
    <w:rsid w:val="00570E24"/>
    <w:rsid w:val="00570FF8"/>
    <w:rsid w:val="00571312"/>
    <w:rsid w:val="00572760"/>
    <w:rsid w:val="00572F4F"/>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1EA"/>
    <w:rsid w:val="005A1376"/>
    <w:rsid w:val="005A1BF0"/>
    <w:rsid w:val="005A269F"/>
    <w:rsid w:val="005A305E"/>
    <w:rsid w:val="005A30BB"/>
    <w:rsid w:val="005A3887"/>
    <w:rsid w:val="005A57EA"/>
    <w:rsid w:val="005A5E23"/>
    <w:rsid w:val="005A6D4B"/>
    <w:rsid w:val="005B0542"/>
    <w:rsid w:val="005B1512"/>
    <w:rsid w:val="005B1C65"/>
    <w:rsid w:val="005B1FD1"/>
    <w:rsid w:val="005B21B9"/>
    <w:rsid w:val="005B2225"/>
    <w:rsid w:val="005B2799"/>
    <w:rsid w:val="005B2B77"/>
    <w:rsid w:val="005B3061"/>
    <w:rsid w:val="005B3330"/>
    <w:rsid w:val="005B366B"/>
    <w:rsid w:val="005B3D4A"/>
    <w:rsid w:val="005B4D87"/>
    <w:rsid w:val="005B519B"/>
    <w:rsid w:val="005B6111"/>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C1E"/>
    <w:rsid w:val="005D7E0D"/>
    <w:rsid w:val="005E0B3F"/>
    <w:rsid w:val="005E11B5"/>
    <w:rsid w:val="005E13C9"/>
    <w:rsid w:val="005E1FBC"/>
    <w:rsid w:val="005E234A"/>
    <w:rsid w:val="005E2867"/>
    <w:rsid w:val="005E35CC"/>
    <w:rsid w:val="005E371E"/>
    <w:rsid w:val="005E53F9"/>
    <w:rsid w:val="005E74ED"/>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6F07"/>
    <w:rsid w:val="005F7487"/>
    <w:rsid w:val="005F7625"/>
    <w:rsid w:val="006002C7"/>
    <w:rsid w:val="00600F95"/>
    <w:rsid w:val="00601839"/>
    <w:rsid w:val="00602759"/>
    <w:rsid w:val="0060277A"/>
    <w:rsid w:val="00602B7C"/>
    <w:rsid w:val="00603312"/>
    <w:rsid w:val="00604059"/>
    <w:rsid w:val="006042F2"/>
    <w:rsid w:val="006046BF"/>
    <w:rsid w:val="00604DC7"/>
    <w:rsid w:val="00604E47"/>
    <w:rsid w:val="00605441"/>
    <w:rsid w:val="006068A8"/>
    <w:rsid w:val="00606970"/>
    <w:rsid w:val="00606A20"/>
    <w:rsid w:val="006072C6"/>
    <w:rsid w:val="00607A2E"/>
    <w:rsid w:val="00607D8D"/>
    <w:rsid w:val="006130F7"/>
    <w:rsid w:val="006134FE"/>
    <w:rsid w:val="00613AF8"/>
    <w:rsid w:val="00613D8E"/>
    <w:rsid w:val="006142E0"/>
    <w:rsid w:val="0061444B"/>
    <w:rsid w:val="00614F57"/>
    <w:rsid w:val="00616112"/>
    <w:rsid w:val="006173CF"/>
    <w:rsid w:val="006175A0"/>
    <w:rsid w:val="00620035"/>
    <w:rsid w:val="006205CA"/>
    <w:rsid w:val="00621F53"/>
    <w:rsid w:val="00622A05"/>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C0"/>
    <w:rsid w:val="00634ACF"/>
    <w:rsid w:val="00635035"/>
    <w:rsid w:val="00635491"/>
    <w:rsid w:val="0063580D"/>
    <w:rsid w:val="00635CAE"/>
    <w:rsid w:val="00636920"/>
    <w:rsid w:val="00636EC4"/>
    <w:rsid w:val="00637240"/>
    <w:rsid w:val="006373CF"/>
    <w:rsid w:val="00643607"/>
    <w:rsid w:val="00643660"/>
    <w:rsid w:val="00643F41"/>
    <w:rsid w:val="006447DC"/>
    <w:rsid w:val="00644C95"/>
    <w:rsid w:val="00645361"/>
    <w:rsid w:val="00645817"/>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CE3"/>
    <w:rsid w:val="006571F6"/>
    <w:rsid w:val="00660D37"/>
    <w:rsid w:val="006613F4"/>
    <w:rsid w:val="006618CC"/>
    <w:rsid w:val="00661ACB"/>
    <w:rsid w:val="00661E09"/>
    <w:rsid w:val="00662111"/>
    <w:rsid w:val="00662118"/>
    <w:rsid w:val="00662E2F"/>
    <w:rsid w:val="006638AD"/>
    <w:rsid w:val="00663CAB"/>
    <w:rsid w:val="00664349"/>
    <w:rsid w:val="0066732C"/>
    <w:rsid w:val="00667391"/>
    <w:rsid w:val="00667970"/>
    <w:rsid w:val="006679F5"/>
    <w:rsid w:val="00667B77"/>
    <w:rsid w:val="00667BE8"/>
    <w:rsid w:val="00667C1F"/>
    <w:rsid w:val="00667D81"/>
    <w:rsid w:val="0067013A"/>
    <w:rsid w:val="00670F07"/>
    <w:rsid w:val="006716DA"/>
    <w:rsid w:val="00671B6C"/>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D5E"/>
    <w:rsid w:val="00677443"/>
    <w:rsid w:val="0067769A"/>
    <w:rsid w:val="00677B6A"/>
    <w:rsid w:val="00680022"/>
    <w:rsid w:val="006806A3"/>
    <w:rsid w:val="006806A6"/>
    <w:rsid w:val="00680C38"/>
    <w:rsid w:val="0068118B"/>
    <w:rsid w:val="00681211"/>
    <w:rsid w:val="0068125F"/>
    <w:rsid w:val="00681B36"/>
    <w:rsid w:val="00682D81"/>
    <w:rsid w:val="00682E14"/>
    <w:rsid w:val="00682E90"/>
    <w:rsid w:val="00683950"/>
    <w:rsid w:val="00683B5F"/>
    <w:rsid w:val="0068436C"/>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82"/>
    <w:rsid w:val="00694797"/>
    <w:rsid w:val="00694F2D"/>
    <w:rsid w:val="00695246"/>
    <w:rsid w:val="00695257"/>
    <w:rsid w:val="00695887"/>
    <w:rsid w:val="006969E8"/>
    <w:rsid w:val="00697733"/>
    <w:rsid w:val="006A1A84"/>
    <w:rsid w:val="006A254E"/>
    <w:rsid w:val="006A2C30"/>
    <w:rsid w:val="006A300D"/>
    <w:rsid w:val="006A301C"/>
    <w:rsid w:val="006A307F"/>
    <w:rsid w:val="006A3E2B"/>
    <w:rsid w:val="006A3FF2"/>
    <w:rsid w:val="006A569E"/>
    <w:rsid w:val="006A6262"/>
    <w:rsid w:val="006A6C4F"/>
    <w:rsid w:val="006A6E17"/>
    <w:rsid w:val="006B120D"/>
    <w:rsid w:val="006B17E7"/>
    <w:rsid w:val="006B19E8"/>
    <w:rsid w:val="006B1A8A"/>
    <w:rsid w:val="006B1FD5"/>
    <w:rsid w:val="006B23B2"/>
    <w:rsid w:val="006B24D6"/>
    <w:rsid w:val="006B25F0"/>
    <w:rsid w:val="006B2F57"/>
    <w:rsid w:val="006B3B9C"/>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2006"/>
    <w:rsid w:val="006C20CD"/>
    <w:rsid w:val="006C2BB5"/>
    <w:rsid w:val="006C2BEE"/>
    <w:rsid w:val="006C2C71"/>
    <w:rsid w:val="006C3AD8"/>
    <w:rsid w:val="006C43BD"/>
    <w:rsid w:val="006C4516"/>
    <w:rsid w:val="006C455E"/>
    <w:rsid w:val="006C5393"/>
    <w:rsid w:val="006C5958"/>
    <w:rsid w:val="006C5B4F"/>
    <w:rsid w:val="006C643C"/>
    <w:rsid w:val="006C6524"/>
    <w:rsid w:val="006C6B21"/>
    <w:rsid w:val="006C6E3A"/>
    <w:rsid w:val="006C6FD7"/>
    <w:rsid w:val="006C753F"/>
    <w:rsid w:val="006D00DB"/>
    <w:rsid w:val="006D0361"/>
    <w:rsid w:val="006D03BF"/>
    <w:rsid w:val="006D0E17"/>
    <w:rsid w:val="006D16B0"/>
    <w:rsid w:val="006D2182"/>
    <w:rsid w:val="006D2444"/>
    <w:rsid w:val="006D254B"/>
    <w:rsid w:val="006D2736"/>
    <w:rsid w:val="006D2835"/>
    <w:rsid w:val="006D289B"/>
    <w:rsid w:val="006D2AB5"/>
    <w:rsid w:val="006D3113"/>
    <w:rsid w:val="006D3503"/>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5B4A"/>
    <w:rsid w:val="006F6066"/>
    <w:rsid w:val="006F6121"/>
    <w:rsid w:val="006F6850"/>
    <w:rsid w:val="006F707E"/>
    <w:rsid w:val="006F7755"/>
    <w:rsid w:val="006F7DBF"/>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6A10"/>
    <w:rsid w:val="007072EB"/>
    <w:rsid w:val="00707477"/>
    <w:rsid w:val="0070782D"/>
    <w:rsid w:val="00707D16"/>
    <w:rsid w:val="00707FC6"/>
    <w:rsid w:val="0071015D"/>
    <w:rsid w:val="007109C2"/>
    <w:rsid w:val="00711250"/>
    <w:rsid w:val="00711340"/>
    <w:rsid w:val="00711803"/>
    <w:rsid w:val="00712C42"/>
    <w:rsid w:val="0071312C"/>
    <w:rsid w:val="007136E0"/>
    <w:rsid w:val="00713DE4"/>
    <w:rsid w:val="00714C47"/>
    <w:rsid w:val="007157CD"/>
    <w:rsid w:val="007161D1"/>
    <w:rsid w:val="00716462"/>
    <w:rsid w:val="00717CCE"/>
    <w:rsid w:val="00720093"/>
    <w:rsid w:val="0072088A"/>
    <w:rsid w:val="00720AED"/>
    <w:rsid w:val="00721084"/>
    <w:rsid w:val="00721262"/>
    <w:rsid w:val="00721D9B"/>
    <w:rsid w:val="00721E63"/>
    <w:rsid w:val="00722121"/>
    <w:rsid w:val="007224B9"/>
    <w:rsid w:val="00722F94"/>
    <w:rsid w:val="00722F9D"/>
    <w:rsid w:val="00723AA7"/>
    <w:rsid w:val="0072432E"/>
    <w:rsid w:val="0072498C"/>
    <w:rsid w:val="0072530E"/>
    <w:rsid w:val="00725C99"/>
    <w:rsid w:val="00725D52"/>
    <w:rsid w:val="00726036"/>
    <w:rsid w:val="00726279"/>
    <w:rsid w:val="0072692D"/>
    <w:rsid w:val="00726A9B"/>
    <w:rsid w:val="00726D75"/>
    <w:rsid w:val="00727530"/>
    <w:rsid w:val="007275F1"/>
    <w:rsid w:val="00727B52"/>
    <w:rsid w:val="00730AED"/>
    <w:rsid w:val="007311C4"/>
    <w:rsid w:val="007314F0"/>
    <w:rsid w:val="00731E7C"/>
    <w:rsid w:val="00732809"/>
    <w:rsid w:val="00732833"/>
    <w:rsid w:val="007329EF"/>
    <w:rsid w:val="0073327A"/>
    <w:rsid w:val="0073348B"/>
    <w:rsid w:val="00734539"/>
    <w:rsid w:val="00734EBE"/>
    <w:rsid w:val="00734F68"/>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5D55"/>
    <w:rsid w:val="0074638D"/>
    <w:rsid w:val="00746484"/>
    <w:rsid w:val="007464F4"/>
    <w:rsid w:val="00746F9B"/>
    <w:rsid w:val="0074704F"/>
    <w:rsid w:val="0074787C"/>
    <w:rsid w:val="00747D74"/>
    <w:rsid w:val="00747F48"/>
    <w:rsid w:val="00747F4C"/>
    <w:rsid w:val="007504CD"/>
    <w:rsid w:val="00750721"/>
    <w:rsid w:val="00751091"/>
    <w:rsid w:val="00751B83"/>
    <w:rsid w:val="0075268B"/>
    <w:rsid w:val="00753191"/>
    <w:rsid w:val="00754359"/>
    <w:rsid w:val="00754411"/>
    <w:rsid w:val="00754BD9"/>
    <w:rsid w:val="00754E7A"/>
    <w:rsid w:val="0075537F"/>
    <w:rsid w:val="0075540C"/>
    <w:rsid w:val="00755DB1"/>
    <w:rsid w:val="007574FC"/>
    <w:rsid w:val="007603F1"/>
    <w:rsid w:val="0076059F"/>
    <w:rsid w:val="00760975"/>
    <w:rsid w:val="00761A5B"/>
    <w:rsid w:val="00761FDA"/>
    <w:rsid w:val="007621FF"/>
    <w:rsid w:val="007634E3"/>
    <w:rsid w:val="00764194"/>
    <w:rsid w:val="0076443E"/>
    <w:rsid w:val="00764DCF"/>
    <w:rsid w:val="007650A9"/>
    <w:rsid w:val="00765ED3"/>
    <w:rsid w:val="0076681D"/>
    <w:rsid w:val="00766A65"/>
    <w:rsid w:val="007671F5"/>
    <w:rsid w:val="007676B8"/>
    <w:rsid w:val="00767D0D"/>
    <w:rsid w:val="0077089F"/>
    <w:rsid w:val="0077175C"/>
    <w:rsid w:val="00771870"/>
    <w:rsid w:val="00771BF9"/>
    <w:rsid w:val="0077271F"/>
    <w:rsid w:val="0077277C"/>
    <w:rsid w:val="0077296A"/>
    <w:rsid w:val="00772F8A"/>
    <w:rsid w:val="00773641"/>
    <w:rsid w:val="007739C6"/>
    <w:rsid w:val="00774889"/>
    <w:rsid w:val="00774B2A"/>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6810"/>
    <w:rsid w:val="00786958"/>
    <w:rsid w:val="00786A97"/>
    <w:rsid w:val="00786E71"/>
    <w:rsid w:val="007908F8"/>
    <w:rsid w:val="0079162F"/>
    <w:rsid w:val="00791A82"/>
    <w:rsid w:val="007935B5"/>
    <w:rsid w:val="00794924"/>
    <w:rsid w:val="0079506E"/>
    <w:rsid w:val="00795266"/>
    <w:rsid w:val="007A0BC2"/>
    <w:rsid w:val="007A1F44"/>
    <w:rsid w:val="007A23FF"/>
    <w:rsid w:val="007A25D6"/>
    <w:rsid w:val="007A295B"/>
    <w:rsid w:val="007A2A44"/>
    <w:rsid w:val="007A324F"/>
    <w:rsid w:val="007A3424"/>
    <w:rsid w:val="007A343C"/>
    <w:rsid w:val="007A3559"/>
    <w:rsid w:val="007A35EF"/>
    <w:rsid w:val="007A43A2"/>
    <w:rsid w:val="007A4D04"/>
    <w:rsid w:val="007A59F6"/>
    <w:rsid w:val="007A7A96"/>
    <w:rsid w:val="007B0110"/>
    <w:rsid w:val="007B03AF"/>
    <w:rsid w:val="007B1543"/>
    <w:rsid w:val="007B1AC0"/>
    <w:rsid w:val="007B1B9F"/>
    <w:rsid w:val="007B25A8"/>
    <w:rsid w:val="007B270A"/>
    <w:rsid w:val="007B2D3B"/>
    <w:rsid w:val="007B52CD"/>
    <w:rsid w:val="007B5706"/>
    <w:rsid w:val="007B669B"/>
    <w:rsid w:val="007B7DC1"/>
    <w:rsid w:val="007B7EDB"/>
    <w:rsid w:val="007C0718"/>
    <w:rsid w:val="007C1158"/>
    <w:rsid w:val="007C19AD"/>
    <w:rsid w:val="007C1F83"/>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C97"/>
    <w:rsid w:val="007D4178"/>
    <w:rsid w:val="007D4A97"/>
    <w:rsid w:val="007D4D33"/>
    <w:rsid w:val="007D4F44"/>
    <w:rsid w:val="007D5403"/>
    <w:rsid w:val="007D62E9"/>
    <w:rsid w:val="007D6811"/>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A25"/>
    <w:rsid w:val="007E7B35"/>
    <w:rsid w:val="007E7DDF"/>
    <w:rsid w:val="007F070A"/>
    <w:rsid w:val="007F11C8"/>
    <w:rsid w:val="007F1205"/>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4B92"/>
    <w:rsid w:val="00804DA1"/>
    <w:rsid w:val="00804E21"/>
    <w:rsid w:val="00805092"/>
    <w:rsid w:val="008055D9"/>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93E"/>
    <w:rsid w:val="00825F5C"/>
    <w:rsid w:val="008274BF"/>
    <w:rsid w:val="008306C0"/>
    <w:rsid w:val="00830DC3"/>
    <w:rsid w:val="00831555"/>
    <w:rsid w:val="00831C28"/>
    <w:rsid w:val="00831F07"/>
    <w:rsid w:val="00831F52"/>
    <w:rsid w:val="00832154"/>
    <w:rsid w:val="00832F5C"/>
    <w:rsid w:val="0083301F"/>
    <w:rsid w:val="00833EAC"/>
    <w:rsid w:val="00834046"/>
    <w:rsid w:val="00834A32"/>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946"/>
    <w:rsid w:val="008506B6"/>
    <w:rsid w:val="00850986"/>
    <w:rsid w:val="00850AE0"/>
    <w:rsid w:val="00851728"/>
    <w:rsid w:val="00851E5E"/>
    <w:rsid w:val="008524D2"/>
    <w:rsid w:val="00852E19"/>
    <w:rsid w:val="00854E32"/>
    <w:rsid w:val="008551A3"/>
    <w:rsid w:val="00856441"/>
    <w:rsid w:val="008565F7"/>
    <w:rsid w:val="00856833"/>
    <w:rsid w:val="00856840"/>
    <w:rsid w:val="0086087C"/>
    <w:rsid w:val="0086099F"/>
    <w:rsid w:val="00860D8E"/>
    <w:rsid w:val="00861415"/>
    <w:rsid w:val="00861562"/>
    <w:rsid w:val="00861D51"/>
    <w:rsid w:val="0086275E"/>
    <w:rsid w:val="0086315D"/>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2238"/>
    <w:rsid w:val="008833E8"/>
    <w:rsid w:val="0088453C"/>
    <w:rsid w:val="00886333"/>
    <w:rsid w:val="008865C8"/>
    <w:rsid w:val="00887B48"/>
    <w:rsid w:val="00890EC6"/>
    <w:rsid w:val="0089111A"/>
    <w:rsid w:val="0089115E"/>
    <w:rsid w:val="0089176E"/>
    <w:rsid w:val="008917E0"/>
    <w:rsid w:val="008918B6"/>
    <w:rsid w:val="00892365"/>
    <w:rsid w:val="00892BE5"/>
    <w:rsid w:val="0089387C"/>
    <w:rsid w:val="00893A65"/>
    <w:rsid w:val="0089444E"/>
    <w:rsid w:val="008944F7"/>
    <w:rsid w:val="008949DF"/>
    <w:rsid w:val="008951DB"/>
    <w:rsid w:val="00895B46"/>
    <w:rsid w:val="0089691B"/>
    <w:rsid w:val="008969EA"/>
    <w:rsid w:val="00896C81"/>
    <w:rsid w:val="00896D83"/>
    <w:rsid w:val="008970A8"/>
    <w:rsid w:val="008A0167"/>
    <w:rsid w:val="008A03D1"/>
    <w:rsid w:val="008A0618"/>
    <w:rsid w:val="008A0831"/>
    <w:rsid w:val="008A0AB2"/>
    <w:rsid w:val="008A0CFC"/>
    <w:rsid w:val="008A12FE"/>
    <w:rsid w:val="008A2282"/>
    <w:rsid w:val="008A28B6"/>
    <w:rsid w:val="008A2BB1"/>
    <w:rsid w:val="008A3466"/>
    <w:rsid w:val="008A389F"/>
    <w:rsid w:val="008A3AD9"/>
    <w:rsid w:val="008A3D02"/>
    <w:rsid w:val="008A3D55"/>
    <w:rsid w:val="008A4FEB"/>
    <w:rsid w:val="008A5940"/>
    <w:rsid w:val="008A5A83"/>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8C"/>
    <w:rsid w:val="008C13F0"/>
    <w:rsid w:val="008C1640"/>
    <w:rsid w:val="008C1F26"/>
    <w:rsid w:val="008C1F57"/>
    <w:rsid w:val="008C2A3A"/>
    <w:rsid w:val="008C376C"/>
    <w:rsid w:val="008C47A0"/>
    <w:rsid w:val="008C4C7E"/>
    <w:rsid w:val="008C5A03"/>
    <w:rsid w:val="008C5C46"/>
    <w:rsid w:val="008C6184"/>
    <w:rsid w:val="008C6865"/>
    <w:rsid w:val="008C7008"/>
    <w:rsid w:val="008C785E"/>
    <w:rsid w:val="008C7DD4"/>
    <w:rsid w:val="008D0863"/>
    <w:rsid w:val="008D0AFB"/>
    <w:rsid w:val="008D0E0C"/>
    <w:rsid w:val="008D1511"/>
    <w:rsid w:val="008D24F2"/>
    <w:rsid w:val="008D27E2"/>
    <w:rsid w:val="008D32DF"/>
    <w:rsid w:val="008D35E9"/>
    <w:rsid w:val="008D3959"/>
    <w:rsid w:val="008D3966"/>
    <w:rsid w:val="008D3AE6"/>
    <w:rsid w:val="008D4352"/>
    <w:rsid w:val="008D57EA"/>
    <w:rsid w:val="008D5A60"/>
    <w:rsid w:val="008D60BC"/>
    <w:rsid w:val="008D6D7B"/>
    <w:rsid w:val="008D7D04"/>
    <w:rsid w:val="008D7EB7"/>
    <w:rsid w:val="008D7FA4"/>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5840"/>
    <w:rsid w:val="008F5EEF"/>
    <w:rsid w:val="008F657D"/>
    <w:rsid w:val="008F66FE"/>
    <w:rsid w:val="008F72CC"/>
    <w:rsid w:val="008F72CD"/>
    <w:rsid w:val="008F7575"/>
    <w:rsid w:val="008F7A35"/>
    <w:rsid w:val="00900119"/>
    <w:rsid w:val="00900712"/>
    <w:rsid w:val="00900727"/>
    <w:rsid w:val="00903802"/>
    <w:rsid w:val="00904640"/>
    <w:rsid w:val="00904748"/>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FF1"/>
    <w:rsid w:val="00915757"/>
    <w:rsid w:val="009159B3"/>
    <w:rsid w:val="00915FC5"/>
    <w:rsid w:val="0091607D"/>
    <w:rsid w:val="00916181"/>
    <w:rsid w:val="00916401"/>
    <w:rsid w:val="00916C78"/>
    <w:rsid w:val="009204C5"/>
    <w:rsid w:val="0092180D"/>
    <w:rsid w:val="009218BD"/>
    <w:rsid w:val="00922F17"/>
    <w:rsid w:val="009231D3"/>
    <w:rsid w:val="009232C9"/>
    <w:rsid w:val="00923608"/>
    <w:rsid w:val="009238E5"/>
    <w:rsid w:val="00923946"/>
    <w:rsid w:val="00923F12"/>
    <w:rsid w:val="00924FF8"/>
    <w:rsid w:val="009258AE"/>
    <w:rsid w:val="00925BA8"/>
    <w:rsid w:val="009261A3"/>
    <w:rsid w:val="00926DA7"/>
    <w:rsid w:val="00927F41"/>
    <w:rsid w:val="00927F8B"/>
    <w:rsid w:val="0093094D"/>
    <w:rsid w:val="009312BE"/>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2A7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5A0"/>
    <w:rsid w:val="00950729"/>
    <w:rsid w:val="00951300"/>
    <w:rsid w:val="00951ADB"/>
    <w:rsid w:val="0095241D"/>
    <w:rsid w:val="0095380C"/>
    <w:rsid w:val="00954353"/>
    <w:rsid w:val="00955C0A"/>
    <w:rsid w:val="00955C4F"/>
    <w:rsid w:val="00956061"/>
    <w:rsid w:val="00956109"/>
    <w:rsid w:val="009575AA"/>
    <w:rsid w:val="00960CE7"/>
    <w:rsid w:val="00961A13"/>
    <w:rsid w:val="00961E8D"/>
    <w:rsid w:val="00962EB2"/>
    <w:rsid w:val="00963A7A"/>
    <w:rsid w:val="00963B86"/>
    <w:rsid w:val="00964777"/>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1896"/>
    <w:rsid w:val="0099196F"/>
    <w:rsid w:val="00992B98"/>
    <w:rsid w:val="0099359F"/>
    <w:rsid w:val="00994871"/>
    <w:rsid w:val="00994CB8"/>
    <w:rsid w:val="00994E08"/>
    <w:rsid w:val="009951F9"/>
    <w:rsid w:val="0099530B"/>
    <w:rsid w:val="00995768"/>
    <w:rsid w:val="00995C95"/>
    <w:rsid w:val="00995E85"/>
    <w:rsid w:val="00996468"/>
    <w:rsid w:val="00996876"/>
    <w:rsid w:val="00996A9C"/>
    <w:rsid w:val="00996FFA"/>
    <w:rsid w:val="0099723D"/>
    <w:rsid w:val="00997293"/>
    <w:rsid w:val="009973F1"/>
    <w:rsid w:val="009973F3"/>
    <w:rsid w:val="009A010D"/>
    <w:rsid w:val="009A08B2"/>
    <w:rsid w:val="009A0C6F"/>
    <w:rsid w:val="009A12CD"/>
    <w:rsid w:val="009A14EF"/>
    <w:rsid w:val="009A1729"/>
    <w:rsid w:val="009A2DF9"/>
    <w:rsid w:val="009A3A86"/>
    <w:rsid w:val="009A4869"/>
    <w:rsid w:val="009A5FC5"/>
    <w:rsid w:val="009A6A6B"/>
    <w:rsid w:val="009A7821"/>
    <w:rsid w:val="009A7C55"/>
    <w:rsid w:val="009A7DAA"/>
    <w:rsid w:val="009B03F6"/>
    <w:rsid w:val="009B1EF9"/>
    <w:rsid w:val="009B24E0"/>
    <w:rsid w:val="009B26AC"/>
    <w:rsid w:val="009B2E58"/>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37ED"/>
    <w:rsid w:val="009C39BC"/>
    <w:rsid w:val="009C4BC2"/>
    <w:rsid w:val="009C4D22"/>
    <w:rsid w:val="009C5144"/>
    <w:rsid w:val="009C7249"/>
    <w:rsid w:val="009C7320"/>
    <w:rsid w:val="009C73D9"/>
    <w:rsid w:val="009C76FC"/>
    <w:rsid w:val="009D0729"/>
    <w:rsid w:val="009D0F66"/>
    <w:rsid w:val="009D1832"/>
    <w:rsid w:val="009D1A06"/>
    <w:rsid w:val="009D1BA4"/>
    <w:rsid w:val="009D20A9"/>
    <w:rsid w:val="009D20C9"/>
    <w:rsid w:val="009D20D1"/>
    <w:rsid w:val="009D217C"/>
    <w:rsid w:val="009D22E4"/>
    <w:rsid w:val="009D22F7"/>
    <w:rsid w:val="009D319C"/>
    <w:rsid w:val="009D4CBF"/>
    <w:rsid w:val="009D5BAB"/>
    <w:rsid w:val="009D5FF6"/>
    <w:rsid w:val="009D6A0A"/>
    <w:rsid w:val="009D7580"/>
    <w:rsid w:val="009E058F"/>
    <w:rsid w:val="009E0A9E"/>
    <w:rsid w:val="009E19A2"/>
    <w:rsid w:val="009E1A1D"/>
    <w:rsid w:val="009E3AFD"/>
    <w:rsid w:val="009E3CDD"/>
    <w:rsid w:val="009E4A12"/>
    <w:rsid w:val="009E4B16"/>
    <w:rsid w:val="009E4F07"/>
    <w:rsid w:val="009E5C60"/>
    <w:rsid w:val="009E5D96"/>
    <w:rsid w:val="009E64DB"/>
    <w:rsid w:val="009E6794"/>
    <w:rsid w:val="009E7189"/>
    <w:rsid w:val="009E79CB"/>
    <w:rsid w:val="009E7C89"/>
    <w:rsid w:val="009E7E46"/>
    <w:rsid w:val="009E7FC1"/>
    <w:rsid w:val="009F01D3"/>
    <w:rsid w:val="009F01E1"/>
    <w:rsid w:val="009F0B4D"/>
    <w:rsid w:val="009F1096"/>
    <w:rsid w:val="009F150E"/>
    <w:rsid w:val="009F1522"/>
    <w:rsid w:val="009F266E"/>
    <w:rsid w:val="009F27AD"/>
    <w:rsid w:val="009F3FB5"/>
    <w:rsid w:val="009F4129"/>
    <w:rsid w:val="009F521F"/>
    <w:rsid w:val="009F5356"/>
    <w:rsid w:val="009F553C"/>
    <w:rsid w:val="009F59F8"/>
    <w:rsid w:val="009F61DE"/>
    <w:rsid w:val="009F7E63"/>
    <w:rsid w:val="00A00457"/>
    <w:rsid w:val="00A005B0"/>
    <w:rsid w:val="00A01370"/>
    <w:rsid w:val="00A01373"/>
    <w:rsid w:val="00A01514"/>
    <w:rsid w:val="00A01835"/>
    <w:rsid w:val="00A01F17"/>
    <w:rsid w:val="00A022A5"/>
    <w:rsid w:val="00A03A22"/>
    <w:rsid w:val="00A04294"/>
    <w:rsid w:val="00A04634"/>
    <w:rsid w:val="00A0497B"/>
    <w:rsid w:val="00A04D67"/>
    <w:rsid w:val="00A05672"/>
    <w:rsid w:val="00A05F44"/>
    <w:rsid w:val="00A06119"/>
    <w:rsid w:val="00A06E12"/>
    <w:rsid w:val="00A0703A"/>
    <w:rsid w:val="00A07A48"/>
    <w:rsid w:val="00A108EE"/>
    <w:rsid w:val="00A10BB8"/>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A36"/>
    <w:rsid w:val="00A21DF7"/>
    <w:rsid w:val="00A22401"/>
    <w:rsid w:val="00A2275C"/>
    <w:rsid w:val="00A22A44"/>
    <w:rsid w:val="00A23C0B"/>
    <w:rsid w:val="00A24D8E"/>
    <w:rsid w:val="00A25294"/>
    <w:rsid w:val="00A254EE"/>
    <w:rsid w:val="00A25BE7"/>
    <w:rsid w:val="00A25EEF"/>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FCC"/>
    <w:rsid w:val="00A428FB"/>
    <w:rsid w:val="00A4376F"/>
    <w:rsid w:val="00A43D0E"/>
    <w:rsid w:val="00A43FD0"/>
    <w:rsid w:val="00A44090"/>
    <w:rsid w:val="00A44919"/>
    <w:rsid w:val="00A4549F"/>
    <w:rsid w:val="00A45A68"/>
    <w:rsid w:val="00A45B2D"/>
    <w:rsid w:val="00A45B9B"/>
    <w:rsid w:val="00A45C93"/>
    <w:rsid w:val="00A45F4F"/>
    <w:rsid w:val="00A460BF"/>
    <w:rsid w:val="00A462FE"/>
    <w:rsid w:val="00A46EFA"/>
    <w:rsid w:val="00A4787E"/>
    <w:rsid w:val="00A501C9"/>
    <w:rsid w:val="00A50506"/>
    <w:rsid w:val="00A50D3F"/>
    <w:rsid w:val="00A50F0F"/>
    <w:rsid w:val="00A518F1"/>
    <w:rsid w:val="00A5261C"/>
    <w:rsid w:val="00A52890"/>
    <w:rsid w:val="00A52A3E"/>
    <w:rsid w:val="00A532EC"/>
    <w:rsid w:val="00A53C82"/>
    <w:rsid w:val="00A53F55"/>
    <w:rsid w:val="00A53FB5"/>
    <w:rsid w:val="00A540F6"/>
    <w:rsid w:val="00A5417B"/>
    <w:rsid w:val="00A542EF"/>
    <w:rsid w:val="00A54349"/>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AA2"/>
    <w:rsid w:val="00A63BF3"/>
    <w:rsid w:val="00A64942"/>
    <w:rsid w:val="00A65911"/>
    <w:rsid w:val="00A65C0A"/>
    <w:rsid w:val="00A6643C"/>
    <w:rsid w:val="00A664E3"/>
    <w:rsid w:val="00A66F8E"/>
    <w:rsid w:val="00A67544"/>
    <w:rsid w:val="00A67678"/>
    <w:rsid w:val="00A7000A"/>
    <w:rsid w:val="00A7075B"/>
    <w:rsid w:val="00A70DB6"/>
    <w:rsid w:val="00A71629"/>
    <w:rsid w:val="00A71CE6"/>
    <w:rsid w:val="00A71D23"/>
    <w:rsid w:val="00A7333A"/>
    <w:rsid w:val="00A736B2"/>
    <w:rsid w:val="00A73D0D"/>
    <w:rsid w:val="00A74A2A"/>
    <w:rsid w:val="00A74A92"/>
    <w:rsid w:val="00A74E31"/>
    <w:rsid w:val="00A75399"/>
    <w:rsid w:val="00A75CC1"/>
    <w:rsid w:val="00A75E88"/>
    <w:rsid w:val="00A7611B"/>
    <w:rsid w:val="00A76E73"/>
    <w:rsid w:val="00A8056E"/>
    <w:rsid w:val="00A814BC"/>
    <w:rsid w:val="00A82051"/>
    <w:rsid w:val="00A82D58"/>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90165"/>
    <w:rsid w:val="00A9090A"/>
    <w:rsid w:val="00A90E72"/>
    <w:rsid w:val="00A917C7"/>
    <w:rsid w:val="00A91A86"/>
    <w:rsid w:val="00A92286"/>
    <w:rsid w:val="00A922A2"/>
    <w:rsid w:val="00A924AF"/>
    <w:rsid w:val="00A93050"/>
    <w:rsid w:val="00A931F9"/>
    <w:rsid w:val="00A9327B"/>
    <w:rsid w:val="00A9361B"/>
    <w:rsid w:val="00A93A11"/>
    <w:rsid w:val="00A93B69"/>
    <w:rsid w:val="00A94335"/>
    <w:rsid w:val="00A95C8A"/>
    <w:rsid w:val="00A963C7"/>
    <w:rsid w:val="00A96C23"/>
    <w:rsid w:val="00A97B95"/>
    <w:rsid w:val="00AA080D"/>
    <w:rsid w:val="00AA0BF5"/>
    <w:rsid w:val="00AA1407"/>
    <w:rsid w:val="00AA1626"/>
    <w:rsid w:val="00AA1C25"/>
    <w:rsid w:val="00AA1C7A"/>
    <w:rsid w:val="00AA2133"/>
    <w:rsid w:val="00AA3DB7"/>
    <w:rsid w:val="00AA4073"/>
    <w:rsid w:val="00AA4358"/>
    <w:rsid w:val="00AA45A6"/>
    <w:rsid w:val="00AA50EB"/>
    <w:rsid w:val="00AA51F5"/>
    <w:rsid w:val="00AA5E3B"/>
    <w:rsid w:val="00AA6250"/>
    <w:rsid w:val="00AA6752"/>
    <w:rsid w:val="00AA68B4"/>
    <w:rsid w:val="00AA6F3B"/>
    <w:rsid w:val="00AA76B2"/>
    <w:rsid w:val="00AA7D6C"/>
    <w:rsid w:val="00AA7DA9"/>
    <w:rsid w:val="00AB00F2"/>
    <w:rsid w:val="00AB0543"/>
    <w:rsid w:val="00AB0AC9"/>
    <w:rsid w:val="00AB185A"/>
    <w:rsid w:val="00AB1BA7"/>
    <w:rsid w:val="00AB1E04"/>
    <w:rsid w:val="00AB28B5"/>
    <w:rsid w:val="00AB29CF"/>
    <w:rsid w:val="00AB3113"/>
    <w:rsid w:val="00AB32D8"/>
    <w:rsid w:val="00AB348A"/>
    <w:rsid w:val="00AB3F38"/>
    <w:rsid w:val="00AB43EC"/>
    <w:rsid w:val="00AB4BF4"/>
    <w:rsid w:val="00AB577C"/>
    <w:rsid w:val="00AB5ADF"/>
    <w:rsid w:val="00AB5E57"/>
    <w:rsid w:val="00AB5FB8"/>
    <w:rsid w:val="00AB7140"/>
    <w:rsid w:val="00AB725F"/>
    <w:rsid w:val="00AB7A16"/>
    <w:rsid w:val="00AB7AFC"/>
    <w:rsid w:val="00AC00EF"/>
    <w:rsid w:val="00AC0705"/>
    <w:rsid w:val="00AC109B"/>
    <w:rsid w:val="00AC17EC"/>
    <w:rsid w:val="00AC209E"/>
    <w:rsid w:val="00AC3662"/>
    <w:rsid w:val="00AC3E7C"/>
    <w:rsid w:val="00AC4E94"/>
    <w:rsid w:val="00AC5636"/>
    <w:rsid w:val="00AC571C"/>
    <w:rsid w:val="00AC5B2C"/>
    <w:rsid w:val="00AC5B3B"/>
    <w:rsid w:val="00AC5DBF"/>
    <w:rsid w:val="00AC5E81"/>
    <w:rsid w:val="00AC64A2"/>
    <w:rsid w:val="00AC67A8"/>
    <w:rsid w:val="00AC74DA"/>
    <w:rsid w:val="00AC7A2B"/>
    <w:rsid w:val="00AC7C25"/>
    <w:rsid w:val="00AC7ECB"/>
    <w:rsid w:val="00AD005F"/>
    <w:rsid w:val="00AD0281"/>
    <w:rsid w:val="00AD0438"/>
    <w:rsid w:val="00AD0A51"/>
    <w:rsid w:val="00AD0A88"/>
    <w:rsid w:val="00AD0B37"/>
    <w:rsid w:val="00AD0EB6"/>
    <w:rsid w:val="00AD11F7"/>
    <w:rsid w:val="00AD1DB7"/>
    <w:rsid w:val="00AD1E29"/>
    <w:rsid w:val="00AD2852"/>
    <w:rsid w:val="00AD3976"/>
    <w:rsid w:val="00AD4D2A"/>
    <w:rsid w:val="00AD542F"/>
    <w:rsid w:val="00AD59C3"/>
    <w:rsid w:val="00AD5FBE"/>
    <w:rsid w:val="00AD6598"/>
    <w:rsid w:val="00AD7305"/>
    <w:rsid w:val="00AD75B2"/>
    <w:rsid w:val="00AD7D6C"/>
    <w:rsid w:val="00AD7E64"/>
    <w:rsid w:val="00AE0C56"/>
    <w:rsid w:val="00AE141B"/>
    <w:rsid w:val="00AE149E"/>
    <w:rsid w:val="00AE2263"/>
    <w:rsid w:val="00AE22F2"/>
    <w:rsid w:val="00AE2606"/>
    <w:rsid w:val="00AE28C5"/>
    <w:rsid w:val="00AE29FC"/>
    <w:rsid w:val="00AE2ADF"/>
    <w:rsid w:val="00AE2B81"/>
    <w:rsid w:val="00AE2B92"/>
    <w:rsid w:val="00AE2F3F"/>
    <w:rsid w:val="00AE3181"/>
    <w:rsid w:val="00AE3A7F"/>
    <w:rsid w:val="00AE3B4E"/>
    <w:rsid w:val="00AE4DDA"/>
    <w:rsid w:val="00AE59EC"/>
    <w:rsid w:val="00AE67B3"/>
    <w:rsid w:val="00AE7864"/>
    <w:rsid w:val="00AE7933"/>
    <w:rsid w:val="00AE7949"/>
    <w:rsid w:val="00AF0B68"/>
    <w:rsid w:val="00AF1EAD"/>
    <w:rsid w:val="00AF25D5"/>
    <w:rsid w:val="00AF3BD0"/>
    <w:rsid w:val="00AF3DBB"/>
    <w:rsid w:val="00AF4B8D"/>
    <w:rsid w:val="00AF5021"/>
    <w:rsid w:val="00AF5194"/>
    <w:rsid w:val="00AF53EF"/>
    <w:rsid w:val="00AF706A"/>
    <w:rsid w:val="00AF73C3"/>
    <w:rsid w:val="00AF795C"/>
    <w:rsid w:val="00B00752"/>
    <w:rsid w:val="00B009BA"/>
    <w:rsid w:val="00B0193D"/>
    <w:rsid w:val="00B0243B"/>
    <w:rsid w:val="00B026C1"/>
    <w:rsid w:val="00B02B9C"/>
    <w:rsid w:val="00B02C89"/>
    <w:rsid w:val="00B02D41"/>
    <w:rsid w:val="00B0353B"/>
    <w:rsid w:val="00B040B2"/>
    <w:rsid w:val="00B04184"/>
    <w:rsid w:val="00B04D88"/>
    <w:rsid w:val="00B07150"/>
    <w:rsid w:val="00B07E32"/>
    <w:rsid w:val="00B10558"/>
    <w:rsid w:val="00B11AAA"/>
    <w:rsid w:val="00B1267E"/>
    <w:rsid w:val="00B12EF9"/>
    <w:rsid w:val="00B143EF"/>
    <w:rsid w:val="00B145B0"/>
    <w:rsid w:val="00B14680"/>
    <w:rsid w:val="00B149F1"/>
    <w:rsid w:val="00B156A9"/>
    <w:rsid w:val="00B15F83"/>
    <w:rsid w:val="00B15FC2"/>
    <w:rsid w:val="00B160FF"/>
    <w:rsid w:val="00B16322"/>
    <w:rsid w:val="00B1662E"/>
    <w:rsid w:val="00B16A6F"/>
    <w:rsid w:val="00B176DC"/>
    <w:rsid w:val="00B204A9"/>
    <w:rsid w:val="00B217BC"/>
    <w:rsid w:val="00B2186A"/>
    <w:rsid w:val="00B22561"/>
    <w:rsid w:val="00B22743"/>
    <w:rsid w:val="00B22C0D"/>
    <w:rsid w:val="00B22FB9"/>
    <w:rsid w:val="00B2334E"/>
    <w:rsid w:val="00B23AF4"/>
    <w:rsid w:val="00B23C15"/>
    <w:rsid w:val="00B243F2"/>
    <w:rsid w:val="00B25762"/>
    <w:rsid w:val="00B25981"/>
    <w:rsid w:val="00B25B40"/>
    <w:rsid w:val="00B25FDE"/>
    <w:rsid w:val="00B25FEF"/>
    <w:rsid w:val="00B26AB0"/>
    <w:rsid w:val="00B26AD2"/>
    <w:rsid w:val="00B26CA2"/>
    <w:rsid w:val="00B30B4E"/>
    <w:rsid w:val="00B30D13"/>
    <w:rsid w:val="00B31246"/>
    <w:rsid w:val="00B31751"/>
    <w:rsid w:val="00B32347"/>
    <w:rsid w:val="00B326FF"/>
    <w:rsid w:val="00B32864"/>
    <w:rsid w:val="00B340AA"/>
    <w:rsid w:val="00B34A9F"/>
    <w:rsid w:val="00B34B80"/>
    <w:rsid w:val="00B3501B"/>
    <w:rsid w:val="00B35CDA"/>
    <w:rsid w:val="00B372F2"/>
    <w:rsid w:val="00B37713"/>
    <w:rsid w:val="00B37D97"/>
    <w:rsid w:val="00B40BC3"/>
    <w:rsid w:val="00B411BD"/>
    <w:rsid w:val="00B41559"/>
    <w:rsid w:val="00B418E8"/>
    <w:rsid w:val="00B41DF1"/>
    <w:rsid w:val="00B41EF9"/>
    <w:rsid w:val="00B41F8B"/>
    <w:rsid w:val="00B42285"/>
    <w:rsid w:val="00B4229B"/>
    <w:rsid w:val="00B4274B"/>
    <w:rsid w:val="00B435B1"/>
    <w:rsid w:val="00B4367F"/>
    <w:rsid w:val="00B437B9"/>
    <w:rsid w:val="00B438BA"/>
    <w:rsid w:val="00B44493"/>
    <w:rsid w:val="00B4469B"/>
    <w:rsid w:val="00B448BB"/>
    <w:rsid w:val="00B44F99"/>
    <w:rsid w:val="00B45679"/>
    <w:rsid w:val="00B45876"/>
    <w:rsid w:val="00B46082"/>
    <w:rsid w:val="00B46976"/>
    <w:rsid w:val="00B46CDC"/>
    <w:rsid w:val="00B4732E"/>
    <w:rsid w:val="00B47A15"/>
    <w:rsid w:val="00B505C1"/>
    <w:rsid w:val="00B51130"/>
    <w:rsid w:val="00B5115A"/>
    <w:rsid w:val="00B51542"/>
    <w:rsid w:val="00B51D1D"/>
    <w:rsid w:val="00B525F4"/>
    <w:rsid w:val="00B5310E"/>
    <w:rsid w:val="00B5321B"/>
    <w:rsid w:val="00B5403E"/>
    <w:rsid w:val="00B54ACC"/>
    <w:rsid w:val="00B54B63"/>
    <w:rsid w:val="00B54DCB"/>
    <w:rsid w:val="00B55AC2"/>
    <w:rsid w:val="00B560C9"/>
    <w:rsid w:val="00B561C6"/>
    <w:rsid w:val="00B5641C"/>
    <w:rsid w:val="00B56533"/>
    <w:rsid w:val="00B56569"/>
    <w:rsid w:val="00B56CFC"/>
    <w:rsid w:val="00B57777"/>
    <w:rsid w:val="00B57A17"/>
    <w:rsid w:val="00B60C16"/>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A6A"/>
    <w:rsid w:val="00B82CF3"/>
    <w:rsid w:val="00B83444"/>
    <w:rsid w:val="00B836ED"/>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958"/>
    <w:rsid w:val="00B919AD"/>
    <w:rsid w:val="00B91A2B"/>
    <w:rsid w:val="00B925E3"/>
    <w:rsid w:val="00B92B33"/>
    <w:rsid w:val="00B93204"/>
    <w:rsid w:val="00B9455D"/>
    <w:rsid w:val="00B94AE9"/>
    <w:rsid w:val="00B94E17"/>
    <w:rsid w:val="00B957FE"/>
    <w:rsid w:val="00B958CD"/>
    <w:rsid w:val="00B95CAA"/>
    <w:rsid w:val="00B95F02"/>
    <w:rsid w:val="00B96528"/>
    <w:rsid w:val="00B96BEF"/>
    <w:rsid w:val="00B96FC0"/>
    <w:rsid w:val="00B97260"/>
    <w:rsid w:val="00B974E0"/>
    <w:rsid w:val="00B97669"/>
    <w:rsid w:val="00B97A69"/>
    <w:rsid w:val="00BA029E"/>
    <w:rsid w:val="00BA0375"/>
    <w:rsid w:val="00BA0632"/>
    <w:rsid w:val="00BA0AAA"/>
    <w:rsid w:val="00BA0DFB"/>
    <w:rsid w:val="00BA2FEF"/>
    <w:rsid w:val="00BA3F4D"/>
    <w:rsid w:val="00BA5E62"/>
    <w:rsid w:val="00BA6425"/>
    <w:rsid w:val="00BA66A2"/>
    <w:rsid w:val="00BA6AB3"/>
    <w:rsid w:val="00BA7E4E"/>
    <w:rsid w:val="00BA7E92"/>
    <w:rsid w:val="00BB001A"/>
    <w:rsid w:val="00BB0149"/>
    <w:rsid w:val="00BB1548"/>
    <w:rsid w:val="00BB18A9"/>
    <w:rsid w:val="00BB1CE7"/>
    <w:rsid w:val="00BB2B82"/>
    <w:rsid w:val="00BB2FD3"/>
    <w:rsid w:val="00BB2FDF"/>
    <w:rsid w:val="00BB2FFF"/>
    <w:rsid w:val="00BB5686"/>
    <w:rsid w:val="00BB5FCB"/>
    <w:rsid w:val="00BB604B"/>
    <w:rsid w:val="00BC00EC"/>
    <w:rsid w:val="00BC01DD"/>
    <w:rsid w:val="00BC04E1"/>
    <w:rsid w:val="00BC08C5"/>
    <w:rsid w:val="00BC12FB"/>
    <w:rsid w:val="00BC13BA"/>
    <w:rsid w:val="00BC160A"/>
    <w:rsid w:val="00BC1C3C"/>
    <w:rsid w:val="00BC217D"/>
    <w:rsid w:val="00BC28A5"/>
    <w:rsid w:val="00BC307F"/>
    <w:rsid w:val="00BC3159"/>
    <w:rsid w:val="00BC3257"/>
    <w:rsid w:val="00BC39DB"/>
    <w:rsid w:val="00BC3A32"/>
    <w:rsid w:val="00BC3B07"/>
    <w:rsid w:val="00BC4212"/>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7F6"/>
    <w:rsid w:val="00BD50AA"/>
    <w:rsid w:val="00BD5135"/>
    <w:rsid w:val="00BD51EB"/>
    <w:rsid w:val="00BD596B"/>
    <w:rsid w:val="00BD6206"/>
    <w:rsid w:val="00BD7291"/>
    <w:rsid w:val="00BD7E7D"/>
    <w:rsid w:val="00BD7EA3"/>
    <w:rsid w:val="00BD7FE2"/>
    <w:rsid w:val="00BE0B19"/>
    <w:rsid w:val="00BE0DD8"/>
    <w:rsid w:val="00BE13F0"/>
    <w:rsid w:val="00BE1A2C"/>
    <w:rsid w:val="00BE1D82"/>
    <w:rsid w:val="00BE1DC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118B"/>
    <w:rsid w:val="00BF19CE"/>
    <w:rsid w:val="00BF2717"/>
    <w:rsid w:val="00BF2752"/>
    <w:rsid w:val="00BF2B6F"/>
    <w:rsid w:val="00BF351A"/>
    <w:rsid w:val="00BF3914"/>
    <w:rsid w:val="00BF49B1"/>
    <w:rsid w:val="00BF507C"/>
    <w:rsid w:val="00BF5552"/>
    <w:rsid w:val="00BF5ABE"/>
    <w:rsid w:val="00BF5CC9"/>
    <w:rsid w:val="00BF69DF"/>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A00"/>
    <w:rsid w:val="00C20E92"/>
    <w:rsid w:val="00C21673"/>
    <w:rsid w:val="00C21C7A"/>
    <w:rsid w:val="00C23130"/>
    <w:rsid w:val="00C238FC"/>
    <w:rsid w:val="00C24631"/>
    <w:rsid w:val="00C255A5"/>
    <w:rsid w:val="00C25758"/>
    <w:rsid w:val="00C2584B"/>
    <w:rsid w:val="00C25942"/>
    <w:rsid w:val="00C25AF0"/>
    <w:rsid w:val="00C25D34"/>
    <w:rsid w:val="00C25DD9"/>
    <w:rsid w:val="00C2663F"/>
    <w:rsid w:val="00C26DB8"/>
    <w:rsid w:val="00C26F9A"/>
    <w:rsid w:val="00C272EF"/>
    <w:rsid w:val="00C303AF"/>
    <w:rsid w:val="00C30E58"/>
    <w:rsid w:val="00C312BD"/>
    <w:rsid w:val="00C313CB"/>
    <w:rsid w:val="00C32217"/>
    <w:rsid w:val="00C334D6"/>
    <w:rsid w:val="00C3367B"/>
    <w:rsid w:val="00C3400F"/>
    <w:rsid w:val="00C344A0"/>
    <w:rsid w:val="00C34B64"/>
    <w:rsid w:val="00C34C36"/>
    <w:rsid w:val="00C352B3"/>
    <w:rsid w:val="00C35F4F"/>
    <w:rsid w:val="00C3654C"/>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CD5"/>
    <w:rsid w:val="00C636E6"/>
    <w:rsid w:val="00C639D6"/>
    <w:rsid w:val="00C63F8E"/>
    <w:rsid w:val="00C647FB"/>
    <w:rsid w:val="00C654E0"/>
    <w:rsid w:val="00C67719"/>
    <w:rsid w:val="00C67EAB"/>
    <w:rsid w:val="00C70CD6"/>
    <w:rsid w:val="00C70DFF"/>
    <w:rsid w:val="00C74618"/>
    <w:rsid w:val="00C74FEE"/>
    <w:rsid w:val="00C75A6B"/>
    <w:rsid w:val="00C75DBF"/>
    <w:rsid w:val="00C763B6"/>
    <w:rsid w:val="00C7644F"/>
    <w:rsid w:val="00C768F6"/>
    <w:rsid w:val="00C80073"/>
    <w:rsid w:val="00C805E7"/>
    <w:rsid w:val="00C80DEA"/>
    <w:rsid w:val="00C80ED7"/>
    <w:rsid w:val="00C80FD3"/>
    <w:rsid w:val="00C81016"/>
    <w:rsid w:val="00C832DC"/>
    <w:rsid w:val="00C8343B"/>
    <w:rsid w:val="00C8364F"/>
    <w:rsid w:val="00C8377F"/>
    <w:rsid w:val="00C83D54"/>
    <w:rsid w:val="00C852A9"/>
    <w:rsid w:val="00C8646D"/>
    <w:rsid w:val="00C864DD"/>
    <w:rsid w:val="00C876BC"/>
    <w:rsid w:val="00C87C75"/>
    <w:rsid w:val="00C91DE3"/>
    <w:rsid w:val="00C92C7F"/>
    <w:rsid w:val="00C9369D"/>
    <w:rsid w:val="00C9383D"/>
    <w:rsid w:val="00C944FA"/>
    <w:rsid w:val="00C947AD"/>
    <w:rsid w:val="00C95854"/>
    <w:rsid w:val="00C959FD"/>
    <w:rsid w:val="00C95D24"/>
    <w:rsid w:val="00C95EFF"/>
    <w:rsid w:val="00C96E6F"/>
    <w:rsid w:val="00C97872"/>
    <w:rsid w:val="00CA0532"/>
    <w:rsid w:val="00CA063B"/>
    <w:rsid w:val="00CA09AC"/>
    <w:rsid w:val="00CA17DE"/>
    <w:rsid w:val="00CA221D"/>
    <w:rsid w:val="00CA2241"/>
    <w:rsid w:val="00CA253D"/>
    <w:rsid w:val="00CA2C9A"/>
    <w:rsid w:val="00CA3CDD"/>
    <w:rsid w:val="00CA403B"/>
    <w:rsid w:val="00CA46C8"/>
    <w:rsid w:val="00CA505A"/>
    <w:rsid w:val="00CA5688"/>
    <w:rsid w:val="00CA59DD"/>
    <w:rsid w:val="00CA72E4"/>
    <w:rsid w:val="00CB008E"/>
    <w:rsid w:val="00CB01FA"/>
    <w:rsid w:val="00CB0737"/>
    <w:rsid w:val="00CB097A"/>
    <w:rsid w:val="00CB0E3E"/>
    <w:rsid w:val="00CB24A2"/>
    <w:rsid w:val="00CB26EC"/>
    <w:rsid w:val="00CB2881"/>
    <w:rsid w:val="00CB2A4E"/>
    <w:rsid w:val="00CB2D2A"/>
    <w:rsid w:val="00CB4793"/>
    <w:rsid w:val="00CB5B1E"/>
    <w:rsid w:val="00CB69AC"/>
    <w:rsid w:val="00CB787A"/>
    <w:rsid w:val="00CB7D2D"/>
    <w:rsid w:val="00CC0C4A"/>
    <w:rsid w:val="00CC12E2"/>
    <w:rsid w:val="00CC17F0"/>
    <w:rsid w:val="00CC1853"/>
    <w:rsid w:val="00CC1D13"/>
    <w:rsid w:val="00CC1FAE"/>
    <w:rsid w:val="00CC21D6"/>
    <w:rsid w:val="00CC3A23"/>
    <w:rsid w:val="00CC3BD5"/>
    <w:rsid w:val="00CC3CD6"/>
    <w:rsid w:val="00CC426A"/>
    <w:rsid w:val="00CC50D9"/>
    <w:rsid w:val="00CC69EA"/>
    <w:rsid w:val="00CC70D9"/>
    <w:rsid w:val="00CC737C"/>
    <w:rsid w:val="00CC737E"/>
    <w:rsid w:val="00CD087D"/>
    <w:rsid w:val="00CD0F5D"/>
    <w:rsid w:val="00CD1412"/>
    <w:rsid w:val="00CD1C0B"/>
    <w:rsid w:val="00CD1CDB"/>
    <w:rsid w:val="00CD239A"/>
    <w:rsid w:val="00CD23EF"/>
    <w:rsid w:val="00CD30C7"/>
    <w:rsid w:val="00CD3CCA"/>
    <w:rsid w:val="00CD469A"/>
    <w:rsid w:val="00CD496D"/>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75AC"/>
    <w:rsid w:val="00D004FA"/>
    <w:rsid w:val="00D01B21"/>
    <w:rsid w:val="00D01E2F"/>
    <w:rsid w:val="00D030B7"/>
    <w:rsid w:val="00D03102"/>
    <w:rsid w:val="00D03420"/>
    <w:rsid w:val="00D0347D"/>
    <w:rsid w:val="00D03727"/>
    <w:rsid w:val="00D0378A"/>
    <w:rsid w:val="00D03D32"/>
    <w:rsid w:val="00D04289"/>
    <w:rsid w:val="00D04896"/>
    <w:rsid w:val="00D04E17"/>
    <w:rsid w:val="00D05132"/>
    <w:rsid w:val="00D05ABA"/>
    <w:rsid w:val="00D05E27"/>
    <w:rsid w:val="00D05E5E"/>
    <w:rsid w:val="00D05EA9"/>
    <w:rsid w:val="00D06031"/>
    <w:rsid w:val="00D071F8"/>
    <w:rsid w:val="00D07252"/>
    <w:rsid w:val="00D074F4"/>
    <w:rsid w:val="00D07CE1"/>
    <w:rsid w:val="00D1026A"/>
    <w:rsid w:val="00D107CF"/>
    <w:rsid w:val="00D10E56"/>
    <w:rsid w:val="00D1165A"/>
    <w:rsid w:val="00D11B0B"/>
    <w:rsid w:val="00D12075"/>
    <w:rsid w:val="00D12293"/>
    <w:rsid w:val="00D138CB"/>
    <w:rsid w:val="00D13A98"/>
    <w:rsid w:val="00D1415C"/>
    <w:rsid w:val="00D14236"/>
    <w:rsid w:val="00D14553"/>
    <w:rsid w:val="00D14DB1"/>
    <w:rsid w:val="00D15327"/>
    <w:rsid w:val="00D15F43"/>
    <w:rsid w:val="00D16124"/>
    <w:rsid w:val="00D16326"/>
    <w:rsid w:val="00D16E87"/>
    <w:rsid w:val="00D17C6A"/>
    <w:rsid w:val="00D2000E"/>
    <w:rsid w:val="00D20B8B"/>
    <w:rsid w:val="00D2162C"/>
    <w:rsid w:val="00D21A3C"/>
    <w:rsid w:val="00D233F1"/>
    <w:rsid w:val="00D245B0"/>
    <w:rsid w:val="00D24765"/>
    <w:rsid w:val="00D256F8"/>
    <w:rsid w:val="00D259EB"/>
    <w:rsid w:val="00D25AA0"/>
    <w:rsid w:val="00D2685C"/>
    <w:rsid w:val="00D26A3B"/>
    <w:rsid w:val="00D27702"/>
    <w:rsid w:val="00D302FD"/>
    <w:rsid w:val="00D3038A"/>
    <w:rsid w:val="00D30508"/>
    <w:rsid w:val="00D3098D"/>
    <w:rsid w:val="00D31A02"/>
    <w:rsid w:val="00D31F23"/>
    <w:rsid w:val="00D32786"/>
    <w:rsid w:val="00D32A09"/>
    <w:rsid w:val="00D3323C"/>
    <w:rsid w:val="00D33456"/>
    <w:rsid w:val="00D3396F"/>
    <w:rsid w:val="00D33D4D"/>
    <w:rsid w:val="00D348FA"/>
    <w:rsid w:val="00D34A0B"/>
    <w:rsid w:val="00D36234"/>
    <w:rsid w:val="00D36371"/>
    <w:rsid w:val="00D41005"/>
    <w:rsid w:val="00D41A27"/>
    <w:rsid w:val="00D41CC4"/>
    <w:rsid w:val="00D437D8"/>
    <w:rsid w:val="00D447A5"/>
    <w:rsid w:val="00D44994"/>
    <w:rsid w:val="00D45C8D"/>
    <w:rsid w:val="00D45DF3"/>
    <w:rsid w:val="00D46174"/>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6E6"/>
    <w:rsid w:val="00D83898"/>
    <w:rsid w:val="00D83AE9"/>
    <w:rsid w:val="00D83F48"/>
    <w:rsid w:val="00D84266"/>
    <w:rsid w:val="00D84C46"/>
    <w:rsid w:val="00D857B8"/>
    <w:rsid w:val="00D85D1F"/>
    <w:rsid w:val="00D87175"/>
    <w:rsid w:val="00D87312"/>
    <w:rsid w:val="00D87ABF"/>
    <w:rsid w:val="00D87C75"/>
    <w:rsid w:val="00D90CD3"/>
    <w:rsid w:val="00D90E2C"/>
    <w:rsid w:val="00D90F89"/>
    <w:rsid w:val="00D919E6"/>
    <w:rsid w:val="00D91BE1"/>
    <w:rsid w:val="00D92B24"/>
    <w:rsid w:val="00D92C29"/>
    <w:rsid w:val="00D936E2"/>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C1301"/>
    <w:rsid w:val="00DC1327"/>
    <w:rsid w:val="00DC1350"/>
    <w:rsid w:val="00DC1638"/>
    <w:rsid w:val="00DC1EC8"/>
    <w:rsid w:val="00DC2680"/>
    <w:rsid w:val="00DC3237"/>
    <w:rsid w:val="00DC367A"/>
    <w:rsid w:val="00DC36F3"/>
    <w:rsid w:val="00DC397C"/>
    <w:rsid w:val="00DC398B"/>
    <w:rsid w:val="00DC3ADE"/>
    <w:rsid w:val="00DC41A4"/>
    <w:rsid w:val="00DC4C33"/>
    <w:rsid w:val="00DC5109"/>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BBE"/>
    <w:rsid w:val="00DD3EF5"/>
    <w:rsid w:val="00DD53FA"/>
    <w:rsid w:val="00DD58C2"/>
    <w:rsid w:val="00DD5F42"/>
    <w:rsid w:val="00DD617B"/>
    <w:rsid w:val="00DD6D4E"/>
    <w:rsid w:val="00DD79A6"/>
    <w:rsid w:val="00DE0443"/>
    <w:rsid w:val="00DE068C"/>
    <w:rsid w:val="00DE0E59"/>
    <w:rsid w:val="00DE0F6C"/>
    <w:rsid w:val="00DE12F0"/>
    <w:rsid w:val="00DE219B"/>
    <w:rsid w:val="00DE3233"/>
    <w:rsid w:val="00DE3407"/>
    <w:rsid w:val="00DE3979"/>
    <w:rsid w:val="00DE52E3"/>
    <w:rsid w:val="00DE69FE"/>
    <w:rsid w:val="00DE70CB"/>
    <w:rsid w:val="00DE7C00"/>
    <w:rsid w:val="00DF0109"/>
    <w:rsid w:val="00DF03E9"/>
    <w:rsid w:val="00DF03ED"/>
    <w:rsid w:val="00DF04EE"/>
    <w:rsid w:val="00DF0BF4"/>
    <w:rsid w:val="00DF10B2"/>
    <w:rsid w:val="00DF1799"/>
    <w:rsid w:val="00DF179D"/>
    <w:rsid w:val="00DF1E9C"/>
    <w:rsid w:val="00DF2168"/>
    <w:rsid w:val="00DF2D2C"/>
    <w:rsid w:val="00DF3DD1"/>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DA9"/>
    <w:rsid w:val="00E04022"/>
    <w:rsid w:val="00E04DC9"/>
    <w:rsid w:val="00E06528"/>
    <w:rsid w:val="00E066DB"/>
    <w:rsid w:val="00E06776"/>
    <w:rsid w:val="00E0728F"/>
    <w:rsid w:val="00E0749C"/>
    <w:rsid w:val="00E0755C"/>
    <w:rsid w:val="00E07679"/>
    <w:rsid w:val="00E10D5B"/>
    <w:rsid w:val="00E112CA"/>
    <w:rsid w:val="00E11767"/>
    <w:rsid w:val="00E128E3"/>
    <w:rsid w:val="00E14A7E"/>
    <w:rsid w:val="00E151E1"/>
    <w:rsid w:val="00E15AB0"/>
    <w:rsid w:val="00E16766"/>
    <w:rsid w:val="00E17619"/>
    <w:rsid w:val="00E17805"/>
    <w:rsid w:val="00E17CAC"/>
    <w:rsid w:val="00E20619"/>
    <w:rsid w:val="00E20AD3"/>
    <w:rsid w:val="00E20F79"/>
    <w:rsid w:val="00E21278"/>
    <w:rsid w:val="00E2150A"/>
    <w:rsid w:val="00E2271C"/>
    <w:rsid w:val="00E22CCD"/>
    <w:rsid w:val="00E23296"/>
    <w:rsid w:val="00E239FC"/>
    <w:rsid w:val="00E23A11"/>
    <w:rsid w:val="00E23FB7"/>
    <w:rsid w:val="00E24A27"/>
    <w:rsid w:val="00E24B5C"/>
    <w:rsid w:val="00E24E33"/>
    <w:rsid w:val="00E25A37"/>
    <w:rsid w:val="00E25F39"/>
    <w:rsid w:val="00E25F89"/>
    <w:rsid w:val="00E26009"/>
    <w:rsid w:val="00E26387"/>
    <w:rsid w:val="00E274C4"/>
    <w:rsid w:val="00E305E9"/>
    <w:rsid w:val="00E30808"/>
    <w:rsid w:val="00E3117A"/>
    <w:rsid w:val="00E311C3"/>
    <w:rsid w:val="00E32D62"/>
    <w:rsid w:val="00E3395B"/>
    <w:rsid w:val="00E339DC"/>
    <w:rsid w:val="00E33E15"/>
    <w:rsid w:val="00E35242"/>
    <w:rsid w:val="00E353A4"/>
    <w:rsid w:val="00E36003"/>
    <w:rsid w:val="00E361B8"/>
    <w:rsid w:val="00E36A1B"/>
    <w:rsid w:val="00E37DDE"/>
    <w:rsid w:val="00E37E1B"/>
    <w:rsid w:val="00E40949"/>
    <w:rsid w:val="00E40C38"/>
    <w:rsid w:val="00E42428"/>
    <w:rsid w:val="00E429ED"/>
    <w:rsid w:val="00E43F37"/>
    <w:rsid w:val="00E43F6E"/>
    <w:rsid w:val="00E441E6"/>
    <w:rsid w:val="00E450ED"/>
    <w:rsid w:val="00E46116"/>
    <w:rsid w:val="00E46C47"/>
    <w:rsid w:val="00E4765D"/>
    <w:rsid w:val="00E4791B"/>
    <w:rsid w:val="00E47E31"/>
    <w:rsid w:val="00E50A11"/>
    <w:rsid w:val="00E50AC6"/>
    <w:rsid w:val="00E5108D"/>
    <w:rsid w:val="00E51447"/>
    <w:rsid w:val="00E51DDD"/>
    <w:rsid w:val="00E51FDD"/>
    <w:rsid w:val="00E52234"/>
    <w:rsid w:val="00E523C6"/>
    <w:rsid w:val="00E52435"/>
    <w:rsid w:val="00E52904"/>
    <w:rsid w:val="00E53002"/>
    <w:rsid w:val="00E53122"/>
    <w:rsid w:val="00E5351B"/>
    <w:rsid w:val="00E536D3"/>
    <w:rsid w:val="00E53FA9"/>
    <w:rsid w:val="00E5414C"/>
    <w:rsid w:val="00E547B3"/>
    <w:rsid w:val="00E57050"/>
    <w:rsid w:val="00E5733D"/>
    <w:rsid w:val="00E57613"/>
    <w:rsid w:val="00E5795D"/>
    <w:rsid w:val="00E57C9E"/>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B65"/>
    <w:rsid w:val="00E74BAB"/>
    <w:rsid w:val="00E74F75"/>
    <w:rsid w:val="00E75174"/>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44D8"/>
    <w:rsid w:val="00E8519F"/>
    <w:rsid w:val="00E85387"/>
    <w:rsid w:val="00E85877"/>
    <w:rsid w:val="00E85CC3"/>
    <w:rsid w:val="00E8644A"/>
    <w:rsid w:val="00E868B7"/>
    <w:rsid w:val="00E870A9"/>
    <w:rsid w:val="00E90279"/>
    <w:rsid w:val="00E90635"/>
    <w:rsid w:val="00E909A1"/>
    <w:rsid w:val="00E90BFF"/>
    <w:rsid w:val="00E91BE7"/>
    <w:rsid w:val="00E91F04"/>
    <w:rsid w:val="00E91F35"/>
    <w:rsid w:val="00E9259E"/>
    <w:rsid w:val="00E94DDF"/>
    <w:rsid w:val="00E95BA6"/>
    <w:rsid w:val="00E97648"/>
    <w:rsid w:val="00EA07E9"/>
    <w:rsid w:val="00EA0E4A"/>
    <w:rsid w:val="00EA1230"/>
    <w:rsid w:val="00EA1328"/>
    <w:rsid w:val="00EA1A54"/>
    <w:rsid w:val="00EA2226"/>
    <w:rsid w:val="00EA2483"/>
    <w:rsid w:val="00EA26FC"/>
    <w:rsid w:val="00EA3B5A"/>
    <w:rsid w:val="00EA410E"/>
    <w:rsid w:val="00EA4FD1"/>
    <w:rsid w:val="00EA53C2"/>
    <w:rsid w:val="00EA5695"/>
    <w:rsid w:val="00EA5B0A"/>
    <w:rsid w:val="00EA5B4B"/>
    <w:rsid w:val="00EA5E94"/>
    <w:rsid w:val="00EA65AD"/>
    <w:rsid w:val="00EA67D5"/>
    <w:rsid w:val="00EA7FCF"/>
    <w:rsid w:val="00EB02BA"/>
    <w:rsid w:val="00EB0CA3"/>
    <w:rsid w:val="00EB104F"/>
    <w:rsid w:val="00EB1B27"/>
    <w:rsid w:val="00EB1DA8"/>
    <w:rsid w:val="00EB28C3"/>
    <w:rsid w:val="00EB2D2E"/>
    <w:rsid w:val="00EB3F9A"/>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1DCD"/>
    <w:rsid w:val="00EC20D1"/>
    <w:rsid w:val="00EC2BC5"/>
    <w:rsid w:val="00EC2BF5"/>
    <w:rsid w:val="00EC2E2D"/>
    <w:rsid w:val="00EC363A"/>
    <w:rsid w:val="00EC462B"/>
    <w:rsid w:val="00EC4723"/>
    <w:rsid w:val="00EC56E0"/>
    <w:rsid w:val="00EC6057"/>
    <w:rsid w:val="00EC6847"/>
    <w:rsid w:val="00EC6EB4"/>
    <w:rsid w:val="00EC7DB6"/>
    <w:rsid w:val="00ED04D8"/>
    <w:rsid w:val="00ED162F"/>
    <w:rsid w:val="00ED2AE0"/>
    <w:rsid w:val="00ED2E52"/>
    <w:rsid w:val="00ED3024"/>
    <w:rsid w:val="00ED31DB"/>
    <w:rsid w:val="00ED353F"/>
    <w:rsid w:val="00ED3C23"/>
    <w:rsid w:val="00ED49B0"/>
    <w:rsid w:val="00ED5FE4"/>
    <w:rsid w:val="00ED6C0B"/>
    <w:rsid w:val="00ED6F1E"/>
    <w:rsid w:val="00ED6FAD"/>
    <w:rsid w:val="00ED71C5"/>
    <w:rsid w:val="00EE16FA"/>
    <w:rsid w:val="00EE18B9"/>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5AA6"/>
    <w:rsid w:val="00EF6116"/>
    <w:rsid w:val="00EF61AC"/>
    <w:rsid w:val="00EF63D1"/>
    <w:rsid w:val="00EF6513"/>
    <w:rsid w:val="00EF6683"/>
    <w:rsid w:val="00EF6CAC"/>
    <w:rsid w:val="00EF7002"/>
    <w:rsid w:val="00EF712D"/>
    <w:rsid w:val="00EF769B"/>
    <w:rsid w:val="00F014DB"/>
    <w:rsid w:val="00F02651"/>
    <w:rsid w:val="00F027BA"/>
    <w:rsid w:val="00F035EA"/>
    <w:rsid w:val="00F03E1C"/>
    <w:rsid w:val="00F03E79"/>
    <w:rsid w:val="00F0628D"/>
    <w:rsid w:val="00F0661B"/>
    <w:rsid w:val="00F06651"/>
    <w:rsid w:val="00F06D54"/>
    <w:rsid w:val="00F07027"/>
    <w:rsid w:val="00F07DE6"/>
    <w:rsid w:val="00F1056C"/>
    <w:rsid w:val="00F107F1"/>
    <w:rsid w:val="00F10FC1"/>
    <w:rsid w:val="00F112FD"/>
    <w:rsid w:val="00F12DC3"/>
    <w:rsid w:val="00F13181"/>
    <w:rsid w:val="00F133A1"/>
    <w:rsid w:val="00F13E83"/>
    <w:rsid w:val="00F13ECD"/>
    <w:rsid w:val="00F14D13"/>
    <w:rsid w:val="00F155CE"/>
    <w:rsid w:val="00F16750"/>
    <w:rsid w:val="00F16BF2"/>
    <w:rsid w:val="00F17EAE"/>
    <w:rsid w:val="00F20304"/>
    <w:rsid w:val="00F2117B"/>
    <w:rsid w:val="00F2135D"/>
    <w:rsid w:val="00F2177C"/>
    <w:rsid w:val="00F218D4"/>
    <w:rsid w:val="00F21E9A"/>
    <w:rsid w:val="00F2250A"/>
    <w:rsid w:val="00F22738"/>
    <w:rsid w:val="00F22840"/>
    <w:rsid w:val="00F23AC4"/>
    <w:rsid w:val="00F245A3"/>
    <w:rsid w:val="00F24788"/>
    <w:rsid w:val="00F24DA7"/>
    <w:rsid w:val="00F258D1"/>
    <w:rsid w:val="00F25A20"/>
    <w:rsid w:val="00F25CDD"/>
    <w:rsid w:val="00F26252"/>
    <w:rsid w:val="00F2640F"/>
    <w:rsid w:val="00F27C34"/>
    <w:rsid w:val="00F27E46"/>
    <w:rsid w:val="00F301C2"/>
    <w:rsid w:val="00F302E1"/>
    <w:rsid w:val="00F3125E"/>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44ED"/>
    <w:rsid w:val="00F447A2"/>
    <w:rsid w:val="00F44EC5"/>
    <w:rsid w:val="00F45667"/>
    <w:rsid w:val="00F45A01"/>
    <w:rsid w:val="00F470D6"/>
    <w:rsid w:val="00F47498"/>
    <w:rsid w:val="00F512B2"/>
    <w:rsid w:val="00F52381"/>
    <w:rsid w:val="00F5283D"/>
    <w:rsid w:val="00F52ABA"/>
    <w:rsid w:val="00F52BC7"/>
    <w:rsid w:val="00F5320C"/>
    <w:rsid w:val="00F53BF4"/>
    <w:rsid w:val="00F54266"/>
    <w:rsid w:val="00F55043"/>
    <w:rsid w:val="00F55C1B"/>
    <w:rsid w:val="00F5626D"/>
    <w:rsid w:val="00F56681"/>
    <w:rsid w:val="00F56DCF"/>
    <w:rsid w:val="00F57034"/>
    <w:rsid w:val="00F57B1F"/>
    <w:rsid w:val="00F60BE9"/>
    <w:rsid w:val="00F60F7C"/>
    <w:rsid w:val="00F61FD8"/>
    <w:rsid w:val="00F62478"/>
    <w:rsid w:val="00F62DBF"/>
    <w:rsid w:val="00F641FC"/>
    <w:rsid w:val="00F647CB"/>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2E55"/>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9C2"/>
    <w:rsid w:val="00F834F1"/>
    <w:rsid w:val="00F83829"/>
    <w:rsid w:val="00F83C31"/>
    <w:rsid w:val="00F84069"/>
    <w:rsid w:val="00F843D7"/>
    <w:rsid w:val="00F845E2"/>
    <w:rsid w:val="00F847A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9BC"/>
    <w:rsid w:val="00F97B43"/>
    <w:rsid w:val="00FA07D8"/>
    <w:rsid w:val="00FA07F8"/>
    <w:rsid w:val="00FA105C"/>
    <w:rsid w:val="00FA1475"/>
    <w:rsid w:val="00FA148A"/>
    <w:rsid w:val="00FA1BD4"/>
    <w:rsid w:val="00FA24B5"/>
    <w:rsid w:val="00FA26BA"/>
    <w:rsid w:val="00FA275B"/>
    <w:rsid w:val="00FA27C8"/>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7F6"/>
    <w:rsid w:val="00FD3F7A"/>
    <w:rsid w:val="00FD4589"/>
    <w:rsid w:val="00FD4608"/>
    <w:rsid w:val="00FD473E"/>
    <w:rsid w:val="00FD5928"/>
    <w:rsid w:val="00FD5CE7"/>
    <w:rsid w:val="00FD6650"/>
    <w:rsid w:val="00FD66F4"/>
    <w:rsid w:val="00FD6DDA"/>
    <w:rsid w:val="00FD7DF9"/>
    <w:rsid w:val="00FD7FC9"/>
    <w:rsid w:val="00FE0564"/>
    <w:rsid w:val="00FE0A29"/>
    <w:rsid w:val="00FE0B51"/>
    <w:rsid w:val="00FE0B78"/>
    <w:rsid w:val="00FE0ED4"/>
    <w:rsid w:val="00FE1EAB"/>
    <w:rsid w:val="00FE23ED"/>
    <w:rsid w:val="00FE284B"/>
    <w:rsid w:val="00FE2A00"/>
    <w:rsid w:val="00FE2B79"/>
    <w:rsid w:val="00FE3004"/>
    <w:rsid w:val="00FE3465"/>
    <w:rsid w:val="00FE35A6"/>
    <w:rsid w:val="00FE3CC4"/>
    <w:rsid w:val="00FE67CF"/>
    <w:rsid w:val="00FE6D20"/>
    <w:rsid w:val="00FE6FB9"/>
    <w:rsid w:val="00FE7549"/>
    <w:rsid w:val="00FE7BCC"/>
    <w:rsid w:val="00FE7CA0"/>
    <w:rsid w:val="00FE7D59"/>
    <w:rsid w:val="00FE7E06"/>
    <w:rsid w:val="00FF0832"/>
    <w:rsid w:val="00FF11D9"/>
    <w:rsid w:val="00FF126D"/>
    <w:rsid w:val="00FF1358"/>
    <w:rsid w:val="00FF1C20"/>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1713922164">
          <w:marLeft w:val="51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sChild>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308747539">
          <w:marLeft w:val="518"/>
          <w:marRight w:val="0"/>
          <w:marTop w:val="0"/>
          <w:marBottom w:val="120"/>
          <w:divBdr>
            <w:top w:val="none" w:sz="0" w:space="0" w:color="auto"/>
            <w:left w:val="none" w:sz="0" w:space="0" w:color="auto"/>
            <w:bottom w:val="none" w:sz="0" w:space="0" w:color="auto"/>
            <w:right w:val="none" w:sz="0" w:space="0" w:color="auto"/>
          </w:divBdr>
        </w:div>
        <w:div w:id="59402196">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sChild>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1958101245">
          <w:marLeft w:val="188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240528639">
          <w:marLeft w:val="2606"/>
          <w:marRight w:val="0"/>
          <w:marTop w:val="120"/>
          <w:marBottom w:val="0"/>
          <w:divBdr>
            <w:top w:val="none" w:sz="0" w:space="0" w:color="auto"/>
            <w:left w:val="none" w:sz="0" w:space="0" w:color="auto"/>
            <w:bottom w:val="none" w:sz="0" w:space="0" w:color="auto"/>
            <w:right w:val="none" w:sz="0" w:space="0" w:color="auto"/>
          </w:divBdr>
        </w:div>
      </w:divsChild>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1098598298">
          <w:marLeft w:val="51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8597895">
          <w:marLeft w:val="172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1868</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9</cp:revision>
  <cp:lastPrinted>2007-06-18T22:08:00Z</cp:lastPrinted>
  <dcterms:created xsi:type="dcterms:W3CDTF">2023-11-17T12:47:00Z</dcterms:created>
  <dcterms:modified xsi:type="dcterms:W3CDTF">2023-12-01T04:51:00Z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