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D06" w:rsidRPr="000B5D06" w:rsidRDefault="000B5D06" w:rsidP="000B5D06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sz w:val="24"/>
          <w:lang w:eastAsia="en-GB"/>
        </w:rPr>
      </w:pPr>
      <w:r w:rsidRPr="000B5D06">
        <w:rPr>
          <w:rFonts w:ascii="Arial" w:eastAsia="Times New Roman" w:hAnsi="Arial" w:cs="Arial"/>
          <w:b/>
          <w:sz w:val="24"/>
          <w:lang w:eastAsia="en-GB"/>
        </w:rPr>
        <w:t xml:space="preserve">3GPP TSG RAN Meeting </w:t>
      </w:r>
      <w:proofErr w:type="gramStart"/>
      <w:r w:rsidRPr="000B5D06">
        <w:rPr>
          <w:rFonts w:ascii="Arial" w:eastAsia="Times New Roman" w:hAnsi="Arial" w:cs="Arial"/>
          <w:b/>
          <w:sz w:val="24"/>
          <w:lang w:eastAsia="en-GB"/>
        </w:rPr>
        <w:t>#100</w:t>
      </w:r>
      <w:r w:rsidRPr="000B5D06">
        <w:rPr>
          <w:rFonts w:ascii="Arial" w:eastAsia="Times New Roman" w:hAnsi="Arial" w:cs="Arial"/>
          <w:b/>
          <w:sz w:val="24"/>
          <w:lang w:eastAsia="en-GB"/>
        </w:rPr>
        <w:tab/>
      </w:r>
      <w:r w:rsidRPr="000B5D06">
        <w:rPr>
          <w:rFonts w:ascii="Arial" w:eastAsia="Times New Roman" w:hAnsi="Arial" w:cs="Arial"/>
          <w:b/>
          <w:sz w:val="24"/>
          <w:lang w:eastAsia="en-GB"/>
        </w:rPr>
        <w:tab/>
      </w:r>
      <w:r w:rsidRPr="000B5D06">
        <w:rPr>
          <w:rFonts w:ascii="Arial" w:eastAsia="Times New Roman" w:hAnsi="Arial" w:cs="Arial"/>
          <w:b/>
          <w:sz w:val="24"/>
          <w:lang w:eastAsia="en-GB"/>
        </w:rPr>
        <w:tab/>
      </w:r>
      <w:r w:rsidRPr="000B5D06">
        <w:rPr>
          <w:rFonts w:ascii="Arial" w:eastAsia="Times New Roman" w:hAnsi="Arial" w:cs="Arial"/>
          <w:b/>
          <w:sz w:val="24"/>
          <w:lang w:eastAsia="en-GB"/>
        </w:rPr>
        <w:tab/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                </w:t>
      </w:r>
      <w:r w:rsidR="003818B9" w:rsidRPr="003818B9">
        <w:rPr>
          <w:rFonts w:ascii="Arial" w:eastAsia="Times New Roman" w:hAnsi="Arial" w:cs="Arial"/>
          <w:b/>
          <w:sz w:val="24"/>
          <w:lang w:eastAsia="en-GB"/>
        </w:rPr>
        <w:t>RP-231165</w:t>
      </w:r>
      <w:proofErr w:type="gramEnd"/>
    </w:p>
    <w:p w:rsidR="000B5D06" w:rsidRDefault="000B5D06" w:rsidP="000B5D0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  <w:r w:rsidRPr="000B5D06">
        <w:rPr>
          <w:rFonts w:ascii="Arial" w:eastAsia="Times New Roman" w:hAnsi="Arial" w:cs="Arial"/>
          <w:b/>
          <w:sz w:val="24"/>
          <w:lang w:eastAsia="en-GB"/>
        </w:rPr>
        <w:t>Taipei, June 12-14, 2023</w:t>
      </w:r>
    </w:p>
    <w:p w:rsidR="000B5D06" w:rsidRDefault="000B5D06" w:rsidP="000B5D0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</w:p>
    <w:p w:rsidR="00416F5E" w:rsidRDefault="00416F5E" w:rsidP="000B5D0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 w:cs="Arial"/>
          <w:b/>
          <w:sz w:val="24"/>
          <w:lang w:eastAsia="zh-CN"/>
        </w:rPr>
      </w:pPr>
    </w:p>
    <w:p w:rsidR="000B5D06" w:rsidRPr="008F5FD8" w:rsidRDefault="000B5D06" w:rsidP="000B5D06">
      <w:pPr>
        <w:tabs>
          <w:tab w:val="left" w:pos="2127"/>
        </w:tabs>
        <w:ind w:left="2126" w:hanging="2126"/>
        <w:jc w:val="both"/>
        <w:outlineLvl w:val="0"/>
        <w:rPr>
          <w:rFonts w:ascii="Arial" w:eastAsiaTheme="minorEastAsia" w:hAnsi="Arial"/>
          <w:b/>
          <w:sz w:val="22"/>
          <w:lang w:val="en-US" w:eastAsia="zh-CN"/>
        </w:rPr>
      </w:pPr>
      <w:r w:rsidRPr="008F5FD8">
        <w:rPr>
          <w:rFonts w:ascii="Arial" w:hAnsi="Arial"/>
          <w:b/>
          <w:sz w:val="22"/>
          <w:lang w:val="en-US" w:eastAsia="zh-CN"/>
        </w:rPr>
        <w:t>Source:</w:t>
      </w:r>
      <w:r w:rsidRPr="008F5FD8">
        <w:rPr>
          <w:rFonts w:ascii="Arial" w:hAnsi="Arial"/>
          <w:b/>
          <w:sz w:val="22"/>
          <w:lang w:val="en-US" w:eastAsia="zh-CN"/>
        </w:rPr>
        <w:tab/>
      </w:r>
      <w:r w:rsidRPr="008F5FD8">
        <w:rPr>
          <w:rFonts w:ascii="Arial" w:eastAsiaTheme="minorEastAsia" w:hAnsi="Arial" w:hint="eastAsia"/>
          <w:b/>
          <w:sz w:val="22"/>
          <w:lang w:val="en-US" w:eastAsia="zh-CN"/>
        </w:rPr>
        <w:t>CMCC</w:t>
      </w:r>
    </w:p>
    <w:p w:rsidR="00856ABA" w:rsidRDefault="000B5D06" w:rsidP="000B5D06">
      <w:pPr>
        <w:tabs>
          <w:tab w:val="left" w:pos="2127"/>
        </w:tabs>
        <w:ind w:left="2126" w:hanging="2126"/>
        <w:jc w:val="both"/>
        <w:outlineLvl w:val="0"/>
        <w:rPr>
          <w:rFonts w:ascii="Arial" w:eastAsiaTheme="minorEastAsia" w:hAnsi="Arial" w:cs="Arial" w:hint="eastAsia"/>
          <w:b/>
          <w:sz w:val="22"/>
          <w:lang w:eastAsia="zh-CN"/>
        </w:rPr>
      </w:pPr>
      <w:r w:rsidRPr="008F5FD8">
        <w:rPr>
          <w:rFonts w:ascii="Arial" w:hAnsi="Arial" w:cs="Arial"/>
          <w:b/>
          <w:sz w:val="22"/>
          <w:lang w:eastAsia="zh-CN"/>
        </w:rPr>
        <w:t>Title:</w:t>
      </w:r>
      <w:r w:rsidRPr="008F5FD8">
        <w:rPr>
          <w:rFonts w:ascii="Arial" w:hAnsi="Arial" w:cs="Arial"/>
          <w:b/>
          <w:sz w:val="22"/>
          <w:lang w:eastAsia="zh-CN"/>
        </w:rPr>
        <w:tab/>
      </w:r>
      <w:r w:rsidR="00856ABA" w:rsidRPr="00856ABA">
        <w:rPr>
          <w:rFonts w:ascii="Arial" w:eastAsiaTheme="minorEastAsia" w:hAnsi="Arial" w:cs="Arial"/>
          <w:b/>
          <w:sz w:val="22"/>
          <w:lang w:eastAsia="zh-CN"/>
        </w:rPr>
        <w:t xml:space="preserve">Discussion on scope of WI on complete the specification support for </w:t>
      </w:r>
      <w:proofErr w:type="spellStart"/>
      <w:r w:rsidR="00856ABA" w:rsidRPr="00856ABA">
        <w:rPr>
          <w:rFonts w:ascii="Arial" w:eastAsiaTheme="minorEastAsia" w:hAnsi="Arial" w:cs="Arial"/>
          <w:b/>
          <w:sz w:val="22"/>
          <w:lang w:eastAsia="zh-CN"/>
        </w:rPr>
        <w:t>BandWidth</w:t>
      </w:r>
      <w:proofErr w:type="spellEnd"/>
      <w:r w:rsidR="00856ABA" w:rsidRPr="00856ABA">
        <w:rPr>
          <w:rFonts w:ascii="Arial" w:eastAsiaTheme="minorEastAsia" w:hAnsi="Arial" w:cs="Arial"/>
          <w:b/>
          <w:sz w:val="22"/>
          <w:lang w:eastAsia="zh-CN"/>
        </w:rPr>
        <w:t xml:space="preserve"> Part operation without restriction in NR</w:t>
      </w:r>
    </w:p>
    <w:p w:rsidR="000B5D06" w:rsidRPr="008F5FD8" w:rsidRDefault="000B5D06" w:rsidP="000B5D06">
      <w:pPr>
        <w:tabs>
          <w:tab w:val="left" w:pos="2127"/>
        </w:tabs>
        <w:ind w:left="2126" w:hanging="2126"/>
        <w:jc w:val="both"/>
        <w:outlineLvl w:val="0"/>
        <w:rPr>
          <w:rFonts w:ascii="Arial" w:eastAsiaTheme="minorEastAsia" w:hAnsi="Arial"/>
          <w:b/>
          <w:sz w:val="22"/>
          <w:lang w:eastAsia="zh-CN"/>
        </w:rPr>
      </w:pPr>
      <w:r w:rsidRPr="008F5FD8">
        <w:rPr>
          <w:rFonts w:ascii="Arial" w:hAnsi="Arial"/>
          <w:b/>
          <w:sz w:val="22"/>
          <w:lang w:eastAsia="zh-CN"/>
        </w:rPr>
        <w:t>Document for:</w:t>
      </w:r>
      <w:r w:rsidRPr="008F5FD8">
        <w:rPr>
          <w:rFonts w:ascii="Arial" w:hAnsi="Arial"/>
          <w:b/>
          <w:sz w:val="22"/>
          <w:lang w:eastAsia="zh-CN"/>
        </w:rPr>
        <w:tab/>
      </w:r>
      <w:r w:rsidR="006D0B77" w:rsidRPr="008F5FD8">
        <w:rPr>
          <w:rFonts w:ascii="Arial" w:eastAsiaTheme="minorEastAsia" w:hAnsi="Arial" w:hint="eastAsia"/>
          <w:b/>
          <w:sz w:val="22"/>
          <w:lang w:eastAsia="zh-CN"/>
        </w:rPr>
        <w:t>Decision</w:t>
      </w:r>
    </w:p>
    <w:p w:rsidR="009E3EF7" w:rsidRPr="008F5FD8" w:rsidRDefault="000B5D06" w:rsidP="007D18E4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Theme="minorEastAsia" w:hAnsi="Arial"/>
          <w:b/>
          <w:sz w:val="22"/>
          <w:lang w:eastAsia="zh-CN"/>
        </w:rPr>
      </w:pPr>
      <w:r w:rsidRPr="008F5FD8">
        <w:rPr>
          <w:rFonts w:ascii="Arial" w:hAnsi="Arial"/>
          <w:b/>
          <w:sz w:val="22"/>
          <w:lang w:eastAsia="zh-CN"/>
        </w:rPr>
        <w:t>Agenda Item:</w:t>
      </w:r>
      <w:r w:rsidRPr="008F5FD8">
        <w:rPr>
          <w:rFonts w:ascii="Arial" w:hAnsi="Arial"/>
          <w:b/>
          <w:sz w:val="22"/>
          <w:lang w:eastAsia="zh-CN"/>
        </w:rPr>
        <w:tab/>
      </w:r>
      <w:r w:rsidR="003C33D8" w:rsidRPr="003C33D8">
        <w:rPr>
          <w:rFonts w:ascii="Arial" w:hAnsi="Arial"/>
          <w:b/>
          <w:sz w:val="22"/>
          <w:lang w:eastAsia="zh-CN"/>
        </w:rPr>
        <w:t>9.3.4.14</w:t>
      </w:r>
    </w:p>
    <w:p w:rsidR="007D18E4" w:rsidRPr="00FA7039" w:rsidRDefault="007D18E4" w:rsidP="007D18E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tabs>
          <w:tab w:val="clear" w:pos="2835"/>
          <w:tab w:val="clear" w:pos="3544"/>
        </w:tabs>
        <w:spacing w:before="120"/>
        <w:ind w:hanging="709"/>
        <w:rPr>
          <w:rFonts w:ascii="Times New Roman" w:hAnsi="Times New Roman"/>
          <w:b w:val="0"/>
          <w:bCs w:val="0"/>
          <w:kern w:val="0"/>
          <w:sz w:val="36"/>
          <w:szCs w:val="36"/>
          <w:lang w:val="en-GB" w:eastAsia="zh-CN"/>
        </w:rPr>
      </w:pPr>
      <w:r w:rsidRPr="002848A6"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:rsidR="000E0781" w:rsidRDefault="000E0781"/>
    <w:p w:rsidR="0020438B" w:rsidRDefault="0020438B" w:rsidP="0020438B">
      <w:pPr>
        <w:tabs>
          <w:tab w:val="left" w:pos="1134"/>
        </w:tabs>
        <w:spacing w:after="180" w:line="240" w:lineRule="exact"/>
        <w:rPr>
          <w:rFonts w:eastAsiaTheme="minorEastAsia" w:hint="eastAsia"/>
          <w:sz w:val="21"/>
          <w:szCs w:val="21"/>
          <w:lang w:eastAsia="zh-CN"/>
        </w:rPr>
      </w:pPr>
      <w:r w:rsidRPr="00123A66">
        <w:rPr>
          <w:sz w:val="21"/>
          <w:szCs w:val="21"/>
        </w:rPr>
        <w:t>In</w:t>
      </w:r>
      <w:r w:rsidRPr="00123A66">
        <w:rPr>
          <w:rFonts w:hint="eastAsia"/>
          <w:sz w:val="21"/>
          <w:szCs w:val="21"/>
        </w:rPr>
        <w:t xml:space="preserve"> RAN#99 meeting, a new WID on complete the specification support for Bandwidth Part operation without restriction in NR</w:t>
      </w:r>
      <w:r>
        <w:rPr>
          <w:rFonts w:hint="eastAsia"/>
          <w:sz w:val="21"/>
          <w:szCs w:val="21"/>
        </w:rPr>
        <w:t xml:space="preserve"> was approved. </w:t>
      </w:r>
    </w:p>
    <w:p w:rsidR="0090438F" w:rsidRDefault="0090438F" w:rsidP="0020438B">
      <w:pPr>
        <w:tabs>
          <w:tab w:val="left" w:pos="1134"/>
        </w:tabs>
        <w:spacing w:after="180" w:line="240" w:lineRule="exact"/>
        <w:rPr>
          <w:rFonts w:eastAsiaTheme="minorEastAsia" w:hint="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In the WID, only </w:t>
      </w:r>
      <w:r w:rsidRPr="0090438F">
        <w:rPr>
          <w:rFonts w:eastAsiaTheme="minorEastAsia"/>
          <w:sz w:val="21"/>
          <w:szCs w:val="21"/>
          <w:lang w:eastAsia="zh-CN"/>
        </w:rPr>
        <w:t>support of BM/RLM/BFD</w:t>
      </w:r>
      <w:r w:rsidR="00006795">
        <w:rPr>
          <w:rFonts w:eastAsiaTheme="minorEastAsia" w:hint="eastAsia"/>
          <w:sz w:val="21"/>
          <w:szCs w:val="21"/>
          <w:lang w:eastAsia="zh-CN"/>
        </w:rPr>
        <w:t xml:space="preserve"> is mentioned in all the options. In RAN4#106bis and 107 meeting, whether to also specify the L3 related requirements for all the options were discussed and LS was sent to TSG RAN [2]. </w:t>
      </w:r>
    </w:p>
    <w:p w:rsidR="007D18E4" w:rsidRDefault="007D18E4" w:rsidP="007D18E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tabs>
          <w:tab w:val="clear" w:pos="2835"/>
          <w:tab w:val="clear" w:pos="3544"/>
        </w:tabs>
        <w:spacing w:before="120"/>
        <w:ind w:hanging="709"/>
        <w:rPr>
          <w:rFonts w:ascii="Times New Roman" w:hAnsi="Times New Roman"/>
          <w:b w:val="0"/>
          <w:bCs w:val="0"/>
          <w:kern w:val="0"/>
          <w:sz w:val="36"/>
          <w:szCs w:val="36"/>
          <w:lang w:val="en-GB"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 w:eastAsia="zh-CN"/>
        </w:rPr>
        <w:t>Discussion</w:t>
      </w:r>
    </w:p>
    <w:p w:rsidR="00667900" w:rsidRDefault="00667900" w:rsidP="00667900">
      <w:pPr>
        <w:tabs>
          <w:tab w:val="left" w:pos="1134"/>
        </w:tabs>
        <w:spacing w:after="180"/>
        <w:rPr>
          <w:rFonts w:eastAsiaTheme="minorEastAsia" w:hint="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In previous </w:t>
      </w:r>
      <w:r w:rsidRPr="00667900">
        <w:rPr>
          <w:rFonts w:eastAsiaTheme="minorEastAsia" w:hint="eastAsia"/>
          <w:sz w:val="21"/>
          <w:szCs w:val="21"/>
          <w:lang w:eastAsia="zh-CN"/>
        </w:rPr>
        <w:t>RAN4 meeting</w:t>
      </w:r>
      <w:r>
        <w:rPr>
          <w:rFonts w:eastAsiaTheme="minorEastAsia" w:hint="eastAsia"/>
          <w:sz w:val="21"/>
          <w:szCs w:val="21"/>
          <w:lang w:eastAsia="zh-CN"/>
        </w:rPr>
        <w:t xml:space="preserve"> and LS to RAN (R4-2220437), RAN4 agreed</w:t>
      </w:r>
      <w:r w:rsidRPr="00667900">
        <w:rPr>
          <w:rFonts w:eastAsiaTheme="minorEastAsia" w:hint="eastAsia"/>
          <w:sz w:val="21"/>
          <w:szCs w:val="21"/>
          <w:lang w:eastAsia="zh-CN"/>
        </w:rPr>
        <w:t xml:space="preserve"> that no measurement gap is needed for intra frequency L3 measurement and can help the measurement. </w:t>
      </w:r>
      <w:r>
        <w:rPr>
          <w:rFonts w:eastAsiaTheme="minorEastAsia" w:hint="eastAsia"/>
          <w:sz w:val="21"/>
          <w:szCs w:val="21"/>
          <w:lang w:eastAsia="zh-CN"/>
        </w:rPr>
        <w:t xml:space="preserve">Based on this LS, RAN </w:t>
      </w:r>
      <w:r>
        <w:rPr>
          <w:rFonts w:eastAsiaTheme="minorEastAsia"/>
          <w:sz w:val="21"/>
          <w:szCs w:val="21"/>
          <w:lang w:eastAsia="zh-CN"/>
        </w:rPr>
        <w:t>plenary</w:t>
      </w:r>
      <w:r>
        <w:rPr>
          <w:rFonts w:eastAsiaTheme="minorEastAsia" w:hint="eastAsia"/>
          <w:sz w:val="21"/>
          <w:szCs w:val="21"/>
          <w:lang w:eastAsia="zh-CN"/>
        </w:rPr>
        <w:t xml:space="preserve"> made the decision on choose of </w:t>
      </w:r>
      <w:r>
        <w:rPr>
          <w:rFonts w:eastAsiaTheme="minorEastAsia"/>
          <w:sz w:val="21"/>
          <w:szCs w:val="21"/>
          <w:lang w:eastAsia="zh-CN"/>
        </w:rPr>
        <w:t>options</w:t>
      </w:r>
      <w:r>
        <w:rPr>
          <w:rFonts w:eastAsiaTheme="minorEastAsia" w:hint="eastAsia"/>
          <w:sz w:val="21"/>
          <w:szCs w:val="21"/>
          <w:lang w:eastAsia="zh-CN"/>
        </w:rPr>
        <w:t xml:space="preserve"> to support BWP without restriction and approve the WID. </w:t>
      </w:r>
    </w:p>
    <w:p w:rsidR="00667900" w:rsidRDefault="00667900" w:rsidP="00667900">
      <w:pPr>
        <w:tabs>
          <w:tab w:val="left" w:pos="1134"/>
        </w:tabs>
        <w:spacing w:after="180"/>
        <w:rPr>
          <w:rFonts w:eastAsiaTheme="minorEastAsia" w:hint="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Also, for UE support of B-1-1 and B-1-2, no measurement gap for intra-frequency L3 measurement does not require additional UE capability, and can be supported with minor spec changes. Hence, we support to include L3 measurements for option B-1-1 and B-1-2.</w:t>
      </w:r>
    </w:p>
    <w:p w:rsidR="00667900" w:rsidRPr="00667900" w:rsidRDefault="00667900" w:rsidP="00667900">
      <w:pPr>
        <w:tabs>
          <w:tab w:val="left" w:pos="1134"/>
        </w:tabs>
        <w:spacing w:after="180"/>
        <w:rPr>
          <w:rFonts w:eastAsiaTheme="minorEastAsia" w:hint="eastAsia"/>
          <w:b/>
          <w:sz w:val="21"/>
          <w:szCs w:val="21"/>
          <w:lang w:eastAsia="zh-CN"/>
        </w:rPr>
      </w:pPr>
      <w:r w:rsidRPr="00667900">
        <w:rPr>
          <w:rFonts w:eastAsiaTheme="minorEastAsia" w:hint="eastAsia"/>
          <w:b/>
          <w:sz w:val="21"/>
          <w:szCs w:val="21"/>
          <w:lang w:eastAsia="zh-CN"/>
        </w:rPr>
        <w:t>Proposal 1: Update the objectives to include L3 SSB-based intra-frequency measurements for option B-1-1 and B-1-2.</w:t>
      </w:r>
    </w:p>
    <w:p w:rsidR="00667900" w:rsidRPr="00667900" w:rsidRDefault="00667900" w:rsidP="00667900">
      <w:pPr>
        <w:shd w:val="clear" w:color="auto" w:fill="FFFFFF"/>
        <w:jc w:val="center"/>
        <w:rPr>
          <w:rFonts w:ascii="宋体" w:eastAsia="宋体" w:hAnsi="宋体" w:cs="宋体" w:hint="eastAsia"/>
          <w:color w:val="000000"/>
          <w:sz w:val="24"/>
          <w:lang w:val="en-US" w:eastAsia="zh-CN"/>
        </w:rPr>
      </w:pPr>
      <w:r w:rsidRPr="00667900">
        <w:rPr>
          <w:rFonts w:ascii="Times New Roman" w:eastAsia="宋体" w:hAnsi="Times New Roman"/>
          <w:b/>
          <w:bCs/>
          <w:color w:val="000000"/>
          <w:szCs w:val="20"/>
          <w:lang w:eastAsia="zh-CN"/>
        </w:rPr>
        <w:t>Table 3: High-level analysis of candidate options on </w:t>
      </w:r>
      <w:r w:rsidRPr="00667900">
        <w:rPr>
          <w:rFonts w:ascii="Times New Roman" w:eastAsia="宋体" w:hAnsi="Times New Roman"/>
          <w:b/>
          <w:bCs/>
          <w:color w:val="000000"/>
          <w:szCs w:val="20"/>
          <w:shd w:val="clear" w:color="auto" w:fill="00FFFF"/>
          <w:lang w:eastAsia="zh-CN"/>
        </w:rPr>
        <w:t>Mobility performance impact</w:t>
      </w:r>
    </w:p>
    <w:tbl>
      <w:tblPr>
        <w:tblW w:w="9353" w:type="dxa"/>
        <w:tblInd w:w="279" w:type="dxa"/>
        <w:tblCellMar>
          <w:left w:w="0" w:type="dxa"/>
          <w:right w:w="0" w:type="dxa"/>
        </w:tblCellMar>
        <w:tblLook w:val="04A0"/>
      </w:tblPr>
      <w:tblGrid>
        <w:gridCol w:w="1417"/>
        <w:gridCol w:w="6542"/>
        <w:gridCol w:w="1394"/>
      </w:tblGrid>
      <w:tr w:rsidR="00667900" w:rsidRPr="00667900" w:rsidTr="00667900"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center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b/>
                <w:bCs/>
                <w:color w:val="000000"/>
                <w:szCs w:val="20"/>
                <w:lang w:eastAsia="zh-CN"/>
              </w:rPr>
              <w:t>Options</w:t>
            </w: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center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b/>
                <w:bCs/>
                <w:color w:val="000000"/>
                <w:szCs w:val="20"/>
                <w:lang w:eastAsia="zh-CN"/>
              </w:rPr>
              <w:t>Technical analysis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jc w:val="center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b/>
                <w:bCs/>
                <w:color w:val="000000"/>
                <w:szCs w:val="20"/>
                <w:lang w:eastAsia="zh-CN"/>
              </w:rPr>
              <w:t>Summary</w:t>
            </w:r>
          </w:p>
        </w:tc>
      </w:tr>
      <w:tr w:rsidR="00667900" w:rsidRPr="00667900" w:rsidTr="00667900"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eastAsia="zh-CN"/>
              </w:rPr>
              <w:t>Option A)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intra-frequency L3 measurement: i.e., legacy intra-frequency L3 measurements with gap requirements apply.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  <w:t>Low</w:t>
            </w:r>
          </w:p>
        </w:tc>
      </w:tr>
      <w:tr w:rsidR="00667900" w:rsidRPr="00667900" w:rsidTr="00667900"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eastAsia="zh-CN"/>
              </w:rPr>
              <w:t>Option B-1-1)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shd w:val="clear" w:color="auto" w:fill="FFFF00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shd w:val="clear" w:color="auto" w:fill="FFFF00"/>
                <w:lang w:val="en-US" w:eastAsia="zh-CN"/>
              </w:rPr>
              <w:t>No measurement gap is needed for intra-frequency L3 measurement: i.e., legacy intra-frequency L3 measurements without gap requirements apply.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shd w:val="clear" w:color="auto" w:fill="FFFF00"/>
                <w:lang w:val="en-US" w:eastAsia="zh-CN"/>
              </w:rPr>
              <w:t>Can also help L3 intra-frequency measurement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  <w:t>Low</w:t>
            </w:r>
          </w:p>
        </w:tc>
      </w:tr>
      <w:tr w:rsidR="00667900" w:rsidRPr="00667900" w:rsidTr="00667900"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eastAsia="zh-CN"/>
              </w:rPr>
              <w:t>Option B-1-2)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shd w:val="clear" w:color="auto" w:fill="FFFF0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shd w:val="clear" w:color="auto" w:fill="FFFF00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shd w:val="clear" w:color="auto" w:fill="FFFF00"/>
                <w:lang w:val="en-US" w:eastAsia="zh-CN"/>
              </w:rPr>
              <w:t>No measurement gap is needed for intra-frequency L3 measurement: i.e., legacy intra-frequency L3 measurements without gap requirements apply.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  <w:t>Low</w:t>
            </w:r>
          </w:p>
        </w:tc>
      </w:tr>
      <w:tr w:rsidR="00667900" w:rsidRPr="00667900" w:rsidTr="00667900"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eastAsia="zh-CN"/>
              </w:rPr>
              <w:t>Option B-2-2)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intra-frequency L3 measurement: i.e., legacy intra-frequency L3 measurements with gap requirements apply.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val="en-US" w:eastAsia="zh-CN"/>
              </w:rPr>
              <w:t>Low</w:t>
            </w:r>
          </w:p>
        </w:tc>
      </w:tr>
      <w:tr w:rsidR="00667900" w:rsidRPr="00667900" w:rsidTr="00667900"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7900" w:rsidRPr="00667900" w:rsidRDefault="00667900" w:rsidP="00667900">
            <w:pPr>
              <w:spacing w:line="280" w:lineRule="atLeast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Times New Roman" w:eastAsia="宋体" w:hAnsi="Times New Roman"/>
                <w:color w:val="000000"/>
                <w:szCs w:val="20"/>
                <w:lang w:eastAsia="zh-CN"/>
              </w:rPr>
              <w:t>Option C)</w:t>
            </w:r>
          </w:p>
        </w:tc>
        <w:tc>
          <w:tcPr>
            <w:tcW w:w="6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 xml:space="preserve">Measurement gap may or may not be needed for intra-frequency L3 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lastRenderedPageBreak/>
              <w:t>measurement depending on whether or not NCD-SSBs from all neighbor cells are present within UE active BWP.</w:t>
            </w:r>
          </w:p>
          <w:p w:rsidR="00667900" w:rsidRPr="00667900" w:rsidRDefault="00667900" w:rsidP="00667900">
            <w:pPr>
              <w:spacing w:line="280" w:lineRule="atLeast"/>
              <w:ind w:left="420" w:hanging="420"/>
              <w:jc w:val="both"/>
              <w:rPr>
                <w:rFonts w:ascii="宋体" w:eastAsia="宋体" w:hAnsi="宋体" w:cs="宋体"/>
                <w:sz w:val="24"/>
                <w:lang w:val="en-US" w:eastAsia="zh-CN"/>
              </w:rPr>
            </w:pPr>
            <w:r w:rsidRPr="00667900">
              <w:rPr>
                <w:rFonts w:ascii="Wingdings" w:eastAsia="宋体" w:hAnsi="Wingdings" w:cs="宋体"/>
                <w:color w:val="000000"/>
                <w:szCs w:val="20"/>
                <w:lang w:val="en-US" w:eastAsia="zh-CN"/>
              </w:rPr>
              <w:t></w:t>
            </w:r>
            <w:r w:rsidRPr="00667900">
              <w:rPr>
                <w:rFonts w:ascii="Times New Roman" w:eastAsia="宋体" w:hAnsi="Times New Roman"/>
                <w:color w:val="000000"/>
                <w:sz w:val="14"/>
                <w:szCs w:val="14"/>
                <w:lang w:val="en-US" w:eastAsia="zh-CN"/>
              </w:rPr>
              <w:t>   </w:t>
            </w:r>
            <w:r w:rsidRPr="00667900">
              <w:rPr>
                <w:rFonts w:ascii="New York" w:eastAsia="宋体" w:hAnsi="New York" w:cs="宋体"/>
                <w:color w:val="000000"/>
                <w:szCs w:val="20"/>
                <w:lang w:val="en-US" w:eastAsia="zh-CN"/>
              </w:rPr>
              <w:t>Measurement gap is needed for inter-frequency L3 measurement.</w:t>
            </w:r>
          </w:p>
        </w:tc>
        <w:tc>
          <w:tcPr>
            <w:tcW w:w="0" w:type="auto"/>
            <w:vAlign w:val="center"/>
            <w:hideMark/>
          </w:tcPr>
          <w:p w:rsidR="00667900" w:rsidRPr="00667900" w:rsidRDefault="00667900" w:rsidP="00667900">
            <w:pPr>
              <w:rPr>
                <w:rFonts w:ascii="Times New Roman" w:eastAsia="Times New Roman" w:hAnsi="Times New Roman"/>
                <w:szCs w:val="20"/>
                <w:lang w:val="en-US" w:eastAsia="zh-CN"/>
              </w:rPr>
            </w:pPr>
          </w:p>
        </w:tc>
      </w:tr>
    </w:tbl>
    <w:p w:rsidR="00667900" w:rsidRPr="00667900" w:rsidRDefault="00667900" w:rsidP="00463D80">
      <w:pPr>
        <w:tabs>
          <w:tab w:val="left" w:pos="1134"/>
        </w:tabs>
        <w:spacing w:after="180"/>
        <w:rPr>
          <w:rFonts w:eastAsiaTheme="minorEastAsia" w:hint="eastAsia"/>
          <w:sz w:val="21"/>
          <w:szCs w:val="21"/>
          <w:lang w:val="en-US" w:eastAsia="zh-CN"/>
        </w:rPr>
      </w:pPr>
    </w:p>
    <w:p w:rsidR="00667900" w:rsidRPr="00667900" w:rsidRDefault="00667900" w:rsidP="00463D80">
      <w:pPr>
        <w:tabs>
          <w:tab w:val="left" w:pos="1134"/>
        </w:tabs>
        <w:spacing w:after="180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In addition, </w:t>
      </w:r>
      <w:r>
        <w:rPr>
          <w:rFonts w:eastAsiaTheme="minorEastAsia" w:hint="eastAsia"/>
          <w:lang w:eastAsia="zh-CN"/>
        </w:rPr>
        <w:t>in</w:t>
      </w:r>
      <w:r>
        <w:t xml:space="preserve"> the </w:t>
      </w:r>
      <w:r w:rsidRPr="00F53DDB">
        <w:rPr>
          <w:lang w:val="en-US"/>
        </w:rPr>
        <w:t>RAN4#106-bis-e meeting</w:t>
      </w:r>
      <w:r>
        <w:rPr>
          <w:lang w:val="en-US"/>
        </w:rPr>
        <w:t xml:space="preserve"> it was agreed that the support of L3 measurements based on NCD-SSB for Option C can be beneficial.</w:t>
      </w:r>
      <w:r>
        <w:rPr>
          <w:rFonts w:eastAsiaTheme="minorEastAsia" w:hint="eastAsia"/>
          <w:lang w:val="en-US" w:eastAsia="zh-CN"/>
        </w:rPr>
        <w:t xml:space="preserve"> Considering that NCD-SSB was already specified for </w:t>
      </w:r>
      <w:proofErr w:type="spellStart"/>
      <w:r>
        <w:rPr>
          <w:rFonts w:eastAsiaTheme="minorEastAsia" w:hint="eastAsia"/>
          <w:lang w:val="en-US" w:eastAsia="zh-CN"/>
        </w:rPr>
        <w:t>RedCap</w:t>
      </w:r>
      <w:proofErr w:type="spellEnd"/>
      <w:r>
        <w:rPr>
          <w:rFonts w:eastAsiaTheme="minorEastAsia" w:hint="eastAsia"/>
          <w:lang w:val="en-US" w:eastAsia="zh-CN"/>
        </w:rPr>
        <w:t xml:space="preserve"> UE in Rel-17, apply the </w:t>
      </w:r>
      <w:r>
        <w:rPr>
          <w:rFonts w:eastAsiaTheme="minorEastAsia"/>
          <w:lang w:val="en-US" w:eastAsia="zh-CN"/>
        </w:rPr>
        <w:t>corresponding</w:t>
      </w:r>
      <w:r>
        <w:rPr>
          <w:rFonts w:eastAsiaTheme="minorEastAsia" w:hint="eastAsia"/>
          <w:lang w:val="en-US" w:eastAsia="zh-CN"/>
        </w:rPr>
        <w:t xml:space="preserve"> requirements to normal UE should be straightforward and the spec impacts are not that much.</w:t>
      </w:r>
    </w:p>
    <w:p w:rsidR="007D18E4" w:rsidRPr="00B377DE" w:rsidRDefault="009950B9" w:rsidP="00B377DE">
      <w:pPr>
        <w:tabs>
          <w:tab w:val="left" w:pos="1134"/>
        </w:tabs>
        <w:spacing w:after="180"/>
        <w:rPr>
          <w:rFonts w:eastAsiaTheme="minorEastAsia"/>
          <w:b/>
          <w:sz w:val="21"/>
          <w:szCs w:val="21"/>
          <w:lang w:eastAsia="zh-CN"/>
        </w:rPr>
      </w:pPr>
      <w:r w:rsidRPr="009950B9">
        <w:rPr>
          <w:rFonts w:eastAsiaTheme="minorEastAsia" w:hint="eastAsia"/>
          <w:b/>
          <w:sz w:val="21"/>
          <w:szCs w:val="21"/>
          <w:lang w:eastAsia="zh-CN"/>
        </w:rPr>
        <w:t xml:space="preserve">Proposal 2: Update the objectives to include L3 SSB-based intra-frequency measurements for option </w:t>
      </w:r>
      <w:r>
        <w:rPr>
          <w:rFonts w:eastAsiaTheme="minorEastAsia" w:hint="eastAsia"/>
          <w:b/>
          <w:sz w:val="21"/>
          <w:szCs w:val="21"/>
          <w:lang w:eastAsia="zh-CN"/>
        </w:rPr>
        <w:t>C</w:t>
      </w:r>
      <w:r w:rsidRPr="009950B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4264BF" w:rsidRPr="00265D25" w:rsidRDefault="004264BF" w:rsidP="004264BF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tabs>
          <w:tab w:val="clear" w:pos="2835"/>
          <w:tab w:val="clear" w:pos="3544"/>
        </w:tabs>
        <w:spacing w:before="120"/>
        <w:ind w:hanging="709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eastAsiaTheme="minorEastAsia" w:hAnsi="Times New Roman" w:hint="eastAsia"/>
          <w:b w:val="0"/>
          <w:bCs w:val="0"/>
          <w:kern w:val="0"/>
          <w:sz w:val="36"/>
          <w:szCs w:val="36"/>
          <w:lang w:val="en-GB" w:eastAsia="zh-CN"/>
        </w:rPr>
        <w:t>Conclusion</w:t>
      </w:r>
    </w:p>
    <w:p w:rsidR="00B42AAE" w:rsidRDefault="004264BF" w:rsidP="000E3871">
      <w:pPr>
        <w:tabs>
          <w:tab w:val="left" w:pos="1134"/>
        </w:tabs>
        <w:spacing w:after="180"/>
        <w:rPr>
          <w:rFonts w:eastAsiaTheme="minorEastAsia" w:hint="eastAsia"/>
          <w:sz w:val="21"/>
          <w:szCs w:val="21"/>
          <w:lang w:eastAsia="zh-CN"/>
        </w:rPr>
      </w:pPr>
      <w:r w:rsidRPr="004264BF">
        <w:rPr>
          <w:rFonts w:eastAsiaTheme="minorEastAsia" w:hint="eastAsia"/>
          <w:sz w:val="21"/>
          <w:szCs w:val="21"/>
          <w:lang w:eastAsia="zh-CN"/>
        </w:rPr>
        <w:t xml:space="preserve">In this contribution, we </w:t>
      </w:r>
      <w:r w:rsidR="000E3871">
        <w:rPr>
          <w:rFonts w:eastAsiaTheme="minorEastAsia" w:hint="eastAsia"/>
          <w:sz w:val="21"/>
          <w:szCs w:val="21"/>
          <w:lang w:eastAsia="zh-CN"/>
        </w:rPr>
        <w:t xml:space="preserve">discuss </w:t>
      </w:r>
      <w:r w:rsidR="00B42AAE">
        <w:rPr>
          <w:rFonts w:eastAsiaTheme="minorEastAsia" w:hint="eastAsia"/>
          <w:sz w:val="21"/>
          <w:szCs w:val="21"/>
          <w:lang w:eastAsia="zh-CN"/>
        </w:rPr>
        <w:t xml:space="preserve">the L3 measurements for options to </w:t>
      </w:r>
      <w:r w:rsidR="00B42AAE">
        <w:rPr>
          <w:rFonts w:eastAsiaTheme="minorEastAsia"/>
          <w:sz w:val="21"/>
          <w:szCs w:val="21"/>
          <w:lang w:eastAsia="zh-CN"/>
        </w:rPr>
        <w:t>support</w:t>
      </w:r>
      <w:r w:rsidR="00B42AAE">
        <w:rPr>
          <w:rFonts w:eastAsiaTheme="minorEastAsia" w:hint="eastAsia"/>
          <w:sz w:val="21"/>
          <w:szCs w:val="21"/>
          <w:lang w:eastAsia="zh-CN"/>
        </w:rPr>
        <w:t xml:space="preserve"> BWP without restriction, and the proposals are: </w:t>
      </w:r>
    </w:p>
    <w:p w:rsidR="00B377DE" w:rsidRPr="00B377DE" w:rsidRDefault="00B377DE" w:rsidP="000E3871">
      <w:pPr>
        <w:tabs>
          <w:tab w:val="left" w:pos="1134"/>
        </w:tabs>
        <w:spacing w:after="180"/>
        <w:rPr>
          <w:rFonts w:eastAsiaTheme="minorEastAsia"/>
          <w:b/>
          <w:sz w:val="21"/>
          <w:szCs w:val="21"/>
          <w:lang w:eastAsia="zh-CN"/>
        </w:rPr>
      </w:pPr>
      <w:r w:rsidRPr="00667900">
        <w:rPr>
          <w:rFonts w:eastAsiaTheme="minorEastAsia" w:hint="eastAsia"/>
          <w:b/>
          <w:sz w:val="21"/>
          <w:szCs w:val="21"/>
          <w:lang w:eastAsia="zh-CN"/>
        </w:rPr>
        <w:t>Proposal 1: Update the objectives to include L3 SSB-based intra-frequency measurements for option B-1-1 and B-1-2.</w:t>
      </w:r>
    </w:p>
    <w:p w:rsidR="00B377DE" w:rsidRPr="00B377DE" w:rsidRDefault="00B377DE" w:rsidP="00B377DE">
      <w:pPr>
        <w:tabs>
          <w:tab w:val="left" w:pos="1134"/>
        </w:tabs>
        <w:spacing w:after="180"/>
        <w:rPr>
          <w:rFonts w:eastAsiaTheme="minorEastAsia"/>
          <w:b/>
          <w:sz w:val="21"/>
          <w:szCs w:val="21"/>
          <w:lang w:eastAsia="zh-CN"/>
        </w:rPr>
      </w:pPr>
      <w:r w:rsidRPr="009950B9">
        <w:rPr>
          <w:rFonts w:eastAsiaTheme="minorEastAsia" w:hint="eastAsia"/>
          <w:b/>
          <w:sz w:val="21"/>
          <w:szCs w:val="21"/>
          <w:lang w:eastAsia="zh-CN"/>
        </w:rPr>
        <w:t xml:space="preserve">Proposal 2: Update the objectives to include L3 SSB-based intra-frequency measurements for option </w:t>
      </w:r>
      <w:r>
        <w:rPr>
          <w:rFonts w:eastAsiaTheme="minorEastAsia" w:hint="eastAsia"/>
          <w:b/>
          <w:sz w:val="21"/>
          <w:szCs w:val="21"/>
          <w:lang w:eastAsia="zh-CN"/>
        </w:rPr>
        <w:t>C</w:t>
      </w:r>
      <w:r w:rsidRPr="009950B9">
        <w:rPr>
          <w:rFonts w:eastAsiaTheme="minorEastAsia" w:hint="eastAsia"/>
          <w:b/>
          <w:sz w:val="21"/>
          <w:szCs w:val="21"/>
          <w:lang w:eastAsia="zh-CN"/>
        </w:rPr>
        <w:t>.</w:t>
      </w:r>
    </w:p>
    <w:p w:rsidR="007D18E4" w:rsidRPr="00265D25" w:rsidRDefault="007D18E4" w:rsidP="007D18E4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tabs>
          <w:tab w:val="clear" w:pos="2835"/>
          <w:tab w:val="clear" w:pos="3544"/>
        </w:tabs>
        <w:spacing w:before="120"/>
        <w:ind w:hanging="709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:rsidR="0020438B" w:rsidRDefault="0020438B" w:rsidP="0020438B">
      <w:pPr>
        <w:pStyle w:val="EX"/>
        <w:rPr>
          <w:rFonts w:hint="eastAsia"/>
          <w:lang w:val="en-US" w:eastAsia="zh-CN"/>
        </w:rPr>
      </w:pPr>
      <w:r w:rsidRPr="00F84636">
        <w:rPr>
          <w:lang w:val="en-US" w:eastAsia="zh-CN"/>
        </w:rPr>
        <w:t>RP-230805</w:t>
      </w:r>
      <w:r>
        <w:rPr>
          <w:rFonts w:hint="eastAsia"/>
          <w:lang w:val="en-US" w:eastAsia="zh-CN"/>
        </w:rPr>
        <w:t xml:space="preserve">, </w:t>
      </w:r>
      <w:r w:rsidRPr="00F84636">
        <w:rPr>
          <w:lang w:val="en-US" w:eastAsia="zh-CN"/>
        </w:rPr>
        <w:t xml:space="preserve">New WID: Complete the specification support for </w:t>
      </w:r>
      <w:proofErr w:type="spellStart"/>
      <w:r w:rsidRPr="00F84636">
        <w:rPr>
          <w:lang w:val="en-US" w:eastAsia="zh-CN"/>
        </w:rPr>
        <w:t>BandWidth</w:t>
      </w:r>
      <w:proofErr w:type="spellEnd"/>
      <w:r w:rsidRPr="00F84636">
        <w:rPr>
          <w:lang w:val="en-US" w:eastAsia="zh-CN"/>
        </w:rPr>
        <w:t xml:space="preserve"> Part</w:t>
      </w:r>
      <w:r>
        <w:rPr>
          <w:rFonts w:hint="eastAsia"/>
          <w:lang w:val="en-US" w:eastAsia="zh-CN"/>
        </w:rPr>
        <w:t xml:space="preserve">, </w:t>
      </w:r>
      <w:r w:rsidRPr="00F84636">
        <w:rPr>
          <w:lang w:val="en-US" w:eastAsia="zh-CN"/>
        </w:rPr>
        <w:t>Vodafone</w:t>
      </w:r>
      <w:r>
        <w:rPr>
          <w:rFonts w:hint="eastAsia"/>
          <w:lang w:val="en-US" w:eastAsia="zh-CN"/>
        </w:rPr>
        <w:t>.</w:t>
      </w:r>
    </w:p>
    <w:p w:rsidR="00006795" w:rsidRPr="00006795" w:rsidRDefault="00006795" w:rsidP="00006795">
      <w:pPr>
        <w:pStyle w:val="EX"/>
        <w:rPr>
          <w:lang w:val="en-US" w:eastAsia="zh-CN"/>
        </w:rPr>
      </w:pPr>
      <w:r>
        <w:rPr>
          <w:lang w:val="en-US" w:eastAsia="zh-CN"/>
        </w:rPr>
        <w:t>R4-2310177</w:t>
      </w:r>
      <w:r>
        <w:rPr>
          <w:rFonts w:hint="eastAsia"/>
          <w:lang w:val="en-US" w:eastAsia="zh-CN"/>
        </w:rPr>
        <w:t xml:space="preserve">, </w:t>
      </w:r>
      <w:r w:rsidRPr="00006795">
        <w:rPr>
          <w:lang w:val="en-US" w:eastAsia="zh-CN"/>
        </w:rPr>
        <w:t>LS on L3 related requirements for the options for BWP operation without restriction</w:t>
      </w:r>
    </w:p>
    <w:p w:rsidR="00006795" w:rsidRDefault="00006795" w:rsidP="002624EB">
      <w:pPr>
        <w:rPr>
          <w:rFonts w:hint="eastAsia"/>
          <w:lang w:val="en-US" w:eastAsia="zh-CN"/>
        </w:rPr>
      </w:pPr>
    </w:p>
    <w:p w:rsidR="007D18E4" w:rsidRPr="0020438B" w:rsidRDefault="007D18E4">
      <w:pPr>
        <w:rPr>
          <w:rFonts w:eastAsiaTheme="minorEastAsia"/>
          <w:lang w:val="en-US" w:eastAsia="zh-CN"/>
        </w:rPr>
      </w:pPr>
    </w:p>
    <w:sectPr w:rsidR="007D18E4" w:rsidRPr="0020438B" w:rsidSect="00CC2708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05B" w:rsidRDefault="00FE005B" w:rsidP="00D74CFD">
      <w:r>
        <w:separator/>
      </w:r>
    </w:p>
  </w:endnote>
  <w:endnote w:type="continuationSeparator" w:id="0">
    <w:p w:rsidR="00FE005B" w:rsidRDefault="00FE005B" w:rsidP="00D74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05B" w:rsidRDefault="00FE005B" w:rsidP="00D74CFD">
      <w:r>
        <w:separator/>
      </w:r>
    </w:p>
  </w:footnote>
  <w:footnote w:type="continuationSeparator" w:id="0">
    <w:p w:rsidR="00FE005B" w:rsidRDefault="00FE005B" w:rsidP="00D74C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69BD"/>
    <w:multiLevelType w:val="hybridMultilevel"/>
    <w:tmpl w:val="80908D3C"/>
    <w:lvl w:ilvl="0" w:tplc="FFFFFFFF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C38CF"/>
    <w:multiLevelType w:val="hybridMultilevel"/>
    <w:tmpl w:val="5BC4DD32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C413B06"/>
    <w:multiLevelType w:val="hybridMultilevel"/>
    <w:tmpl w:val="2870B2C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010C09"/>
    <w:multiLevelType w:val="hybridMultilevel"/>
    <w:tmpl w:val="E11C8A2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3F18B8"/>
    <w:multiLevelType w:val="hybridMultilevel"/>
    <w:tmpl w:val="03DECEB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3E5508"/>
    <w:multiLevelType w:val="multilevel"/>
    <w:tmpl w:val="0FB8456A"/>
    <w:lvl w:ilvl="0">
      <w:start w:val="1"/>
      <w:numFmt w:val="decimal"/>
      <w:lvlText w:val="%1."/>
      <w:lvlJc w:val="left"/>
      <w:pPr>
        <w:ind w:left="709" w:hanging="425"/>
      </w:pPr>
    </w:lvl>
    <w:lvl w:ilvl="1">
      <w:start w:val="1"/>
      <w:numFmt w:val="decimal"/>
      <w:lvlText w:val="%1.%2."/>
      <w:lvlJc w:val="left"/>
      <w:pPr>
        <w:ind w:left="851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993" w:hanging="709"/>
      </w:pPr>
    </w:lvl>
    <w:lvl w:ilvl="3">
      <w:start w:val="1"/>
      <w:numFmt w:val="decimal"/>
      <w:lvlText w:val="%1.%2.%3.%4."/>
      <w:lvlJc w:val="left"/>
      <w:pPr>
        <w:ind w:left="1135" w:hanging="851"/>
      </w:pPr>
    </w:lvl>
    <w:lvl w:ilvl="4">
      <w:start w:val="1"/>
      <w:numFmt w:val="decimal"/>
      <w:lvlText w:val="%1.%2.%3.%4.%5."/>
      <w:lvlJc w:val="left"/>
      <w:pPr>
        <w:ind w:left="1276" w:hanging="992"/>
      </w:pPr>
    </w:lvl>
    <w:lvl w:ilvl="5">
      <w:start w:val="1"/>
      <w:numFmt w:val="decimal"/>
      <w:lvlText w:val="%1.%2.%3.%4.%5.%6."/>
      <w:lvlJc w:val="left"/>
      <w:pPr>
        <w:ind w:left="1418" w:hanging="1134"/>
      </w:pPr>
    </w:lvl>
    <w:lvl w:ilvl="6">
      <w:start w:val="1"/>
      <w:numFmt w:val="decimal"/>
      <w:lvlText w:val="%1.%2.%3.%4.%5.%6.%7."/>
      <w:lvlJc w:val="left"/>
      <w:pPr>
        <w:ind w:left="1560" w:hanging="1276"/>
      </w:pPr>
    </w:lvl>
    <w:lvl w:ilvl="7">
      <w:start w:val="1"/>
      <w:numFmt w:val="decimal"/>
      <w:lvlText w:val="%1.%2.%3.%4.%5.%6.%7.%8."/>
      <w:lvlJc w:val="left"/>
      <w:pPr>
        <w:ind w:left="1702" w:hanging="1418"/>
      </w:pPr>
    </w:lvl>
    <w:lvl w:ilvl="8">
      <w:start w:val="1"/>
      <w:numFmt w:val="decimal"/>
      <w:lvlText w:val="%1.%2.%3.%4.%5.%6.%7.%8.%9."/>
      <w:lvlJc w:val="left"/>
      <w:pPr>
        <w:ind w:left="1843" w:hanging="1559"/>
      </w:pPr>
    </w:lvl>
  </w:abstractNum>
  <w:abstractNum w:abstractNumId="6">
    <w:nsid w:val="475F5A05"/>
    <w:multiLevelType w:val="hybridMultilevel"/>
    <w:tmpl w:val="695A0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E1C94"/>
    <w:multiLevelType w:val="hybridMultilevel"/>
    <w:tmpl w:val="098A3ADA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14A4C41"/>
    <w:multiLevelType w:val="hybridMultilevel"/>
    <w:tmpl w:val="EC4A9258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2E37DC"/>
    <w:multiLevelType w:val="hybridMultilevel"/>
    <w:tmpl w:val="695A071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F1822"/>
    <w:multiLevelType w:val="hybridMultilevel"/>
    <w:tmpl w:val="13E8FEE8"/>
    <w:lvl w:ilvl="0" w:tplc="F56A683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2835"/>
        </w:tabs>
        <w:ind w:left="2835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5"/>
  </w:num>
  <w:num w:numId="5">
    <w:abstractNumId w:val="0"/>
  </w:num>
  <w:num w:numId="6">
    <w:abstractNumId w:val="10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  <w:num w:numId="11">
    <w:abstractNumId w:val="2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A2D37"/>
    <w:rsid w:val="00006795"/>
    <w:rsid w:val="00040419"/>
    <w:rsid w:val="000B5D06"/>
    <w:rsid w:val="000E0781"/>
    <w:rsid w:val="000E3871"/>
    <w:rsid w:val="001236BB"/>
    <w:rsid w:val="001D6A74"/>
    <w:rsid w:val="0020438B"/>
    <w:rsid w:val="00207D72"/>
    <w:rsid w:val="002624EB"/>
    <w:rsid w:val="00273007"/>
    <w:rsid w:val="002816D6"/>
    <w:rsid w:val="00327081"/>
    <w:rsid w:val="0033618E"/>
    <w:rsid w:val="003520F5"/>
    <w:rsid w:val="003818B9"/>
    <w:rsid w:val="003844D4"/>
    <w:rsid w:val="003A2639"/>
    <w:rsid w:val="003A6B1F"/>
    <w:rsid w:val="003C33D8"/>
    <w:rsid w:val="00416F5E"/>
    <w:rsid w:val="004264BF"/>
    <w:rsid w:val="00463D80"/>
    <w:rsid w:val="004772AD"/>
    <w:rsid w:val="00480332"/>
    <w:rsid w:val="00526F4D"/>
    <w:rsid w:val="005C0EF4"/>
    <w:rsid w:val="005D2EBE"/>
    <w:rsid w:val="00667900"/>
    <w:rsid w:val="006D0B77"/>
    <w:rsid w:val="006F5FF8"/>
    <w:rsid w:val="007153A1"/>
    <w:rsid w:val="00730880"/>
    <w:rsid w:val="007B4398"/>
    <w:rsid w:val="007D18E4"/>
    <w:rsid w:val="00856ABA"/>
    <w:rsid w:val="008E181D"/>
    <w:rsid w:val="008F5FD8"/>
    <w:rsid w:val="0090002F"/>
    <w:rsid w:val="0090438F"/>
    <w:rsid w:val="009110D8"/>
    <w:rsid w:val="009313EC"/>
    <w:rsid w:val="009318F5"/>
    <w:rsid w:val="00946ACB"/>
    <w:rsid w:val="00965DC0"/>
    <w:rsid w:val="009950B9"/>
    <w:rsid w:val="009D71C7"/>
    <w:rsid w:val="009E3EF7"/>
    <w:rsid w:val="00AA2D37"/>
    <w:rsid w:val="00B00F14"/>
    <w:rsid w:val="00B1527D"/>
    <w:rsid w:val="00B377DE"/>
    <w:rsid w:val="00B42AAE"/>
    <w:rsid w:val="00BB2B47"/>
    <w:rsid w:val="00C8786D"/>
    <w:rsid w:val="00C9005A"/>
    <w:rsid w:val="00CA4568"/>
    <w:rsid w:val="00CB2915"/>
    <w:rsid w:val="00CC2708"/>
    <w:rsid w:val="00D0056E"/>
    <w:rsid w:val="00D10F95"/>
    <w:rsid w:val="00D17E0C"/>
    <w:rsid w:val="00D74CFD"/>
    <w:rsid w:val="00DF2736"/>
    <w:rsid w:val="00ED1981"/>
    <w:rsid w:val="00ED329F"/>
    <w:rsid w:val="00F61FCB"/>
    <w:rsid w:val="00FA1BEF"/>
    <w:rsid w:val="00FB4964"/>
    <w:rsid w:val="00FE005B"/>
    <w:rsid w:val="00FF078C"/>
    <w:rsid w:val="00FF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CFD"/>
    <w:p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1">
    <w:name w:val="heading 1"/>
    <w:aliases w:val="H1,h1,Heading 1 3GPP"/>
    <w:basedOn w:val="a"/>
    <w:next w:val="a0"/>
    <w:link w:val="1Char"/>
    <w:qFormat/>
    <w:rsid w:val="000E0781"/>
    <w:pPr>
      <w:keepNext/>
      <w:numPr>
        <w:numId w:val="1"/>
      </w:numPr>
      <w:tabs>
        <w:tab w:val="clear" w:pos="2835"/>
        <w:tab w:val="left" w:pos="3544"/>
      </w:tabs>
      <w:spacing w:before="180" w:after="60"/>
      <w:ind w:left="851" w:hanging="851"/>
      <w:outlineLvl w:val="0"/>
    </w:pPr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paragraph" w:styleId="2">
    <w:name w:val="heading 2"/>
    <w:aliases w:val="H2,h2,DO NOT USE_h2,h21,Heading 2 3GPP"/>
    <w:basedOn w:val="a"/>
    <w:next w:val="a0"/>
    <w:link w:val="2Char"/>
    <w:qFormat/>
    <w:rsid w:val="000E0781"/>
    <w:pPr>
      <w:keepNext/>
      <w:numPr>
        <w:ilvl w:val="1"/>
        <w:numId w:val="1"/>
      </w:numPr>
      <w:tabs>
        <w:tab w:val="clear" w:pos="851"/>
      </w:tabs>
      <w:spacing w:before="240" w:after="60"/>
      <w:ind w:hanging="851"/>
      <w:outlineLvl w:val="1"/>
    </w:pPr>
    <w:rPr>
      <w:rFonts w:ascii="Helvetica" w:eastAsia="MS Mincho" w:hAnsi="Helvetica" w:cs="Arial"/>
      <w:b/>
      <w:bCs/>
      <w:iCs/>
      <w:szCs w:val="28"/>
      <w:lang w:val="en-US"/>
    </w:rPr>
  </w:style>
  <w:style w:type="paragraph" w:styleId="3">
    <w:name w:val="heading 3"/>
    <w:aliases w:val="Heading 3 3GPP"/>
    <w:basedOn w:val="a"/>
    <w:next w:val="a"/>
    <w:link w:val="3Char"/>
    <w:qFormat/>
    <w:rsid w:val="000E0781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Char"/>
    <w:qFormat/>
    <w:rsid w:val="000E0781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S Mincho" w:hAnsi="Times New Roman"/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E07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74CFD"/>
    <w:pPr>
      <w:widowControl w:val="0"/>
      <w:tabs>
        <w:tab w:val="center" w:pos="4320"/>
        <w:tab w:val="right" w:pos="8640"/>
      </w:tabs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">
    <w:name w:val="页眉 Char"/>
    <w:basedOn w:val="a1"/>
    <w:link w:val="a4"/>
    <w:uiPriority w:val="99"/>
    <w:rsid w:val="00D74CFD"/>
  </w:style>
  <w:style w:type="paragraph" w:styleId="a5">
    <w:name w:val="footer"/>
    <w:basedOn w:val="a"/>
    <w:link w:val="Char0"/>
    <w:uiPriority w:val="99"/>
    <w:unhideWhenUsed/>
    <w:rsid w:val="00D74CFD"/>
    <w:pPr>
      <w:widowControl w:val="0"/>
      <w:tabs>
        <w:tab w:val="center" w:pos="4320"/>
        <w:tab w:val="right" w:pos="8640"/>
      </w:tabs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har0">
    <w:name w:val="页脚 Char"/>
    <w:basedOn w:val="a1"/>
    <w:link w:val="a5"/>
    <w:uiPriority w:val="99"/>
    <w:rsid w:val="00D74CFD"/>
  </w:style>
  <w:style w:type="character" w:styleId="a6">
    <w:name w:val="Hyperlink"/>
    <w:uiPriority w:val="99"/>
    <w:qFormat/>
    <w:rsid w:val="00D74CFD"/>
    <w:rPr>
      <w:color w:val="0000FF"/>
      <w:u w:val="single"/>
    </w:rPr>
  </w:style>
  <w:style w:type="table" w:styleId="a7">
    <w:name w:val="Table Grid"/>
    <w:aliases w:val="TableGrid"/>
    <w:basedOn w:val="a2"/>
    <w:qFormat/>
    <w:rsid w:val="000E0781"/>
    <w:pPr>
      <w:spacing w:after="0" w:line="240" w:lineRule="auto"/>
    </w:pPr>
    <w:rPr>
      <w:rFonts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リスト段落1"/>
    <w:basedOn w:val="a"/>
    <w:link w:val="ListParagraphChar"/>
    <w:uiPriority w:val="34"/>
    <w:qFormat/>
    <w:rsid w:val="000E0781"/>
    <w:pPr>
      <w:ind w:left="720"/>
      <w:contextualSpacing/>
    </w:pPr>
    <w:rPr>
      <w:rFonts w:ascii="Times New Roman" w:eastAsia="宋体" w:hAnsi="Times New Roman"/>
      <w:lang w:val="en-US"/>
    </w:rPr>
  </w:style>
  <w:style w:type="character" w:customStyle="1" w:styleId="ListParagraphChar">
    <w:name w:val="List Paragraph Char"/>
    <w:aliases w:val="列出段落 Char1,列表段落 Char,1st level - Bullet List Paragraph Char,列表段落11 Char,목록 단락 Char,リスト段落 Char,Lettre d'introduction Char,列出段落 Char,- Bullets Char,?? ?? Char,????? Char,???? Char,Lista1 Char"/>
    <w:link w:val="10"/>
    <w:uiPriority w:val="34"/>
    <w:qFormat/>
    <w:rsid w:val="000E0781"/>
    <w:rPr>
      <w:rFonts w:ascii="Times New Roman" w:eastAsia="宋体" w:hAnsi="Times New Roman" w:cs="Times New Roman"/>
      <w:sz w:val="20"/>
      <w:szCs w:val="24"/>
      <w:lang w:eastAsia="en-US"/>
    </w:rPr>
  </w:style>
  <w:style w:type="character" w:customStyle="1" w:styleId="1Char">
    <w:name w:val="标题 1 Char"/>
    <w:aliases w:val="H1 Char,h1 Char,Heading 1 3GPP Char"/>
    <w:basedOn w:val="a1"/>
    <w:link w:val="1"/>
    <w:rsid w:val="000E078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2 Char,h2 Char,DO NOT USE_h2 Char,h21 Char,Heading 2 3GPP Char"/>
    <w:basedOn w:val="a1"/>
    <w:link w:val="2"/>
    <w:qFormat/>
    <w:rsid w:val="000E0781"/>
    <w:rPr>
      <w:rFonts w:ascii="Helvetica" w:eastAsia="MS Mincho" w:hAnsi="Helvetica" w:cs="Arial"/>
      <w:b/>
      <w:bCs/>
      <w:iCs/>
      <w:sz w:val="20"/>
      <w:szCs w:val="28"/>
      <w:lang w:eastAsia="en-US"/>
    </w:rPr>
  </w:style>
  <w:style w:type="character" w:customStyle="1" w:styleId="3Char">
    <w:name w:val="标题 3 Char"/>
    <w:aliases w:val="Heading 3 3GPP Char"/>
    <w:basedOn w:val="a1"/>
    <w:link w:val="3"/>
    <w:rsid w:val="000E0781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Char">
    <w:name w:val="标题 4 Char"/>
    <w:basedOn w:val="a1"/>
    <w:link w:val="4"/>
    <w:rsid w:val="000E0781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a0">
    <w:name w:val="Body Text"/>
    <w:basedOn w:val="a"/>
    <w:link w:val="Char1"/>
    <w:qFormat/>
    <w:rsid w:val="000E0781"/>
    <w:pPr>
      <w:spacing w:after="120"/>
      <w:jc w:val="both"/>
    </w:pPr>
    <w:rPr>
      <w:rFonts w:ascii="Times New Roman" w:eastAsia="MS Mincho" w:hAnsi="Times New Roman"/>
      <w:lang w:val="en-US"/>
    </w:rPr>
  </w:style>
  <w:style w:type="character" w:customStyle="1" w:styleId="Char1">
    <w:name w:val="正文文本 Char"/>
    <w:basedOn w:val="a1"/>
    <w:link w:val="a0"/>
    <w:qFormat/>
    <w:rsid w:val="000E0781"/>
    <w:rPr>
      <w:rFonts w:ascii="Times New Roman" w:eastAsia="MS Mincho" w:hAnsi="Times New Roman" w:cs="Times New Roman"/>
      <w:sz w:val="20"/>
      <w:szCs w:val="24"/>
      <w:lang w:eastAsia="en-US"/>
    </w:rPr>
  </w:style>
  <w:style w:type="paragraph" w:customStyle="1" w:styleId="H6">
    <w:name w:val="H6"/>
    <w:basedOn w:val="5"/>
    <w:next w:val="a"/>
    <w:rsid w:val="000E0781"/>
    <w:pPr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宋体" w:hAnsi="Arial" w:cs="Times New Roman"/>
      <w:color w:val="auto"/>
      <w:szCs w:val="20"/>
    </w:rPr>
  </w:style>
  <w:style w:type="character" w:customStyle="1" w:styleId="5Char">
    <w:name w:val="标题 5 Char"/>
    <w:basedOn w:val="a1"/>
    <w:link w:val="5"/>
    <w:uiPriority w:val="9"/>
    <w:semiHidden/>
    <w:rsid w:val="000E0781"/>
    <w:rPr>
      <w:rFonts w:asciiTheme="majorHAnsi" w:eastAsiaTheme="majorEastAsia" w:hAnsiTheme="majorHAnsi" w:cstheme="majorBidi"/>
      <w:color w:val="2F5496" w:themeColor="accent1" w:themeShade="BF"/>
      <w:sz w:val="20"/>
      <w:szCs w:val="24"/>
      <w:lang w:val="en-GB" w:eastAsia="en-US"/>
    </w:rPr>
  </w:style>
  <w:style w:type="paragraph" w:customStyle="1" w:styleId="B1">
    <w:name w:val="B1"/>
    <w:basedOn w:val="a8"/>
    <w:link w:val="B1Zchn"/>
    <w:qFormat/>
    <w:rsid w:val="000E0781"/>
    <w:pPr>
      <w:spacing w:after="180"/>
      <w:ind w:left="568" w:hanging="284"/>
      <w:contextualSpacing w:val="0"/>
    </w:pPr>
    <w:rPr>
      <w:rFonts w:ascii="Times New Roman" w:eastAsia="MS Gothic" w:hAnsi="Times New Roman"/>
      <w:sz w:val="24"/>
      <w:lang w:val="en-US"/>
    </w:rPr>
  </w:style>
  <w:style w:type="character" w:customStyle="1" w:styleId="B1Zchn">
    <w:name w:val="B1 Zchn"/>
    <w:link w:val="B1"/>
    <w:qFormat/>
    <w:rsid w:val="000E0781"/>
    <w:rPr>
      <w:rFonts w:ascii="Times New Roman" w:eastAsia="MS Gothic" w:hAnsi="Times New Roman" w:cs="Times New Roman"/>
      <w:sz w:val="24"/>
      <w:szCs w:val="24"/>
      <w:lang w:eastAsia="en-US"/>
    </w:rPr>
  </w:style>
  <w:style w:type="paragraph" w:styleId="a8">
    <w:name w:val="List"/>
    <w:basedOn w:val="a"/>
    <w:uiPriority w:val="99"/>
    <w:semiHidden/>
    <w:unhideWhenUsed/>
    <w:rsid w:val="000E0781"/>
    <w:pPr>
      <w:ind w:left="283" w:hanging="283"/>
      <w:contextualSpacing/>
    </w:pPr>
  </w:style>
  <w:style w:type="paragraph" w:styleId="a9">
    <w:name w:val="Document Map"/>
    <w:basedOn w:val="a"/>
    <w:link w:val="Char2"/>
    <w:uiPriority w:val="99"/>
    <w:semiHidden/>
    <w:unhideWhenUsed/>
    <w:rsid w:val="000B5D0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9"/>
    <w:uiPriority w:val="99"/>
    <w:semiHidden/>
    <w:rsid w:val="000B5D06"/>
    <w:rPr>
      <w:rFonts w:ascii="宋体" w:eastAsia="宋体" w:hAnsi="Times" w:cs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7D18E4"/>
    <w:pPr>
      <w:keepLines/>
      <w:numPr>
        <w:numId w:val="5"/>
      </w:numPr>
      <w:spacing w:after="180"/>
    </w:pPr>
    <w:rPr>
      <w:rFonts w:ascii="Times New Roman" w:eastAsia="宋体" w:hAnsi="Times New Roman"/>
      <w:szCs w:val="20"/>
    </w:rPr>
  </w:style>
  <w:style w:type="paragraph" w:styleId="aa">
    <w:name w:val="List Paragraph"/>
    <w:aliases w:val="- Bullets,?? ??,?????,????,Lista1,목록 단락,リスト段落"/>
    <w:basedOn w:val="a"/>
    <w:uiPriority w:val="34"/>
    <w:qFormat/>
    <w:rsid w:val="00FF34E0"/>
    <w:pPr>
      <w:widowControl w:val="0"/>
      <w:ind w:firstLineChars="200" w:firstLine="420"/>
      <w:jc w:val="both"/>
    </w:pPr>
    <w:rPr>
      <w:rFonts w:ascii="Calibri" w:eastAsiaTheme="minorEastAsia" w:hAnsi="Calibri" w:cstheme="minorBidi"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4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549</Words>
  <Characters>3131</Characters>
  <Application>Microsoft Office Word</Application>
  <DocSecurity>0</DocSecurity>
  <Lines>26</Lines>
  <Paragraphs>7</Paragraphs>
  <ScaleCrop>false</ScaleCrop>
  <Company/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15</cp:revision>
  <dcterms:created xsi:type="dcterms:W3CDTF">2023-06-05T03:13:00Z</dcterms:created>
  <dcterms:modified xsi:type="dcterms:W3CDTF">2023-06-05T03:53:00Z</dcterms:modified>
</cp:coreProperties>
</file>