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Default="00E905C5" w:rsidP="00901F27">
      <w:pPr>
        <w:pStyle w:val="TitreDocumet"/>
      </w:pPr>
    </w:p>
    <w:p w:rsidR="000C7937" w:rsidRDefault="000C7937">
      <w:pPr>
        <w:pStyle w:val="TitreDocumet"/>
      </w:pPr>
    </w:p>
    <w:p w:rsidR="00E7720F" w:rsidRDefault="00E7720F">
      <w:pPr>
        <w:pStyle w:val="TitreDocumet"/>
      </w:pPr>
      <w:r>
        <w:t>Pseudo CR 45-820</w:t>
      </w:r>
    </w:p>
    <w:p w:rsidR="00E905C5" w:rsidRDefault="00147620">
      <w:pPr>
        <w:pStyle w:val="TitreDocumet"/>
      </w:pPr>
      <w:r>
        <w:t>C-</w:t>
      </w:r>
      <w:proofErr w:type="spellStart"/>
      <w:r>
        <w:t>UNB</w:t>
      </w:r>
      <w:proofErr w:type="spellEnd"/>
      <w:r>
        <w:t xml:space="preserve"> Link layer design</w:t>
      </w:r>
    </w:p>
    <w:p w:rsidR="000C7937" w:rsidRDefault="000C7937">
      <w:pPr>
        <w:pStyle w:val="TitreDocumet"/>
      </w:pPr>
    </w:p>
    <w:p w:rsidR="00E7720F" w:rsidRDefault="00E7720F" w:rsidP="00E7720F">
      <w:pPr>
        <w:pStyle w:val="Titre1"/>
      </w:pPr>
      <w:r>
        <w:t>Introduction</w:t>
      </w:r>
    </w:p>
    <w:p w:rsidR="00E7720F" w:rsidRDefault="00E7720F" w:rsidP="00E7720F">
      <w:r>
        <w:t xml:space="preserve">A study on </w:t>
      </w:r>
      <w:r w:rsidRPr="00D91CD3">
        <w:t>Cellular System Support for Ultra Low Complexity and Low Throughput Internet of Things</w:t>
      </w:r>
      <w:r>
        <w:t xml:space="preserve"> was approved at GERAN#62 [1]. This study covers both </w:t>
      </w:r>
      <w:proofErr w:type="spellStart"/>
      <w:r>
        <w:t>GSM/GPRS</w:t>
      </w:r>
      <w:proofErr w:type="spellEnd"/>
      <w:r>
        <w:t xml:space="preserve"> evolution and clean slate concepts. This </w:t>
      </w:r>
      <w:proofErr w:type="spellStart"/>
      <w:r>
        <w:t>pCR</w:t>
      </w:r>
      <w:proofErr w:type="spellEnd"/>
      <w:r>
        <w:t xml:space="preserve"> deals with clean slate concept named C-</w:t>
      </w:r>
      <w:proofErr w:type="spellStart"/>
      <w:r>
        <w:t>UNB</w:t>
      </w:r>
      <w:proofErr w:type="spellEnd"/>
      <w:r>
        <w:t xml:space="preserve"> [2].</w:t>
      </w:r>
    </w:p>
    <w:p w:rsidR="00E7720F" w:rsidRPr="00E7720F" w:rsidRDefault="00E7720F" w:rsidP="00E7720F">
      <w:pPr>
        <w:pStyle w:val="Titre1"/>
      </w:pPr>
      <w:r>
        <w:t>Change proposal</w:t>
      </w:r>
    </w:p>
    <w:p w:rsidR="00E7720F" w:rsidRDefault="00E7720F" w:rsidP="00E7720F">
      <w:r>
        <w:t xml:space="preserve">This </w:t>
      </w:r>
      <w:proofErr w:type="spellStart"/>
      <w:r>
        <w:t>pCR</w:t>
      </w:r>
      <w:proofErr w:type="spellEnd"/>
      <w:r>
        <w:t xml:space="preserve"> deals with text proposal for </w:t>
      </w:r>
      <w:r w:rsidR="0086205A">
        <w:t xml:space="preserve">insertion in </w:t>
      </w:r>
      <w:r>
        <w:t>section 7.2 on clean slate concept #2.</w:t>
      </w:r>
    </w:p>
    <w:p w:rsidR="00E7720F" w:rsidRDefault="00292E0C" w:rsidP="00E7720F">
      <w:r>
        <w:t>More precisel</w:t>
      </w:r>
      <w:r w:rsidR="0023360D">
        <w:t xml:space="preserve">y, </w:t>
      </w:r>
      <w:r w:rsidR="0086205A">
        <w:t xml:space="preserve">this </w:t>
      </w:r>
      <w:proofErr w:type="spellStart"/>
      <w:r w:rsidR="0086205A">
        <w:t>pCR</w:t>
      </w:r>
      <w:proofErr w:type="spellEnd"/>
      <w:r w:rsidR="0086205A">
        <w:t xml:space="preserve"> is for section 7.2.4</w:t>
      </w:r>
      <w:r w:rsidR="0092477C">
        <w:t xml:space="preserve"> on</w:t>
      </w:r>
      <w:r w:rsidR="0023360D">
        <w:t xml:space="preserve"> </w:t>
      </w:r>
      <w:r w:rsidR="00A05C8C">
        <w:t xml:space="preserve">Link </w:t>
      </w:r>
      <w:r w:rsidR="0092477C">
        <w:t>layer design.</w:t>
      </w:r>
    </w:p>
    <w:p w:rsidR="00E7720F" w:rsidRDefault="00E7720F" w:rsidP="00E7720F">
      <w:pPr>
        <w:pStyle w:val="Titre1"/>
      </w:pPr>
      <w:r>
        <w:t>Reference</w:t>
      </w:r>
    </w:p>
    <w:p w:rsidR="00E7720F" w:rsidRDefault="00E7720F" w:rsidP="00E7720F">
      <w:pPr>
        <w:ind w:left="709" w:hanging="709"/>
        <w:rPr>
          <w:lang w:eastAsia="zh-CN"/>
        </w:rPr>
      </w:pPr>
      <w:r>
        <w:t>[1]</w:t>
      </w:r>
      <w:r>
        <w:tab/>
      </w:r>
      <w:r w:rsidRPr="00567E54">
        <w:rPr>
          <w:lang w:eastAsia="zh-CN"/>
        </w:rPr>
        <w:t>GP-140421, “New Study Item on Cellular System Support for Ultra Low Complexity and Low T</w:t>
      </w:r>
      <w:r>
        <w:rPr>
          <w:lang w:eastAsia="zh-CN"/>
        </w:rPr>
        <w:t>hroughput Internet of Things</w:t>
      </w:r>
      <w:r w:rsidRPr="00567E54">
        <w:rPr>
          <w:lang w:eastAsia="zh-CN"/>
        </w:rPr>
        <w:t>”</w:t>
      </w:r>
      <w:r>
        <w:rPr>
          <w:lang w:eastAsia="zh-CN"/>
        </w:rPr>
        <w:t>, VODAFONE Group Plc., GERAN#62</w:t>
      </w:r>
    </w:p>
    <w:p w:rsidR="00E7720F" w:rsidRDefault="00E7720F" w:rsidP="00E7720F">
      <w:pPr>
        <w:ind w:left="709" w:hanging="709"/>
        <w:rPr>
          <w:lang w:eastAsia="zh-CN"/>
        </w:rPr>
      </w:pPr>
    </w:p>
    <w:p w:rsidR="00292E0C" w:rsidRDefault="00E7720F" w:rsidP="00E7720F">
      <w:pPr>
        <w:ind w:left="709" w:hanging="709"/>
        <w:rPr>
          <w:lang w:eastAsia="zh-CN"/>
        </w:rPr>
      </w:pPr>
      <w:r w:rsidRPr="00116528">
        <w:rPr>
          <w:lang w:eastAsia="zh-CN"/>
        </w:rPr>
        <w:t>[2]</w:t>
      </w:r>
      <w:r w:rsidRPr="00116528">
        <w:rPr>
          <w:lang w:eastAsia="zh-CN"/>
        </w:rPr>
        <w:tab/>
      </w:r>
      <w:r>
        <w:rPr>
          <w:lang w:eastAsia="zh-CN"/>
        </w:rPr>
        <w:t xml:space="preserve">GPC150052, "Cooperative ultra narrow band technology for Cellular </w:t>
      </w:r>
      <w:proofErr w:type="spellStart"/>
      <w:r>
        <w:rPr>
          <w:lang w:eastAsia="zh-CN"/>
        </w:rPr>
        <w:t>IoT</w:t>
      </w:r>
      <w:proofErr w:type="spellEnd"/>
    </w:p>
    <w:p w:rsidR="00292E0C" w:rsidRDefault="00292E0C" w:rsidP="00E7720F">
      <w:pPr>
        <w:ind w:left="709" w:hanging="709"/>
        <w:rPr>
          <w:lang w:eastAsia="zh-CN"/>
        </w:rPr>
      </w:pPr>
    </w:p>
    <w:p w:rsidR="00292E0C" w:rsidRDefault="00292E0C" w:rsidP="00292E0C">
      <w:pPr>
        <w:ind w:left="709" w:hanging="709"/>
        <w:jc w:val="center"/>
        <w:rPr>
          <w:lang w:eastAsia="zh-CN"/>
        </w:rPr>
      </w:pPr>
      <w:r>
        <w:rPr>
          <w:lang w:eastAsia="zh-CN"/>
        </w:rPr>
        <w:t>---------------------------------------------------------------------------------------------------------</w:t>
      </w:r>
    </w:p>
    <w:p w:rsidR="00E7720F" w:rsidRDefault="00292E0C" w:rsidP="00292E0C">
      <w:pPr>
        <w:ind w:left="709" w:hanging="709"/>
        <w:jc w:val="center"/>
        <w:rPr>
          <w:lang w:eastAsia="zh-CN"/>
        </w:rPr>
      </w:pPr>
      <w:proofErr w:type="gramStart"/>
      <w:r>
        <w:rPr>
          <w:lang w:eastAsia="zh-CN"/>
        </w:rPr>
        <w:t>beginning</w:t>
      </w:r>
      <w:proofErr w:type="gramEnd"/>
      <w:r>
        <w:rPr>
          <w:lang w:eastAsia="zh-CN"/>
        </w:rPr>
        <w:t xml:space="preserve"> of text proposal for inclusion in </w:t>
      </w:r>
      <w:proofErr w:type="spellStart"/>
      <w:r>
        <w:rPr>
          <w:lang w:eastAsia="zh-CN"/>
        </w:rPr>
        <w:t>TR</w:t>
      </w:r>
      <w:proofErr w:type="spellEnd"/>
      <w:r>
        <w:rPr>
          <w:lang w:eastAsia="zh-CN"/>
        </w:rPr>
        <w:t xml:space="preserve"> 45.820</w:t>
      </w:r>
    </w:p>
    <w:p w:rsidR="00292E0C" w:rsidRDefault="00292E0C" w:rsidP="00292E0C">
      <w:pPr>
        <w:jc w:val="center"/>
      </w:pPr>
      <w:r>
        <w:t>--------------------------</w:t>
      </w:r>
    </w:p>
    <w:p w:rsidR="0092477C" w:rsidRDefault="0092477C" w:rsidP="00292E0C">
      <w:pPr>
        <w:jc w:val="center"/>
      </w:pPr>
    </w:p>
    <w:p w:rsidR="00A05C8C" w:rsidRDefault="00A05C8C" w:rsidP="00A05C8C">
      <w:pPr>
        <w:pStyle w:val="Titre3"/>
        <w:numPr>
          <w:ilvl w:val="0"/>
          <w:numId w:val="0"/>
        </w:numPr>
      </w:pPr>
      <w:r>
        <w:t>7.2.4 Link layer aspects</w:t>
      </w:r>
    </w:p>
    <w:p w:rsidR="00A05C8C" w:rsidRDefault="00A05C8C" w:rsidP="00A05C8C">
      <w:pPr>
        <w:pStyle w:val="Titre4"/>
      </w:pPr>
      <w:r>
        <w:t>7.2.4.1 Uplink MAC-</w:t>
      </w:r>
      <w:proofErr w:type="spellStart"/>
      <w:r>
        <w:t>PDU</w:t>
      </w:r>
      <w:proofErr w:type="spellEnd"/>
    </w:p>
    <w:p w:rsidR="00A05C8C" w:rsidRDefault="00A05C8C" w:rsidP="00A05C8C">
      <w:r>
        <w:t>Figure 1 illustrates the MAC-</w:t>
      </w:r>
      <w:proofErr w:type="spellStart"/>
      <w:r>
        <w:t>PDU</w:t>
      </w:r>
      <w:proofErr w:type="spellEnd"/>
      <w:r>
        <w:t xml:space="preserve"> format of a C-</w:t>
      </w:r>
      <w:proofErr w:type="spellStart"/>
      <w:r>
        <w:t>UNB</w:t>
      </w:r>
      <w:proofErr w:type="spellEnd"/>
      <w:r>
        <w:t xml:space="preserve"> uplink radio packet. The various fields are detailed in the following </w:t>
      </w:r>
      <w:proofErr w:type="spellStart"/>
      <w:r>
        <w:t>subclauses</w:t>
      </w:r>
      <w:proofErr w:type="spellEnd"/>
      <w:r>
        <w:t>.</w:t>
      </w:r>
    </w:p>
    <w:p w:rsidR="00A05C8C" w:rsidRDefault="00A05C8C" w:rsidP="00A05C8C"/>
    <w:p w:rsidR="00A05C8C" w:rsidRDefault="00A05C8C" w:rsidP="00A05C8C">
      <w:pPr>
        <w:jc w:val="center"/>
      </w:pPr>
      <w:r>
        <w:rPr>
          <w:noProof/>
          <w:lang w:val="fr-FR"/>
        </w:rPr>
        <w:drawing>
          <wp:inline distT="0" distB="0" distL="0" distR="0">
            <wp:extent cx="5414645" cy="360045"/>
            <wp:effectExtent l="25400" t="0" r="0" b="0"/>
            <wp:docPr id="16" name="Image 1" descr="::::::Desktop:Capture d’écran 2015-02-25 à 14.29.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Desktop:Capture d’écran 2015-02-25 à 14.29.57.png"/>
                    <pic:cNvPicPr>
                      <a:picLocks noChangeAspect="1" noChangeArrowheads="1"/>
                    </pic:cNvPicPr>
                  </pic:nvPicPr>
                  <pic:blipFill>
                    <a:blip r:embed="rId5"/>
                    <a:srcRect/>
                    <a:stretch>
                      <a:fillRect/>
                    </a:stretch>
                  </pic:blipFill>
                  <pic:spPr bwMode="auto">
                    <a:xfrm>
                      <a:off x="0" y="0"/>
                      <a:ext cx="5414645" cy="360045"/>
                    </a:xfrm>
                    <a:prstGeom prst="rect">
                      <a:avLst/>
                    </a:prstGeom>
                    <a:noFill/>
                    <a:ln w="9525">
                      <a:noFill/>
                      <a:miter lim="800000"/>
                      <a:headEnd/>
                      <a:tailEnd/>
                    </a:ln>
                  </pic:spPr>
                </pic:pic>
              </a:graphicData>
            </a:graphic>
          </wp:inline>
        </w:drawing>
      </w:r>
    </w:p>
    <w:p w:rsidR="00A05C8C" w:rsidRDefault="00A05C8C" w:rsidP="00A05C8C">
      <w:pPr>
        <w:jc w:val="center"/>
      </w:pPr>
      <w:r>
        <w:t>Figure 1: Format of a MAC-</w:t>
      </w:r>
      <w:proofErr w:type="spellStart"/>
      <w:r>
        <w:t>PDU</w:t>
      </w:r>
      <w:proofErr w:type="spellEnd"/>
      <w:r>
        <w:t xml:space="preserve"> frame in C-</w:t>
      </w:r>
      <w:proofErr w:type="spellStart"/>
      <w:r>
        <w:t>UNB</w:t>
      </w:r>
      <w:proofErr w:type="spellEnd"/>
      <w:r>
        <w:t xml:space="preserve"> uplink transmission</w:t>
      </w:r>
    </w:p>
    <w:p w:rsidR="00A05C8C" w:rsidRDefault="00A05C8C" w:rsidP="00A05C8C">
      <w:pPr>
        <w:pStyle w:val="Titre5"/>
        <w:numPr>
          <w:ilvl w:val="0"/>
          <w:numId w:val="0"/>
        </w:numPr>
      </w:pPr>
      <w:r>
        <w:t>7.2.4.1.1 Header</w:t>
      </w:r>
    </w:p>
    <w:p w:rsidR="00A05C8C" w:rsidRDefault="00A05C8C" w:rsidP="00A05C8C">
      <w:r>
        <w:t>Uplink header is 32 bits. It consists in</w:t>
      </w:r>
      <w:r w:rsidRPr="00E41AE6">
        <w:t>:</w:t>
      </w:r>
    </w:p>
    <w:p w:rsidR="00A05C8C" w:rsidRDefault="00A05C8C" w:rsidP="00A05C8C">
      <w:pPr>
        <w:pStyle w:val="Listeretrait"/>
      </w:pPr>
      <w:proofErr w:type="gramStart"/>
      <w:r>
        <w:t>a</w:t>
      </w:r>
      <w:proofErr w:type="gramEnd"/>
      <w:r w:rsidRPr="00E41AE6">
        <w:t xml:space="preserve"> preamble for </w:t>
      </w:r>
      <w:r>
        <w:t>frame detection and bit</w:t>
      </w:r>
      <w:r w:rsidRPr="00E41AE6">
        <w:t xml:space="preserve"> rate synchronization,</w:t>
      </w:r>
    </w:p>
    <w:p w:rsidR="00A05C8C" w:rsidRDefault="00A05C8C" w:rsidP="00A05C8C">
      <w:pPr>
        <w:pStyle w:val="Listeretrait"/>
      </w:pPr>
      <w:proofErr w:type="gramStart"/>
      <w:r>
        <w:t>a</w:t>
      </w:r>
      <w:proofErr w:type="gramEnd"/>
      <w:r>
        <w:t xml:space="preserve"> frame type,</w:t>
      </w:r>
    </w:p>
    <w:p w:rsidR="00A05C8C" w:rsidRDefault="00A05C8C" w:rsidP="00A05C8C">
      <w:pPr>
        <w:pStyle w:val="Listeretrait"/>
      </w:pPr>
      <w:proofErr w:type="gramStart"/>
      <w:r>
        <w:t>a</w:t>
      </w:r>
      <w:proofErr w:type="gramEnd"/>
      <w:r>
        <w:t xml:space="preserve"> </w:t>
      </w:r>
      <w:r w:rsidRPr="00E41AE6">
        <w:t>frame length,</w:t>
      </w:r>
    </w:p>
    <w:p w:rsidR="00A05C8C" w:rsidRDefault="00A05C8C" w:rsidP="00A05C8C">
      <w:pPr>
        <w:pStyle w:val="Listeretrait"/>
      </w:pPr>
      <w:proofErr w:type="gramStart"/>
      <w:r>
        <w:t>a</w:t>
      </w:r>
      <w:proofErr w:type="gramEnd"/>
      <w:r>
        <w:t xml:space="preserve"> acknowledge request flag,</w:t>
      </w:r>
    </w:p>
    <w:p w:rsidR="00A05C8C" w:rsidRDefault="00A05C8C" w:rsidP="00A05C8C">
      <w:pPr>
        <w:pStyle w:val="Listeretrait"/>
      </w:pPr>
      <w:proofErr w:type="gramStart"/>
      <w:r w:rsidRPr="00E41AE6">
        <w:t>a</w:t>
      </w:r>
      <w:proofErr w:type="gramEnd"/>
      <w:r w:rsidRPr="00E41AE6">
        <w:t xml:space="preserve"> repetition counter</w:t>
      </w:r>
      <w:r>
        <w:t xml:space="preserve"> (value 1, 2 or 3) tagging the actual repetition number of a MAC-</w:t>
      </w:r>
      <w:proofErr w:type="spellStart"/>
      <w:r>
        <w:t>PDU</w:t>
      </w:r>
      <w:proofErr w:type="spellEnd"/>
      <w:r>
        <w:t>.</w:t>
      </w:r>
    </w:p>
    <w:p w:rsidR="00A05C8C" w:rsidRPr="00840074" w:rsidRDefault="00A05C8C" w:rsidP="00A05C8C"/>
    <w:p w:rsidR="00A05C8C" w:rsidRDefault="00A05C8C" w:rsidP="00A05C8C">
      <w:pPr>
        <w:pStyle w:val="Titre5"/>
        <w:numPr>
          <w:ilvl w:val="0"/>
          <w:numId w:val="0"/>
        </w:numPr>
      </w:pPr>
      <w:r>
        <w:t>7.2.4.1.2 Sequence counter</w:t>
      </w:r>
    </w:p>
    <w:p w:rsidR="00A05C8C" w:rsidRDefault="00A05C8C" w:rsidP="00A05C8C">
      <w:r>
        <w:t xml:space="preserve">The uplink sequence counter is 12 bits. It </w:t>
      </w:r>
      <w:r w:rsidRPr="00741E17">
        <w:t>is incremented for each new LLC-</w:t>
      </w:r>
      <w:proofErr w:type="spellStart"/>
      <w:r w:rsidRPr="00741E17">
        <w:t>PDU</w:t>
      </w:r>
      <w:proofErr w:type="spellEnd"/>
      <w:r>
        <w:t xml:space="preserve"> sent by the </w:t>
      </w:r>
      <w:proofErr w:type="spellStart"/>
      <w:r>
        <w:t>UEs</w:t>
      </w:r>
      <w:proofErr w:type="spellEnd"/>
      <w:r w:rsidRPr="00741E17">
        <w:t>. The sequence counter is used for authentica</w:t>
      </w:r>
      <w:r>
        <w:t xml:space="preserve">tion purpose (see </w:t>
      </w:r>
      <w:proofErr w:type="spellStart"/>
      <w:r>
        <w:t>subclause</w:t>
      </w:r>
      <w:proofErr w:type="spellEnd"/>
      <w:r>
        <w:t xml:space="preserve"> 3.1.5</w:t>
      </w:r>
      <w:r w:rsidRPr="00741E17">
        <w:t>)</w:t>
      </w:r>
      <w:r>
        <w:t>.</w:t>
      </w:r>
    </w:p>
    <w:p w:rsidR="00A05C8C" w:rsidRDefault="00A05C8C" w:rsidP="00A05C8C">
      <w:pPr>
        <w:pStyle w:val="Titre5"/>
        <w:numPr>
          <w:ilvl w:val="0"/>
          <w:numId w:val="0"/>
        </w:numPr>
      </w:pPr>
      <w:r>
        <w:t>7.2.4.1.3 Identifier</w:t>
      </w:r>
    </w:p>
    <w:p w:rsidR="00A05C8C" w:rsidRDefault="00A05C8C" w:rsidP="00A05C8C">
      <w:r>
        <w:t xml:space="preserve">This field is 40 bits long. It contains the </w:t>
      </w:r>
      <w:proofErr w:type="spellStart"/>
      <w:r>
        <w:t>UE</w:t>
      </w:r>
      <w:proofErr w:type="spellEnd"/>
      <w:r>
        <w:t xml:space="preserve"> unique identifier set during personalization of the </w:t>
      </w:r>
      <w:proofErr w:type="spellStart"/>
      <w:r>
        <w:t>UE</w:t>
      </w:r>
      <w:proofErr w:type="spellEnd"/>
      <w:r>
        <w:t>. Each identifier is unique in a C-</w:t>
      </w:r>
      <w:proofErr w:type="spellStart"/>
      <w:r>
        <w:t>UNB</w:t>
      </w:r>
      <w:proofErr w:type="spellEnd"/>
      <w:r>
        <w:t xml:space="preserve"> system. </w:t>
      </w:r>
      <w:proofErr w:type="gramStart"/>
      <w:r>
        <w:t>It is allocated by a unique registration authority</w:t>
      </w:r>
      <w:proofErr w:type="gramEnd"/>
      <w:r>
        <w:t>.</w:t>
      </w:r>
    </w:p>
    <w:p w:rsidR="00A05C8C" w:rsidRDefault="00A05C8C" w:rsidP="00A05C8C">
      <w:pPr>
        <w:pStyle w:val="Titre5"/>
        <w:numPr>
          <w:ilvl w:val="0"/>
          <w:numId w:val="0"/>
        </w:numPr>
      </w:pPr>
      <w:r>
        <w:t>7.2.4.1.4 Data</w:t>
      </w:r>
    </w:p>
    <w:p w:rsidR="00A05C8C" w:rsidRDefault="00A05C8C" w:rsidP="00A05C8C">
      <w:r>
        <w:t xml:space="preserve">In uplink, the data field is </w:t>
      </w:r>
      <w:proofErr w:type="gramStart"/>
      <w:r>
        <w:t>7 to 25 byte long</w:t>
      </w:r>
      <w:proofErr w:type="gramEnd"/>
      <w:r w:rsidRPr="00741E17">
        <w:t>.</w:t>
      </w:r>
      <w:r>
        <w:t xml:space="preserve"> Bytes are transmitted </w:t>
      </w:r>
      <w:proofErr w:type="spellStart"/>
      <w:r>
        <w:t>MSB</w:t>
      </w:r>
      <w:proofErr w:type="spellEnd"/>
      <w:r>
        <w:t xml:space="preserve"> first.</w:t>
      </w:r>
    </w:p>
    <w:p w:rsidR="00A05C8C" w:rsidRDefault="00A05C8C" w:rsidP="00A05C8C">
      <w:pPr>
        <w:pStyle w:val="Titre5"/>
        <w:numPr>
          <w:ilvl w:val="0"/>
          <w:numId w:val="0"/>
        </w:numPr>
      </w:pPr>
      <w:r>
        <w:t>7.2.4.1.5 Authentication</w:t>
      </w:r>
    </w:p>
    <w:p w:rsidR="00A05C8C" w:rsidRDefault="00A05C8C" w:rsidP="00A05C8C">
      <w:r w:rsidRPr="00DA37AB">
        <w:t>The authentication field is a cryptographic hash, computed with a 128 secrete key and the bits from the first four fields of the MAC-</w:t>
      </w:r>
      <w:proofErr w:type="spellStart"/>
      <w:r>
        <w:t>PDU</w:t>
      </w:r>
      <w:proofErr w:type="spellEnd"/>
      <w:r>
        <w:t xml:space="preserve">. Cryptographic algorithm is </w:t>
      </w:r>
      <w:r w:rsidRPr="00DA37AB">
        <w:t xml:space="preserve">common AES. If </w:t>
      </w:r>
      <w:r>
        <w:t xml:space="preserve">there are not enough bits in these fields to get a complete </w:t>
      </w:r>
      <w:proofErr w:type="gramStart"/>
      <w:r>
        <w:t>128 bit</w:t>
      </w:r>
      <w:proofErr w:type="gramEnd"/>
      <w:r>
        <w:t xml:space="preserve"> block</w:t>
      </w:r>
      <w:r w:rsidRPr="00DA37AB">
        <w:t xml:space="preserve">, </w:t>
      </w:r>
      <w:r>
        <w:t>specific pa</w:t>
      </w:r>
      <w:r w:rsidRPr="00DA37AB">
        <w:t>dd</w:t>
      </w:r>
      <w:r>
        <w:t>ing is applied before running the AES 128.</w:t>
      </w:r>
    </w:p>
    <w:p w:rsidR="00A05C8C" w:rsidRDefault="00A05C8C" w:rsidP="00A05C8C">
      <w:pPr>
        <w:pStyle w:val="Titre5"/>
        <w:numPr>
          <w:ilvl w:val="0"/>
          <w:numId w:val="0"/>
        </w:numPr>
      </w:pPr>
      <w:r>
        <w:t xml:space="preserve">7.2.4.1.6 </w:t>
      </w:r>
      <w:proofErr w:type="spellStart"/>
      <w:r>
        <w:t>FCS</w:t>
      </w:r>
      <w:proofErr w:type="spellEnd"/>
    </w:p>
    <w:p w:rsidR="00A05C8C" w:rsidRDefault="00A05C8C" w:rsidP="00A05C8C">
      <w:r>
        <w:t>The frame check sequence in C-</w:t>
      </w:r>
      <w:proofErr w:type="spellStart"/>
      <w:r>
        <w:t>UNB</w:t>
      </w:r>
      <w:proofErr w:type="spellEnd"/>
      <w:r>
        <w:t xml:space="preserve"> uplink consists in a CRC-16. In reception, it is used to check MAC-</w:t>
      </w:r>
      <w:proofErr w:type="spellStart"/>
      <w:r>
        <w:t>PDU</w:t>
      </w:r>
      <w:proofErr w:type="spellEnd"/>
      <w:r>
        <w:t xml:space="preserve"> consistency before running the hash algorithm.</w:t>
      </w:r>
    </w:p>
    <w:p w:rsidR="00A05C8C" w:rsidRDefault="00A05C8C" w:rsidP="00A05C8C">
      <w:pPr>
        <w:pStyle w:val="Titre4"/>
      </w:pPr>
      <w:r>
        <w:t>7.2.4.2 Downlink MAC-</w:t>
      </w:r>
      <w:proofErr w:type="spellStart"/>
      <w:r>
        <w:t>PDU</w:t>
      </w:r>
      <w:proofErr w:type="spellEnd"/>
    </w:p>
    <w:p w:rsidR="00A05C8C" w:rsidRDefault="00A05C8C" w:rsidP="00A05C8C">
      <w:r>
        <w:t>In C-</w:t>
      </w:r>
      <w:proofErr w:type="spellStart"/>
      <w:r>
        <w:t>UNB</w:t>
      </w:r>
      <w:proofErr w:type="spellEnd"/>
      <w:r>
        <w:t>, downlink MAC-</w:t>
      </w:r>
      <w:proofErr w:type="spellStart"/>
      <w:r>
        <w:t>PDUs</w:t>
      </w:r>
      <w:proofErr w:type="spellEnd"/>
      <w:r>
        <w:t xml:space="preserve"> differ from uplink ones because they are not repeated. Figure 2 illustrates the MAC-</w:t>
      </w:r>
      <w:proofErr w:type="spellStart"/>
      <w:r>
        <w:t>PDU</w:t>
      </w:r>
      <w:proofErr w:type="spellEnd"/>
      <w:r>
        <w:t xml:space="preserve"> format of a C-</w:t>
      </w:r>
      <w:proofErr w:type="spellStart"/>
      <w:r>
        <w:t>UNB</w:t>
      </w:r>
      <w:proofErr w:type="spellEnd"/>
      <w:r>
        <w:t xml:space="preserve"> downlink radio packet. The various fields are detailed in the following </w:t>
      </w:r>
      <w:proofErr w:type="spellStart"/>
      <w:r>
        <w:t>subclauses</w:t>
      </w:r>
      <w:proofErr w:type="spellEnd"/>
      <w:r>
        <w:t>.</w:t>
      </w:r>
    </w:p>
    <w:p w:rsidR="00A05C8C" w:rsidRDefault="00A05C8C" w:rsidP="00A05C8C"/>
    <w:p w:rsidR="00A05C8C" w:rsidRDefault="00A05C8C" w:rsidP="00A05C8C">
      <w:pPr>
        <w:jc w:val="center"/>
      </w:pPr>
      <w:r>
        <w:rPr>
          <w:noProof/>
          <w:lang w:val="fr-FR"/>
        </w:rPr>
        <w:drawing>
          <wp:inline distT="0" distB="0" distL="0" distR="0">
            <wp:extent cx="5205730" cy="417830"/>
            <wp:effectExtent l="25400" t="0" r="1270" b="0"/>
            <wp:docPr id="12" name="Image 4" descr="Capture d’écran 2015-02-25 à 15.56.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Capture d’écran 2015-02-25 à 15.56.19.png"/>
                    <pic:cNvPicPr>
                      <a:picLocks noChangeAspect="1" noChangeArrowheads="1"/>
                    </pic:cNvPicPr>
                  </pic:nvPicPr>
                  <pic:blipFill>
                    <a:blip r:embed="rId6"/>
                    <a:srcRect/>
                    <a:stretch>
                      <a:fillRect/>
                    </a:stretch>
                  </pic:blipFill>
                  <pic:spPr bwMode="auto">
                    <a:xfrm>
                      <a:off x="0" y="0"/>
                      <a:ext cx="5205730" cy="417830"/>
                    </a:xfrm>
                    <a:prstGeom prst="rect">
                      <a:avLst/>
                    </a:prstGeom>
                    <a:noFill/>
                    <a:ln w="9525">
                      <a:noFill/>
                      <a:miter lim="800000"/>
                      <a:headEnd/>
                      <a:tailEnd/>
                    </a:ln>
                  </pic:spPr>
                </pic:pic>
              </a:graphicData>
            </a:graphic>
          </wp:inline>
        </w:drawing>
      </w:r>
    </w:p>
    <w:p w:rsidR="00A05C8C" w:rsidRDefault="00A05C8C" w:rsidP="00A05C8C">
      <w:pPr>
        <w:jc w:val="center"/>
      </w:pPr>
      <w:r>
        <w:t>Figure 2: Format of a MAC-</w:t>
      </w:r>
      <w:proofErr w:type="spellStart"/>
      <w:r>
        <w:t>PDU</w:t>
      </w:r>
      <w:proofErr w:type="spellEnd"/>
      <w:r>
        <w:t xml:space="preserve"> frame in C-</w:t>
      </w:r>
      <w:proofErr w:type="spellStart"/>
      <w:r>
        <w:t>UNB</w:t>
      </w:r>
      <w:proofErr w:type="spellEnd"/>
      <w:r>
        <w:t xml:space="preserve"> downlink transmission</w:t>
      </w:r>
    </w:p>
    <w:p w:rsidR="00A05C8C" w:rsidRDefault="00A05C8C" w:rsidP="00A05C8C">
      <w:pPr>
        <w:pStyle w:val="Titre5"/>
        <w:numPr>
          <w:ilvl w:val="0"/>
          <w:numId w:val="0"/>
        </w:numPr>
      </w:pPr>
      <w:r>
        <w:t>7.2.4.2.1 Header</w:t>
      </w:r>
    </w:p>
    <w:p w:rsidR="00A05C8C" w:rsidRDefault="00A05C8C" w:rsidP="00A05C8C">
      <w:r>
        <w:t>Downlink header is 53 bits. It consists in</w:t>
      </w:r>
      <w:r w:rsidRPr="00E41AE6">
        <w:t>:</w:t>
      </w:r>
    </w:p>
    <w:p w:rsidR="00A05C8C" w:rsidRDefault="00A05C8C" w:rsidP="00A05C8C">
      <w:pPr>
        <w:pStyle w:val="Listeretrait"/>
      </w:pPr>
      <w:proofErr w:type="gramStart"/>
      <w:r>
        <w:t>a</w:t>
      </w:r>
      <w:proofErr w:type="gramEnd"/>
      <w:r w:rsidRPr="00E41AE6">
        <w:t xml:space="preserve"> preamble for </w:t>
      </w:r>
      <w:r>
        <w:t>frame detection and bit</w:t>
      </w:r>
      <w:r w:rsidRPr="00E41AE6">
        <w:t xml:space="preserve"> rate synchronization,</w:t>
      </w:r>
    </w:p>
    <w:p w:rsidR="00A05C8C" w:rsidRDefault="00A05C8C" w:rsidP="00A05C8C">
      <w:pPr>
        <w:pStyle w:val="Listeretrait"/>
      </w:pPr>
      <w:proofErr w:type="gramStart"/>
      <w:r>
        <w:t>a</w:t>
      </w:r>
      <w:proofErr w:type="gramEnd"/>
      <w:r>
        <w:t xml:space="preserve"> frame type.</w:t>
      </w:r>
    </w:p>
    <w:p w:rsidR="00A05C8C" w:rsidRDefault="00A05C8C" w:rsidP="00A05C8C">
      <w:pPr>
        <w:pStyle w:val="Listeretrait"/>
        <w:ind w:left="284"/>
      </w:pPr>
    </w:p>
    <w:p w:rsidR="00A05C8C" w:rsidRDefault="00A05C8C" w:rsidP="00A05C8C">
      <w:pPr>
        <w:pStyle w:val="Titre5"/>
        <w:numPr>
          <w:ilvl w:val="0"/>
          <w:numId w:val="0"/>
        </w:numPr>
      </w:pPr>
      <w:r>
        <w:t xml:space="preserve">7.2.4.2.2 </w:t>
      </w:r>
      <w:proofErr w:type="spellStart"/>
      <w:r>
        <w:t>ECC</w:t>
      </w:r>
      <w:proofErr w:type="spellEnd"/>
    </w:p>
    <w:p w:rsidR="00A05C8C" w:rsidRDefault="00A05C8C" w:rsidP="00A05C8C">
      <w:r>
        <w:t xml:space="preserve">This field is 32 bit long. It contains extra bits generated by the </w:t>
      </w:r>
      <w:proofErr w:type="gramStart"/>
      <w:r>
        <w:t>BCH(</w:t>
      </w:r>
      <w:proofErr w:type="gramEnd"/>
      <w:r>
        <w:t xml:space="preserve">15,11) codes applied to three remaining field: Data, Auth. and </w:t>
      </w:r>
      <w:proofErr w:type="spellStart"/>
      <w:r>
        <w:t>FCS</w:t>
      </w:r>
      <w:proofErr w:type="spellEnd"/>
      <w:r>
        <w:t>. In reception, this field is used to detect and correct transmission errors.</w:t>
      </w:r>
    </w:p>
    <w:p w:rsidR="00A05C8C" w:rsidRDefault="00A05C8C" w:rsidP="00A05C8C">
      <w:pPr>
        <w:pStyle w:val="Titre5"/>
        <w:numPr>
          <w:ilvl w:val="0"/>
          <w:numId w:val="0"/>
        </w:numPr>
        <w:jc w:val="left"/>
      </w:pPr>
      <w:r>
        <w:t>7.2.4.2.3 Data</w:t>
      </w:r>
    </w:p>
    <w:p w:rsidR="00A05C8C" w:rsidRDefault="00A05C8C" w:rsidP="00A05C8C">
      <w:r>
        <w:t>In downlink, this field is 1 to 8 bytes.</w:t>
      </w:r>
      <w:r w:rsidRPr="00F54ECE">
        <w:t xml:space="preserve"> </w:t>
      </w:r>
      <w:r>
        <w:t xml:space="preserve">Bytes are transmitted </w:t>
      </w:r>
      <w:proofErr w:type="spellStart"/>
      <w:r>
        <w:t>MSB</w:t>
      </w:r>
      <w:proofErr w:type="spellEnd"/>
      <w:r>
        <w:t xml:space="preserve"> first.</w:t>
      </w:r>
    </w:p>
    <w:p w:rsidR="00A05C8C" w:rsidRDefault="00A05C8C" w:rsidP="00A05C8C">
      <w:pPr>
        <w:pStyle w:val="Titre5"/>
        <w:numPr>
          <w:ilvl w:val="0"/>
          <w:numId w:val="0"/>
        </w:numPr>
      </w:pPr>
      <w:r>
        <w:t>7.2.4.2.4 Authentication</w:t>
      </w:r>
    </w:p>
    <w:p w:rsidR="00A05C8C" w:rsidRDefault="00A05C8C" w:rsidP="00A05C8C">
      <w:r w:rsidRPr="00DA37AB">
        <w:t>The authentication field is a cr</w:t>
      </w:r>
      <w:r>
        <w:t>yptographic hash, computed with:</w:t>
      </w:r>
    </w:p>
    <w:p w:rsidR="00A05C8C" w:rsidRDefault="00A05C8C" w:rsidP="00A05C8C">
      <w:pPr>
        <w:pStyle w:val="Listeretrait"/>
      </w:pPr>
      <w:proofErr w:type="gramStart"/>
      <w:r>
        <w:t>the</w:t>
      </w:r>
      <w:proofErr w:type="gramEnd"/>
      <w:r>
        <w:t xml:space="preserve"> </w:t>
      </w:r>
      <w:proofErr w:type="spellStart"/>
      <w:r>
        <w:t>UE</w:t>
      </w:r>
      <w:proofErr w:type="spellEnd"/>
      <w:r>
        <w:t xml:space="preserve"> unique identifier received in corresponding uplink packet,</w:t>
      </w:r>
    </w:p>
    <w:p w:rsidR="00A05C8C" w:rsidRDefault="00A05C8C" w:rsidP="00A05C8C">
      <w:pPr>
        <w:pStyle w:val="Listeretrait"/>
      </w:pPr>
      <w:proofErr w:type="gramStart"/>
      <w:r>
        <w:t>the</w:t>
      </w:r>
      <w:proofErr w:type="gramEnd"/>
      <w:r w:rsidRPr="00DA37AB">
        <w:t xml:space="preserve"> 128</w:t>
      </w:r>
      <w:r>
        <w:t xml:space="preserve"> bit</w:t>
      </w:r>
      <w:r w:rsidRPr="00DA37AB">
        <w:t xml:space="preserve"> secrete key </w:t>
      </w:r>
      <w:r>
        <w:t xml:space="preserve">of the target </w:t>
      </w:r>
      <w:proofErr w:type="spellStart"/>
      <w:r>
        <w:t>UE</w:t>
      </w:r>
      <w:proofErr w:type="spellEnd"/>
      <w:r>
        <w:t>,</w:t>
      </w:r>
    </w:p>
    <w:p w:rsidR="00A05C8C" w:rsidRDefault="00A05C8C" w:rsidP="00A05C8C">
      <w:pPr>
        <w:pStyle w:val="Listeretrait"/>
      </w:pPr>
      <w:proofErr w:type="gramStart"/>
      <w:r>
        <w:t>the</w:t>
      </w:r>
      <w:proofErr w:type="gramEnd"/>
      <w:r>
        <w:t xml:space="preserve"> sequence number in the corresponding uplink packet,</w:t>
      </w:r>
    </w:p>
    <w:p w:rsidR="00A05C8C" w:rsidRDefault="00A05C8C" w:rsidP="00A05C8C">
      <w:pPr>
        <w:pStyle w:val="Listeretrait"/>
      </w:pPr>
      <w:proofErr w:type="gramStart"/>
      <w:r>
        <w:t>the</w:t>
      </w:r>
      <w:proofErr w:type="gramEnd"/>
      <w:r>
        <w:t xml:space="preserve"> Data field.</w:t>
      </w:r>
    </w:p>
    <w:p w:rsidR="00A05C8C" w:rsidRDefault="00A05C8C" w:rsidP="00A05C8C">
      <w:r>
        <w:t xml:space="preserve">This field is used to sign a downlink packet and also to identify the destination </w:t>
      </w:r>
      <w:proofErr w:type="spellStart"/>
      <w:r>
        <w:t>UE</w:t>
      </w:r>
      <w:proofErr w:type="spellEnd"/>
      <w:r>
        <w:t xml:space="preserve"> in a transparent way, i.e. without explicit destination identifier in the downlink radio frame.</w:t>
      </w:r>
    </w:p>
    <w:p w:rsidR="00A05C8C" w:rsidRDefault="00A05C8C" w:rsidP="00A05C8C">
      <w:pPr>
        <w:pStyle w:val="Titre5"/>
        <w:numPr>
          <w:ilvl w:val="0"/>
          <w:numId w:val="0"/>
        </w:numPr>
      </w:pPr>
      <w:r>
        <w:t xml:space="preserve">7.2.4.2.5 </w:t>
      </w:r>
      <w:proofErr w:type="spellStart"/>
      <w:r>
        <w:t>FCS</w:t>
      </w:r>
      <w:proofErr w:type="spellEnd"/>
    </w:p>
    <w:p w:rsidR="00A05C8C" w:rsidRPr="00341382" w:rsidRDefault="00A05C8C" w:rsidP="00A05C8C">
      <w:r>
        <w:t>The frame check sequence in C-</w:t>
      </w:r>
      <w:proofErr w:type="spellStart"/>
      <w:r>
        <w:t>UNB</w:t>
      </w:r>
      <w:proofErr w:type="spellEnd"/>
      <w:r>
        <w:t xml:space="preserve"> downlink consists in a CRC-8.</w:t>
      </w:r>
    </w:p>
    <w:p w:rsidR="00A05C8C" w:rsidRDefault="00A05C8C" w:rsidP="00A05C8C">
      <w:pPr>
        <w:pStyle w:val="Titre4"/>
      </w:pPr>
      <w:r>
        <w:t>7.2.4.3 Uplink access control</w:t>
      </w:r>
    </w:p>
    <w:p w:rsidR="00A05C8C" w:rsidRDefault="00A05C8C" w:rsidP="00A05C8C">
      <w:r>
        <w:t>The contribution [2] gives an overall description of the C-</w:t>
      </w:r>
      <w:proofErr w:type="spellStart"/>
      <w:r>
        <w:t>UNB</w:t>
      </w:r>
      <w:proofErr w:type="spellEnd"/>
      <w:r>
        <w:t xml:space="preserve"> uplink access control, which is designed to save energy in the </w:t>
      </w:r>
      <w:proofErr w:type="spellStart"/>
      <w:r>
        <w:t>UEs</w:t>
      </w:r>
      <w:proofErr w:type="spellEnd"/>
      <w:r>
        <w:t>. The key concepts of the C-</w:t>
      </w:r>
      <w:proofErr w:type="spellStart"/>
      <w:r>
        <w:t>UNB</w:t>
      </w:r>
      <w:proofErr w:type="spellEnd"/>
      <w:r>
        <w:t xml:space="preserve"> uplink access control leverage the small size of the radio frames. They are detailed hereunder.</w:t>
      </w:r>
    </w:p>
    <w:p w:rsidR="00A05C8C" w:rsidRDefault="00A05C8C" w:rsidP="00A05C8C">
      <w:pPr>
        <w:pStyle w:val="Titre5"/>
        <w:numPr>
          <w:ilvl w:val="0"/>
          <w:numId w:val="0"/>
        </w:numPr>
        <w:jc w:val="left"/>
      </w:pPr>
      <w:r>
        <w:t>7.2.4.3.1 Unsynchronized transmission</w:t>
      </w:r>
    </w:p>
    <w:p w:rsidR="00A05C8C" w:rsidRDefault="00A05C8C" w:rsidP="00A05C8C">
      <w:proofErr w:type="spellStart"/>
      <w:r>
        <w:t>IoT</w:t>
      </w:r>
      <w:proofErr w:type="spellEnd"/>
      <w:r>
        <w:t xml:space="preserve"> devices are expected to send and receive small amount of data, that is to say, small numbers of small messages compared to usual cellular phones designed to address human-to-human services, such as calls, web browsing or steaming. When considering small size messages and small amount of transmission, it is well known that the most efficient way to access a shared medium is the ALOHA medium access control. ALOHA means that devices transmit radio packets on a random basis, without prior synchronization </w:t>
      </w:r>
      <w:proofErr w:type="gramStart"/>
      <w:r>
        <w:t>nor</w:t>
      </w:r>
      <w:proofErr w:type="gramEnd"/>
      <w:r>
        <w:t xml:space="preserve"> any signaling exchange with the network. </w:t>
      </w:r>
      <w:r w:rsidRPr="00B81456">
        <w:t xml:space="preserve">This approach prevents the </w:t>
      </w:r>
      <w:proofErr w:type="spellStart"/>
      <w:r w:rsidRPr="00B81456">
        <w:t>UEs</w:t>
      </w:r>
      <w:proofErr w:type="spellEnd"/>
      <w:r w:rsidRPr="00B81456">
        <w:t xml:space="preserve"> from running complex protocols; hence, it reduces the overall power consumption in the </w:t>
      </w:r>
      <w:proofErr w:type="spellStart"/>
      <w:r w:rsidRPr="00B81456">
        <w:t>UEs</w:t>
      </w:r>
      <w:proofErr w:type="spellEnd"/>
      <w:r w:rsidRPr="00B81456">
        <w:t>.</w:t>
      </w:r>
      <w:r>
        <w:t xml:space="preserve"> The drawback of ALOHA is the collisions that may occur, especially in high network load. In the case of C-</w:t>
      </w:r>
      <w:proofErr w:type="spellStart"/>
      <w:r>
        <w:t>UNB</w:t>
      </w:r>
      <w:proofErr w:type="spellEnd"/>
      <w:r>
        <w:t>, the uplink access control implements two features to overcome this issue.</w:t>
      </w:r>
    </w:p>
    <w:p w:rsidR="00A05C8C" w:rsidRDefault="00A05C8C" w:rsidP="00A05C8C">
      <w:pPr>
        <w:pStyle w:val="Titre5"/>
        <w:numPr>
          <w:ilvl w:val="0"/>
          <w:numId w:val="0"/>
        </w:numPr>
      </w:pPr>
      <w:r>
        <w:t>7.2.4.3.2 Channel selection</w:t>
      </w:r>
    </w:p>
    <w:p w:rsidR="00A05C8C" w:rsidRDefault="00A05C8C" w:rsidP="00A05C8C">
      <w:pPr>
        <w:pStyle w:val="Titre6"/>
        <w:numPr>
          <w:ilvl w:val="0"/>
          <w:numId w:val="0"/>
        </w:numPr>
      </w:pPr>
      <w:r>
        <w:t xml:space="preserve">7.2.4.3.2.1 </w:t>
      </w:r>
      <w:proofErr w:type="spellStart"/>
      <w:r>
        <w:t>Ad'hoc</w:t>
      </w:r>
      <w:proofErr w:type="spellEnd"/>
      <w:r>
        <w:t xml:space="preserve"> micro-channels</w:t>
      </w:r>
    </w:p>
    <w:p w:rsidR="00A05C8C" w:rsidRDefault="00A05C8C" w:rsidP="00A05C8C">
      <w:r>
        <w:t>In C-</w:t>
      </w:r>
      <w:proofErr w:type="spellStart"/>
      <w:r>
        <w:t>UNB</w:t>
      </w:r>
      <w:proofErr w:type="spellEnd"/>
      <w:r>
        <w:t xml:space="preserve">, the allocated frequency band of 200kHz is split into </w:t>
      </w:r>
      <w:proofErr w:type="spellStart"/>
      <w:r>
        <w:t>ad'hoc</w:t>
      </w:r>
      <w:proofErr w:type="spellEnd"/>
      <w:r>
        <w:t xml:space="preserve"> micro-channels. The present implementation of the physical layer (D-</w:t>
      </w:r>
      <w:proofErr w:type="spellStart"/>
      <w:r>
        <w:t>BPSK</w:t>
      </w:r>
      <w:proofErr w:type="spellEnd"/>
      <w:r>
        <w:t xml:space="preserve"> at 160bps) gives 160Hz micro-channels. In a 200KHz band, it gives 1 250 potential micro-channels. The center frequency of a micro-channel is not defined "a priori", because it is based on the actual frequency of the </w:t>
      </w:r>
      <w:proofErr w:type="spellStart"/>
      <w:r>
        <w:t>UE's</w:t>
      </w:r>
      <w:proofErr w:type="spellEnd"/>
      <w:r>
        <w:t xml:space="preserve"> crystal oscillator. In the base station, the full 200kHz frequency band is received and decoded continuously. The 160Hz channel is named "</w:t>
      </w:r>
      <w:proofErr w:type="spellStart"/>
      <w:r>
        <w:t>ad'hoc</w:t>
      </w:r>
      <w:proofErr w:type="spellEnd"/>
      <w:r>
        <w:t xml:space="preserve"> micro-channel" in C-</w:t>
      </w:r>
      <w:proofErr w:type="spellStart"/>
      <w:r>
        <w:t>UNB</w:t>
      </w:r>
      <w:proofErr w:type="spellEnd"/>
      <w:r>
        <w:t>.</w:t>
      </w:r>
    </w:p>
    <w:p w:rsidR="00A05C8C" w:rsidRPr="007C072D" w:rsidRDefault="00A05C8C" w:rsidP="00A05C8C">
      <w:pPr>
        <w:pStyle w:val="Titre6"/>
        <w:numPr>
          <w:ilvl w:val="0"/>
          <w:numId w:val="0"/>
        </w:numPr>
      </w:pPr>
      <w:r>
        <w:t>7.2.4.3.2.2 Micro-channel selection</w:t>
      </w:r>
    </w:p>
    <w:p w:rsidR="00A05C8C" w:rsidRDefault="00A05C8C" w:rsidP="00A05C8C">
      <w:r>
        <w:t xml:space="preserve">When a </w:t>
      </w:r>
      <w:proofErr w:type="spellStart"/>
      <w:r>
        <w:t>UE</w:t>
      </w:r>
      <w:proofErr w:type="spellEnd"/>
      <w:r>
        <w:t xml:space="preserve"> wants to transmit, it selects three </w:t>
      </w:r>
      <w:proofErr w:type="spellStart"/>
      <w:r>
        <w:t>ad'hoc</w:t>
      </w:r>
      <w:proofErr w:type="spellEnd"/>
      <w:r>
        <w:t xml:space="preserve"> micro-channels pseudo-randomly and transmits three repetition of the same MAC-</w:t>
      </w:r>
      <w:proofErr w:type="spellStart"/>
      <w:r>
        <w:t>PDU</w:t>
      </w:r>
      <w:proofErr w:type="spellEnd"/>
      <w:r>
        <w:t xml:space="preserve"> (only repetition counter changes) over these three different micro-channels. Randomization algorithm is based on </w:t>
      </w:r>
      <w:proofErr w:type="spellStart"/>
      <w:r>
        <w:t>UE</w:t>
      </w:r>
      <w:proofErr w:type="spellEnd"/>
      <w:r>
        <w:t xml:space="preserve"> unique identifier and sequence number associated with the LLC-</w:t>
      </w:r>
      <w:proofErr w:type="spellStart"/>
      <w:r>
        <w:t>PDU</w:t>
      </w:r>
      <w:proofErr w:type="spellEnd"/>
      <w:r>
        <w:t>.</w:t>
      </w:r>
    </w:p>
    <w:p w:rsidR="00A05C8C" w:rsidRDefault="00A05C8C" w:rsidP="00A05C8C">
      <w:r>
        <w:t xml:space="preserve">This feature is a kind of frequency hopping that spreads the </w:t>
      </w:r>
      <w:proofErr w:type="spellStart"/>
      <w:r>
        <w:t>UE</w:t>
      </w:r>
      <w:proofErr w:type="spellEnd"/>
      <w:r>
        <w:t xml:space="preserve"> transmissions over the full 200kHz bandwidth and prevents the collision of radio packets. In the case of bulk arrival of multiple transmissions (i.e. fire detectors in a building), frequencies selected by </w:t>
      </w:r>
      <w:proofErr w:type="spellStart"/>
      <w:r>
        <w:t>UEs</w:t>
      </w:r>
      <w:proofErr w:type="spellEnd"/>
      <w:r>
        <w:t xml:space="preserve"> have a large probability to be different (see figure 3). For example, if a collision occurs between during the first transmissions, the probability to have a second collision and a third collision is very low.</w:t>
      </w:r>
    </w:p>
    <w:p w:rsidR="00A05C8C" w:rsidRDefault="00A05C8C" w:rsidP="00A05C8C">
      <w:pPr>
        <w:pStyle w:val="Titre5"/>
        <w:numPr>
          <w:ilvl w:val="0"/>
          <w:numId w:val="0"/>
        </w:numPr>
      </w:pPr>
      <w:r>
        <w:t>7.2.4.3.3 Cooperative reception</w:t>
      </w:r>
    </w:p>
    <w:p w:rsidR="00A05C8C" w:rsidRDefault="00A05C8C" w:rsidP="00A05C8C">
      <w:r>
        <w:t xml:space="preserve">Unlike cellular networks, there is no attachment of </w:t>
      </w:r>
      <w:proofErr w:type="spellStart"/>
      <w:r>
        <w:t>UEs</w:t>
      </w:r>
      <w:proofErr w:type="spellEnd"/>
      <w:r>
        <w:t xml:space="preserve"> to any base station in the C-</w:t>
      </w:r>
      <w:proofErr w:type="spellStart"/>
      <w:r>
        <w:t>UNB</w:t>
      </w:r>
      <w:proofErr w:type="spellEnd"/>
      <w:r>
        <w:t xml:space="preserve"> technology, because:</w:t>
      </w:r>
    </w:p>
    <w:p w:rsidR="00A05C8C" w:rsidRDefault="00A05C8C" w:rsidP="00A05C8C">
      <w:pPr>
        <w:pStyle w:val="Listeretrait"/>
      </w:pPr>
      <w:proofErr w:type="gramStart"/>
      <w:r>
        <w:t>transmissions</w:t>
      </w:r>
      <w:proofErr w:type="gramEnd"/>
      <w:r>
        <w:t xml:space="preserve"> occur in </w:t>
      </w:r>
      <w:proofErr w:type="spellStart"/>
      <w:r>
        <w:t>ad'hoc</w:t>
      </w:r>
      <w:proofErr w:type="spellEnd"/>
      <w:r>
        <w:t xml:space="preserve"> micro-channels, that have pseudo-random center frequency somewhere in the full 200kHz band,</w:t>
      </w:r>
    </w:p>
    <w:p w:rsidR="00A05C8C" w:rsidRDefault="00A05C8C" w:rsidP="00A05C8C">
      <w:pPr>
        <w:pStyle w:val="Listeretrait"/>
      </w:pPr>
      <w:proofErr w:type="spellStart"/>
      <w:r>
        <w:t>UEs</w:t>
      </w:r>
      <w:proofErr w:type="spellEnd"/>
      <w:r>
        <w:t xml:space="preserve"> transmit without knowing which base station is in their range,</w:t>
      </w:r>
    </w:p>
    <w:p w:rsidR="00A05C8C" w:rsidRDefault="00A05C8C" w:rsidP="00A05C8C">
      <w:pPr>
        <w:pStyle w:val="Listeretrait"/>
      </w:pPr>
      <w:proofErr w:type="gramStart"/>
      <w:r>
        <w:t>all</w:t>
      </w:r>
      <w:proofErr w:type="gramEnd"/>
      <w:r>
        <w:t xml:space="preserve"> base stations listen for the full 200kHz band.</w:t>
      </w:r>
    </w:p>
    <w:p w:rsidR="00A05C8C" w:rsidRDefault="00A05C8C" w:rsidP="00A05C8C">
      <w:pPr>
        <w:pStyle w:val="Listeretrait"/>
        <w:ind w:left="284"/>
      </w:pPr>
    </w:p>
    <w:p w:rsidR="00A05C8C" w:rsidRDefault="00A05C8C" w:rsidP="00A05C8C">
      <w:r>
        <w:t xml:space="preserve">Therefore, </w:t>
      </w:r>
      <w:proofErr w:type="gramStart"/>
      <w:r>
        <w:t xml:space="preserve">a message sent by a </w:t>
      </w:r>
      <w:proofErr w:type="spellStart"/>
      <w:r>
        <w:t>UE</w:t>
      </w:r>
      <w:proofErr w:type="spellEnd"/>
      <w:r>
        <w:t xml:space="preserve"> is received by one or more base stations</w:t>
      </w:r>
      <w:proofErr w:type="gramEnd"/>
      <w:r>
        <w:t xml:space="preserve">. If two messages collide in a given base station, the probability to have a collision in another base station is low because of different radio propagation conditions (see figure 4). This reception diversity helps managing the probability of fatal collisions, but it is not coherent reception as in </w:t>
      </w:r>
      <w:proofErr w:type="spellStart"/>
      <w:r>
        <w:t>MIMO</w:t>
      </w:r>
      <w:proofErr w:type="spellEnd"/>
      <w:r>
        <w:t xml:space="preserve"> system.</w:t>
      </w:r>
    </w:p>
    <w:p w:rsidR="00A05C8C" w:rsidRDefault="00A05C8C" w:rsidP="00A05C8C"/>
    <w:p w:rsidR="00A05C8C" w:rsidRDefault="00A05C8C" w:rsidP="00A05C8C">
      <w:pPr>
        <w:jc w:val="center"/>
      </w:pPr>
      <w:r>
        <w:rPr>
          <w:noProof/>
          <w:lang w:val="fr-FR"/>
        </w:rPr>
        <w:drawing>
          <wp:inline distT="0" distB="0" distL="0" distR="0">
            <wp:extent cx="4248150" cy="2952115"/>
            <wp:effectExtent l="50800" t="25400" r="19050" b="19685"/>
            <wp:docPr id="17" name="Image 1" descr="Capture d’écran 2015-02-26 à 10.4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apture d’écran 2015-02-26 à 10.43.00.png"/>
                    <pic:cNvPicPr>
                      <a:picLocks noChangeAspect="1" noChangeArrowheads="1"/>
                    </pic:cNvPicPr>
                  </pic:nvPicPr>
                  <pic:blipFill>
                    <a:blip r:embed="rId7"/>
                    <a:srcRect/>
                    <a:stretch>
                      <a:fillRect/>
                    </a:stretch>
                  </pic:blipFill>
                  <pic:spPr bwMode="auto">
                    <a:xfrm>
                      <a:off x="0" y="0"/>
                      <a:ext cx="4248150" cy="2952115"/>
                    </a:xfrm>
                    <a:prstGeom prst="rect">
                      <a:avLst/>
                    </a:prstGeom>
                    <a:noFill/>
                    <a:ln w="9525" cmpd="sng">
                      <a:solidFill>
                        <a:srgbClr val="800000"/>
                      </a:solidFill>
                      <a:miter lim="800000"/>
                      <a:headEnd/>
                      <a:tailEnd/>
                    </a:ln>
                    <a:effectLst/>
                  </pic:spPr>
                </pic:pic>
              </a:graphicData>
            </a:graphic>
          </wp:inline>
        </w:drawing>
      </w:r>
    </w:p>
    <w:p w:rsidR="00A05C8C" w:rsidRDefault="00A05C8C" w:rsidP="00A05C8C">
      <w:pPr>
        <w:jc w:val="center"/>
      </w:pPr>
      <w:r>
        <w:t>Figure 3: Collision prevention with random micro-channel selection in the case of</w:t>
      </w:r>
      <w:r>
        <w:br/>
        <w:t>bulk arrival of messages</w:t>
      </w:r>
    </w:p>
    <w:p w:rsidR="00A05C8C" w:rsidRDefault="00A05C8C" w:rsidP="00A05C8C"/>
    <w:p w:rsidR="00A05C8C" w:rsidRDefault="00A05C8C" w:rsidP="00A05C8C"/>
    <w:p w:rsidR="00A05C8C" w:rsidRDefault="00A05C8C" w:rsidP="00A05C8C">
      <w:pPr>
        <w:jc w:val="center"/>
      </w:pPr>
      <w:r>
        <w:rPr>
          <w:noProof/>
          <w:lang w:val="fr-FR"/>
        </w:rPr>
        <w:drawing>
          <wp:inline distT="0" distB="0" distL="0" distR="0">
            <wp:extent cx="4478655" cy="2433320"/>
            <wp:effectExtent l="50800" t="25400" r="17145" b="5080"/>
            <wp:docPr id="10" name="Image 3" descr="Capture d’écran 2015-02-26 à 11.21.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apture d’écran 2015-02-26 à 11.21.25.png"/>
                    <pic:cNvPicPr>
                      <a:picLocks noChangeAspect="1" noChangeArrowheads="1"/>
                    </pic:cNvPicPr>
                  </pic:nvPicPr>
                  <pic:blipFill>
                    <a:blip r:embed="rId8"/>
                    <a:srcRect/>
                    <a:stretch>
                      <a:fillRect/>
                    </a:stretch>
                  </pic:blipFill>
                  <pic:spPr bwMode="auto">
                    <a:xfrm>
                      <a:off x="0" y="0"/>
                      <a:ext cx="4478655" cy="2433320"/>
                    </a:xfrm>
                    <a:prstGeom prst="rect">
                      <a:avLst/>
                    </a:prstGeom>
                    <a:noFill/>
                    <a:ln w="9525" cmpd="sng">
                      <a:solidFill>
                        <a:srgbClr val="800000"/>
                      </a:solidFill>
                      <a:miter lim="800000"/>
                      <a:headEnd/>
                      <a:tailEnd/>
                    </a:ln>
                    <a:effectLst/>
                  </pic:spPr>
                </pic:pic>
              </a:graphicData>
            </a:graphic>
          </wp:inline>
        </w:drawing>
      </w:r>
    </w:p>
    <w:p w:rsidR="00A05C8C" w:rsidRPr="0081705D" w:rsidRDefault="00A05C8C" w:rsidP="00A05C8C">
      <w:pPr>
        <w:jc w:val="center"/>
      </w:pPr>
      <w:r>
        <w:t>Figure 4: Collision management in cooperative reception</w:t>
      </w:r>
    </w:p>
    <w:p w:rsidR="00A05C8C" w:rsidRDefault="00A05C8C" w:rsidP="00A05C8C"/>
    <w:p w:rsidR="00A05C8C" w:rsidRDefault="00A05C8C" w:rsidP="00A05C8C">
      <w:pPr>
        <w:pStyle w:val="Titre4"/>
      </w:pPr>
      <w:r>
        <w:t>7.2.4.4 Downlink access control</w:t>
      </w:r>
    </w:p>
    <w:p w:rsidR="00A05C8C" w:rsidRPr="00690DC5" w:rsidRDefault="00A05C8C" w:rsidP="00A05C8C">
      <w:pPr>
        <w:pStyle w:val="Titre5"/>
        <w:numPr>
          <w:ilvl w:val="0"/>
          <w:numId w:val="0"/>
        </w:numPr>
      </w:pPr>
      <w:r>
        <w:t>7.2.4.4.1 Implementation principle</w:t>
      </w:r>
    </w:p>
    <w:p w:rsidR="00A05C8C" w:rsidRDefault="00A05C8C" w:rsidP="00A05C8C">
      <w:r>
        <w:t xml:space="preserve">As </w:t>
      </w:r>
      <w:proofErr w:type="spellStart"/>
      <w:r>
        <w:t>UEs</w:t>
      </w:r>
      <w:proofErr w:type="spellEnd"/>
      <w:r>
        <w:t xml:space="preserve"> are asleep most of the time, there is no paging mechanism and therefore no means to wake up a </w:t>
      </w:r>
      <w:proofErr w:type="spellStart"/>
      <w:r>
        <w:t>UE</w:t>
      </w:r>
      <w:proofErr w:type="spellEnd"/>
      <w:r>
        <w:t xml:space="preserve"> and pushing downlink packets towards it.</w:t>
      </w:r>
      <w:r w:rsidRPr="00E76BDA">
        <w:t xml:space="preserve"> </w:t>
      </w:r>
      <w:r>
        <w:t>C-</w:t>
      </w:r>
      <w:proofErr w:type="spellStart"/>
      <w:r>
        <w:t>UNB</w:t>
      </w:r>
      <w:proofErr w:type="spellEnd"/>
      <w:r>
        <w:t xml:space="preserve"> implements downlink by means of pulling the downlink packets after an uplink transmission (time-delayed piggy-backing).</w:t>
      </w:r>
    </w:p>
    <w:p w:rsidR="00A05C8C" w:rsidRPr="00B9576E" w:rsidRDefault="00A05C8C" w:rsidP="00A05C8C">
      <w:r>
        <w:t xml:space="preserve">Downlink packets are stored in the core network and forwarded after an uplink transmission. A constant time lag is defined between the three repetitions of an uplink message and the transmission of the downlink packet (see figure 5). After this given delay, a </w:t>
      </w:r>
      <w:proofErr w:type="spellStart"/>
      <w:r>
        <w:t>UE</w:t>
      </w:r>
      <w:proofErr w:type="spellEnd"/>
      <w:r>
        <w:t xml:space="preserve"> opens a reception window to receive downlink packets.</w:t>
      </w:r>
    </w:p>
    <w:p w:rsidR="00A05C8C" w:rsidRDefault="00A05C8C" w:rsidP="00A05C8C">
      <w:r>
        <w:t>In the case of multiple receptions by several base stations, the core network selects the most appropriate base station for transmitting the downlink packet.</w:t>
      </w:r>
    </w:p>
    <w:p w:rsidR="00A05C8C" w:rsidRDefault="00A05C8C" w:rsidP="00A05C8C"/>
    <w:p w:rsidR="00A05C8C" w:rsidRDefault="00A05C8C" w:rsidP="00A05C8C">
      <w:pPr>
        <w:jc w:val="center"/>
      </w:pPr>
      <w:r>
        <w:rPr>
          <w:noProof/>
          <w:lang w:val="fr-FR"/>
        </w:rPr>
        <w:drawing>
          <wp:inline distT="0" distB="0" distL="0" distR="0">
            <wp:extent cx="4147185" cy="2620645"/>
            <wp:effectExtent l="50800" t="25400" r="18415" b="20955"/>
            <wp:docPr id="11" name="Image 6" descr="Capture d’écran 2015-02-26 à 11.56.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apture d’écran 2015-02-26 à 11.56.48.png"/>
                    <pic:cNvPicPr>
                      <a:picLocks noChangeAspect="1" noChangeArrowheads="1"/>
                    </pic:cNvPicPr>
                  </pic:nvPicPr>
                  <pic:blipFill>
                    <a:blip r:embed="rId9"/>
                    <a:srcRect/>
                    <a:stretch>
                      <a:fillRect/>
                    </a:stretch>
                  </pic:blipFill>
                  <pic:spPr bwMode="auto">
                    <a:xfrm>
                      <a:off x="0" y="0"/>
                      <a:ext cx="4147185" cy="2620645"/>
                    </a:xfrm>
                    <a:prstGeom prst="rect">
                      <a:avLst/>
                    </a:prstGeom>
                    <a:noFill/>
                    <a:ln w="9525" cmpd="sng">
                      <a:solidFill>
                        <a:srgbClr val="800000"/>
                      </a:solidFill>
                      <a:miter lim="800000"/>
                      <a:headEnd/>
                      <a:tailEnd/>
                    </a:ln>
                    <a:effectLst/>
                  </pic:spPr>
                </pic:pic>
              </a:graphicData>
            </a:graphic>
          </wp:inline>
        </w:drawing>
      </w:r>
    </w:p>
    <w:p w:rsidR="00A05C8C" w:rsidRDefault="00A05C8C" w:rsidP="00A05C8C">
      <w:pPr>
        <w:jc w:val="center"/>
      </w:pPr>
      <w:r>
        <w:t>Figure 5: downlink implementation in C-</w:t>
      </w:r>
      <w:proofErr w:type="spellStart"/>
      <w:r>
        <w:t>UNB</w:t>
      </w:r>
      <w:proofErr w:type="spellEnd"/>
      <w:r>
        <w:t xml:space="preserve"> (time-delayed piggy-backing)</w:t>
      </w:r>
    </w:p>
    <w:p w:rsidR="00A05C8C" w:rsidRDefault="00A05C8C" w:rsidP="00A05C8C"/>
    <w:p w:rsidR="00A05C8C" w:rsidRDefault="00A05C8C" w:rsidP="00A05C8C"/>
    <w:p w:rsidR="00A05C8C" w:rsidRDefault="00A05C8C" w:rsidP="00A05C8C">
      <w:pPr>
        <w:pStyle w:val="Titre5"/>
        <w:numPr>
          <w:ilvl w:val="0"/>
          <w:numId w:val="0"/>
        </w:numPr>
      </w:pPr>
      <w:r>
        <w:t>7.2.4.4.2 Acknowledgement</w:t>
      </w:r>
    </w:p>
    <w:p w:rsidR="00A05C8C" w:rsidRDefault="00A05C8C" w:rsidP="00A05C8C">
      <w:r>
        <w:t>As such, there is no MAC-level acknowledgement in the present implementation of the C-</w:t>
      </w:r>
      <w:proofErr w:type="spellStart"/>
      <w:r>
        <w:t>UNB</w:t>
      </w:r>
      <w:proofErr w:type="spellEnd"/>
      <w:r>
        <w:t xml:space="preserve"> solution for Cellular </w:t>
      </w:r>
      <w:proofErr w:type="spellStart"/>
      <w:r>
        <w:t>IoT</w:t>
      </w:r>
      <w:proofErr w:type="spellEnd"/>
      <w:r>
        <w:t xml:space="preserve">. Acknowledgement is implemented at application level. Therefore, </w:t>
      </w:r>
      <w:proofErr w:type="gramStart"/>
      <w:r>
        <w:t>acknowledgement is managed by the application server</w:t>
      </w:r>
      <w:proofErr w:type="gramEnd"/>
      <w:r>
        <w:t>.</w:t>
      </w:r>
    </w:p>
    <w:p w:rsidR="00A05C8C" w:rsidRPr="00D6479D" w:rsidRDefault="00A05C8C" w:rsidP="00A05C8C">
      <w:r>
        <w:t xml:space="preserve">A </w:t>
      </w:r>
      <w:proofErr w:type="spellStart"/>
      <w:r>
        <w:t>UE</w:t>
      </w:r>
      <w:proofErr w:type="spellEnd"/>
      <w:r>
        <w:t>, willing to get an acknowledgement, transmits its uplink packet with a "acknowledge request flag" set to one. Upon reception of such uplink packet, the application server transmits a downlink packet with proper acknowledgement.</w:t>
      </w:r>
    </w:p>
    <w:p w:rsidR="00292E0C" w:rsidRDefault="00292E0C" w:rsidP="00292E0C"/>
    <w:p w:rsidR="00292E0C" w:rsidRDefault="00292E0C" w:rsidP="00292E0C"/>
    <w:p w:rsidR="00292E0C" w:rsidRDefault="00292E0C" w:rsidP="00292E0C">
      <w:pPr>
        <w:jc w:val="center"/>
      </w:pPr>
      <w:r>
        <w:t>--------------------------</w:t>
      </w:r>
    </w:p>
    <w:p w:rsidR="00292E0C" w:rsidRDefault="0086205A" w:rsidP="00292E0C">
      <w:pPr>
        <w:ind w:left="709" w:hanging="709"/>
        <w:jc w:val="center"/>
        <w:rPr>
          <w:lang w:eastAsia="zh-CN"/>
        </w:rPr>
      </w:pPr>
      <w:r>
        <w:rPr>
          <w:lang w:eastAsia="zh-CN"/>
        </w:rPr>
        <w:t>end</w:t>
      </w:r>
      <w:r w:rsidR="00292E0C">
        <w:rPr>
          <w:lang w:eastAsia="zh-CN"/>
        </w:rPr>
        <w:t xml:space="preserve"> of text proposal for inclusion in </w:t>
      </w:r>
      <w:proofErr w:type="spellStart"/>
      <w:r w:rsidR="00292E0C">
        <w:rPr>
          <w:lang w:eastAsia="zh-CN"/>
        </w:rPr>
        <w:t>TR</w:t>
      </w:r>
      <w:proofErr w:type="spellEnd"/>
      <w:r w:rsidR="00292E0C">
        <w:rPr>
          <w:lang w:eastAsia="zh-CN"/>
        </w:rPr>
        <w:t xml:space="preserve"> 45.820</w:t>
      </w:r>
    </w:p>
    <w:p w:rsidR="00292E0C" w:rsidRDefault="00292E0C" w:rsidP="00292E0C">
      <w:pPr>
        <w:jc w:val="center"/>
      </w:pPr>
    </w:p>
    <w:p w:rsidR="00292E0C" w:rsidRDefault="00292E0C" w:rsidP="00292E0C">
      <w:pPr>
        <w:ind w:left="709" w:hanging="709"/>
        <w:jc w:val="center"/>
        <w:rPr>
          <w:lang w:eastAsia="zh-CN"/>
        </w:rPr>
      </w:pPr>
      <w:r>
        <w:rPr>
          <w:lang w:eastAsia="zh-CN"/>
        </w:rPr>
        <w:t>---------------------------------------------------------------------------------------------------------</w:t>
      </w:r>
    </w:p>
    <w:p w:rsidR="000C7937" w:rsidRPr="00E7720F" w:rsidRDefault="000C7937" w:rsidP="00292E0C">
      <w:pPr>
        <w:jc w:val="center"/>
      </w:pPr>
    </w:p>
    <w:sectPr w:rsidR="000C7937" w:rsidRPr="00E7720F" w:rsidSect="00FA0F6B">
      <w:headerReference w:type="default" r:id="rId10"/>
      <w:footerReference w:type="default" r:id="rId11"/>
      <w:headerReference w:type="first" r:id="rId12"/>
      <w:footerReference w:type="first" r:id="rId13"/>
      <w:pgSz w:w="11900" w:h="16840"/>
      <w:pgMar w:top="1532" w:right="1268" w:bottom="1276" w:left="1418" w:header="851" w:footer="694" w:gutter="0"/>
      <w:cols w:space="708"/>
      <w:titlePg/>
      <w:printerSettings r:id="rId1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620" w:rsidRDefault="00147620">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86205A" w:rsidRPr="0086205A">
        <w:rPr>
          <w:caps/>
          <w:noProof/>
          <w:color w:val="262626" w:themeColor="text1" w:themeTint="D9"/>
          <w:sz w:val="20"/>
        </w:rPr>
        <w:t>5</w:t>
      </w:r>
    </w:fldSimple>
    <w:r>
      <w:rPr>
        <w:caps/>
        <w:color w:val="262626" w:themeColor="text1" w:themeTint="D9"/>
        <w:sz w:val="20"/>
      </w:rPr>
      <w:t>/</w:t>
    </w:r>
    <w:fldSimple w:instr=" SECTIONPAGES  \* MERGEFORMAT ">
      <w:r w:rsidR="0086205A" w:rsidRPr="0086205A">
        <w:rPr>
          <w:caps/>
          <w:noProof/>
          <w:color w:val="262626" w:themeColor="text1" w:themeTint="D9"/>
          <w:sz w:val="20"/>
        </w:rPr>
        <w:t>5</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620" w:rsidRDefault="00147620">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86205A" w:rsidRPr="0086205A">
        <w:rPr>
          <w:caps/>
          <w:noProof/>
          <w:color w:val="262626" w:themeColor="text1" w:themeTint="D9"/>
          <w:sz w:val="20"/>
        </w:rPr>
        <w:t>1</w:t>
      </w:r>
    </w:fldSimple>
    <w:r>
      <w:rPr>
        <w:caps/>
        <w:color w:val="262626" w:themeColor="text1" w:themeTint="D9"/>
        <w:sz w:val="20"/>
      </w:rPr>
      <w:t>/</w:t>
    </w:r>
    <w:fldSimple w:instr=" SECTIONPAGES  \* MERGEFORMAT ">
      <w:r w:rsidR="0086205A" w:rsidRPr="0086205A">
        <w:rPr>
          <w:caps/>
          <w:noProof/>
          <w:color w:val="262626" w:themeColor="text1" w:themeTint="D9"/>
          <w:sz w:val="20"/>
        </w:rPr>
        <w:t>5</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620" w:rsidRPr="008259A1" w:rsidRDefault="00147620" w:rsidP="00983FA8">
    <w:pPr>
      <w:pStyle w:val="En-tte"/>
      <w:pBdr>
        <w:bottom w:val="single" w:sz="4" w:space="1" w:color="auto"/>
      </w:pBdr>
      <w:tabs>
        <w:tab w:val="clear" w:pos="4536"/>
      </w:tabs>
      <w:ind w:left="-284" w:right="-290"/>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620" w:rsidRDefault="00147620">
    <w:pPr>
      <w:pStyle w:val="En-tte"/>
      <w:spacing w:before="120" w:after="120"/>
      <w:rPr>
        <w:lang w:eastAsia="zh-CN"/>
      </w:rPr>
    </w:pPr>
    <w:r w:rsidRPr="00F249A2">
      <w:t xml:space="preserve">3GPP </w:t>
    </w:r>
    <w:proofErr w:type="spellStart"/>
    <w:r>
      <w:rPr>
        <w:rFonts w:hint="eastAsia"/>
      </w:rPr>
      <w:t>T</w:t>
    </w:r>
    <w:r>
      <w:t>S</w:t>
    </w:r>
    <w:r>
      <w:rPr>
        <w:rFonts w:hint="eastAsia"/>
      </w:rPr>
      <w:t>G</w:t>
    </w:r>
    <w:proofErr w:type="spellEnd"/>
    <w:r>
      <w:rPr>
        <w:rFonts w:hint="eastAsia"/>
      </w:rPr>
      <w:t xml:space="preserve"> </w:t>
    </w:r>
    <w:r w:rsidRPr="00F249A2">
      <w:t>GERAN</w:t>
    </w:r>
    <w:r>
      <w:t>#65 meeting</w:t>
    </w:r>
    <w:r>
      <w:rPr>
        <w:rFonts w:hint="eastAsia"/>
      </w:rPr>
      <w:tab/>
    </w:r>
    <w:r>
      <w:tab/>
    </w:r>
    <w:r>
      <w:rPr>
        <w:rFonts w:hint="eastAsia"/>
      </w:rPr>
      <w:t>GP150283</w:t>
    </w:r>
  </w:p>
  <w:p w:rsidR="00147620" w:rsidRDefault="00147620">
    <w:pPr>
      <w:pStyle w:val="En-tte"/>
      <w:spacing w:before="120" w:after="120"/>
      <w:rPr>
        <w:lang w:eastAsia="zh-CN"/>
      </w:rPr>
    </w:pPr>
    <w:r>
      <w:rPr>
        <w:rFonts w:hint="eastAsia"/>
        <w:lang w:eastAsia="zh-CN"/>
      </w:rPr>
      <w:t>Shanghai, PR</w:t>
    </w:r>
    <w:r>
      <w:rPr>
        <w:lang w:eastAsia="zh-CN"/>
      </w:rPr>
      <w:t xml:space="preserve"> of </w:t>
    </w:r>
    <w:r>
      <w:rPr>
        <w:rFonts w:hint="eastAsia"/>
        <w:lang w:eastAsia="zh-CN"/>
      </w:rPr>
      <w:t>C</w:t>
    </w:r>
    <w:r>
      <w:rPr>
        <w:lang w:eastAsia="zh-CN"/>
      </w:rPr>
      <w:t>hina</w:t>
    </w:r>
    <w:r>
      <w:rPr>
        <w:rFonts w:hint="eastAsia"/>
      </w:rPr>
      <w:tab/>
    </w:r>
    <w:r>
      <w:rPr>
        <w:rFonts w:hint="eastAsia"/>
      </w:rPr>
      <w:tab/>
    </w:r>
    <w:r w:rsidRPr="00F249A2">
      <w:t xml:space="preserve">Agenda Item: </w:t>
    </w:r>
    <w:r>
      <w:t>7.2.5.3.4</w:t>
    </w:r>
  </w:p>
  <w:p w:rsidR="00147620" w:rsidRDefault="00147620">
    <w:pPr>
      <w:pStyle w:val="En-tte"/>
      <w:spacing w:before="120" w:after="120"/>
    </w:pPr>
    <w:r>
      <w:rPr>
        <w:rFonts w:hint="eastAsia"/>
      </w:rPr>
      <w:t xml:space="preserve">09 - 12 </w:t>
    </w:r>
    <w:r>
      <w:t>March</w:t>
    </w:r>
    <w:r w:rsidRPr="00F948E4">
      <w:t xml:space="preserve"> 201</w:t>
    </w:r>
    <w:r>
      <w:rPr>
        <w:rFonts w:hint="eastAsia"/>
      </w:rPr>
      <w:t>5</w:t>
    </w:r>
  </w:p>
  <w:p w:rsidR="00147620" w:rsidRDefault="00147620">
    <w:pPr>
      <w:pStyle w:val="En-tte"/>
      <w:pBdr>
        <w:bottom w:val="single" w:sz="4" w:space="1" w:color="auto"/>
      </w:pBdr>
      <w:spacing w:before="120" w:after="120"/>
      <w:ind w:left="-426" w:right="-284" w:firstLine="426"/>
    </w:pPr>
    <w:r w:rsidRPr="00F249A2">
      <w:t xml:space="preserve">Source: </w:t>
    </w:r>
    <w:proofErr w:type="spellStart"/>
    <w:r>
      <w:t>SIGFOX</w:t>
    </w:r>
    <w:proofErr w:type="spellEnd"/>
    <w:r>
      <w:t xml:space="preserve"> WIRELESS</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5">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9">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0">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5">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7">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2">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3">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2">
    <w:nsid w:val="5BEA5805"/>
    <w:multiLevelType w:val="multilevel"/>
    <w:tmpl w:val="8D64B626"/>
    <w:lvl w:ilvl="0">
      <w:start w:val="1"/>
      <w:numFmt w:val="decimal"/>
      <w:pStyle w:val="Titre1"/>
      <w:suff w:val="space"/>
      <w:lvlText w:val="%1."/>
      <w:lvlJc w:val="left"/>
      <w:pPr>
        <w:ind w:left="432" w:hanging="432"/>
      </w:pPr>
      <w:rPr>
        <w:rFonts w:hint="default"/>
      </w:rPr>
    </w:lvl>
    <w:lvl w:ilvl="1">
      <w:start w:val="1"/>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35">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0"/>
  </w:num>
  <w:num w:numId="2">
    <w:abstractNumId w:val="34"/>
  </w:num>
  <w:num w:numId="3">
    <w:abstractNumId w:val="14"/>
  </w:num>
  <w:num w:numId="4">
    <w:abstractNumId w:val="6"/>
  </w:num>
  <w:num w:numId="5">
    <w:abstractNumId w:val="1"/>
  </w:num>
  <w:num w:numId="6">
    <w:abstractNumId w:val="11"/>
  </w:num>
  <w:num w:numId="7">
    <w:abstractNumId w:val="20"/>
  </w:num>
  <w:num w:numId="8">
    <w:abstractNumId w:val="4"/>
  </w:num>
  <w:num w:numId="9">
    <w:abstractNumId w:val="7"/>
  </w:num>
  <w:num w:numId="10">
    <w:abstractNumId w:val="5"/>
  </w:num>
  <w:num w:numId="11">
    <w:abstractNumId w:val="35"/>
  </w:num>
  <w:num w:numId="12">
    <w:abstractNumId w:val="17"/>
  </w:num>
  <w:num w:numId="13">
    <w:abstractNumId w:val="28"/>
  </w:num>
  <w:num w:numId="14">
    <w:abstractNumId w:val="13"/>
  </w:num>
  <w:num w:numId="15">
    <w:abstractNumId w:val="24"/>
  </w:num>
  <w:num w:numId="16">
    <w:abstractNumId w:val="23"/>
  </w:num>
  <w:num w:numId="17">
    <w:abstractNumId w:val="3"/>
  </w:num>
  <w:num w:numId="18">
    <w:abstractNumId w:val="32"/>
  </w:num>
  <w:num w:numId="19">
    <w:abstractNumId w:val="12"/>
  </w:num>
  <w:num w:numId="20">
    <w:abstractNumId w:val="16"/>
  </w:num>
  <w:num w:numId="21">
    <w:abstractNumId w:val="26"/>
  </w:num>
  <w:num w:numId="22">
    <w:abstractNumId w:val="22"/>
  </w:num>
  <w:num w:numId="23">
    <w:abstractNumId w:val="15"/>
  </w:num>
  <w:num w:numId="24">
    <w:abstractNumId w:val="27"/>
  </w:num>
  <w:num w:numId="25">
    <w:abstractNumId w:val="30"/>
  </w:num>
  <w:num w:numId="26">
    <w:abstractNumId w:val="8"/>
  </w:num>
  <w:num w:numId="27">
    <w:abstractNumId w:val="29"/>
  </w:num>
  <w:num w:numId="28">
    <w:abstractNumId w:val="25"/>
  </w:num>
  <w:num w:numId="29">
    <w:abstractNumId w:val="31"/>
  </w:num>
  <w:num w:numId="30">
    <w:abstractNumId w:val="0"/>
  </w:num>
  <w:num w:numId="31">
    <w:abstractNumId w:val="18"/>
  </w:num>
  <w:num w:numId="32">
    <w:abstractNumId w:val="19"/>
  </w:num>
  <w:num w:numId="33">
    <w:abstractNumId w:val="9"/>
  </w:num>
  <w:num w:numId="34">
    <w:abstractNumId w:val="33"/>
  </w:num>
  <w:num w:numId="35">
    <w:abstractNumId w:val="21"/>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6"/>
  <w:embedSystemFonts/>
  <w:activeWritingStyle w:appName="MSWord" w:lang="fr-FR" w:vendorID="64" w:dllVersion="131078" w:nlCheck="1" w:checkStyle="1"/>
  <w:activeWritingStyle w:appName="MSWord" w:lang="en-US" w:vendorID="64" w:dllVersion="131078" w:nlCheck="1" w:checkStyle="1"/>
  <w:proofState w:spelling="clean" w:grammar="clean"/>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308"/>
    <w:rsid w:val="00006637"/>
    <w:rsid w:val="00012282"/>
    <w:rsid w:val="00012477"/>
    <w:rsid w:val="00012584"/>
    <w:rsid w:val="0001265D"/>
    <w:rsid w:val="00013E4E"/>
    <w:rsid w:val="0001465B"/>
    <w:rsid w:val="000169C7"/>
    <w:rsid w:val="00017D87"/>
    <w:rsid w:val="00022C9E"/>
    <w:rsid w:val="00023DA4"/>
    <w:rsid w:val="00031BC9"/>
    <w:rsid w:val="0003264D"/>
    <w:rsid w:val="00034372"/>
    <w:rsid w:val="000355BB"/>
    <w:rsid w:val="00040201"/>
    <w:rsid w:val="00046429"/>
    <w:rsid w:val="00055D79"/>
    <w:rsid w:val="00056534"/>
    <w:rsid w:val="000577DC"/>
    <w:rsid w:val="00060C6D"/>
    <w:rsid w:val="00060E23"/>
    <w:rsid w:val="00065631"/>
    <w:rsid w:val="0007030B"/>
    <w:rsid w:val="00070C3F"/>
    <w:rsid w:val="00071C5B"/>
    <w:rsid w:val="000735C8"/>
    <w:rsid w:val="000741BF"/>
    <w:rsid w:val="00074ABE"/>
    <w:rsid w:val="00074C1F"/>
    <w:rsid w:val="00077D4A"/>
    <w:rsid w:val="00081EF4"/>
    <w:rsid w:val="00092465"/>
    <w:rsid w:val="00097DAE"/>
    <w:rsid w:val="000A08BE"/>
    <w:rsid w:val="000A2CD5"/>
    <w:rsid w:val="000A5FBC"/>
    <w:rsid w:val="000A6C3E"/>
    <w:rsid w:val="000B0741"/>
    <w:rsid w:val="000B12CE"/>
    <w:rsid w:val="000B12E0"/>
    <w:rsid w:val="000B24E1"/>
    <w:rsid w:val="000B3DC2"/>
    <w:rsid w:val="000B5596"/>
    <w:rsid w:val="000B5727"/>
    <w:rsid w:val="000B5AE1"/>
    <w:rsid w:val="000B6E58"/>
    <w:rsid w:val="000B7449"/>
    <w:rsid w:val="000B75D3"/>
    <w:rsid w:val="000C5677"/>
    <w:rsid w:val="000C7937"/>
    <w:rsid w:val="000D1976"/>
    <w:rsid w:val="000D47F8"/>
    <w:rsid w:val="000E08CF"/>
    <w:rsid w:val="000E4AF4"/>
    <w:rsid w:val="000F04E3"/>
    <w:rsid w:val="000F1D56"/>
    <w:rsid w:val="000F3864"/>
    <w:rsid w:val="000F5C5D"/>
    <w:rsid w:val="0010013A"/>
    <w:rsid w:val="00101842"/>
    <w:rsid w:val="00103C3E"/>
    <w:rsid w:val="00110071"/>
    <w:rsid w:val="00116528"/>
    <w:rsid w:val="001176B0"/>
    <w:rsid w:val="00120674"/>
    <w:rsid w:val="0012290E"/>
    <w:rsid w:val="00125F21"/>
    <w:rsid w:val="0013075D"/>
    <w:rsid w:val="0013100B"/>
    <w:rsid w:val="001311AC"/>
    <w:rsid w:val="001356F6"/>
    <w:rsid w:val="001438AF"/>
    <w:rsid w:val="00147620"/>
    <w:rsid w:val="001525DC"/>
    <w:rsid w:val="001571B5"/>
    <w:rsid w:val="00157C8A"/>
    <w:rsid w:val="001657F3"/>
    <w:rsid w:val="001720C5"/>
    <w:rsid w:val="001746D8"/>
    <w:rsid w:val="001817C0"/>
    <w:rsid w:val="00181EE3"/>
    <w:rsid w:val="00183C89"/>
    <w:rsid w:val="00190F57"/>
    <w:rsid w:val="00192A03"/>
    <w:rsid w:val="001A1D15"/>
    <w:rsid w:val="001A27A5"/>
    <w:rsid w:val="001A5EEF"/>
    <w:rsid w:val="001A6E4B"/>
    <w:rsid w:val="001B3E48"/>
    <w:rsid w:val="001C0839"/>
    <w:rsid w:val="001C0C04"/>
    <w:rsid w:val="001C1400"/>
    <w:rsid w:val="001C21A9"/>
    <w:rsid w:val="001D0D72"/>
    <w:rsid w:val="001D2293"/>
    <w:rsid w:val="001E148C"/>
    <w:rsid w:val="001E419D"/>
    <w:rsid w:val="001F4356"/>
    <w:rsid w:val="001F4B26"/>
    <w:rsid w:val="0020114D"/>
    <w:rsid w:val="00203A14"/>
    <w:rsid w:val="00203B67"/>
    <w:rsid w:val="00204E72"/>
    <w:rsid w:val="00205AED"/>
    <w:rsid w:val="00206097"/>
    <w:rsid w:val="00210E40"/>
    <w:rsid w:val="0021255A"/>
    <w:rsid w:val="002146EF"/>
    <w:rsid w:val="0022000C"/>
    <w:rsid w:val="00222906"/>
    <w:rsid w:val="0022518D"/>
    <w:rsid w:val="00230E2B"/>
    <w:rsid w:val="0023360D"/>
    <w:rsid w:val="0023445D"/>
    <w:rsid w:val="00235F80"/>
    <w:rsid w:val="002366DA"/>
    <w:rsid w:val="00236CF1"/>
    <w:rsid w:val="002370B2"/>
    <w:rsid w:val="002413C6"/>
    <w:rsid w:val="00241A6E"/>
    <w:rsid w:val="00242629"/>
    <w:rsid w:val="00244F9D"/>
    <w:rsid w:val="0024532D"/>
    <w:rsid w:val="00251310"/>
    <w:rsid w:val="0025146B"/>
    <w:rsid w:val="002578BA"/>
    <w:rsid w:val="002611F8"/>
    <w:rsid w:val="00262037"/>
    <w:rsid w:val="002643FF"/>
    <w:rsid w:val="00265E70"/>
    <w:rsid w:val="00266D9F"/>
    <w:rsid w:val="00267969"/>
    <w:rsid w:val="00270A95"/>
    <w:rsid w:val="00272F16"/>
    <w:rsid w:val="00274EED"/>
    <w:rsid w:val="002759F9"/>
    <w:rsid w:val="00276F63"/>
    <w:rsid w:val="00277C6B"/>
    <w:rsid w:val="00280072"/>
    <w:rsid w:val="00280796"/>
    <w:rsid w:val="00284AD5"/>
    <w:rsid w:val="00284DDF"/>
    <w:rsid w:val="00286EEB"/>
    <w:rsid w:val="002878B4"/>
    <w:rsid w:val="00291403"/>
    <w:rsid w:val="00292E0C"/>
    <w:rsid w:val="002A08DA"/>
    <w:rsid w:val="002A2114"/>
    <w:rsid w:val="002A2428"/>
    <w:rsid w:val="002A2487"/>
    <w:rsid w:val="002A4ED9"/>
    <w:rsid w:val="002B3651"/>
    <w:rsid w:val="002C1DC5"/>
    <w:rsid w:val="002C43D9"/>
    <w:rsid w:val="002C478F"/>
    <w:rsid w:val="002D13AC"/>
    <w:rsid w:val="002D2769"/>
    <w:rsid w:val="002D46D3"/>
    <w:rsid w:val="002D6D11"/>
    <w:rsid w:val="002D7D7C"/>
    <w:rsid w:val="002E4593"/>
    <w:rsid w:val="002E50F7"/>
    <w:rsid w:val="002E779B"/>
    <w:rsid w:val="002F0B82"/>
    <w:rsid w:val="002F15BE"/>
    <w:rsid w:val="002F3DB9"/>
    <w:rsid w:val="002F5051"/>
    <w:rsid w:val="002F59F0"/>
    <w:rsid w:val="002F5DA4"/>
    <w:rsid w:val="00301A53"/>
    <w:rsid w:val="00304D45"/>
    <w:rsid w:val="00307BD8"/>
    <w:rsid w:val="00311EA5"/>
    <w:rsid w:val="00313569"/>
    <w:rsid w:val="00320D4C"/>
    <w:rsid w:val="00323419"/>
    <w:rsid w:val="00327C0B"/>
    <w:rsid w:val="00327E29"/>
    <w:rsid w:val="00332F1C"/>
    <w:rsid w:val="003333A0"/>
    <w:rsid w:val="003337AE"/>
    <w:rsid w:val="00337152"/>
    <w:rsid w:val="00341382"/>
    <w:rsid w:val="00343B5B"/>
    <w:rsid w:val="00344DEB"/>
    <w:rsid w:val="0034598C"/>
    <w:rsid w:val="00345B01"/>
    <w:rsid w:val="0034618E"/>
    <w:rsid w:val="0035245B"/>
    <w:rsid w:val="00356C52"/>
    <w:rsid w:val="003609D9"/>
    <w:rsid w:val="00362A56"/>
    <w:rsid w:val="003635ED"/>
    <w:rsid w:val="00366166"/>
    <w:rsid w:val="003708A5"/>
    <w:rsid w:val="00371579"/>
    <w:rsid w:val="00376A67"/>
    <w:rsid w:val="00381567"/>
    <w:rsid w:val="00382696"/>
    <w:rsid w:val="003866DD"/>
    <w:rsid w:val="0039121D"/>
    <w:rsid w:val="003937A6"/>
    <w:rsid w:val="00397F60"/>
    <w:rsid w:val="003A26CD"/>
    <w:rsid w:val="003A2C3C"/>
    <w:rsid w:val="003A4D54"/>
    <w:rsid w:val="003A6E10"/>
    <w:rsid w:val="003B4B10"/>
    <w:rsid w:val="003B55DD"/>
    <w:rsid w:val="003B6C0F"/>
    <w:rsid w:val="003C0F8E"/>
    <w:rsid w:val="003C166E"/>
    <w:rsid w:val="003C3BA6"/>
    <w:rsid w:val="003C41CC"/>
    <w:rsid w:val="003C7A34"/>
    <w:rsid w:val="003D55D7"/>
    <w:rsid w:val="003D7A49"/>
    <w:rsid w:val="003E0D0F"/>
    <w:rsid w:val="003E324A"/>
    <w:rsid w:val="003E4899"/>
    <w:rsid w:val="003F359B"/>
    <w:rsid w:val="003F7F89"/>
    <w:rsid w:val="00407218"/>
    <w:rsid w:val="00414D91"/>
    <w:rsid w:val="00415D31"/>
    <w:rsid w:val="0041668E"/>
    <w:rsid w:val="004215CE"/>
    <w:rsid w:val="00427BCB"/>
    <w:rsid w:val="00436243"/>
    <w:rsid w:val="00436430"/>
    <w:rsid w:val="004456B7"/>
    <w:rsid w:val="00447499"/>
    <w:rsid w:val="00452212"/>
    <w:rsid w:val="00455798"/>
    <w:rsid w:val="00455CCA"/>
    <w:rsid w:val="00461F86"/>
    <w:rsid w:val="00462773"/>
    <w:rsid w:val="004726CD"/>
    <w:rsid w:val="0047657E"/>
    <w:rsid w:val="004776F0"/>
    <w:rsid w:val="00477D25"/>
    <w:rsid w:val="00477FBE"/>
    <w:rsid w:val="00491B9F"/>
    <w:rsid w:val="00493064"/>
    <w:rsid w:val="004937F5"/>
    <w:rsid w:val="004957FB"/>
    <w:rsid w:val="004B0C82"/>
    <w:rsid w:val="004B15ED"/>
    <w:rsid w:val="004B1F4E"/>
    <w:rsid w:val="004C3A04"/>
    <w:rsid w:val="004D37CA"/>
    <w:rsid w:val="004D4287"/>
    <w:rsid w:val="004E161B"/>
    <w:rsid w:val="004E25BF"/>
    <w:rsid w:val="004F0F5D"/>
    <w:rsid w:val="004F15D3"/>
    <w:rsid w:val="004F7DB1"/>
    <w:rsid w:val="00502331"/>
    <w:rsid w:val="00504220"/>
    <w:rsid w:val="00505F5B"/>
    <w:rsid w:val="00516E75"/>
    <w:rsid w:val="005217AA"/>
    <w:rsid w:val="00533856"/>
    <w:rsid w:val="0053420A"/>
    <w:rsid w:val="00534A59"/>
    <w:rsid w:val="005407CF"/>
    <w:rsid w:val="00540F0E"/>
    <w:rsid w:val="0054591A"/>
    <w:rsid w:val="00554333"/>
    <w:rsid w:val="00556A0A"/>
    <w:rsid w:val="00560B95"/>
    <w:rsid w:val="005672C5"/>
    <w:rsid w:val="00575A9B"/>
    <w:rsid w:val="00583C56"/>
    <w:rsid w:val="00584EC8"/>
    <w:rsid w:val="00585B8C"/>
    <w:rsid w:val="00587442"/>
    <w:rsid w:val="005913C6"/>
    <w:rsid w:val="00594A6B"/>
    <w:rsid w:val="005B0038"/>
    <w:rsid w:val="005B1B11"/>
    <w:rsid w:val="005B2CBD"/>
    <w:rsid w:val="005C041B"/>
    <w:rsid w:val="005C4552"/>
    <w:rsid w:val="005C6189"/>
    <w:rsid w:val="005C6B08"/>
    <w:rsid w:val="005C7191"/>
    <w:rsid w:val="005D64B5"/>
    <w:rsid w:val="005D7022"/>
    <w:rsid w:val="005D72C4"/>
    <w:rsid w:val="005E655A"/>
    <w:rsid w:val="005E7571"/>
    <w:rsid w:val="005F0472"/>
    <w:rsid w:val="005F5576"/>
    <w:rsid w:val="005F7867"/>
    <w:rsid w:val="00612C89"/>
    <w:rsid w:val="00613290"/>
    <w:rsid w:val="006140ED"/>
    <w:rsid w:val="00617BAA"/>
    <w:rsid w:val="00624F0B"/>
    <w:rsid w:val="00626A62"/>
    <w:rsid w:val="0063236F"/>
    <w:rsid w:val="00633061"/>
    <w:rsid w:val="0063523D"/>
    <w:rsid w:val="006436BF"/>
    <w:rsid w:val="00644C39"/>
    <w:rsid w:val="006548F9"/>
    <w:rsid w:val="00657303"/>
    <w:rsid w:val="0066089F"/>
    <w:rsid w:val="00664B7A"/>
    <w:rsid w:val="006672EB"/>
    <w:rsid w:val="00682D61"/>
    <w:rsid w:val="0068331B"/>
    <w:rsid w:val="00685D93"/>
    <w:rsid w:val="006869E6"/>
    <w:rsid w:val="00687355"/>
    <w:rsid w:val="00687470"/>
    <w:rsid w:val="00690DC5"/>
    <w:rsid w:val="006910C7"/>
    <w:rsid w:val="00695A97"/>
    <w:rsid w:val="00697D4E"/>
    <w:rsid w:val="006A32E4"/>
    <w:rsid w:val="006A7146"/>
    <w:rsid w:val="006B0711"/>
    <w:rsid w:val="006B5190"/>
    <w:rsid w:val="006B7310"/>
    <w:rsid w:val="006C6F00"/>
    <w:rsid w:val="006C71C2"/>
    <w:rsid w:val="006D1C57"/>
    <w:rsid w:val="006D687A"/>
    <w:rsid w:val="006D7B9F"/>
    <w:rsid w:val="006E3D5C"/>
    <w:rsid w:val="006E58EE"/>
    <w:rsid w:val="006E5CC7"/>
    <w:rsid w:val="006F054E"/>
    <w:rsid w:val="006F1971"/>
    <w:rsid w:val="006F1CCD"/>
    <w:rsid w:val="006F1DDB"/>
    <w:rsid w:val="006F27B0"/>
    <w:rsid w:val="006F2C3F"/>
    <w:rsid w:val="00701884"/>
    <w:rsid w:val="00701CCB"/>
    <w:rsid w:val="00702437"/>
    <w:rsid w:val="0070264B"/>
    <w:rsid w:val="0070558A"/>
    <w:rsid w:val="0070697F"/>
    <w:rsid w:val="00707969"/>
    <w:rsid w:val="00714B8C"/>
    <w:rsid w:val="00716315"/>
    <w:rsid w:val="00721061"/>
    <w:rsid w:val="0072697B"/>
    <w:rsid w:val="00733A20"/>
    <w:rsid w:val="00741E17"/>
    <w:rsid w:val="0074200F"/>
    <w:rsid w:val="007434BA"/>
    <w:rsid w:val="00744B61"/>
    <w:rsid w:val="00746CC6"/>
    <w:rsid w:val="0075020C"/>
    <w:rsid w:val="00752876"/>
    <w:rsid w:val="00756737"/>
    <w:rsid w:val="00756E25"/>
    <w:rsid w:val="007629B0"/>
    <w:rsid w:val="00777DDD"/>
    <w:rsid w:val="00780E88"/>
    <w:rsid w:val="00782474"/>
    <w:rsid w:val="00784302"/>
    <w:rsid w:val="00797811"/>
    <w:rsid w:val="007A74AB"/>
    <w:rsid w:val="007B2732"/>
    <w:rsid w:val="007B5421"/>
    <w:rsid w:val="007C0026"/>
    <w:rsid w:val="007C072D"/>
    <w:rsid w:val="007C20AE"/>
    <w:rsid w:val="007C22AF"/>
    <w:rsid w:val="007C5761"/>
    <w:rsid w:val="007C75CD"/>
    <w:rsid w:val="007C77D3"/>
    <w:rsid w:val="007D1CC2"/>
    <w:rsid w:val="007D4C1F"/>
    <w:rsid w:val="007D524B"/>
    <w:rsid w:val="007D76A7"/>
    <w:rsid w:val="007E2F92"/>
    <w:rsid w:val="007E32C0"/>
    <w:rsid w:val="007F1225"/>
    <w:rsid w:val="007F44C3"/>
    <w:rsid w:val="007F658B"/>
    <w:rsid w:val="00800036"/>
    <w:rsid w:val="008105B0"/>
    <w:rsid w:val="0081135B"/>
    <w:rsid w:val="00816C67"/>
    <w:rsid w:val="0081705D"/>
    <w:rsid w:val="00821D30"/>
    <w:rsid w:val="008227D9"/>
    <w:rsid w:val="00822CEE"/>
    <w:rsid w:val="008236CD"/>
    <w:rsid w:val="00823E1E"/>
    <w:rsid w:val="00824CA9"/>
    <w:rsid w:val="00825CAB"/>
    <w:rsid w:val="00830CDE"/>
    <w:rsid w:val="008408EC"/>
    <w:rsid w:val="00842E35"/>
    <w:rsid w:val="0084455A"/>
    <w:rsid w:val="00844B24"/>
    <w:rsid w:val="00845E54"/>
    <w:rsid w:val="008506F2"/>
    <w:rsid w:val="00852D14"/>
    <w:rsid w:val="00856387"/>
    <w:rsid w:val="00856BDE"/>
    <w:rsid w:val="0086205A"/>
    <w:rsid w:val="00862088"/>
    <w:rsid w:val="00865B0F"/>
    <w:rsid w:val="0086674A"/>
    <w:rsid w:val="00866A59"/>
    <w:rsid w:val="00872D93"/>
    <w:rsid w:val="00877077"/>
    <w:rsid w:val="008830AA"/>
    <w:rsid w:val="00885F24"/>
    <w:rsid w:val="00893ACA"/>
    <w:rsid w:val="008952D9"/>
    <w:rsid w:val="008B2DA6"/>
    <w:rsid w:val="008B6515"/>
    <w:rsid w:val="008B68CC"/>
    <w:rsid w:val="008C16DF"/>
    <w:rsid w:val="008C3358"/>
    <w:rsid w:val="008C4B0E"/>
    <w:rsid w:val="008C657C"/>
    <w:rsid w:val="008D4B65"/>
    <w:rsid w:val="008D606E"/>
    <w:rsid w:val="008E4157"/>
    <w:rsid w:val="008E533D"/>
    <w:rsid w:val="008E668E"/>
    <w:rsid w:val="008E71AC"/>
    <w:rsid w:val="008F2727"/>
    <w:rsid w:val="00901F27"/>
    <w:rsid w:val="00916EC6"/>
    <w:rsid w:val="00917C01"/>
    <w:rsid w:val="00920382"/>
    <w:rsid w:val="0092477C"/>
    <w:rsid w:val="009304D2"/>
    <w:rsid w:val="0093659D"/>
    <w:rsid w:val="0094470B"/>
    <w:rsid w:val="00947914"/>
    <w:rsid w:val="009518EA"/>
    <w:rsid w:val="0095380D"/>
    <w:rsid w:val="00955048"/>
    <w:rsid w:val="00955511"/>
    <w:rsid w:val="00956FAB"/>
    <w:rsid w:val="0095766E"/>
    <w:rsid w:val="009636CB"/>
    <w:rsid w:val="00965E79"/>
    <w:rsid w:val="00967834"/>
    <w:rsid w:val="00975346"/>
    <w:rsid w:val="009768B3"/>
    <w:rsid w:val="00983FA8"/>
    <w:rsid w:val="009872CF"/>
    <w:rsid w:val="009903BE"/>
    <w:rsid w:val="00994829"/>
    <w:rsid w:val="0099546B"/>
    <w:rsid w:val="00995493"/>
    <w:rsid w:val="009A1801"/>
    <w:rsid w:val="009A4314"/>
    <w:rsid w:val="009A46F7"/>
    <w:rsid w:val="009A4F57"/>
    <w:rsid w:val="009B13F9"/>
    <w:rsid w:val="009B5CD2"/>
    <w:rsid w:val="009C166D"/>
    <w:rsid w:val="009C3164"/>
    <w:rsid w:val="009C3CEC"/>
    <w:rsid w:val="009C6C59"/>
    <w:rsid w:val="009C73F0"/>
    <w:rsid w:val="009C751C"/>
    <w:rsid w:val="009D5CE7"/>
    <w:rsid w:val="009E326C"/>
    <w:rsid w:val="009E3C3C"/>
    <w:rsid w:val="009E4D19"/>
    <w:rsid w:val="009F0078"/>
    <w:rsid w:val="009F0117"/>
    <w:rsid w:val="009F21E2"/>
    <w:rsid w:val="009F26D5"/>
    <w:rsid w:val="009F4D48"/>
    <w:rsid w:val="009F67C3"/>
    <w:rsid w:val="00A004F4"/>
    <w:rsid w:val="00A049B3"/>
    <w:rsid w:val="00A05C8C"/>
    <w:rsid w:val="00A074C2"/>
    <w:rsid w:val="00A12773"/>
    <w:rsid w:val="00A23AC8"/>
    <w:rsid w:val="00A26803"/>
    <w:rsid w:val="00A337CC"/>
    <w:rsid w:val="00A41BB4"/>
    <w:rsid w:val="00A44177"/>
    <w:rsid w:val="00A44423"/>
    <w:rsid w:val="00A44934"/>
    <w:rsid w:val="00A45836"/>
    <w:rsid w:val="00A47F06"/>
    <w:rsid w:val="00A5071C"/>
    <w:rsid w:val="00A51714"/>
    <w:rsid w:val="00A5445E"/>
    <w:rsid w:val="00A544A5"/>
    <w:rsid w:val="00A553B2"/>
    <w:rsid w:val="00A63ED9"/>
    <w:rsid w:val="00A63F74"/>
    <w:rsid w:val="00A644A3"/>
    <w:rsid w:val="00A65249"/>
    <w:rsid w:val="00A67429"/>
    <w:rsid w:val="00A679E2"/>
    <w:rsid w:val="00A83DE7"/>
    <w:rsid w:val="00A850AF"/>
    <w:rsid w:val="00A86060"/>
    <w:rsid w:val="00A97023"/>
    <w:rsid w:val="00A97513"/>
    <w:rsid w:val="00AA0914"/>
    <w:rsid w:val="00AA1A69"/>
    <w:rsid w:val="00AA689D"/>
    <w:rsid w:val="00AB166A"/>
    <w:rsid w:val="00AB1AA0"/>
    <w:rsid w:val="00AB258A"/>
    <w:rsid w:val="00AB42E3"/>
    <w:rsid w:val="00AC0AF9"/>
    <w:rsid w:val="00AC1D2B"/>
    <w:rsid w:val="00AC22F3"/>
    <w:rsid w:val="00AC3010"/>
    <w:rsid w:val="00AC3382"/>
    <w:rsid w:val="00AC33D4"/>
    <w:rsid w:val="00AC36EC"/>
    <w:rsid w:val="00AC3AB3"/>
    <w:rsid w:val="00AC4424"/>
    <w:rsid w:val="00AC4D10"/>
    <w:rsid w:val="00AD13D0"/>
    <w:rsid w:val="00AD4151"/>
    <w:rsid w:val="00AD53B6"/>
    <w:rsid w:val="00AE1254"/>
    <w:rsid w:val="00AE16CD"/>
    <w:rsid w:val="00AE54B8"/>
    <w:rsid w:val="00AE7E22"/>
    <w:rsid w:val="00AF1FFE"/>
    <w:rsid w:val="00AF502E"/>
    <w:rsid w:val="00AF6923"/>
    <w:rsid w:val="00B02933"/>
    <w:rsid w:val="00B124CC"/>
    <w:rsid w:val="00B145D2"/>
    <w:rsid w:val="00B1675E"/>
    <w:rsid w:val="00B16E63"/>
    <w:rsid w:val="00B417E8"/>
    <w:rsid w:val="00B47EC8"/>
    <w:rsid w:val="00B50B64"/>
    <w:rsid w:val="00B54BA2"/>
    <w:rsid w:val="00B55B7F"/>
    <w:rsid w:val="00B657A8"/>
    <w:rsid w:val="00B6778F"/>
    <w:rsid w:val="00B750CC"/>
    <w:rsid w:val="00B765E2"/>
    <w:rsid w:val="00B773BE"/>
    <w:rsid w:val="00B77933"/>
    <w:rsid w:val="00B81456"/>
    <w:rsid w:val="00B8486D"/>
    <w:rsid w:val="00B86D48"/>
    <w:rsid w:val="00B9576E"/>
    <w:rsid w:val="00BA1611"/>
    <w:rsid w:val="00BA5CE1"/>
    <w:rsid w:val="00BA6F11"/>
    <w:rsid w:val="00BA7F02"/>
    <w:rsid w:val="00BB0B47"/>
    <w:rsid w:val="00BB4071"/>
    <w:rsid w:val="00BB57C5"/>
    <w:rsid w:val="00BC0624"/>
    <w:rsid w:val="00BD03E5"/>
    <w:rsid w:val="00BD0456"/>
    <w:rsid w:val="00BD0D7C"/>
    <w:rsid w:val="00BD157B"/>
    <w:rsid w:val="00BD1FEA"/>
    <w:rsid w:val="00BE05E9"/>
    <w:rsid w:val="00BF041B"/>
    <w:rsid w:val="00BF47D6"/>
    <w:rsid w:val="00C02743"/>
    <w:rsid w:val="00C03CCB"/>
    <w:rsid w:val="00C04289"/>
    <w:rsid w:val="00C14482"/>
    <w:rsid w:val="00C14B48"/>
    <w:rsid w:val="00C17F16"/>
    <w:rsid w:val="00C21166"/>
    <w:rsid w:val="00C240A4"/>
    <w:rsid w:val="00C36A25"/>
    <w:rsid w:val="00C37120"/>
    <w:rsid w:val="00C430AD"/>
    <w:rsid w:val="00C50BC0"/>
    <w:rsid w:val="00C53811"/>
    <w:rsid w:val="00C5587C"/>
    <w:rsid w:val="00C55B40"/>
    <w:rsid w:val="00C6050C"/>
    <w:rsid w:val="00C646C8"/>
    <w:rsid w:val="00C653E5"/>
    <w:rsid w:val="00C656CB"/>
    <w:rsid w:val="00C70301"/>
    <w:rsid w:val="00C70550"/>
    <w:rsid w:val="00C74F36"/>
    <w:rsid w:val="00C765D3"/>
    <w:rsid w:val="00C76976"/>
    <w:rsid w:val="00C801A7"/>
    <w:rsid w:val="00C81258"/>
    <w:rsid w:val="00C872D8"/>
    <w:rsid w:val="00C9211D"/>
    <w:rsid w:val="00CA4EC3"/>
    <w:rsid w:val="00CB130C"/>
    <w:rsid w:val="00CB28C8"/>
    <w:rsid w:val="00CB6313"/>
    <w:rsid w:val="00CC0DDF"/>
    <w:rsid w:val="00CC13C1"/>
    <w:rsid w:val="00CC1DA7"/>
    <w:rsid w:val="00CC6510"/>
    <w:rsid w:val="00CD2913"/>
    <w:rsid w:val="00CD41F1"/>
    <w:rsid w:val="00CE1C6F"/>
    <w:rsid w:val="00CE2847"/>
    <w:rsid w:val="00CE3890"/>
    <w:rsid w:val="00CE3E3C"/>
    <w:rsid w:val="00CF0A10"/>
    <w:rsid w:val="00CF310B"/>
    <w:rsid w:val="00CF46B4"/>
    <w:rsid w:val="00D00261"/>
    <w:rsid w:val="00D01EF4"/>
    <w:rsid w:val="00D03137"/>
    <w:rsid w:val="00D04D49"/>
    <w:rsid w:val="00D23461"/>
    <w:rsid w:val="00D31548"/>
    <w:rsid w:val="00D32313"/>
    <w:rsid w:val="00D363F7"/>
    <w:rsid w:val="00D37D5E"/>
    <w:rsid w:val="00D40C0B"/>
    <w:rsid w:val="00D464EA"/>
    <w:rsid w:val="00D52939"/>
    <w:rsid w:val="00D53FB8"/>
    <w:rsid w:val="00D62EC8"/>
    <w:rsid w:val="00D7381F"/>
    <w:rsid w:val="00D73946"/>
    <w:rsid w:val="00D73A6D"/>
    <w:rsid w:val="00D744B5"/>
    <w:rsid w:val="00D823FC"/>
    <w:rsid w:val="00D85CED"/>
    <w:rsid w:val="00D867A1"/>
    <w:rsid w:val="00D877E0"/>
    <w:rsid w:val="00D92BDF"/>
    <w:rsid w:val="00D94826"/>
    <w:rsid w:val="00D948A2"/>
    <w:rsid w:val="00DA0100"/>
    <w:rsid w:val="00DA37AB"/>
    <w:rsid w:val="00DA599E"/>
    <w:rsid w:val="00DA5CF3"/>
    <w:rsid w:val="00DA7430"/>
    <w:rsid w:val="00DB37B2"/>
    <w:rsid w:val="00DC0DC5"/>
    <w:rsid w:val="00DC1DB5"/>
    <w:rsid w:val="00DC5934"/>
    <w:rsid w:val="00DD5DAC"/>
    <w:rsid w:val="00DE5B54"/>
    <w:rsid w:val="00E0498D"/>
    <w:rsid w:val="00E13576"/>
    <w:rsid w:val="00E166C9"/>
    <w:rsid w:val="00E16782"/>
    <w:rsid w:val="00E20203"/>
    <w:rsid w:val="00E3544A"/>
    <w:rsid w:val="00E35476"/>
    <w:rsid w:val="00E35E18"/>
    <w:rsid w:val="00E37E6D"/>
    <w:rsid w:val="00E41AE6"/>
    <w:rsid w:val="00E4559C"/>
    <w:rsid w:val="00E50A07"/>
    <w:rsid w:val="00E53B83"/>
    <w:rsid w:val="00E54D8D"/>
    <w:rsid w:val="00E57B22"/>
    <w:rsid w:val="00E60748"/>
    <w:rsid w:val="00E62BD9"/>
    <w:rsid w:val="00E7720F"/>
    <w:rsid w:val="00E77B62"/>
    <w:rsid w:val="00E77E54"/>
    <w:rsid w:val="00E806C6"/>
    <w:rsid w:val="00E817CF"/>
    <w:rsid w:val="00E8317A"/>
    <w:rsid w:val="00E87E94"/>
    <w:rsid w:val="00E905C5"/>
    <w:rsid w:val="00E90C35"/>
    <w:rsid w:val="00E9656C"/>
    <w:rsid w:val="00E979C0"/>
    <w:rsid w:val="00EA22F4"/>
    <w:rsid w:val="00EA488F"/>
    <w:rsid w:val="00EA4CA8"/>
    <w:rsid w:val="00EA6129"/>
    <w:rsid w:val="00EA6FC1"/>
    <w:rsid w:val="00EB09E4"/>
    <w:rsid w:val="00EB0A9F"/>
    <w:rsid w:val="00EB7DE8"/>
    <w:rsid w:val="00EC09C6"/>
    <w:rsid w:val="00EC27B2"/>
    <w:rsid w:val="00EC4C4B"/>
    <w:rsid w:val="00EC50F6"/>
    <w:rsid w:val="00EC54F3"/>
    <w:rsid w:val="00ED33AB"/>
    <w:rsid w:val="00ED45A0"/>
    <w:rsid w:val="00EE0968"/>
    <w:rsid w:val="00EE359F"/>
    <w:rsid w:val="00EE3847"/>
    <w:rsid w:val="00EF3102"/>
    <w:rsid w:val="00F241FA"/>
    <w:rsid w:val="00F257AF"/>
    <w:rsid w:val="00F25AD2"/>
    <w:rsid w:val="00F25EC0"/>
    <w:rsid w:val="00F2647A"/>
    <w:rsid w:val="00F27AB4"/>
    <w:rsid w:val="00F30E25"/>
    <w:rsid w:val="00F37010"/>
    <w:rsid w:val="00F40A24"/>
    <w:rsid w:val="00F43B7B"/>
    <w:rsid w:val="00F50E6A"/>
    <w:rsid w:val="00F53F5D"/>
    <w:rsid w:val="00F54ECE"/>
    <w:rsid w:val="00F56080"/>
    <w:rsid w:val="00F61114"/>
    <w:rsid w:val="00F7259D"/>
    <w:rsid w:val="00F72843"/>
    <w:rsid w:val="00F732BA"/>
    <w:rsid w:val="00F7347B"/>
    <w:rsid w:val="00F8116E"/>
    <w:rsid w:val="00F8144E"/>
    <w:rsid w:val="00F8204C"/>
    <w:rsid w:val="00F83EF8"/>
    <w:rsid w:val="00F84E32"/>
    <w:rsid w:val="00FA0F6B"/>
    <w:rsid w:val="00FA3CA1"/>
    <w:rsid w:val="00FA69A0"/>
    <w:rsid w:val="00FA7DB9"/>
    <w:rsid w:val="00FD52E0"/>
    <w:rsid w:val="00FD54C2"/>
    <w:rsid w:val="00FE52F3"/>
    <w:rsid w:val="00FE7B55"/>
    <w:rsid w:val="00FF28C9"/>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901F27"/>
    <w:pPr>
      <w:jc w:val="both"/>
    </w:pPr>
    <w:rPr>
      <w:rFonts w:ascii="Tahoma" w:hAnsi="Tahoma"/>
      <w:sz w:val="22"/>
      <w:lang w:val="en-US"/>
    </w:rPr>
  </w:style>
  <w:style w:type="paragraph" w:styleId="Titre1">
    <w:name w:val="heading 1"/>
    <w:basedOn w:val="Normal"/>
    <w:next w:val="Normal"/>
    <w:link w:val="Titre1Car"/>
    <w:uiPriority w:val="9"/>
    <w:qFormat/>
    <w:rsid w:val="001720C5"/>
    <w:pPr>
      <w:keepNext/>
      <w:keepLines/>
      <w:numPr>
        <w:numId w:val="18"/>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A67429"/>
    <w:pPr>
      <w:keepNext/>
      <w:keepLines/>
      <w:numPr>
        <w:ilvl w:val="1"/>
        <w:numId w:val="18"/>
      </w:numPr>
      <w:spacing w:before="60"/>
      <w:ind w:left="578" w:hanging="578"/>
      <w:outlineLvl w:val="1"/>
    </w:pPr>
    <w:rPr>
      <w:rFonts w:asciiTheme="majorHAnsi" w:eastAsiaTheme="majorEastAsia" w:hAnsiTheme="majorHAnsi"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18"/>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CB6313"/>
    <w:pPr>
      <w:keepNext/>
      <w:keepLines/>
      <w:spacing w:before="200"/>
      <w:outlineLvl w:val="3"/>
    </w:pPr>
    <w:rPr>
      <w:rFonts w:asciiTheme="majorHAnsi" w:eastAsiaTheme="majorEastAsia" w:hAnsiTheme="majorHAnsi" w:cstheme="majorBidi"/>
      <w:bCs/>
      <w:i/>
      <w:iCs/>
      <w:sz w:val="26"/>
      <w:szCs w:val="22"/>
    </w:rPr>
  </w:style>
  <w:style w:type="paragraph" w:styleId="Titre5">
    <w:name w:val="heading 5"/>
    <w:basedOn w:val="Normal"/>
    <w:next w:val="Normal"/>
    <w:link w:val="Titre5Car"/>
    <w:rsid w:val="007A74AB"/>
    <w:pPr>
      <w:keepNext/>
      <w:keepLines/>
      <w:numPr>
        <w:ilvl w:val="4"/>
        <w:numId w:val="18"/>
      </w:numPr>
      <w:spacing w:before="20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rsid w:val="007A74AB"/>
    <w:pPr>
      <w:keepNext/>
      <w:keepLines/>
      <w:numPr>
        <w:ilvl w:val="5"/>
        <w:numId w:val="18"/>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18"/>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18"/>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18"/>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A67429"/>
    <w:rPr>
      <w:rFonts w:asciiTheme="majorHAnsi" w:eastAsiaTheme="majorEastAsia" w:hAnsiTheme="majorHAnsi" w:cstheme="majorBidi"/>
      <w:b/>
      <w:bCs/>
      <w:i/>
      <w:szCs w:val="26"/>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rPr>
  </w:style>
  <w:style w:type="character" w:customStyle="1" w:styleId="Titre3Car">
    <w:name w:val="Titre 3 Car"/>
    <w:basedOn w:val="Policepardfaut"/>
    <w:link w:val="Titre3"/>
    <w:uiPriority w:val="9"/>
    <w:rsid w:val="002B3651"/>
    <w:rPr>
      <w:rFonts w:ascii="Tahoma" w:eastAsiaTheme="majorEastAsia" w:hAnsi="Tahoma" w:cs="Arial"/>
      <w:bCs/>
      <w:sz w:val="22"/>
      <w:szCs w:val="22"/>
    </w:rPr>
  </w:style>
  <w:style w:type="character" w:customStyle="1" w:styleId="Titre4Car">
    <w:name w:val="Titre 4 Car"/>
    <w:basedOn w:val="Policepardfaut"/>
    <w:link w:val="Titre4"/>
    <w:uiPriority w:val="9"/>
    <w:rsid w:val="00CB6313"/>
    <w:rPr>
      <w:rFonts w:asciiTheme="majorHAnsi" w:eastAsiaTheme="majorEastAsia" w:hAnsiTheme="majorHAnsi" w:cstheme="majorBidi"/>
      <w:bCs/>
      <w:i/>
      <w:iCs/>
      <w:sz w:val="26"/>
      <w:szCs w:val="22"/>
    </w:rPr>
  </w:style>
  <w:style w:type="character" w:customStyle="1" w:styleId="Titre5Car">
    <w:name w:val="Titre 5 Car"/>
    <w:basedOn w:val="Policepardfaut"/>
    <w:link w:val="Titre5"/>
    <w:rsid w:val="007A74AB"/>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rFonts w:ascii="Times" w:hAnsi="Times"/>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4784555">
      <w:bodyDiv w:val="1"/>
      <w:marLeft w:val="0"/>
      <w:marRight w:val="0"/>
      <w:marTop w:val="0"/>
      <w:marBottom w:val="0"/>
      <w:divBdr>
        <w:top w:val="none" w:sz="0" w:space="0" w:color="auto"/>
        <w:left w:val="none" w:sz="0" w:space="0" w:color="auto"/>
        <w:bottom w:val="none" w:sz="0" w:space="0" w:color="auto"/>
        <w:right w:val="none" w:sz="0" w:space="0" w:color="auto"/>
      </w:divBdr>
      <w:divsChild>
        <w:div w:id="1212771428">
          <w:marLeft w:val="0"/>
          <w:marRight w:val="0"/>
          <w:marTop w:val="0"/>
          <w:marBottom w:val="0"/>
          <w:divBdr>
            <w:top w:val="none" w:sz="0" w:space="0" w:color="auto"/>
            <w:left w:val="none" w:sz="0" w:space="0" w:color="auto"/>
            <w:bottom w:val="none" w:sz="0" w:space="0" w:color="auto"/>
            <w:right w:val="none" w:sz="0" w:space="0" w:color="auto"/>
          </w:divBdr>
          <w:divsChild>
            <w:div w:id="1432118875">
              <w:marLeft w:val="0"/>
              <w:marRight w:val="0"/>
              <w:marTop w:val="0"/>
              <w:marBottom w:val="0"/>
              <w:divBdr>
                <w:top w:val="none" w:sz="0" w:space="0" w:color="auto"/>
                <w:left w:val="none" w:sz="0" w:space="0" w:color="auto"/>
                <w:bottom w:val="none" w:sz="0" w:space="0" w:color="auto"/>
                <w:right w:val="none" w:sz="0" w:space="0" w:color="auto"/>
              </w:divBdr>
              <w:divsChild>
                <w:div w:id="206617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07855">
      <w:bodyDiv w:val="1"/>
      <w:marLeft w:val="0"/>
      <w:marRight w:val="0"/>
      <w:marTop w:val="0"/>
      <w:marBottom w:val="0"/>
      <w:divBdr>
        <w:top w:val="none" w:sz="0" w:space="0" w:color="auto"/>
        <w:left w:val="none" w:sz="0" w:space="0" w:color="auto"/>
        <w:bottom w:val="none" w:sz="0" w:space="0" w:color="auto"/>
        <w:right w:val="none" w:sz="0" w:space="0" w:color="auto"/>
      </w:divBdr>
      <w:divsChild>
        <w:div w:id="2065567464">
          <w:marLeft w:val="0"/>
          <w:marRight w:val="0"/>
          <w:marTop w:val="0"/>
          <w:marBottom w:val="0"/>
          <w:divBdr>
            <w:top w:val="none" w:sz="0" w:space="0" w:color="auto"/>
            <w:left w:val="none" w:sz="0" w:space="0" w:color="auto"/>
            <w:bottom w:val="none" w:sz="0" w:space="0" w:color="auto"/>
            <w:right w:val="none" w:sz="0" w:space="0" w:color="auto"/>
          </w:divBdr>
          <w:divsChild>
            <w:div w:id="1199857530">
              <w:marLeft w:val="0"/>
              <w:marRight w:val="0"/>
              <w:marTop w:val="0"/>
              <w:marBottom w:val="0"/>
              <w:divBdr>
                <w:top w:val="none" w:sz="0" w:space="0" w:color="auto"/>
                <w:left w:val="none" w:sz="0" w:space="0" w:color="auto"/>
                <w:bottom w:val="none" w:sz="0" w:space="0" w:color="auto"/>
                <w:right w:val="none" w:sz="0" w:space="0" w:color="auto"/>
              </w:divBdr>
              <w:divsChild>
                <w:div w:id="107578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printerSettings" Target="printerSettings/printerSettings1.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header" Target="head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1284</Words>
  <Characters>7320</Characters>
  <Application>Microsoft Macintosh Word</Application>
  <DocSecurity>0</DocSecurity>
  <Lines>61</Lines>
  <Paragraphs>14</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8989</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4</cp:revision>
  <cp:lastPrinted>2015-03-02T14:54:00Z</cp:lastPrinted>
  <dcterms:created xsi:type="dcterms:W3CDTF">2015-03-09T16:20:00Z</dcterms:created>
  <dcterms:modified xsi:type="dcterms:W3CDTF">2015-03-09T16:35:00Z</dcterms:modified>
  <cp:category/>
</cp:coreProperties>
</file>