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2A" w:rsidRPr="00FF1E33" w:rsidRDefault="00394E2A" w:rsidP="00394E2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sv-SE" w:eastAsia="en-GB"/>
        </w:rPr>
      </w:pPr>
      <w:r w:rsidRPr="001C5C68">
        <w:rPr>
          <w:rFonts w:ascii="Arial" w:hAnsi="Arial" w:cs="Arial"/>
          <w:b/>
          <w:sz w:val="24"/>
          <w:szCs w:val="24"/>
          <w:lang w:val="sv-SE" w:eastAsia="en-GB"/>
        </w:rPr>
        <w:t>3GPP</w:t>
      </w:r>
      <w:r>
        <w:rPr>
          <w:rFonts w:ascii="Arial" w:hAnsi="Arial" w:cs="Arial"/>
          <w:b/>
          <w:sz w:val="24"/>
          <w:szCs w:val="24"/>
          <w:lang w:val="sv-SE" w:eastAsia="en-GB"/>
        </w:rPr>
        <w:t xml:space="preserve"> </w:t>
      </w:r>
      <w:r w:rsidRPr="001C5C68">
        <w:rPr>
          <w:rFonts w:ascii="Arial" w:hAnsi="Arial" w:cs="Arial"/>
          <w:b/>
          <w:sz w:val="24"/>
          <w:szCs w:val="24"/>
          <w:lang w:val="sv-SE" w:eastAsia="en-GB"/>
        </w:rPr>
        <w:t>GERAN</w:t>
      </w:r>
      <w:r w:rsidRPr="00F25BDE">
        <w:rPr>
          <w:rFonts w:ascii="Arial" w:hAnsi="Arial" w:cs="Arial"/>
          <w:b/>
          <w:sz w:val="24"/>
          <w:szCs w:val="24"/>
          <w:lang w:val="sv-SE" w:eastAsia="en-GB"/>
        </w:rPr>
        <w:tab/>
      </w:r>
      <w:r w:rsidR="00F66D78" w:rsidRPr="007F2A37">
        <w:rPr>
          <w:rFonts w:ascii="Arial" w:hAnsi="Arial" w:cs="Arial"/>
          <w:b/>
          <w:sz w:val="24"/>
          <w:szCs w:val="24"/>
          <w:lang w:val="sv-SE" w:eastAsia="en-GB"/>
        </w:rPr>
        <w:t>GP</w:t>
      </w:r>
      <w:r w:rsidR="00F66D78">
        <w:rPr>
          <w:rFonts w:ascii="Arial" w:hAnsi="Arial" w:cs="Arial"/>
          <w:b/>
          <w:sz w:val="24"/>
          <w:szCs w:val="24"/>
          <w:lang w:val="sv-SE" w:eastAsia="en-GB"/>
        </w:rPr>
        <w:t>-150076</w:t>
      </w:r>
    </w:p>
    <w:p w:rsidR="00394E2A" w:rsidRPr="00E50407" w:rsidRDefault="00394E2A" w:rsidP="00394E2A">
      <w:pPr>
        <w:widowControl w:val="0"/>
        <w:spacing w:after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March. 9</w:t>
      </w:r>
      <w:r>
        <w:rPr>
          <w:rFonts w:ascii="Arial" w:hAnsi="Arial" w:cs="Arial"/>
          <w:b/>
          <w:sz w:val="24"/>
          <w:szCs w:val="24"/>
          <w:vertAlign w:val="superscript"/>
          <w:lang w:eastAsia="en-GB"/>
        </w:rPr>
        <w:t>th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– 13</w:t>
      </w:r>
      <w:r w:rsidRPr="006342B9">
        <w:rPr>
          <w:rFonts w:ascii="Arial" w:hAnsi="Arial" w:cs="Arial"/>
          <w:b/>
          <w:sz w:val="24"/>
          <w:szCs w:val="24"/>
          <w:vertAlign w:val="superscript"/>
          <w:lang w:eastAsia="en-GB"/>
        </w:rPr>
        <w:t>th</w:t>
      </w:r>
      <w:r>
        <w:rPr>
          <w:rFonts w:ascii="Arial" w:hAnsi="Arial" w:cs="Arial"/>
          <w:b/>
          <w:sz w:val="24"/>
          <w:szCs w:val="24"/>
          <w:lang w:eastAsia="en-GB"/>
        </w:rPr>
        <w:t>, 2015 – Shanghai, China</w:t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  <w:t xml:space="preserve">   </w:t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/>
          <w:b/>
          <w:sz w:val="24"/>
          <w:szCs w:val="24"/>
          <w:lang w:eastAsia="en-GB"/>
        </w:rPr>
        <w:tab/>
      </w:r>
    </w:p>
    <w:p w:rsidR="00394E2A" w:rsidRPr="006033A3" w:rsidRDefault="00394E2A" w:rsidP="00394E2A">
      <w:pPr>
        <w:pStyle w:val="Header"/>
        <w:rPr>
          <w:bCs/>
          <w:sz w:val="24"/>
          <w:lang w:val="en-GB" w:eastAsia="ja-JP"/>
        </w:rPr>
      </w:pPr>
    </w:p>
    <w:p w:rsidR="00394E2A" w:rsidRPr="006033A3" w:rsidRDefault="00394E2A" w:rsidP="00394E2A">
      <w:pPr>
        <w:pStyle w:val="Header"/>
        <w:rPr>
          <w:bCs/>
          <w:sz w:val="24"/>
          <w:lang w:val="en-GB" w:eastAsia="ja-JP"/>
        </w:rPr>
      </w:pPr>
    </w:p>
    <w:p w:rsidR="00E43870" w:rsidRPr="009C67D3" w:rsidRDefault="00E43870" w:rsidP="00E43870">
      <w:pPr>
        <w:pStyle w:val="CRCoverPage"/>
        <w:rPr>
          <w:rFonts w:cs="Arial"/>
          <w:b/>
          <w:bCs/>
          <w:sz w:val="24"/>
          <w:lang w:val="pt-BR"/>
        </w:rPr>
      </w:pPr>
      <w:r w:rsidRPr="009C67D3">
        <w:rPr>
          <w:rFonts w:cs="Arial"/>
          <w:b/>
          <w:bCs/>
          <w:sz w:val="24"/>
          <w:lang w:val="pt-BR"/>
        </w:rPr>
        <w:t>Agenda item:</w:t>
      </w:r>
      <w:r w:rsidRPr="009C67D3">
        <w:rPr>
          <w:rFonts w:cs="Arial"/>
          <w:b/>
          <w:bCs/>
          <w:sz w:val="24"/>
          <w:lang w:val="pt-BR"/>
        </w:rPr>
        <w:tab/>
      </w:r>
      <w:r w:rsidRPr="009C67D3">
        <w:rPr>
          <w:rFonts w:cs="Arial"/>
          <w:b/>
          <w:bCs/>
          <w:sz w:val="24"/>
          <w:lang w:val="pt-BR"/>
        </w:rPr>
        <w:tab/>
      </w:r>
      <w:r w:rsidRPr="0035786D">
        <w:rPr>
          <w:rFonts w:eastAsiaTheme="minorHAnsi" w:cs="Arial"/>
          <w:b/>
          <w:bCs/>
          <w:sz w:val="24"/>
          <w:szCs w:val="22"/>
          <w:lang w:val="de-DE"/>
        </w:rPr>
        <w:t>GERAN – 7.1.5.3.5</w:t>
      </w:r>
    </w:p>
    <w:p w:rsidR="00E43870" w:rsidRPr="009F5100" w:rsidRDefault="00E43870" w:rsidP="00E4387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de-DE"/>
        </w:rPr>
      </w:pPr>
      <w:r w:rsidRPr="009F5100">
        <w:rPr>
          <w:rFonts w:ascii="Arial" w:hAnsi="Arial" w:cs="Arial"/>
          <w:b/>
          <w:bCs/>
          <w:sz w:val="24"/>
          <w:lang w:val="de-DE"/>
        </w:rPr>
        <w:t>Source:</w:t>
      </w:r>
      <w:r w:rsidRPr="009F5100"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>Semtech</w:t>
      </w:r>
    </w:p>
    <w:p w:rsidR="00E43870" w:rsidRPr="008F1929" w:rsidRDefault="00E43870" w:rsidP="00E43870">
      <w:pPr>
        <w:ind w:left="1985" w:hanging="1985"/>
        <w:rPr>
          <w:rFonts w:ascii="Arial" w:hAnsi="Arial" w:cs="Arial"/>
          <w:b/>
          <w:bCs/>
          <w:sz w:val="24"/>
        </w:rPr>
      </w:pPr>
      <w:r w:rsidRPr="008F1929">
        <w:rPr>
          <w:rFonts w:ascii="Arial" w:hAnsi="Arial" w:cs="Arial"/>
          <w:b/>
          <w:bCs/>
          <w:sz w:val="24"/>
        </w:rPr>
        <w:t>Title:</w:t>
      </w:r>
      <w:r w:rsidRPr="008F192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Combined narrow-band and Spread Spectrum physical layer coverage and capacity simulations </w:t>
      </w:r>
    </w:p>
    <w:p w:rsidR="00E43870" w:rsidRDefault="00E43870" w:rsidP="00E4387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AA75AF" w:rsidRPr="00A74260" w:rsidRDefault="00AA75AF" w:rsidP="00AA75AF"/>
    <w:p w:rsidR="00E55C58" w:rsidRDefault="00E55C58" w:rsidP="00E55C58">
      <w:pPr>
        <w:pStyle w:val="Heading1"/>
      </w:pPr>
      <w:r>
        <w:t>Content</w:t>
      </w:r>
    </w:p>
    <w:p w:rsidR="00DD5B1C" w:rsidRPr="00E55C58" w:rsidRDefault="00E55C58" w:rsidP="00E55C58">
      <w:r>
        <w:t>This document contains the capacity simulations and coupling loss calculation for the combined narrow-band and CSS physical layer proposal.</w:t>
      </w:r>
      <w:r w:rsidR="00DD5B1C">
        <w:t xml:space="preserve"> The document also contains the Packet Error Rate curves of both the CSS and narrow-band GMSK modulations.</w:t>
      </w:r>
    </w:p>
    <w:p w:rsidR="003E0953" w:rsidRDefault="003E0953">
      <w:pPr>
        <w:spacing w:after="0" w:line="240" w:lineRule="auto"/>
      </w:pPr>
    </w:p>
    <w:p w:rsidR="00145D8D" w:rsidRDefault="00145D8D" w:rsidP="00C07705"/>
    <w:p w:rsidR="00273201" w:rsidRDefault="003E0953" w:rsidP="003E0953">
      <w:pPr>
        <w:pStyle w:val="Heading1"/>
      </w:pPr>
      <w:r>
        <w:t>Link budget analysis: narrow band</w:t>
      </w:r>
      <w:r w:rsidR="00836B30">
        <w:t xml:space="preserve"> mode</w:t>
      </w:r>
    </w:p>
    <w:p w:rsidR="00DB1B85" w:rsidRDefault="003E0953" w:rsidP="00C07705">
      <w:r>
        <w:t>The table</w:t>
      </w:r>
      <w:r w:rsidR="0042609F">
        <w:t xml:space="preserve"> below</w:t>
      </w:r>
      <w:r>
        <w:t xml:space="preserve"> gives the calculation of the maximum coupling loss for the minimum bit rate of 100bit/sec </w:t>
      </w:r>
    </w:p>
    <w:p w:rsidR="00DB1B85" w:rsidRDefault="007C43C5" w:rsidP="00C07705">
      <w:r>
        <w:t xml:space="preserve">The following parameters are </w:t>
      </w:r>
      <w:r w:rsidR="00DB1B85">
        <w:t>u</w:t>
      </w:r>
      <w:r>
        <w:t>s</w:t>
      </w:r>
      <w:r w:rsidR="00DB1B85">
        <w:t>ed:</w:t>
      </w:r>
    </w:p>
    <w:p w:rsidR="003E0953" w:rsidRDefault="003E0953" w:rsidP="00DB1B85">
      <w:pPr>
        <w:pStyle w:val="ListParagraph"/>
        <w:numPr>
          <w:ilvl w:val="0"/>
          <w:numId w:val="42"/>
        </w:numPr>
      </w:pPr>
      <w:r>
        <w:t>200</w:t>
      </w:r>
      <w:r w:rsidR="007C43C5">
        <w:t xml:space="preserve"> </w:t>
      </w:r>
      <w:r>
        <w:t xml:space="preserve">symbol/sec </w:t>
      </w:r>
      <w:r w:rsidR="00DB1B85">
        <w:t xml:space="preserve">GMSK , BT=0.3 </w:t>
      </w:r>
      <w:r>
        <w:t xml:space="preserve">with ½ </w:t>
      </w:r>
      <w:r w:rsidR="00DB1B85">
        <w:t>Viterbi coding</w:t>
      </w:r>
    </w:p>
    <w:p w:rsidR="007C43C5" w:rsidRDefault="007C43C5" w:rsidP="00DB1B85">
      <w:pPr>
        <w:pStyle w:val="ListParagraph"/>
        <w:numPr>
          <w:ilvl w:val="0"/>
          <w:numId w:val="42"/>
        </w:numPr>
      </w:pPr>
      <w:r>
        <w:t>22 symbol preamble</w:t>
      </w:r>
    </w:p>
    <w:p w:rsidR="007C43C5" w:rsidRDefault="007C43C5" w:rsidP="00DB1B85">
      <w:pPr>
        <w:pStyle w:val="ListParagraph"/>
        <w:numPr>
          <w:ilvl w:val="0"/>
          <w:numId w:val="42"/>
        </w:numPr>
      </w:pPr>
      <w:r>
        <w:t>20 bytes payload</w:t>
      </w:r>
    </w:p>
    <w:p w:rsidR="00DB1B85" w:rsidRDefault="00DB1B85" w:rsidP="00DB1B85">
      <w:pPr>
        <w:pStyle w:val="ListParagraph"/>
        <w:numPr>
          <w:ilvl w:val="0"/>
          <w:numId w:val="42"/>
        </w:numPr>
      </w:pPr>
      <w:r>
        <w:t>1T1R for downlink , 1T1R for uplink</w:t>
      </w:r>
    </w:p>
    <w:p w:rsidR="00DB1B85" w:rsidRDefault="00DB1B85" w:rsidP="00DB1B85">
      <w:pPr>
        <w:pStyle w:val="ListParagraph"/>
        <w:numPr>
          <w:ilvl w:val="0"/>
          <w:numId w:val="42"/>
        </w:numPr>
      </w:pPr>
      <w:r>
        <w:t>Packet error rate : 10%</w:t>
      </w:r>
    </w:p>
    <w:p w:rsidR="007C43C5" w:rsidRDefault="007C43C5" w:rsidP="00DB1B85">
      <w:pPr>
        <w:pStyle w:val="ListParagraph"/>
        <w:numPr>
          <w:ilvl w:val="0"/>
          <w:numId w:val="42"/>
        </w:numPr>
      </w:pPr>
      <w:r>
        <w:t>0.1ppm frequency drift during transmission</w:t>
      </w:r>
    </w:p>
    <w:p w:rsidR="003E0953" w:rsidRDefault="003E0953" w:rsidP="00C07705">
      <w:r>
        <w:t>The table also gives the downlink beacon maximum coupling loss</w:t>
      </w:r>
      <w:r w:rsidR="00F2336B">
        <w:t xml:space="preserve"> assuming SF7 (the fastest available beacon rate)</w:t>
      </w:r>
      <w:r>
        <w:t>.</w:t>
      </w:r>
    </w:p>
    <w:p w:rsidR="00F2336B" w:rsidRDefault="00F2336B" w:rsidP="00C07705"/>
    <w:p w:rsidR="00D76040" w:rsidRDefault="00D76040" w:rsidP="00C07705"/>
    <w:p w:rsidR="00D76040" w:rsidRDefault="00D76040" w:rsidP="00C07705"/>
    <w:p w:rsidR="00D76040" w:rsidRDefault="00D76040" w:rsidP="00C07705"/>
    <w:tbl>
      <w:tblPr>
        <w:tblW w:w="11320" w:type="dxa"/>
        <w:tblInd w:w="-1497" w:type="dxa"/>
        <w:tblLook w:val="04A0" w:firstRow="1" w:lastRow="0" w:firstColumn="1" w:lastColumn="0" w:noHBand="0" w:noVBand="1"/>
      </w:tblPr>
      <w:tblGrid>
        <w:gridCol w:w="3700"/>
        <w:gridCol w:w="1940"/>
        <w:gridCol w:w="1820"/>
        <w:gridCol w:w="2080"/>
        <w:gridCol w:w="1780"/>
      </w:tblGrid>
      <w:tr w:rsidR="00C36B30" w:rsidRPr="00C36B30" w:rsidTr="00C36B30">
        <w:trPr>
          <w:trHeight w:val="66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Transmitter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GMSK Uplink 122b/sec @ 20dBm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GMSK Uplink 122b/sec @ 14dBm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GMSK downlink 976b/sec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Beacon downlink SF7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(0) Total Tx power  (dBm)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14.0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(1) Tx power per channel (dBm)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14.0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31.0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37.0</w:t>
            </w:r>
          </w:p>
        </w:tc>
      </w:tr>
      <w:tr w:rsidR="00C36B30" w:rsidRPr="00C36B30" w:rsidTr="00C36B30">
        <w:trPr>
          <w:trHeight w:val="55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(2) Thermal noise density (dBm/Hz)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(3) Receiver noise figure (dB)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(4) Interference margin (dB)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(5) Occupied channel bandwidth (Hz)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200.0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200.0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1600.0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</w:tr>
      <w:tr w:rsidR="00C36B30" w:rsidRPr="00C36B30" w:rsidTr="00C36B30">
        <w:trPr>
          <w:trHeight w:val="76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(6) Effective noise power                              = (2) + (3) + (4) + 10 log((5))  (dBm)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-146.0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-146.0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-135.0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(7) Required SINR (dB)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2.0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3.0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-9.5</w:t>
            </w:r>
          </w:p>
        </w:tc>
      </w:tr>
      <w:tr w:rsidR="00C36B30" w:rsidRPr="00C36B30" w:rsidTr="00C36B30">
        <w:trPr>
          <w:trHeight w:val="585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(8) Receiver sensitivity                                  = (6) + (7) (dBm)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-144.0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-144.0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-132.0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-125.5</w:t>
            </w:r>
          </w:p>
        </w:tc>
      </w:tr>
      <w:tr w:rsidR="00C36B30" w:rsidRPr="00C36B30" w:rsidTr="00C36B30">
        <w:trPr>
          <w:trHeight w:val="30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36B30" w:rsidRPr="00C36B30" w:rsidTr="00C36B30">
        <w:trPr>
          <w:trHeight w:val="690"/>
        </w:trPr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6B30">
              <w:rPr>
                <w:rFonts w:ascii="Calibri" w:eastAsia="Times New Roman" w:hAnsi="Calibri" w:cs="Calibri"/>
                <w:b/>
                <w:bCs/>
                <w:color w:val="000000"/>
              </w:rPr>
              <w:t>Maximum coupling loss (MCL)                                        = (1) – (8) (dB)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164.0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158.0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163.0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6B30" w:rsidRPr="00C36B30" w:rsidRDefault="00C36B30" w:rsidP="00C36B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6B30">
              <w:rPr>
                <w:rFonts w:ascii="Calibri" w:eastAsia="Times New Roman" w:hAnsi="Calibri" w:cs="Calibri"/>
                <w:color w:val="000000"/>
              </w:rPr>
              <w:t>162.5</w:t>
            </w:r>
          </w:p>
        </w:tc>
      </w:tr>
    </w:tbl>
    <w:p w:rsidR="00C36B30" w:rsidRDefault="00C36B30" w:rsidP="00C07705"/>
    <w:p w:rsidR="003E0953" w:rsidRDefault="003E0953" w:rsidP="00C07705"/>
    <w:p w:rsidR="005C4E0E" w:rsidRDefault="003E0953" w:rsidP="005C4E0E">
      <w:r>
        <w:t xml:space="preserve"> </w:t>
      </w:r>
      <w:r w:rsidR="005C4E0E">
        <w:t>(*) A 2dB improvement is expected on the uplink coupling loss if 1T2R is implemented.</w:t>
      </w:r>
    </w:p>
    <w:p w:rsidR="00081A5A" w:rsidRDefault="00081A5A" w:rsidP="00C07705">
      <w:r>
        <w:t xml:space="preserve">Each time the data rate is doubled, </w:t>
      </w:r>
      <w:r w:rsidR="0042609F">
        <w:t>it</w:t>
      </w:r>
      <w:r w:rsidR="002129CD">
        <w:t xml:space="preserve"> results</w:t>
      </w:r>
      <w:r>
        <w:t xml:space="preserve"> in </w:t>
      </w:r>
      <w:r w:rsidR="002129CD">
        <w:t xml:space="preserve">a </w:t>
      </w:r>
      <w:r>
        <w:t>3dB degradation of the maximum coupling loss.</w:t>
      </w:r>
    </w:p>
    <w:p w:rsidR="00E55C58" w:rsidRDefault="00E55C58" w:rsidP="00C07705"/>
    <w:p w:rsidR="00E55C58" w:rsidRDefault="00E55C58" w:rsidP="00E55C58">
      <w:pPr>
        <w:pStyle w:val="Heading1"/>
      </w:pPr>
      <w:r>
        <w:t xml:space="preserve">Downlink Beacon Link budget </w:t>
      </w:r>
      <w:r w:rsidR="00853663">
        <w:t>trade-off</w:t>
      </w:r>
    </w:p>
    <w:p w:rsidR="00E55C58" w:rsidRPr="00E55C58" w:rsidRDefault="00E55C58" w:rsidP="00E55C58">
      <w:r>
        <w:t>The beacon is transmitted by the BTS overlaid with the narrow-band downlink sub-channels. The narrow band downlinks and the beacon can be simultaneously demodulated by the end-devices. The beacon transmission does not need to be synchronized with the narrow-band downlinks in any way.</w:t>
      </w:r>
      <w:r w:rsidR="00F602D3">
        <w:t xml:space="preserve"> CSS Beacon and GMSK downlinks are mutually noise like.</w:t>
      </w:r>
    </w:p>
    <w:p w:rsidR="00E55C58" w:rsidRDefault="00E55C58" w:rsidP="00E55C58">
      <w:r>
        <w:t>The beacon is transmitted using the CSS modulation with a spreading factor of 128  (SF7)  or 512 (SF9) and 125kHz bandwidth. The spreading factor choice provides a possible trade-off between downlink beacon maximum coupling loss and beacon acquisition time (hence energy consumption of the end-device)</w:t>
      </w:r>
    </w:p>
    <w:p w:rsidR="00E55C58" w:rsidRDefault="00E55C58" w:rsidP="00E55C58">
      <w:r>
        <w:t>The following table gives an overview of the downlink beacon maximum coupling loss and associated period. Coupling loss well in excess of GSM+20dB is achievable. This might be of interest for small end-devices which cannot implement antenna diversity and might therefore experience deep fading in the downlink spectrum block.</w:t>
      </w:r>
    </w:p>
    <w:p w:rsidR="00E55C58" w:rsidRDefault="00E55C58" w:rsidP="00E55C58"/>
    <w:p w:rsidR="00E55C58" w:rsidRDefault="00E55C58" w:rsidP="00E55C58"/>
    <w:p w:rsidR="00E55C58" w:rsidRDefault="00E55C58" w:rsidP="00E55C58"/>
    <w:p w:rsidR="00E55C58" w:rsidRDefault="00E55C58" w:rsidP="00E55C58"/>
    <w:p w:rsidR="00E55C58" w:rsidRDefault="00E55C58" w:rsidP="00E55C58"/>
    <w:tbl>
      <w:tblPr>
        <w:tblW w:w="6960" w:type="dxa"/>
        <w:jc w:val="center"/>
        <w:tblInd w:w="93" w:type="dxa"/>
        <w:tblLook w:val="04A0" w:firstRow="1" w:lastRow="0" w:firstColumn="1" w:lastColumn="0" w:noHBand="0" w:noVBand="1"/>
      </w:tblPr>
      <w:tblGrid>
        <w:gridCol w:w="3760"/>
        <w:gridCol w:w="1600"/>
        <w:gridCol w:w="1600"/>
      </w:tblGrid>
      <w:tr w:rsidR="00E55C58" w:rsidRPr="000325D9" w:rsidTr="00A90A48">
        <w:trPr>
          <w:trHeight w:val="9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Transmitter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Beacon downlink SF9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Beacon downlink SF7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(0) Total Tx power  (dBm)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45.0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(1) Tx power per channel (dBm)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37.0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37.0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(2) Thermal noise density (dBm/Hz)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(3) Receiver noise figure (dB)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(4) Interference margin (dB)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(5) Occupied channel bandwidth (Hz)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62500.0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</w:tr>
      <w:tr w:rsidR="00E55C58" w:rsidRPr="000325D9" w:rsidTr="00A90A48">
        <w:trPr>
          <w:trHeight w:val="6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(6) Effective noise power                              = (2) + (3) + (4) + 10 log((5))  (dBm)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-119.0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(7) Required SINR (dB)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-14.5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-9.5</w:t>
            </w:r>
          </w:p>
        </w:tc>
      </w:tr>
      <w:tr w:rsidR="00E55C58" w:rsidRPr="000325D9" w:rsidTr="00A90A48">
        <w:trPr>
          <w:trHeight w:val="6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(8) Receiver sensitivity                                  = (6) + (7) (dBm)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-133.5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325D9">
              <w:rPr>
                <w:rFonts w:ascii="Calibri" w:eastAsia="Times New Roman" w:hAnsi="Calibri" w:cs="Calibri"/>
                <w:color w:val="000000"/>
              </w:rPr>
              <w:t>-125.5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55C58" w:rsidRPr="000325D9" w:rsidTr="00A90A48">
        <w:trPr>
          <w:trHeight w:val="6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Maximum coupling loss (MCL)                                        = (1) – (8) (dB)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170.5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162.5</w:t>
            </w: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55C58" w:rsidRPr="000325D9" w:rsidTr="00A90A48">
        <w:trPr>
          <w:trHeight w:val="300"/>
          <w:jc w:val="center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Beacon period (30 bytes)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230mSec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C58" w:rsidRPr="000325D9" w:rsidRDefault="00E55C58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325D9">
              <w:rPr>
                <w:rFonts w:ascii="Calibri" w:eastAsia="Times New Roman" w:hAnsi="Calibri" w:cs="Calibri"/>
                <w:b/>
                <w:bCs/>
                <w:color w:val="000000"/>
              </w:rPr>
              <w:t>72mSec</w:t>
            </w:r>
          </w:p>
        </w:tc>
      </w:tr>
    </w:tbl>
    <w:p w:rsidR="00E55C58" w:rsidRDefault="00E55C58" w:rsidP="00E55C58"/>
    <w:p w:rsidR="00FA7517" w:rsidRDefault="00E55C58" w:rsidP="00E55C58">
      <w:r>
        <w:br w:type="page"/>
      </w:r>
    </w:p>
    <w:p w:rsidR="00FA7517" w:rsidRDefault="00FA7517" w:rsidP="00FA7517">
      <w:pPr>
        <w:pStyle w:val="Heading1"/>
      </w:pPr>
      <w:r>
        <w:t>Narrow band physical layer capacity</w:t>
      </w:r>
    </w:p>
    <w:p w:rsidR="00081A5A" w:rsidRDefault="00081A5A" w:rsidP="00C07705"/>
    <w:p w:rsidR="004E0B45" w:rsidRDefault="004A7BA7" w:rsidP="00C07705">
      <w:r>
        <w:t>The capacity for a 200kHz spectrum block is simulated with the following hypothesis:</w:t>
      </w:r>
    </w:p>
    <w:p w:rsidR="004A7BA7" w:rsidRDefault="004A7BA7" w:rsidP="004A7BA7">
      <w:pPr>
        <w:pStyle w:val="ListParagraph"/>
        <w:numPr>
          <w:ilvl w:val="0"/>
          <w:numId w:val="47"/>
        </w:numPr>
      </w:pPr>
      <w:r>
        <w:t>100 bytes uplink + 13  bytes protocol overhead (</w:t>
      </w:r>
      <w:r w:rsidR="005703E9">
        <w:t>taken from</w:t>
      </w:r>
      <w:r>
        <w:t xml:space="preserve"> the LoRaWAN protocol)</w:t>
      </w:r>
    </w:p>
    <w:p w:rsidR="004A7BA7" w:rsidRDefault="004A7BA7" w:rsidP="004A7BA7">
      <w:pPr>
        <w:pStyle w:val="ListParagraph"/>
        <w:numPr>
          <w:ilvl w:val="0"/>
          <w:numId w:val="47"/>
        </w:numPr>
      </w:pPr>
      <w:r w:rsidRPr="00005023">
        <w:rPr>
          <w:b/>
        </w:rPr>
        <w:t>ALOHA access</w:t>
      </w:r>
      <w:r>
        <w:t xml:space="preserve"> in every sub-channel , the uplinks are </w:t>
      </w:r>
      <w:r w:rsidRPr="00005023">
        <w:rPr>
          <w:b/>
        </w:rPr>
        <w:t>random and not scheduled</w:t>
      </w:r>
    </w:p>
    <w:p w:rsidR="004A7BA7" w:rsidRDefault="004A7BA7" w:rsidP="004A7BA7">
      <w:pPr>
        <w:pStyle w:val="ListParagraph"/>
        <w:numPr>
          <w:ilvl w:val="0"/>
          <w:numId w:val="47"/>
        </w:numPr>
      </w:pPr>
      <w:r>
        <w:t>The BTS antennas have +14dB front gain , -30dB back isolation</w:t>
      </w:r>
    </w:p>
    <w:p w:rsidR="006318D7" w:rsidRDefault="006318D7" w:rsidP="004A7BA7">
      <w:pPr>
        <w:pStyle w:val="ListParagraph"/>
        <w:numPr>
          <w:ilvl w:val="0"/>
          <w:numId w:val="47"/>
        </w:numPr>
      </w:pPr>
      <w:r>
        <w:t>Each BTS has 3 sectored antennas</w:t>
      </w:r>
    </w:p>
    <w:p w:rsidR="004A7BA7" w:rsidRDefault="004A7BA7" w:rsidP="004A7BA7">
      <w:pPr>
        <w:pStyle w:val="ListParagraph"/>
        <w:numPr>
          <w:ilvl w:val="0"/>
          <w:numId w:val="47"/>
        </w:numPr>
      </w:pPr>
      <w:r>
        <w:t xml:space="preserve">The </w:t>
      </w:r>
      <w:r w:rsidR="008859D5">
        <w:t>down tilt</w:t>
      </w:r>
      <w:r>
        <w:t xml:space="preserve"> is such that </w:t>
      </w:r>
      <w:r w:rsidR="006318D7">
        <w:t>the BTS antennas exhibit</w:t>
      </w:r>
      <w:r w:rsidR="008859D5">
        <w:t xml:space="preserve"> 10db fr</w:t>
      </w:r>
      <w:r w:rsidR="006318D7">
        <w:t>ont-</w:t>
      </w:r>
      <w:r w:rsidR="008859D5">
        <w:t>gain reduction at twice the inter-site distance.</w:t>
      </w:r>
    </w:p>
    <w:p w:rsidR="006318D7" w:rsidRDefault="006318D7" w:rsidP="004A7BA7">
      <w:pPr>
        <w:pStyle w:val="ListParagraph"/>
        <w:numPr>
          <w:ilvl w:val="0"/>
          <w:numId w:val="47"/>
        </w:numPr>
      </w:pPr>
      <w:r>
        <w:t>The end-devices are st</w:t>
      </w:r>
      <w:r w:rsidR="005703E9">
        <w:t>atic</w:t>
      </w:r>
      <w:r>
        <w:t>s</w:t>
      </w:r>
      <w:r w:rsidR="005703E9">
        <w:t>, a s</w:t>
      </w:r>
      <w:r>
        <w:t xml:space="preserve">low power control loop can tune 20dB of attenuation on the end-devices output power keeping at least 10dB demodulation margin. </w:t>
      </w:r>
    </w:p>
    <w:p w:rsidR="00C30F8B" w:rsidRDefault="00C30F8B" w:rsidP="004A7BA7">
      <w:pPr>
        <w:pStyle w:val="ListParagraph"/>
        <w:numPr>
          <w:ilvl w:val="0"/>
          <w:numId w:val="47"/>
        </w:numPr>
      </w:pPr>
      <w:r>
        <w:t>The path loss is 120.9 + 37.6log10(Distance</w:t>
      </w:r>
      <w:r w:rsidR="009A293A">
        <w:t>_</w:t>
      </w:r>
      <w:r w:rsidR="007C0D71">
        <w:t>Km</w:t>
      </w:r>
      <w:r>
        <w:t xml:space="preserve">) + 8dB log normal random </w:t>
      </w:r>
    </w:p>
    <w:p w:rsidR="00C30F8B" w:rsidRDefault="00C30F8B" w:rsidP="004A7BA7">
      <w:pPr>
        <w:pStyle w:val="ListParagraph"/>
        <w:numPr>
          <w:ilvl w:val="0"/>
          <w:numId w:val="47"/>
        </w:numPr>
      </w:pPr>
      <w:r>
        <w:t>On top of this path loss a uniformly distribute 0 to 40dB additional penetration loss is added, therefore the simulation corresponds to a mix of outdoor to deep indoor devices uniformly spread.</w:t>
      </w:r>
    </w:p>
    <w:p w:rsidR="00C30F8B" w:rsidRDefault="00602096" w:rsidP="004A7BA7">
      <w:pPr>
        <w:pStyle w:val="ListParagraph"/>
        <w:numPr>
          <w:ilvl w:val="0"/>
          <w:numId w:val="47"/>
        </w:numPr>
      </w:pPr>
      <w:r>
        <w:t>The end-device geographic distribution is uniform.</w:t>
      </w:r>
    </w:p>
    <w:p w:rsidR="00602096" w:rsidRDefault="007E5EC3" w:rsidP="004A7BA7">
      <w:pPr>
        <w:pStyle w:val="ListParagraph"/>
        <w:numPr>
          <w:ilvl w:val="0"/>
          <w:numId w:val="47"/>
        </w:numPr>
      </w:pPr>
      <w:r>
        <w:t>Frequency reuse of 1, no cell frequency planning.</w:t>
      </w:r>
    </w:p>
    <w:p w:rsidR="007E5EC3" w:rsidRDefault="007E5EC3" w:rsidP="004A7BA7">
      <w:pPr>
        <w:pStyle w:val="ListParagraph"/>
        <w:numPr>
          <w:ilvl w:val="0"/>
          <w:numId w:val="47"/>
        </w:numPr>
      </w:pPr>
      <w:r>
        <w:t>The End-devices perform Random frequency hopping for each transmission.</w:t>
      </w:r>
    </w:p>
    <w:p w:rsidR="001A6D8A" w:rsidRDefault="001A6D8A" w:rsidP="004A7BA7">
      <w:pPr>
        <w:pStyle w:val="ListParagraph"/>
        <w:numPr>
          <w:ilvl w:val="0"/>
          <w:numId w:val="47"/>
        </w:numPr>
      </w:pPr>
      <w:r>
        <w:t>The end-devices maximum output poser is +20dBm</w:t>
      </w:r>
      <w:r w:rsidR="00A717D0">
        <w:t xml:space="preserve"> or +14dBm</w:t>
      </w:r>
      <w:r>
        <w:t xml:space="preserve"> with -4dB global antenna efficiency (compact 900Mhz antenna)</w:t>
      </w:r>
    </w:p>
    <w:p w:rsidR="00C51A71" w:rsidRDefault="00C51A71" w:rsidP="004A7BA7">
      <w:pPr>
        <w:pStyle w:val="ListParagraph"/>
        <w:numPr>
          <w:ilvl w:val="0"/>
          <w:numId w:val="47"/>
        </w:numPr>
      </w:pPr>
      <w:r>
        <w:t xml:space="preserve">1T1R </w:t>
      </w:r>
      <w:r w:rsidR="00CA3A1C">
        <w:t xml:space="preserve">antenna </w:t>
      </w:r>
      <w:r w:rsidR="00A21434">
        <w:t>configuration,</w:t>
      </w:r>
      <w:r>
        <w:t xml:space="preserve"> polarization diversity on the BTS side has not been simulated.</w:t>
      </w:r>
    </w:p>
    <w:p w:rsidR="00A717D0" w:rsidRDefault="00A717D0" w:rsidP="00A717D0">
      <w:pPr>
        <w:ind w:left="360"/>
      </w:pPr>
    </w:p>
    <w:p w:rsidR="00A717D0" w:rsidRDefault="00A717D0" w:rsidP="00A717D0">
      <w:pPr>
        <w:ind w:left="360"/>
      </w:pPr>
      <w:r>
        <w:t xml:space="preserve">For each inter-site </w:t>
      </w:r>
      <w:r w:rsidR="00D32667">
        <w:t>distance,</w:t>
      </w:r>
      <w:r>
        <w:t xml:space="preserve"> the number of uplinks per hour is progressively increased </w:t>
      </w:r>
      <w:r w:rsidRPr="005A055A">
        <w:rPr>
          <w:b/>
        </w:rPr>
        <w:t>until the 10% weakest end-devices exhibit 20%</w:t>
      </w:r>
      <w:r>
        <w:t xml:space="preserve"> packet loss rate.</w:t>
      </w:r>
    </w:p>
    <w:p w:rsidR="00B91FB7" w:rsidRDefault="00A717D0" w:rsidP="00B91FB7">
      <w:pPr>
        <w:keepNext/>
        <w:jc w:val="center"/>
      </w:pPr>
      <w:r>
        <w:rPr>
          <w:noProof/>
        </w:rPr>
        <w:drawing>
          <wp:inline distT="0" distB="0" distL="0" distR="0" wp14:anchorId="41D578DF" wp14:editId="0F788584">
            <wp:extent cx="5250180" cy="4116007"/>
            <wp:effectExtent l="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411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F0C" w:rsidRDefault="00B91FB7" w:rsidP="00B91FB7">
      <w:pPr>
        <w:pStyle w:val="Caption"/>
      </w:pPr>
      <w:r>
        <w:t xml:space="preserve">Figure </w:t>
      </w:r>
      <w:fldSimple w:instr=" SEQ Figure \* ARABIC ">
        <w:r w:rsidR="00906CF3">
          <w:rPr>
            <w:noProof/>
          </w:rPr>
          <w:t>1</w:t>
        </w:r>
      </w:fldSimple>
      <w:r>
        <w:t xml:space="preserve"> : narrow-band uplink ALOHA capacity</w:t>
      </w:r>
    </w:p>
    <w:p w:rsidR="00FB4F62" w:rsidRDefault="00FB4F62">
      <w:pPr>
        <w:spacing w:after="0" w:line="240" w:lineRule="auto"/>
      </w:pPr>
    </w:p>
    <w:p w:rsidR="00FB4F62" w:rsidRDefault="00FB4F62" w:rsidP="00FB4F62">
      <w:pPr>
        <w:pStyle w:val="Heading1"/>
      </w:pPr>
      <w:r>
        <w:t>Link budget analysis: CSS spread-spectrum mode</w:t>
      </w:r>
    </w:p>
    <w:p w:rsidR="00FB4F62" w:rsidRDefault="00FB4F62" w:rsidP="00FB4F62">
      <w:r>
        <w:t>The following table gives the calculation of the maximum coupling loss for the CSS minimum bit rate of 290bit/sec.</w:t>
      </w:r>
    </w:p>
    <w:p w:rsidR="00FB4F62" w:rsidRDefault="00FB4F62" w:rsidP="00FB4F62">
      <w:r>
        <w:t>The following parameters are used: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125kHz BW CSS modulation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20 bytes payload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1T1R for downlink , 1T1R for uplink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Packet error rate : 10%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0.5ppm frequency drift during transmission</w:t>
      </w:r>
    </w:p>
    <w:p w:rsidR="00FB4F62" w:rsidRDefault="00FB4F62" w:rsidP="00FB4F62">
      <w:pPr>
        <w:pStyle w:val="ListParagraph"/>
        <w:numPr>
          <w:ilvl w:val="0"/>
          <w:numId w:val="42"/>
        </w:numPr>
      </w:pPr>
      <w:r>
        <w:t>The BTS transmits up to 4 different spreading factors simultaneously</w:t>
      </w:r>
    </w:p>
    <w:p w:rsidR="00FB4F62" w:rsidRDefault="00FB4F62" w:rsidP="00FB4F62"/>
    <w:p w:rsidR="00FB4F62" w:rsidRDefault="00FB4F62" w:rsidP="00FB4F62"/>
    <w:p w:rsidR="00FB4F62" w:rsidRDefault="00FB4F62" w:rsidP="00FB4F62"/>
    <w:p w:rsidR="00FB4F62" w:rsidRDefault="00FB4F62" w:rsidP="00FB4F62">
      <w:r>
        <w:t xml:space="preserve"> </w:t>
      </w:r>
    </w:p>
    <w:tbl>
      <w:tblPr>
        <w:tblW w:w="6271" w:type="pct"/>
        <w:tblInd w:w="-763" w:type="dxa"/>
        <w:tblLook w:val="04A0" w:firstRow="1" w:lastRow="0" w:firstColumn="1" w:lastColumn="0" w:noHBand="0" w:noVBand="1"/>
      </w:tblPr>
      <w:tblGrid>
        <w:gridCol w:w="3752"/>
        <w:gridCol w:w="2071"/>
        <w:gridCol w:w="1605"/>
        <w:gridCol w:w="1634"/>
        <w:gridCol w:w="1579"/>
      </w:tblGrid>
      <w:tr w:rsidR="00FB4F62" w:rsidRPr="00974B60" w:rsidTr="00A90A48">
        <w:trPr>
          <w:trHeight w:val="905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Transmitter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</w:t>
            </w: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uplink    290bit/sec @ 20dBm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</w:t>
            </w: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uplink   5.5kbit @ 20dBm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</w:t>
            </w: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downlink    290bit/sec @ 20dBm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CSS</w:t>
            </w: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downlink   5.5kbit @ 20dBm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(0) Total Tx power  (dBm)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28.0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28.0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(1) Tx power per channel (dBm)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20.0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22.0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22.0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(2) Thermal noise density (dBm/Hz)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-174.0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(3) Receiver noise figure (dB)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5.0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7.0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(4) Interference margin (dB)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0.0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(5) Occupied channel bandwidth (Hz)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125000.0</w:t>
            </w:r>
          </w:p>
        </w:tc>
      </w:tr>
      <w:tr w:rsidR="00FB4F62" w:rsidRPr="00974B60" w:rsidTr="00A90A48">
        <w:trPr>
          <w:trHeight w:val="603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  <w:lang w:val="fr-FR"/>
              </w:rPr>
              <w:t>(6) Effective noise power                              = (2) + (3) + (4) + 10 log((5))  (dBm)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-118.0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-118.0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-116.0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(7) Required SINR (dB)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-22.0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-9.5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-22.0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-9.0</w:t>
            </w:r>
          </w:p>
        </w:tc>
      </w:tr>
      <w:tr w:rsidR="00FB4F62" w:rsidRPr="00974B60" w:rsidTr="00A90A48">
        <w:trPr>
          <w:trHeight w:val="603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(8) Receiver sensitivity                                  = (6) + (7) (dBm)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-140.0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-127.5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-138.0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74B60">
              <w:rPr>
                <w:rFonts w:ascii="Calibri" w:eastAsia="Times New Roman" w:hAnsi="Calibri" w:cs="Calibri"/>
                <w:color w:val="000000"/>
              </w:rPr>
              <w:t>-125.0</w:t>
            </w:r>
          </w:p>
        </w:tc>
      </w:tr>
      <w:tr w:rsidR="00FB4F62" w:rsidRPr="00974B60" w:rsidTr="00A90A48">
        <w:trPr>
          <w:trHeight w:val="302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B4F62" w:rsidRPr="00974B60" w:rsidTr="00A90A48">
        <w:trPr>
          <w:trHeight w:val="603"/>
        </w:trPr>
        <w:tc>
          <w:tcPr>
            <w:tcW w:w="1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Maximum coupling loss (MCL)                                        = (1) – (8) (dB)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160.0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(*)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147.5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160.0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(*)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F62" w:rsidRPr="00974B60" w:rsidRDefault="00FB4F62" w:rsidP="00A90A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74B60">
              <w:rPr>
                <w:rFonts w:ascii="Calibri" w:eastAsia="Times New Roman" w:hAnsi="Calibri" w:cs="Calibri"/>
                <w:b/>
                <w:bCs/>
                <w:color w:val="000000"/>
              </w:rPr>
              <w:t>147.0</w:t>
            </w:r>
          </w:p>
        </w:tc>
      </w:tr>
    </w:tbl>
    <w:p w:rsidR="00FB4F62" w:rsidRDefault="00FB4F62" w:rsidP="00FB4F62"/>
    <w:p w:rsidR="00FB4F62" w:rsidRDefault="00FB4F62" w:rsidP="00FB4F62">
      <w:r>
        <w:t>(*) A 2dB improvement is expected on the uplink coupling loss if 1T2R is implemented.</w:t>
      </w:r>
    </w:p>
    <w:p w:rsidR="00FB4F62" w:rsidRDefault="00FB4F62" w:rsidP="00FB4F62">
      <w:r>
        <w:t xml:space="preserve">(**) Symmetrical data rates are considered for uplink and downlink to minimize the required Transmit power for the BTS. It is off course possible to use a higher data rate on the downlink if the output  </w:t>
      </w:r>
    </w:p>
    <w:p w:rsidR="00A717D0" w:rsidRDefault="00A717D0">
      <w:pPr>
        <w:spacing w:after="0" w:line="240" w:lineRule="auto"/>
      </w:pPr>
      <w:r>
        <w:br w:type="page"/>
      </w:r>
    </w:p>
    <w:p w:rsidR="006B2484" w:rsidRDefault="006B2484" w:rsidP="00C07705"/>
    <w:p w:rsidR="001824BB" w:rsidRDefault="001824BB">
      <w:pPr>
        <w:spacing w:after="0" w:line="240" w:lineRule="auto"/>
      </w:pPr>
    </w:p>
    <w:p w:rsidR="001824BB" w:rsidRDefault="001824BB" w:rsidP="001824BB">
      <w:pPr>
        <w:pStyle w:val="Heading1"/>
      </w:pPr>
      <w:r>
        <w:t xml:space="preserve">Spread-spectrum </w:t>
      </w:r>
      <w:r w:rsidR="009E5B56">
        <w:t>data</w:t>
      </w:r>
      <w:r w:rsidR="00557B9C">
        <w:t xml:space="preserve"> </w:t>
      </w:r>
      <w:r w:rsidR="009E5B56">
        <w:t>&amp;</w:t>
      </w:r>
      <w:r w:rsidR="00557B9C">
        <w:t xml:space="preserve"> </w:t>
      </w:r>
      <w:r>
        <w:t>positioning capacity evaluation</w:t>
      </w:r>
    </w:p>
    <w:p w:rsidR="001824BB" w:rsidRDefault="001824BB" w:rsidP="001824BB"/>
    <w:p w:rsidR="001824BB" w:rsidRPr="00D436A4" w:rsidRDefault="00C9375E" w:rsidP="001824BB">
      <w:pPr>
        <w:pStyle w:val="Heading2"/>
      </w:pPr>
      <w:r>
        <w:t>U</w:t>
      </w:r>
      <w:r w:rsidR="001824BB">
        <w:t>plink</w:t>
      </w:r>
    </w:p>
    <w:p w:rsidR="006D2EF6" w:rsidRDefault="00B7793E" w:rsidP="006D2EF6">
      <w:r>
        <w:t xml:space="preserve">The following </w:t>
      </w:r>
      <w:r w:rsidR="001824BB">
        <w:t>simulation</w:t>
      </w:r>
      <w:r>
        <w:t>s assume</w:t>
      </w:r>
      <w:r w:rsidR="001824BB">
        <w:t xml:space="preserve"> a s</w:t>
      </w:r>
      <w:r>
        <w:t>ingle uplink 200k</w:t>
      </w:r>
      <w:r w:rsidR="001824BB">
        <w:t>Hz channel, with all base stations tuned to the same frequency</w:t>
      </w:r>
      <w:r w:rsidR="00884898">
        <w:t xml:space="preserve"> (frequency re</w:t>
      </w:r>
      <w:r w:rsidR="000A0DC0">
        <w:t>-</w:t>
      </w:r>
      <w:r w:rsidR="00884898">
        <w:t>use of 1)</w:t>
      </w:r>
      <w:r w:rsidR="001824BB">
        <w:t xml:space="preserve">. No power </w:t>
      </w:r>
      <w:r w:rsidR="00217573">
        <w:t>control or adaptive data rate</w:t>
      </w:r>
      <w:r w:rsidR="001824BB">
        <w:t xml:space="preserve"> is assum</w:t>
      </w:r>
      <w:r w:rsidR="000C35B9">
        <w:t>ed</w:t>
      </w:r>
      <w:r w:rsidR="001824BB">
        <w:t xml:space="preserve">. Each node selects randomly a spreading factor </w:t>
      </w:r>
      <w:r w:rsidR="000C35B9">
        <w:t>of</w:t>
      </w:r>
      <w:r w:rsidR="001824BB">
        <w:t xml:space="preserve"> 5,</w:t>
      </w:r>
      <w:r w:rsidR="001C59D6">
        <w:t xml:space="preserve"> </w:t>
      </w:r>
      <w:r w:rsidR="000C35B9">
        <w:t>6 or</w:t>
      </w:r>
      <w:r w:rsidR="001824BB">
        <w:t xml:space="preserve"> 7, with SF7 twice as likely as SF6, in turn twice as likely as</w:t>
      </w:r>
      <w:r w:rsidR="009505F2">
        <w:t xml:space="preserve"> SF5</w:t>
      </w:r>
      <w:r w:rsidR="0090664A">
        <w:t xml:space="preserve">. </w:t>
      </w:r>
      <w:r w:rsidR="006D2EF6">
        <w:t xml:space="preserve">This </w:t>
      </w:r>
      <w:r w:rsidR="00F45901">
        <w:t>scenario</w:t>
      </w:r>
      <w:r w:rsidR="006D2EF6">
        <w:t xml:space="preserve"> is representative of outdoor and mild-indoor tracking. It does not apply to deep-indoor where higher spreading factors might have to be used for increased link margin.</w:t>
      </w:r>
    </w:p>
    <w:p w:rsidR="001824BB" w:rsidRDefault="0090664A" w:rsidP="001824BB">
      <w:r w:rsidRPr="0090664A">
        <w:t>For each inter-site distance, the number of uplinks per hour is progressively increased until the 10% weakest end-devices exhibit 20% packet loss rate.</w:t>
      </w:r>
      <w:r w:rsidR="006D2EF6">
        <w:t xml:space="preserve"> </w:t>
      </w:r>
      <w:r w:rsidR="00B9102C">
        <w:t>The frames payload is</w:t>
      </w:r>
      <w:r w:rsidR="00F45901">
        <w:t xml:space="preserve"> 20bytes as it is assumed that in this case the main information of interest is the position.</w:t>
      </w:r>
      <w:r w:rsidR="001824BB">
        <w:t xml:space="preserve"> At </w:t>
      </w:r>
      <w:r w:rsidR="000C35B9">
        <w:t xml:space="preserve">the </w:t>
      </w:r>
      <w:r w:rsidR="001824BB">
        <w:t>target load, 80% of collisions are within the same spreading code, and 20% are caused by other codes interference.</w:t>
      </w:r>
    </w:p>
    <w:p w:rsidR="001824BB" w:rsidRDefault="001824BB" w:rsidP="001824BB">
      <w:r>
        <w:t>It is possible to use spreading factor 10,11,12 instead of 5,6,7.  The link margin i</w:t>
      </w:r>
      <w:r w:rsidR="006C105A">
        <w:t xml:space="preserve">s increased by 12.5dB, so that is able to </w:t>
      </w:r>
      <w:r>
        <w:t xml:space="preserve">reach deep indoor nodes. The capacity would be reduced by a factor of 32 in the same fully random access mechanism, but </w:t>
      </w:r>
      <w:r w:rsidR="00B05AB6">
        <w:t>this mode</w:t>
      </w:r>
      <w:r w:rsidR="006C105A">
        <w:t xml:space="preserve"> should be reserved for</w:t>
      </w:r>
      <w:r>
        <w:t xml:space="preserve"> </w:t>
      </w:r>
      <w:r w:rsidR="003C40D7">
        <w:t>scheduled</w:t>
      </w:r>
      <w:r>
        <w:t xml:space="preserve"> traffic, for instance to </w:t>
      </w:r>
      <w:r w:rsidR="003C40D7">
        <w:t>position</w:t>
      </w:r>
      <w:r>
        <w:t xml:space="preserve"> on demand a lost, deep indoor item. </w:t>
      </w:r>
    </w:p>
    <w:p w:rsidR="009339E2" w:rsidRDefault="001824BB" w:rsidP="009339E2">
      <w:r>
        <w:t xml:space="preserve">The average number of </w:t>
      </w:r>
      <w:r w:rsidR="008F6C34">
        <w:t>receiving BTS is quickly above 3</w:t>
      </w:r>
      <w:r>
        <w:t>, meaning TDOA solver operates on an over-determined system.</w:t>
      </w:r>
    </w:p>
    <w:p w:rsidR="0029243C" w:rsidRDefault="001824BB" w:rsidP="009339E2">
      <w:pPr>
        <w:jc w:val="center"/>
      </w:pPr>
      <w:r>
        <w:t xml:space="preserve"> </w:t>
      </w:r>
      <w:r w:rsidR="00C90397">
        <w:rPr>
          <w:noProof/>
        </w:rPr>
        <w:drawing>
          <wp:inline distT="0" distB="0" distL="0" distR="0">
            <wp:extent cx="5250180" cy="3941281"/>
            <wp:effectExtent l="0" t="0" r="0" b="0"/>
            <wp:docPr id="4" name="Picture 4" descr="cid:image001.png@01D055A3.D12DBC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055A3.D12DBC1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941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74" w:rsidRDefault="00E53458" w:rsidP="00E53458">
      <w:pPr>
        <w:pStyle w:val="Caption"/>
      </w:pPr>
      <w:r>
        <w:t xml:space="preserve">Figure </w:t>
      </w:r>
      <w:fldSimple w:instr=" SEQ Figure \* ARABIC ">
        <w:r w:rsidR="001C7AC8">
          <w:rPr>
            <w:noProof/>
          </w:rPr>
          <w:t>2</w:t>
        </w:r>
      </w:fldSimple>
      <w:r>
        <w:t xml:space="preserve"> : served users x 1000 per cell every hour</w:t>
      </w:r>
    </w:p>
    <w:p w:rsidR="001824BB" w:rsidRDefault="001824BB" w:rsidP="001824BB"/>
    <w:p w:rsidR="001824BB" w:rsidRDefault="0029243C" w:rsidP="00A10DC8">
      <w:pPr>
        <w:jc w:val="center"/>
      </w:pPr>
      <w:r>
        <w:rPr>
          <w:noProof/>
        </w:rPr>
        <w:drawing>
          <wp:inline distT="0" distB="0" distL="0" distR="0">
            <wp:extent cx="4481586" cy="3364302"/>
            <wp:effectExtent l="0" t="0" r="0" b="0"/>
            <wp:docPr id="2" name="Picture 2" descr="cid:image002.png@01D05515.2EC43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05515.2EC4387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459" cy="336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DC8" w:rsidRDefault="00A10DC8" w:rsidP="00A10DC8">
      <w:pPr>
        <w:pStyle w:val="Caption"/>
      </w:pPr>
      <w:r>
        <w:t xml:space="preserve">Figure </w:t>
      </w:r>
      <w:fldSimple w:instr=" SEQ Figure \* ARABIC ">
        <w:r w:rsidR="001C7AC8">
          <w:rPr>
            <w:noProof/>
          </w:rPr>
          <w:t>3</w:t>
        </w:r>
      </w:fldSimple>
      <w:r>
        <w:t xml:space="preserve"> : average uplink reception diversity</w:t>
      </w:r>
    </w:p>
    <w:p w:rsidR="001824BB" w:rsidRDefault="001824BB" w:rsidP="001824BB"/>
    <w:p w:rsidR="001824BB" w:rsidRDefault="001824BB" w:rsidP="001824BB"/>
    <w:p w:rsidR="001824BB" w:rsidRDefault="001824BB" w:rsidP="001824BB">
      <w:pPr>
        <w:pStyle w:val="Heading2"/>
      </w:pPr>
      <w:r>
        <w:t>Downlink</w:t>
      </w:r>
    </w:p>
    <w:p w:rsidR="001824BB" w:rsidRDefault="001824BB" w:rsidP="001824BB">
      <w:r>
        <w:t xml:space="preserve">In the same scenario, the downlink capacity is higher. It is possible to transmit at the same time SF5, SF6, SF7, assuming SF6 frames have a power offset of -2.1dB, and SF7 a power offset of -4.0 dB. This way, all 3 rates can be received with a SIR margin of 3.4dB. </w:t>
      </w:r>
      <w:r w:rsidR="00DB28AB">
        <w:t xml:space="preserve"> </w:t>
      </w:r>
      <w:r>
        <w:t>Assuming the downlinks are</w:t>
      </w:r>
      <w:r w:rsidR="00DB28AB">
        <w:t xml:space="preserve"> centrally scheduled by</w:t>
      </w:r>
      <w:r>
        <w:t xml:space="preserve"> the network, such that one </w:t>
      </w:r>
      <w:r w:rsidR="006C105A">
        <w:t>quarter</w:t>
      </w:r>
      <w:r>
        <w:t xml:space="preserve"> of stations transmit at a given time, the downlink capacity of the above scenario is 100</w:t>
      </w:r>
      <w:r w:rsidR="00DB28AB">
        <w:t xml:space="preserve"> </w:t>
      </w:r>
      <w:r>
        <w:t xml:space="preserve">000 served users per hour per base station (20 bytes frames). </w:t>
      </w:r>
    </w:p>
    <w:p w:rsidR="004310A4" w:rsidRPr="00D436A4" w:rsidRDefault="004310A4" w:rsidP="001824BB"/>
    <w:p w:rsidR="00F2024D" w:rsidRDefault="00C145BC" w:rsidP="00C145BC">
      <w:pPr>
        <w:pStyle w:val="Heading1"/>
      </w:pPr>
      <w:r>
        <w:t>Modulation performance</w:t>
      </w:r>
    </w:p>
    <w:p w:rsidR="00C145BC" w:rsidRDefault="00C145BC" w:rsidP="00C145BC">
      <w:r>
        <w:t>The two modulation used in this PHY layer proposal have very comparable performances.</w:t>
      </w:r>
    </w:p>
    <w:p w:rsidR="00C145BC" w:rsidRPr="00C145BC" w:rsidRDefault="00C145BC" w:rsidP="00C145BC">
      <w:r>
        <w:t xml:space="preserve">The following curves compare the </w:t>
      </w:r>
      <w:r w:rsidR="006F2BF4">
        <w:t>packet error rate</w:t>
      </w:r>
      <w:r>
        <w:t xml:space="preserve"> vs </w:t>
      </w:r>
      <w:r w:rsidR="006F2BF4">
        <w:t>energy per bit</w:t>
      </w:r>
      <w:r>
        <w:t xml:space="preserve"> performance of the </w:t>
      </w:r>
      <w:r w:rsidR="006F2BF4">
        <w:t xml:space="preserve">narrow-band </w:t>
      </w:r>
      <w:r>
        <w:t xml:space="preserve">GMSK with ½ Viterbi encoding to the </w:t>
      </w:r>
      <w:r w:rsidR="00FB291F">
        <w:t>CSS</w:t>
      </w:r>
      <w:r>
        <w:t xml:space="preserve"> spread-spectrum modulation.</w:t>
      </w:r>
    </w:p>
    <w:p w:rsidR="00906CF3" w:rsidRDefault="00303BA9" w:rsidP="00906CF3">
      <w:pPr>
        <w:keepNext/>
        <w:tabs>
          <w:tab w:val="left" w:pos="2572"/>
        </w:tabs>
        <w:jc w:val="center"/>
      </w:pPr>
      <w:r>
        <w:rPr>
          <w:noProof/>
        </w:rPr>
        <w:drawing>
          <wp:inline distT="0" distB="0" distL="0" distR="0">
            <wp:extent cx="5250180" cy="3941281"/>
            <wp:effectExtent l="0" t="0" r="0" b="0"/>
            <wp:docPr id="5" name="Picture 5" descr="cid:image001.png@01D055B2.36A8B4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055B2.36A8B4B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941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5BC" w:rsidRDefault="00906CF3" w:rsidP="00906CF3">
      <w:pPr>
        <w:pStyle w:val="Caption"/>
      </w:pPr>
      <w:r>
        <w:t xml:space="preserve">Figure </w:t>
      </w:r>
      <w:fldSimple w:instr=" SEQ Figure \* ARABIC ">
        <w:r w:rsidR="001C7AC8">
          <w:rPr>
            <w:noProof/>
          </w:rPr>
          <w:t>4</w:t>
        </w:r>
      </w:fldSimple>
      <w:r>
        <w:t xml:space="preserve"> : </w:t>
      </w:r>
      <w:r w:rsidR="00FB291F">
        <w:t>CSS</w:t>
      </w:r>
      <w:r>
        <w:t xml:space="preserve"> &amp; GMSK PER vs Eb/N0</w:t>
      </w:r>
    </w:p>
    <w:p w:rsidR="00DE2C20" w:rsidRDefault="006F2BF4">
      <w:pPr>
        <w:spacing w:after="0" w:line="240" w:lineRule="auto"/>
      </w:pPr>
      <w:r>
        <w:t>This means that independently of the modulation used, the maximum link budget is only a function of the data rate used.</w:t>
      </w:r>
      <w:r w:rsidR="0053199C">
        <w:t xml:space="preserve"> </w:t>
      </w:r>
    </w:p>
    <w:p w:rsidR="005F038F" w:rsidRDefault="005F038F" w:rsidP="00FA7517">
      <w:pPr>
        <w:tabs>
          <w:tab w:val="left" w:pos="2572"/>
        </w:tabs>
      </w:pPr>
    </w:p>
    <w:p w:rsidR="006F2BF4" w:rsidRDefault="006F2BF4" w:rsidP="00FA7517">
      <w:pPr>
        <w:tabs>
          <w:tab w:val="left" w:pos="2572"/>
        </w:tabs>
      </w:pPr>
    </w:p>
    <w:p w:rsidR="001C7AC8" w:rsidRDefault="005F038F" w:rsidP="001C7AC8">
      <w:pPr>
        <w:pStyle w:val="Heading1"/>
      </w:pPr>
      <w:r>
        <w:tab/>
      </w:r>
      <w:r w:rsidR="00F2631E">
        <w:t>Summary</w:t>
      </w:r>
    </w:p>
    <w:p w:rsidR="004E5C43" w:rsidRDefault="00536EC3" w:rsidP="001C7AC8">
      <w:r>
        <w:t>The</w:t>
      </w:r>
      <w:r w:rsidR="004E5C43">
        <w:t xml:space="preserve"> narrow-band data communication PHY layer and CSS data + positioning PHY layer achieve better than 160dB coupling loss</w:t>
      </w:r>
      <w:r>
        <w:t xml:space="preserve"> with 20dBm end-device RF output power </w:t>
      </w:r>
      <w:r w:rsidR="004E5C43">
        <w:t xml:space="preserve">. </w:t>
      </w:r>
    </w:p>
    <w:p w:rsidR="001C7AC8" w:rsidRDefault="004E5C43" w:rsidP="001C7AC8">
      <w:r>
        <w:t>Assuming a 200kHz uplink &amp; downlink spectrum block and u</w:t>
      </w:r>
      <w:r w:rsidR="001C7AC8">
        <w:t>sing the 3GPP propagation loss with an additional 0 to 40dB penetration loss randomly distributed amongst end-devices</w:t>
      </w:r>
      <w:r>
        <w:t>,</w:t>
      </w:r>
      <w:r w:rsidR="001C7AC8">
        <w:t xml:space="preserve"> the following capacities </w:t>
      </w:r>
      <w:r w:rsidR="00D20A06">
        <w:t>are simulated</w:t>
      </w:r>
      <w:r w:rsidR="001C7AC8">
        <w:t xml:space="preserve"> for 1km radius cells: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2"/>
        <w:gridCol w:w="4242"/>
      </w:tblGrid>
      <w:tr w:rsidR="001C7AC8" w:rsidRPr="001C7AC8" w:rsidTr="001C7AC8">
        <w:tc>
          <w:tcPr>
            <w:tcW w:w="4242" w:type="dxa"/>
            <w:shd w:val="clear" w:color="auto" w:fill="D9D9D9" w:themeFill="background1" w:themeFillShade="D9"/>
          </w:tcPr>
          <w:p w:rsidR="001C7AC8" w:rsidRPr="001C7AC8" w:rsidRDefault="001C7AC8" w:rsidP="001C7AC8">
            <w:pPr>
              <w:rPr>
                <w:b/>
              </w:rPr>
            </w:pPr>
            <w:r w:rsidRPr="001C7AC8">
              <w:rPr>
                <w:b/>
              </w:rPr>
              <w:t>Scenario</w:t>
            </w:r>
          </w:p>
        </w:tc>
        <w:tc>
          <w:tcPr>
            <w:tcW w:w="4242" w:type="dxa"/>
            <w:shd w:val="clear" w:color="auto" w:fill="D9D9D9" w:themeFill="background1" w:themeFillShade="D9"/>
          </w:tcPr>
          <w:p w:rsidR="001C7AC8" w:rsidRPr="001C7AC8" w:rsidRDefault="001C7AC8" w:rsidP="001C7AC8">
            <w:pPr>
              <w:rPr>
                <w:b/>
              </w:rPr>
            </w:pPr>
            <w:r w:rsidRPr="001C7AC8">
              <w:rPr>
                <w:b/>
              </w:rPr>
              <w:t>Number of uplinks per hour per cell</w:t>
            </w:r>
          </w:p>
        </w:tc>
      </w:tr>
      <w:tr w:rsidR="001C7AC8" w:rsidTr="001C7AC8">
        <w:tc>
          <w:tcPr>
            <w:tcW w:w="4242" w:type="dxa"/>
          </w:tcPr>
          <w:p w:rsidR="001C7AC8" w:rsidRDefault="001C7AC8" w:rsidP="001C7AC8">
            <w:r>
              <w:t>Narrow-band data : 100 by</w:t>
            </w:r>
            <w:r w:rsidR="004E5C43">
              <w:t>t</w:t>
            </w:r>
            <w:r>
              <w:t>es @ 20dBm</w:t>
            </w:r>
          </w:p>
        </w:tc>
        <w:tc>
          <w:tcPr>
            <w:tcW w:w="4242" w:type="dxa"/>
          </w:tcPr>
          <w:p w:rsidR="001C7AC8" w:rsidRDefault="001C7AC8" w:rsidP="001C7AC8">
            <w:r>
              <w:t>90 000</w:t>
            </w:r>
          </w:p>
        </w:tc>
      </w:tr>
      <w:tr w:rsidR="001C7AC8" w:rsidTr="001C7AC8">
        <w:tc>
          <w:tcPr>
            <w:tcW w:w="4242" w:type="dxa"/>
          </w:tcPr>
          <w:p w:rsidR="001C7AC8" w:rsidRDefault="001C7AC8" w:rsidP="001C7AC8">
            <w:r>
              <w:t>Narrow-band data : 100 by</w:t>
            </w:r>
            <w:r w:rsidR="004E5C43">
              <w:t>t</w:t>
            </w:r>
            <w:r>
              <w:t>es @ 14dBm</w:t>
            </w:r>
          </w:p>
        </w:tc>
        <w:tc>
          <w:tcPr>
            <w:tcW w:w="4242" w:type="dxa"/>
          </w:tcPr>
          <w:p w:rsidR="001C7AC8" w:rsidRDefault="001C7AC8" w:rsidP="001C7AC8">
            <w:r>
              <w:t>65 000</w:t>
            </w:r>
          </w:p>
        </w:tc>
      </w:tr>
      <w:tr w:rsidR="001C7AC8" w:rsidTr="001C7AC8">
        <w:tc>
          <w:tcPr>
            <w:tcW w:w="4242" w:type="dxa"/>
          </w:tcPr>
          <w:p w:rsidR="001C7AC8" w:rsidRDefault="001C7AC8" w:rsidP="001C7AC8">
            <w:r>
              <w:t>CSS positioning : 20 bytes @ 14dBm</w:t>
            </w:r>
          </w:p>
        </w:tc>
        <w:tc>
          <w:tcPr>
            <w:tcW w:w="4242" w:type="dxa"/>
          </w:tcPr>
          <w:p w:rsidR="001C7AC8" w:rsidRDefault="000D4C37" w:rsidP="000D4C37">
            <w:r>
              <w:t>25</w:t>
            </w:r>
            <w:bookmarkStart w:id="0" w:name="_GoBack"/>
            <w:bookmarkEnd w:id="0"/>
            <w:r w:rsidR="001C7AC8">
              <w:t xml:space="preserve"> 000</w:t>
            </w:r>
          </w:p>
        </w:tc>
      </w:tr>
    </w:tbl>
    <w:p w:rsidR="001C7AC8" w:rsidRPr="001C7AC8" w:rsidRDefault="001C7AC8" w:rsidP="001C7AC8"/>
    <w:p w:rsidR="00A0182B" w:rsidRPr="00A0182B" w:rsidRDefault="003B6A54" w:rsidP="00F2631E">
      <w:pPr>
        <w:rPr>
          <w:color w:val="FF0000"/>
        </w:rPr>
      </w:pPr>
      <w:r>
        <w:t>This capacity is achieved with a frequency re-use of 1 and no cell frequency planning. This lowers the complexity of the lowest power end-devices which does not have to manage hand-over any more and simplifies the network deployment.</w:t>
      </w:r>
    </w:p>
    <w:sectPr w:rsidR="00A0182B" w:rsidRPr="00A0182B" w:rsidSect="002D4FA5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F00" w:rsidRDefault="00F34F00">
      <w:r>
        <w:separator/>
      </w:r>
    </w:p>
  </w:endnote>
  <w:endnote w:type="continuationSeparator" w:id="0">
    <w:p w:rsidR="00F34F00" w:rsidRDefault="00F3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TOTDem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0F" w:rsidRDefault="0042660F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4C37">
      <w:rPr>
        <w:rStyle w:val="PageNumber"/>
        <w:noProof/>
      </w:rPr>
      <w:t>9</w:t>
    </w:r>
    <w:r>
      <w:rPr>
        <w:rStyle w:val="PageNumber"/>
      </w:rPr>
      <w:fldChar w:fldCharType="end"/>
    </w:r>
    <w:bookmarkStart w:id="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4C37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0F" w:rsidRDefault="0042660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4F0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4F0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F00" w:rsidRDefault="00F34F00">
      <w:r>
        <w:separator/>
      </w:r>
    </w:p>
  </w:footnote>
  <w:footnote w:type="continuationSeparator" w:id="0">
    <w:p w:rsidR="00F34F00" w:rsidRDefault="00F3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0F" w:rsidRPr="00ED2D27" w:rsidRDefault="0042660F" w:rsidP="00EA60C1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0F" w:rsidRPr="00264773" w:rsidRDefault="0042660F" w:rsidP="0015360B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5.7pt;height:55.7pt" o:bullet="t">
        <v:imagedata r:id="rId1" o:title="art80FC"/>
      </v:shape>
    </w:pict>
  </w:numPicBullet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C23142"/>
    <w:multiLevelType w:val="hybridMultilevel"/>
    <w:tmpl w:val="DF2E8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B4722"/>
    <w:multiLevelType w:val="hybridMultilevel"/>
    <w:tmpl w:val="72629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B9A06DE"/>
    <w:multiLevelType w:val="multilevel"/>
    <w:tmpl w:val="86DE8A2A"/>
    <w:lvl w:ilvl="0">
      <w:start w:val="1"/>
      <w:numFmt w:val="decimal"/>
      <w:lvlText w:val="%1"/>
      <w:lvlJc w:val="left"/>
      <w:pPr>
        <w:ind w:left="432" w:hanging="432"/>
      </w:pPr>
      <w:rPr>
        <w:rFonts w:ascii="FuturaTOTDem" w:eastAsia="Times New Roman" w:hAnsi="FuturaTOTDem" w:cs="Times New Roman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82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5B5417B"/>
    <w:multiLevelType w:val="hybridMultilevel"/>
    <w:tmpl w:val="7D7C6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62CD7"/>
    <w:multiLevelType w:val="hybridMultilevel"/>
    <w:tmpl w:val="C8E0C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B042E"/>
    <w:multiLevelType w:val="hybridMultilevel"/>
    <w:tmpl w:val="E30AB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94D2C"/>
    <w:multiLevelType w:val="hybridMultilevel"/>
    <w:tmpl w:val="7DA6C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40B81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F028DB"/>
    <w:multiLevelType w:val="hybridMultilevel"/>
    <w:tmpl w:val="150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18F"/>
    <w:multiLevelType w:val="hybridMultilevel"/>
    <w:tmpl w:val="4B0C8C3C"/>
    <w:lvl w:ilvl="0" w:tplc="3DAE8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237F4">
      <w:start w:val="2050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EC69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C64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A77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967A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E7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6EF9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34D8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3586787"/>
    <w:multiLevelType w:val="hybridMultilevel"/>
    <w:tmpl w:val="C3EE0756"/>
    <w:lvl w:ilvl="0" w:tplc="B15E1A42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CA3CFE"/>
    <w:multiLevelType w:val="hybridMultilevel"/>
    <w:tmpl w:val="1C1A7326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4">
    <w:nsid w:val="365178CA"/>
    <w:multiLevelType w:val="hybridMultilevel"/>
    <w:tmpl w:val="68526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91605"/>
    <w:multiLevelType w:val="hybridMultilevel"/>
    <w:tmpl w:val="D400B640"/>
    <w:lvl w:ilvl="0" w:tplc="08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6">
    <w:nsid w:val="3D40017D"/>
    <w:multiLevelType w:val="hybridMultilevel"/>
    <w:tmpl w:val="A350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871FD1"/>
    <w:multiLevelType w:val="hybridMultilevel"/>
    <w:tmpl w:val="AD123BA2"/>
    <w:lvl w:ilvl="0" w:tplc="3DF2C7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85F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A15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F8D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26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1C25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1291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DE72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AD0E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F2360D7"/>
    <w:multiLevelType w:val="hybridMultilevel"/>
    <w:tmpl w:val="DE4CC3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49AD39C3"/>
    <w:multiLevelType w:val="hybridMultilevel"/>
    <w:tmpl w:val="3CA4B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AD131F"/>
    <w:multiLevelType w:val="multilevel"/>
    <w:tmpl w:val="77CAEC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50CE2EED"/>
    <w:multiLevelType w:val="hybridMultilevel"/>
    <w:tmpl w:val="1280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AB3679"/>
    <w:multiLevelType w:val="hybridMultilevel"/>
    <w:tmpl w:val="EAB84832"/>
    <w:lvl w:ilvl="0" w:tplc="311A12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F60746">
      <w:start w:val="1384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8811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3AC4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B8F8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72C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080A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7A84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DDB54BD"/>
    <w:multiLevelType w:val="hybridMultilevel"/>
    <w:tmpl w:val="6054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DD630E"/>
    <w:multiLevelType w:val="hybridMultilevel"/>
    <w:tmpl w:val="B22E2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E598A"/>
    <w:multiLevelType w:val="hybridMultilevel"/>
    <w:tmpl w:val="B5563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039D4"/>
    <w:multiLevelType w:val="hybridMultilevel"/>
    <w:tmpl w:val="B3F4153E"/>
    <w:lvl w:ilvl="0" w:tplc="EA0C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93E399A"/>
    <w:multiLevelType w:val="hybridMultilevel"/>
    <w:tmpl w:val="EF60B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F2D37"/>
    <w:multiLevelType w:val="hybridMultilevel"/>
    <w:tmpl w:val="8D8A8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D85D02"/>
    <w:multiLevelType w:val="hybridMultilevel"/>
    <w:tmpl w:val="E304D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CF21DE"/>
    <w:multiLevelType w:val="hybridMultilevel"/>
    <w:tmpl w:val="FF0E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13525C"/>
    <w:multiLevelType w:val="hybridMultilevel"/>
    <w:tmpl w:val="A10CC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9F0181"/>
    <w:multiLevelType w:val="hybridMultilevel"/>
    <w:tmpl w:val="D4F41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856FA6"/>
    <w:multiLevelType w:val="hybridMultilevel"/>
    <w:tmpl w:val="02387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31"/>
  </w:num>
  <w:num w:numId="7">
    <w:abstractNumId w:val="13"/>
  </w:num>
  <w:num w:numId="8">
    <w:abstractNumId w:val="29"/>
  </w:num>
  <w:num w:numId="9">
    <w:abstractNumId w:val="33"/>
  </w:num>
  <w:num w:numId="10">
    <w:abstractNumId w:val="42"/>
  </w:num>
  <w:num w:numId="11">
    <w:abstractNumId w:val="19"/>
  </w:num>
  <w:num w:numId="12">
    <w:abstractNumId w:val="17"/>
  </w:num>
  <w:num w:numId="13">
    <w:abstractNumId w:val="0"/>
  </w:num>
  <w:num w:numId="14">
    <w:abstractNumId w:val="7"/>
  </w:num>
  <w:num w:numId="15">
    <w:abstractNumId w:val="9"/>
  </w:num>
  <w:num w:numId="16">
    <w:abstractNumId w:val="12"/>
  </w:num>
  <w:num w:numId="17">
    <w:abstractNumId w:val="38"/>
  </w:num>
  <w:num w:numId="18">
    <w:abstractNumId w:val="22"/>
  </w:num>
  <w:num w:numId="19">
    <w:abstractNumId w:val="16"/>
  </w:num>
  <w:num w:numId="20">
    <w:abstractNumId w:val="25"/>
  </w:num>
  <w:num w:numId="21">
    <w:abstractNumId w:val="8"/>
  </w:num>
  <w:num w:numId="22">
    <w:abstractNumId w:val="23"/>
  </w:num>
  <w:num w:numId="23">
    <w:abstractNumId w:val="26"/>
  </w:num>
  <w:num w:numId="24">
    <w:abstractNumId w:val="15"/>
  </w:num>
  <w:num w:numId="25">
    <w:abstractNumId w:val="21"/>
  </w:num>
  <w:num w:numId="26">
    <w:abstractNumId w:val="36"/>
  </w:num>
  <w:num w:numId="27">
    <w:abstractNumId w:val="20"/>
  </w:num>
  <w:num w:numId="28">
    <w:abstractNumId w:val="45"/>
  </w:num>
  <w:num w:numId="29">
    <w:abstractNumId w:val="34"/>
  </w:num>
  <w:num w:numId="30">
    <w:abstractNumId w:val="27"/>
  </w:num>
  <w:num w:numId="31">
    <w:abstractNumId w:val="24"/>
  </w:num>
  <w:num w:numId="32">
    <w:abstractNumId w:val="40"/>
  </w:num>
  <w:num w:numId="33">
    <w:abstractNumId w:val="28"/>
  </w:num>
  <w:num w:numId="34">
    <w:abstractNumId w:val="10"/>
  </w:num>
  <w:num w:numId="35">
    <w:abstractNumId w:val="44"/>
  </w:num>
  <w:num w:numId="36">
    <w:abstractNumId w:val="46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35"/>
  </w:num>
  <w:num w:numId="41">
    <w:abstractNumId w:val="32"/>
  </w:num>
  <w:num w:numId="42">
    <w:abstractNumId w:val="37"/>
  </w:num>
  <w:num w:numId="43">
    <w:abstractNumId w:val="43"/>
  </w:num>
  <w:num w:numId="44">
    <w:abstractNumId w:val="18"/>
  </w:num>
  <w:num w:numId="45">
    <w:abstractNumId w:val="14"/>
  </w:num>
  <w:num w:numId="46">
    <w:abstractNumId w:val="39"/>
  </w:num>
  <w:num w:numId="47">
    <w:abstractNumId w:val="41"/>
  </w:num>
  <w:num w:numId="48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3E8"/>
    <w:rsid w:val="00001CD0"/>
    <w:rsid w:val="0000229F"/>
    <w:rsid w:val="0000262D"/>
    <w:rsid w:val="00003A15"/>
    <w:rsid w:val="00003D56"/>
    <w:rsid w:val="00004093"/>
    <w:rsid w:val="00004F53"/>
    <w:rsid w:val="00005023"/>
    <w:rsid w:val="00005E4C"/>
    <w:rsid w:val="0000723E"/>
    <w:rsid w:val="00007639"/>
    <w:rsid w:val="00007A29"/>
    <w:rsid w:val="00007E3C"/>
    <w:rsid w:val="00007FB7"/>
    <w:rsid w:val="00010AB5"/>
    <w:rsid w:val="00011483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1D4"/>
    <w:rsid w:val="000217A5"/>
    <w:rsid w:val="00021948"/>
    <w:rsid w:val="000223F4"/>
    <w:rsid w:val="00023CB2"/>
    <w:rsid w:val="00023F23"/>
    <w:rsid w:val="0002404E"/>
    <w:rsid w:val="00024D19"/>
    <w:rsid w:val="0002545A"/>
    <w:rsid w:val="00025AA8"/>
    <w:rsid w:val="00025C24"/>
    <w:rsid w:val="00026F40"/>
    <w:rsid w:val="0002751E"/>
    <w:rsid w:val="000325D9"/>
    <w:rsid w:val="00032747"/>
    <w:rsid w:val="000346DD"/>
    <w:rsid w:val="0003612B"/>
    <w:rsid w:val="00036EE4"/>
    <w:rsid w:val="00036FBD"/>
    <w:rsid w:val="000374FF"/>
    <w:rsid w:val="0004021D"/>
    <w:rsid w:val="00041238"/>
    <w:rsid w:val="000432B9"/>
    <w:rsid w:val="000476F1"/>
    <w:rsid w:val="00051509"/>
    <w:rsid w:val="0005267D"/>
    <w:rsid w:val="000552AC"/>
    <w:rsid w:val="000558BC"/>
    <w:rsid w:val="00055A72"/>
    <w:rsid w:val="000561FD"/>
    <w:rsid w:val="0005639E"/>
    <w:rsid w:val="000568B3"/>
    <w:rsid w:val="00056921"/>
    <w:rsid w:val="00056D4F"/>
    <w:rsid w:val="00056ED9"/>
    <w:rsid w:val="00057B8E"/>
    <w:rsid w:val="00057CF3"/>
    <w:rsid w:val="00060517"/>
    <w:rsid w:val="00060F63"/>
    <w:rsid w:val="000617ED"/>
    <w:rsid w:val="000632A2"/>
    <w:rsid w:val="000635EE"/>
    <w:rsid w:val="0006373B"/>
    <w:rsid w:val="000639EA"/>
    <w:rsid w:val="00064A55"/>
    <w:rsid w:val="00064FA5"/>
    <w:rsid w:val="000654F1"/>
    <w:rsid w:val="00065596"/>
    <w:rsid w:val="0006577E"/>
    <w:rsid w:val="00065FC7"/>
    <w:rsid w:val="00066772"/>
    <w:rsid w:val="00070721"/>
    <w:rsid w:val="000711CC"/>
    <w:rsid w:val="000711D0"/>
    <w:rsid w:val="00071548"/>
    <w:rsid w:val="00071AF4"/>
    <w:rsid w:val="00071ECE"/>
    <w:rsid w:val="00072BAE"/>
    <w:rsid w:val="00072E46"/>
    <w:rsid w:val="00073A84"/>
    <w:rsid w:val="00073B00"/>
    <w:rsid w:val="00074479"/>
    <w:rsid w:val="000802A5"/>
    <w:rsid w:val="0008045A"/>
    <w:rsid w:val="00081A5A"/>
    <w:rsid w:val="00081D0E"/>
    <w:rsid w:val="00082CF2"/>
    <w:rsid w:val="00084891"/>
    <w:rsid w:val="00084917"/>
    <w:rsid w:val="00084921"/>
    <w:rsid w:val="000851AE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3637"/>
    <w:rsid w:val="00096AC7"/>
    <w:rsid w:val="000971E9"/>
    <w:rsid w:val="000976AC"/>
    <w:rsid w:val="000A078E"/>
    <w:rsid w:val="000A0DC0"/>
    <w:rsid w:val="000A107F"/>
    <w:rsid w:val="000A179B"/>
    <w:rsid w:val="000A1F7F"/>
    <w:rsid w:val="000A2AF0"/>
    <w:rsid w:val="000A4168"/>
    <w:rsid w:val="000A56B7"/>
    <w:rsid w:val="000A5E95"/>
    <w:rsid w:val="000A614E"/>
    <w:rsid w:val="000A764B"/>
    <w:rsid w:val="000A7BFE"/>
    <w:rsid w:val="000B0822"/>
    <w:rsid w:val="000B0D3D"/>
    <w:rsid w:val="000B14F1"/>
    <w:rsid w:val="000B21D6"/>
    <w:rsid w:val="000B295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112"/>
    <w:rsid w:val="000C1DBD"/>
    <w:rsid w:val="000C1E95"/>
    <w:rsid w:val="000C2013"/>
    <w:rsid w:val="000C2071"/>
    <w:rsid w:val="000C246D"/>
    <w:rsid w:val="000C35B9"/>
    <w:rsid w:val="000C371E"/>
    <w:rsid w:val="000C48AA"/>
    <w:rsid w:val="000C53C6"/>
    <w:rsid w:val="000C68E2"/>
    <w:rsid w:val="000C6B47"/>
    <w:rsid w:val="000C724E"/>
    <w:rsid w:val="000C7E27"/>
    <w:rsid w:val="000D043D"/>
    <w:rsid w:val="000D04AC"/>
    <w:rsid w:val="000D0A0B"/>
    <w:rsid w:val="000D0DEE"/>
    <w:rsid w:val="000D0EAC"/>
    <w:rsid w:val="000D42AC"/>
    <w:rsid w:val="000D4591"/>
    <w:rsid w:val="000D4C37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0D06"/>
    <w:rsid w:val="000E4DE7"/>
    <w:rsid w:val="000E52B9"/>
    <w:rsid w:val="000E5426"/>
    <w:rsid w:val="000E55DA"/>
    <w:rsid w:val="000E617F"/>
    <w:rsid w:val="000E662E"/>
    <w:rsid w:val="000E7150"/>
    <w:rsid w:val="000E7410"/>
    <w:rsid w:val="000E7B3A"/>
    <w:rsid w:val="000F28EE"/>
    <w:rsid w:val="000F3233"/>
    <w:rsid w:val="000F4D16"/>
    <w:rsid w:val="000F56BC"/>
    <w:rsid w:val="000F57C1"/>
    <w:rsid w:val="000F788A"/>
    <w:rsid w:val="001003B2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09EF"/>
    <w:rsid w:val="001116D8"/>
    <w:rsid w:val="00111AD5"/>
    <w:rsid w:val="00112D84"/>
    <w:rsid w:val="001132C2"/>
    <w:rsid w:val="00113361"/>
    <w:rsid w:val="00113DA4"/>
    <w:rsid w:val="001145B1"/>
    <w:rsid w:val="001158B9"/>
    <w:rsid w:val="0011683C"/>
    <w:rsid w:val="00116974"/>
    <w:rsid w:val="0011771E"/>
    <w:rsid w:val="0012136A"/>
    <w:rsid w:val="001217B4"/>
    <w:rsid w:val="0012208E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8ED"/>
    <w:rsid w:val="00130242"/>
    <w:rsid w:val="00131445"/>
    <w:rsid w:val="00131FD3"/>
    <w:rsid w:val="00132466"/>
    <w:rsid w:val="00132917"/>
    <w:rsid w:val="00132DB7"/>
    <w:rsid w:val="00133023"/>
    <w:rsid w:val="001368AE"/>
    <w:rsid w:val="00140B83"/>
    <w:rsid w:val="00140EB5"/>
    <w:rsid w:val="00141135"/>
    <w:rsid w:val="00144049"/>
    <w:rsid w:val="001449B8"/>
    <w:rsid w:val="00145990"/>
    <w:rsid w:val="00145D8D"/>
    <w:rsid w:val="00146503"/>
    <w:rsid w:val="00146961"/>
    <w:rsid w:val="001474F8"/>
    <w:rsid w:val="00147B66"/>
    <w:rsid w:val="00150483"/>
    <w:rsid w:val="001517EE"/>
    <w:rsid w:val="001519E1"/>
    <w:rsid w:val="00151E5C"/>
    <w:rsid w:val="0015244E"/>
    <w:rsid w:val="00152815"/>
    <w:rsid w:val="0015298C"/>
    <w:rsid w:val="00152BC4"/>
    <w:rsid w:val="0015360B"/>
    <w:rsid w:val="001547D7"/>
    <w:rsid w:val="00154A3E"/>
    <w:rsid w:val="00155385"/>
    <w:rsid w:val="001561D6"/>
    <w:rsid w:val="0015748D"/>
    <w:rsid w:val="00157ED0"/>
    <w:rsid w:val="00157F3D"/>
    <w:rsid w:val="00160F9A"/>
    <w:rsid w:val="00161B77"/>
    <w:rsid w:val="00162633"/>
    <w:rsid w:val="00163CAC"/>
    <w:rsid w:val="00163E27"/>
    <w:rsid w:val="001648B6"/>
    <w:rsid w:val="00164B61"/>
    <w:rsid w:val="00164E81"/>
    <w:rsid w:val="00164FE3"/>
    <w:rsid w:val="001650C3"/>
    <w:rsid w:val="001676CA"/>
    <w:rsid w:val="001716BD"/>
    <w:rsid w:val="0017195E"/>
    <w:rsid w:val="00171DEF"/>
    <w:rsid w:val="00171E47"/>
    <w:rsid w:val="00172562"/>
    <w:rsid w:val="00172BD4"/>
    <w:rsid w:val="00173B04"/>
    <w:rsid w:val="00173BF5"/>
    <w:rsid w:val="00174A53"/>
    <w:rsid w:val="00175A90"/>
    <w:rsid w:val="00176DD7"/>
    <w:rsid w:val="00177808"/>
    <w:rsid w:val="00177B39"/>
    <w:rsid w:val="001824BB"/>
    <w:rsid w:val="00182EA3"/>
    <w:rsid w:val="001831B9"/>
    <w:rsid w:val="001841E7"/>
    <w:rsid w:val="0018501E"/>
    <w:rsid w:val="00185608"/>
    <w:rsid w:val="001857EC"/>
    <w:rsid w:val="001865CD"/>
    <w:rsid w:val="00186826"/>
    <w:rsid w:val="00186BB6"/>
    <w:rsid w:val="00186C60"/>
    <w:rsid w:val="001873BB"/>
    <w:rsid w:val="001879A6"/>
    <w:rsid w:val="00187FFC"/>
    <w:rsid w:val="00190AED"/>
    <w:rsid w:val="0019104B"/>
    <w:rsid w:val="001919BD"/>
    <w:rsid w:val="00192386"/>
    <w:rsid w:val="00192669"/>
    <w:rsid w:val="0019274D"/>
    <w:rsid w:val="0019378B"/>
    <w:rsid w:val="0019390D"/>
    <w:rsid w:val="00193BE6"/>
    <w:rsid w:val="0019426B"/>
    <w:rsid w:val="00195528"/>
    <w:rsid w:val="00196B77"/>
    <w:rsid w:val="00197C9F"/>
    <w:rsid w:val="001A14DB"/>
    <w:rsid w:val="001A18D5"/>
    <w:rsid w:val="001A1B31"/>
    <w:rsid w:val="001A1EDD"/>
    <w:rsid w:val="001A31E6"/>
    <w:rsid w:val="001A68ED"/>
    <w:rsid w:val="001A6D8A"/>
    <w:rsid w:val="001A74BA"/>
    <w:rsid w:val="001B033B"/>
    <w:rsid w:val="001B11C2"/>
    <w:rsid w:val="001B1402"/>
    <w:rsid w:val="001B17B1"/>
    <w:rsid w:val="001B1A12"/>
    <w:rsid w:val="001B1B22"/>
    <w:rsid w:val="001B4865"/>
    <w:rsid w:val="001B4AC8"/>
    <w:rsid w:val="001B4E2B"/>
    <w:rsid w:val="001B68ED"/>
    <w:rsid w:val="001B7405"/>
    <w:rsid w:val="001C03F9"/>
    <w:rsid w:val="001C0F49"/>
    <w:rsid w:val="001C2F0C"/>
    <w:rsid w:val="001C34D8"/>
    <w:rsid w:val="001C3944"/>
    <w:rsid w:val="001C3A03"/>
    <w:rsid w:val="001C43F6"/>
    <w:rsid w:val="001C49AA"/>
    <w:rsid w:val="001C4C18"/>
    <w:rsid w:val="001C51B3"/>
    <w:rsid w:val="001C5542"/>
    <w:rsid w:val="001C59D6"/>
    <w:rsid w:val="001C76E9"/>
    <w:rsid w:val="001C7AC8"/>
    <w:rsid w:val="001D01D4"/>
    <w:rsid w:val="001D0409"/>
    <w:rsid w:val="001D18E1"/>
    <w:rsid w:val="001D1BBC"/>
    <w:rsid w:val="001D24E9"/>
    <w:rsid w:val="001D26AD"/>
    <w:rsid w:val="001D38B9"/>
    <w:rsid w:val="001D395A"/>
    <w:rsid w:val="001D46C2"/>
    <w:rsid w:val="001D4825"/>
    <w:rsid w:val="001D49CD"/>
    <w:rsid w:val="001D6932"/>
    <w:rsid w:val="001D6B9A"/>
    <w:rsid w:val="001D7CFD"/>
    <w:rsid w:val="001E0C62"/>
    <w:rsid w:val="001E0CC5"/>
    <w:rsid w:val="001E1017"/>
    <w:rsid w:val="001E1D0F"/>
    <w:rsid w:val="001E3248"/>
    <w:rsid w:val="001E4193"/>
    <w:rsid w:val="001E46E4"/>
    <w:rsid w:val="001E50C4"/>
    <w:rsid w:val="001E516F"/>
    <w:rsid w:val="001E5F92"/>
    <w:rsid w:val="001E62FE"/>
    <w:rsid w:val="001E7997"/>
    <w:rsid w:val="001F00FD"/>
    <w:rsid w:val="001F0557"/>
    <w:rsid w:val="001F26F0"/>
    <w:rsid w:val="001F2B0B"/>
    <w:rsid w:val="001F3C8B"/>
    <w:rsid w:val="001F4175"/>
    <w:rsid w:val="001F4591"/>
    <w:rsid w:val="001F57DC"/>
    <w:rsid w:val="001F5CA6"/>
    <w:rsid w:val="001F5CEA"/>
    <w:rsid w:val="001F63D4"/>
    <w:rsid w:val="001F71CB"/>
    <w:rsid w:val="001F7512"/>
    <w:rsid w:val="001F7CCA"/>
    <w:rsid w:val="00200091"/>
    <w:rsid w:val="002017AC"/>
    <w:rsid w:val="00201A32"/>
    <w:rsid w:val="00202601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29CD"/>
    <w:rsid w:val="00214891"/>
    <w:rsid w:val="00216232"/>
    <w:rsid w:val="00216391"/>
    <w:rsid w:val="002163DA"/>
    <w:rsid w:val="00217573"/>
    <w:rsid w:val="002175C4"/>
    <w:rsid w:val="00217C4A"/>
    <w:rsid w:val="00220D2A"/>
    <w:rsid w:val="002216D4"/>
    <w:rsid w:val="002220F1"/>
    <w:rsid w:val="00223B6C"/>
    <w:rsid w:val="00223BEE"/>
    <w:rsid w:val="00223DD7"/>
    <w:rsid w:val="0022497A"/>
    <w:rsid w:val="00225C88"/>
    <w:rsid w:val="00225DB2"/>
    <w:rsid w:val="00226303"/>
    <w:rsid w:val="00226E3E"/>
    <w:rsid w:val="00227ABC"/>
    <w:rsid w:val="002301B3"/>
    <w:rsid w:val="0023073F"/>
    <w:rsid w:val="00231EC7"/>
    <w:rsid w:val="00232177"/>
    <w:rsid w:val="002325D0"/>
    <w:rsid w:val="00233DA4"/>
    <w:rsid w:val="00236915"/>
    <w:rsid w:val="00240A59"/>
    <w:rsid w:val="00240E3E"/>
    <w:rsid w:val="00240EC4"/>
    <w:rsid w:val="0024107F"/>
    <w:rsid w:val="0024126D"/>
    <w:rsid w:val="0024169A"/>
    <w:rsid w:val="00242D87"/>
    <w:rsid w:val="00243E14"/>
    <w:rsid w:val="00244060"/>
    <w:rsid w:val="002446A2"/>
    <w:rsid w:val="002458A5"/>
    <w:rsid w:val="00245AC6"/>
    <w:rsid w:val="00247F04"/>
    <w:rsid w:val="0025020F"/>
    <w:rsid w:val="00250390"/>
    <w:rsid w:val="00250E31"/>
    <w:rsid w:val="0025122D"/>
    <w:rsid w:val="00251C4C"/>
    <w:rsid w:val="002524F2"/>
    <w:rsid w:val="00252501"/>
    <w:rsid w:val="00252718"/>
    <w:rsid w:val="00252893"/>
    <w:rsid w:val="002528EA"/>
    <w:rsid w:val="0025295A"/>
    <w:rsid w:val="00253287"/>
    <w:rsid w:val="00253A9A"/>
    <w:rsid w:val="00253ED7"/>
    <w:rsid w:val="00254CB9"/>
    <w:rsid w:val="002559B1"/>
    <w:rsid w:val="00256007"/>
    <w:rsid w:val="00256299"/>
    <w:rsid w:val="002576BD"/>
    <w:rsid w:val="00257C8F"/>
    <w:rsid w:val="00257FBB"/>
    <w:rsid w:val="00261913"/>
    <w:rsid w:val="0026211F"/>
    <w:rsid w:val="002621FD"/>
    <w:rsid w:val="0026223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1C11"/>
    <w:rsid w:val="002725D1"/>
    <w:rsid w:val="00272B81"/>
    <w:rsid w:val="00273201"/>
    <w:rsid w:val="00275A0A"/>
    <w:rsid w:val="0027628E"/>
    <w:rsid w:val="002762AF"/>
    <w:rsid w:val="00276C25"/>
    <w:rsid w:val="0027726F"/>
    <w:rsid w:val="0028004B"/>
    <w:rsid w:val="00280CA3"/>
    <w:rsid w:val="00280D07"/>
    <w:rsid w:val="002813EB"/>
    <w:rsid w:val="0028287C"/>
    <w:rsid w:val="00282F72"/>
    <w:rsid w:val="00283416"/>
    <w:rsid w:val="00284C25"/>
    <w:rsid w:val="00285F61"/>
    <w:rsid w:val="00285F94"/>
    <w:rsid w:val="002860CF"/>
    <w:rsid w:val="0028621E"/>
    <w:rsid w:val="002905CC"/>
    <w:rsid w:val="00291943"/>
    <w:rsid w:val="002923B3"/>
    <w:rsid w:val="0029243C"/>
    <w:rsid w:val="002924F5"/>
    <w:rsid w:val="002926DA"/>
    <w:rsid w:val="00292915"/>
    <w:rsid w:val="002932B0"/>
    <w:rsid w:val="002937E7"/>
    <w:rsid w:val="00293EA6"/>
    <w:rsid w:val="00294DF7"/>
    <w:rsid w:val="002955D1"/>
    <w:rsid w:val="00295885"/>
    <w:rsid w:val="002958D5"/>
    <w:rsid w:val="002967C3"/>
    <w:rsid w:val="00296BAE"/>
    <w:rsid w:val="00296C13"/>
    <w:rsid w:val="00296E31"/>
    <w:rsid w:val="00297048"/>
    <w:rsid w:val="00297B7A"/>
    <w:rsid w:val="002A00C8"/>
    <w:rsid w:val="002A06FB"/>
    <w:rsid w:val="002A168B"/>
    <w:rsid w:val="002A17A8"/>
    <w:rsid w:val="002A1B11"/>
    <w:rsid w:val="002A1BC3"/>
    <w:rsid w:val="002A21A2"/>
    <w:rsid w:val="002A235E"/>
    <w:rsid w:val="002A24F1"/>
    <w:rsid w:val="002A2719"/>
    <w:rsid w:val="002A2D05"/>
    <w:rsid w:val="002A40AE"/>
    <w:rsid w:val="002A428F"/>
    <w:rsid w:val="002B111F"/>
    <w:rsid w:val="002B1B4D"/>
    <w:rsid w:val="002B20B6"/>
    <w:rsid w:val="002B2339"/>
    <w:rsid w:val="002B2558"/>
    <w:rsid w:val="002B3331"/>
    <w:rsid w:val="002B341F"/>
    <w:rsid w:val="002B3445"/>
    <w:rsid w:val="002B3B61"/>
    <w:rsid w:val="002B4F40"/>
    <w:rsid w:val="002B66B1"/>
    <w:rsid w:val="002B6A64"/>
    <w:rsid w:val="002B7360"/>
    <w:rsid w:val="002C0170"/>
    <w:rsid w:val="002C0369"/>
    <w:rsid w:val="002C0B77"/>
    <w:rsid w:val="002C168B"/>
    <w:rsid w:val="002C20B2"/>
    <w:rsid w:val="002C3AC9"/>
    <w:rsid w:val="002C5166"/>
    <w:rsid w:val="002C631C"/>
    <w:rsid w:val="002C6BB7"/>
    <w:rsid w:val="002C6CB3"/>
    <w:rsid w:val="002C6E37"/>
    <w:rsid w:val="002C7848"/>
    <w:rsid w:val="002C790C"/>
    <w:rsid w:val="002C7B47"/>
    <w:rsid w:val="002D19D8"/>
    <w:rsid w:val="002D1A08"/>
    <w:rsid w:val="002D2269"/>
    <w:rsid w:val="002D28DA"/>
    <w:rsid w:val="002D32A3"/>
    <w:rsid w:val="002D36D3"/>
    <w:rsid w:val="002D4757"/>
    <w:rsid w:val="002D4822"/>
    <w:rsid w:val="002D4A3A"/>
    <w:rsid w:val="002D4F1F"/>
    <w:rsid w:val="002D4FA5"/>
    <w:rsid w:val="002D5956"/>
    <w:rsid w:val="002D5B56"/>
    <w:rsid w:val="002D6EAA"/>
    <w:rsid w:val="002D70C6"/>
    <w:rsid w:val="002D784B"/>
    <w:rsid w:val="002E1F62"/>
    <w:rsid w:val="002E2199"/>
    <w:rsid w:val="002E253A"/>
    <w:rsid w:val="002E43B2"/>
    <w:rsid w:val="002E4DD7"/>
    <w:rsid w:val="002E6134"/>
    <w:rsid w:val="002E6E59"/>
    <w:rsid w:val="002E7166"/>
    <w:rsid w:val="002F0AD0"/>
    <w:rsid w:val="002F0D0E"/>
    <w:rsid w:val="002F1070"/>
    <w:rsid w:val="002F14AC"/>
    <w:rsid w:val="002F174E"/>
    <w:rsid w:val="002F1C19"/>
    <w:rsid w:val="002F2A7F"/>
    <w:rsid w:val="002F2B72"/>
    <w:rsid w:val="002F419C"/>
    <w:rsid w:val="002F46DF"/>
    <w:rsid w:val="002F4E27"/>
    <w:rsid w:val="002F547E"/>
    <w:rsid w:val="002F5675"/>
    <w:rsid w:val="002F59CF"/>
    <w:rsid w:val="002F657F"/>
    <w:rsid w:val="002F69C2"/>
    <w:rsid w:val="002F6E90"/>
    <w:rsid w:val="002F769F"/>
    <w:rsid w:val="002F7715"/>
    <w:rsid w:val="002F7B4B"/>
    <w:rsid w:val="00300664"/>
    <w:rsid w:val="00302930"/>
    <w:rsid w:val="00302C82"/>
    <w:rsid w:val="00303BA9"/>
    <w:rsid w:val="003040F0"/>
    <w:rsid w:val="00304385"/>
    <w:rsid w:val="00304E9F"/>
    <w:rsid w:val="003063A5"/>
    <w:rsid w:val="00307216"/>
    <w:rsid w:val="003074F5"/>
    <w:rsid w:val="00307D88"/>
    <w:rsid w:val="003107ED"/>
    <w:rsid w:val="003119CA"/>
    <w:rsid w:val="00312954"/>
    <w:rsid w:val="00312FC6"/>
    <w:rsid w:val="003134BB"/>
    <w:rsid w:val="00313A9F"/>
    <w:rsid w:val="00314275"/>
    <w:rsid w:val="0031587A"/>
    <w:rsid w:val="00315D93"/>
    <w:rsid w:val="00321A20"/>
    <w:rsid w:val="00322020"/>
    <w:rsid w:val="00322E67"/>
    <w:rsid w:val="003232C4"/>
    <w:rsid w:val="0032409F"/>
    <w:rsid w:val="00325F58"/>
    <w:rsid w:val="00326141"/>
    <w:rsid w:val="00326F52"/>
    <w:rsid w:val="00327449"/>
    <w:rsid w:val="003278F5"/>
    <w:rsid w:val="00327914"/>
    <w:rsid w:val="00330D9F"/>
    <w:rsid w:val="00330F02"/>
    <w:rsid w:val="00331514"/>
    <w:rsid w:val="0033288C"/>
    <w:rsid w:val="00332B8E"/>
    <w:rsid w:val="00332D69"/>
    <w:rsid w:val="00332D95"/>
    <w:rsid w:val="0033417A"/>
    <w:rsid w:val="0033483E"/>
    <w:rsid w:val="00335030"/>
    <w:rsid w:val="00335A7F"/>
    <w:rsid w:val="00335D65"/>
    <w:rsid w:val="00336117"/>
    <w:rsid w:val="0033648C"/>
    <w:rsid w:val="003365CB"/>
    <w:rsid w:val="003377A3"/>
    <w:rsid w:val="00337A5E"/>
    <w:rsid w:val="00337AD5"/>
    <w:rsid w:val="00340791"/>
    <w:rsid w:val="003421EA"/>
    <w:rsid w:val="003430FE"/>
    <w:rsid w:val="00343698"/>
    <w:rsid w:val="00343A5A"/>
    <w:rsid w:val="003443FD"/>
    <w:rsid w:val="0034451D"/>
    <w:rsid w:val="00344A53"/>
    <w:rsid w:val="003450B2"/>
    <w:rsid w:val="003468BC"/>
    <w:rsid w:val="00346C12"/>
    <w:rsid w:val="0034772B"/>
    <w:rsid w:val="00347968"/>
    <w:rsid w:val="003500A7"/>
    <w:rsid w:val="00350EAE"/>
    <w:rsid w:val="00351194"/>
    <w:rsid w:val="003513BF"/>
    <w:rsid w:val="00351BAD"/>
    <w:rsid w:val="00353745"/>
    <w:rsid w:val="003549E9"/>
    <w:rsid w:val="003550CA"/>
    <w:rsid w:val="00356ED2"/>
    <w:rsid w:val="00357E08"/>
    <w:rsid w:val="00360675"/>
    <w:rsid w:val="00360C7D"/>
    <w:rsid w:val="00360E32"/>
    <w:rsid w:val="0036197A"/>
    <w:rsid w:val="00362116"/>
    <w:rsid w:val="00362C4C"/>
    <w:rsid w:val="00362FCB"/>
    <w:rsid w:val="003636C8"/>
    <w:rsid w:val="00363EF8"/>
    <w:rsid w:val="00364223"/>
    <w:rsid w:val="00365F73"/>
    <w:rsid w:val="00366419"/>
    <w:rsid w:val="00366A97"/>
    <w:rsid w:val="00366AC3"/>
    <w:rsid w:val="00366FA2"/>
    <w:rsid w:val="003670BA"/>
    <w:rsid w:val="0037008F"/>
    <w:rsid w:val="00370203"/>
    <w:rsid w:val="00370AA6"/>
    <w:rsid w:val="0037190E"/>
    <w:rsid w:val="00371C12"/>
    <w:rsid w:val="00371E9D"/>
    <w:rsid w:val="003725DB"/>
    <w:rsid w:val="0037329F"/>
    <w:rsid w:val="00373F48"/>
    <w:rsid w:val="00374166"/>
    <w:rsid w:val="0037417F"/>
    <w:rsid w:val="003745BC"/>
    <w:rsid w:val="00374814"/>
    <w:rsid w:val="00374C5F"/>
    <w:rsid w:val="0037532B"/>
    <w:rsid w:val="00377052"/>
    <w:rsid w:val="003772EB"/>
    <w:rsid w:val="0037767F"/>
    <w:rsid w:val="00380010"/>
    <w:rsid w:val="003804A3"/>
    <w:rsid w:val="00380721"/>
    <w:rsid w:val="00380982"/>
    <w:rsid w:val="00381197"/>
    <w:rsid w:val="003816F1"/>
    <w:rsid w:val="003837F9"/>
    <w:rsid w:val="0038409C"/>
    <w:rsid w:val="00384A55"/>
    <w:rsid w:val="00386029"/>
    <w:rsid w:val="003864C5"/>
    <w:rsid w:val="003868E6"/>
    <w:rsid w:val="00387141"/>
    <w:rsid w:val="00387176"/>
    <w:rsid w:val="003875C5"/>
    <w:rsid w:val="00387F66"/>
    <w:rsid w:val="00390603"/>
    <w:rsid w:val="003930C9"/>
    <w:rsid w:val="00393D8D"/>
    <w:rsid w:val="003947B3"/>
    <w:rsid w:val="00394E2A"/>
    <w:rsid w:val="00394F6B"/>
    <w:rsid w:val="00395294"/>
    <w:rsid w:val="0039663A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16E4"/>
    <w:rsid w:val="003A26EA"/>
    <w:rsid w:val="003A2B68"/>
    <w:rsid w:val="003A369D"/>
    <w:rsid w:val="003A3E09"/>
    <w:rsid w:val="003A442B"/>
    <w:rsid w:val="003A4956"/>
    <w:rsid w:val="003A50A4"/>
    <w:rsid w:val="003A63E4"/>
    <w:rsid w:val="003A733F"/>
    <w:rsid w:val="003B021D"/>
    <w:rsid w:val="003B0263"/>
    <w:rsid w:val="003B0C4D"/>
    <w:rsid w:val="003B1908"/>
    <w:rsid w:val="003B2F9E"/>
    <w:rsid w:val="003B3819"/>
    <w:rsid w:val="003B4192"/>
    <w:rsid w:val="003B5A41"/>
    <w:rsid w:val="003B6A54"/>
    <w:rsid w:val="003C0844"/>
    <w:rsid w:val="003C0CB1"/>
    <w:rsid w:val="003C184B"/>
    <w:rsid w:val="003C1B66"/>
    <w:rsid w:val="003C40D7"/>
    <w:rsid w:val="003C4258"/>
    <w:rsid w:val="003C458B"/>
    <w:rsid w:val="003C4B82"/>
    <w:rsid w:val="003C533F"/>
    <w:rsid w:val="003C56F6"/>
    <w:rsid w:val="003C6F0E"/>
    <w:rsid w:val="003D00E2"/>
    <w:rsid w:val="003D0379"/>
    <w:rsid w:val="003D0AFF"/>
    <w:rsid w:val="003D0F91"/>
    <w:rsid w:val="003D2205"/>
    <w:rsid w:val="003D2D3E"/>
    <w:rsid w:val="003D3255"/>
    <w:rsid w:val="003D39F6"/>
    <w:rsid w:val="003D3C22"/>
    <w:rsid w:val="003D475F"/>
    <w:rsid w:val="003D50DE"/>
    <w:rsid w:val="003D5365"/>
    <w:rsid w:val="003D5851"/>
    <w:rsid w:val="003D6049"/>
    <w:rsid w:val="003E0239"/>
    <w:rsid w:val="003E0953"/>
    <w:rsid w:val="003E13BA"/>
    <w:rsid w:val="003E1AF7"/>
    <w:rsid w:val="003E231D"/>
    <w:rsid w:val="003E2CE0"/>
    <w:rsid w:val="003E47D4"/>
    <w:rsid w:val="003E5917"/>
    <w:rsid w:val="003E6521"/>
    <w:rsid w:val="003E660C"/>
    <w:rsid w:val="003E6AD4"/>
    <w:rsid w:val="003E70CF"/>
    <w:rsid w:val="003E730A"/>
    <w:rsid w:val="003F08A4"/>
    <w:rsid w:val="003F0E0F"/>
    <w:rsid w:val="003F10F2"/>
    <w:rsid w:val="003F1B18"/>
    <w:rsid w:val="003F2BE1"/>
    <w:rsid w:val="003F32B0"/>
    <w:rsid w:val="003F3F4C"/>
    <w:rsid w:val="003F655D"/>
    <w:rsid w:val="00400BC0"/>
    <w:rsid w:val="00401823"/>
    <w:rsid w:val="00401B4C"/>
    <w:rsid w:val="00402ED5"/>
    <w:rsid w:val="004038C3"/>
    <w:rsid w:val="00403A4E"/>
    <w:rsid w:val="00405793"/>
    <w:rsid w:val="00405C5B"/>
    <w:rsid w:val="00406BBF"/>
    <w:rsid w:val="00406C44"/>
    <w:rsid w:val="00410FA3"/>
    <w:rsid w:val="004115BD"/>
    <w:rsid w:val="00411915"/>
    <w:rsid w:val="0041212A"/>
    <w:rsid w:val="004129F1"/>
    <w:rsid w:val="00412C79"/>
    <w:rsid w:val="004131DC"/>
    <w:rsid w:val="00413D3D"/>
    <w:rsid w:val="00414A95"/>
    <w:rsid w:val="004170C4"/>
    <w:rsid w:val="00417764"/>
    <w:rsid w:val="00417771"/>
    <w:rsid w:val="00417899"/>
    <w:rsid w:val="00417E68"/>
    <w:rsid w:val="00420564"/>
    <w:rsid w:val="00420E5E"/>
    <w:rsid w:val="00420EDA"/>
    <w:rsid w:val="00422D60"/>
    <w:rsid w:val="00423FCD"/>
    <w:rsid w:val="00424856"/>
    <w:rsid w:val="00425A00"/>
    <w:rsid w:val="0042609F"/>
    <w:rsid w:val="00426110"/>
    <w:rsid w:val="0042660F"/>
    <w:rsid w:val="00426A4B"/>
    <w:rsid w:val="00427216"/>
    <w:rsid w:val="004277DF"/>
    <w:rsid w:val="00427A22"/>
    <w:rsid w:val="00430779"/>
    <w:rsid w:val="004310A4"/>
    <w:rsid w:val="004310B2"/>
    <w:rsid w:val="00432A46"/>
    <w:rsid w:val="00433BB1"/>
    <w:rsid w:val="00434F66"/>
    <w:rsid w:val="004362AD"/>
    <w:rsid w:val="00436C08"/>
    <w:rsid w:val="00440418"/>
    <w:rsid w:val="0044136F"/>
    <w:rsid w:val="004413F7"/>
    <w:rsid w:val="00441ACF"/>
    <w:rsid w:val="004431AE"/>
    <w:rsid w:val="004440A1"/>
    <w:rsid w:val="004453BC"/>
    <w:rsid w:val="00445746"/>
    <w:rsid w:val="00445B6A"/>
    <w:rsid w:val="00445B71"/>
    <w:rsid w:val="00445F12"/>
    <w:rsid w:val="004460C6"/>
    <w:rsid w:val="00446697"/>
    <w:rsid w:val="00450539"/>
    <w:rsid w:val="00450590"/>
    <w:rsid w:val="00450779"/>
    <w:rsid w:val="004507B0"/>
    <w:rsid w:val="00450D15"/>
    <w:rsid w:val="004514AF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67E70"/>
    <w:rsid w:val="00470004"/>
    <w:rsid w:val="004709FB"/>
    <w:rsid w:val="00471C65"/>
    <w:rsid w:val="00472DBB"/>
    <w:rsid w:val="00472E97"/>
    <w:rsid w:val="00474364"/>
    <w:rsid w:val="00474DAD"/>
    <w:rsid w:val="00475B0B"/>
    <w:rsid w:val="00475EAF"/>
    <w:rsid w:val="00477BC7"/>
    <w:rsid w:val="00477E7F"/>
    <w:rsid w:val="00477F1D"/>
    <w:rsid w:val="004807A0"/>
    <w:rsid w:val="00480A76"/>
    <w:rsid w:val="00481291"/>
    <w:rsid w:val="004819BD"/>
    <w:rsid w:val="00482735"/>
    <w:rsid w:val="00483846"/>
    <w:rsid w:val="00483D93"/>
    <w:rsid w:val="00485718"/>
    <w:rsid w:val="00485C73"/>
    <w:rsid w:val="00485CE5"/>
    <w:rsid w:val="00485FB5"/>
    <w:rsid w:val="0048626A"/>
    <w:rsid w:val="00490A59"/>
    <w:rsid w:val="00490C01"/>
    <w:rsid w:val="0049111F"/>
    <w:rsid w:val="0049190D"/>
    <w:rsid w:val="00492300"/>
    <w:rsid w:val="00493201"/>
    <w:rsid w:val="00493D9F"/>
    <w:rsid w:val="00493E26"/>
    <w:rsid w:val="00495018"/>
    <w:rsid w:val="00495306"/>
    <w:rsid w:val="00496582"/>
    <w:rsid w:val="0049716D"/>
    <w:rsid w:val="00497742"/>
    <w:rsid w:val="004A02F8"/>
    <w:rsid w:val="004A0625"/>
    <w:rsid w:val="004A25AA"/>
    <w:rsid w:val="004A2A94"/>
    <w:rsid w:val="004A33A4"/>
    <w:rsid w:val="004A53E3"/>
    <w:rsid w:val="004A58A2"/>
    <w:rsid w:val="004A60E2"/>
    <w:rsid w:val="004A69C8"/>
    <w:rsid w:val="004A7004"/>
    <w:rsid w:val="004A7B15"/>
    <w:rsid w:val="004A7BA7"/>
    <w:rsid w:val="004B04E9"/>
    <w:rsid w:val="004B0F7C"/>
    <w:rsid w:val="004B1256"/>
    <w:rsid w:val="004B1426"/>
    <w:rsid w:val="004B1554"/>
    <w:rsid w:val="004B164D"/>
    <w:rsid w:val="004B4802"/>
    <w:rsid w:val="004B560E"/>
    <w:rsid w:val="004B6974"/>
    <w:rsid w:val="004B6C8B"/>
    <w:rsid w:val="004B7181"/>
    <w:rsid w:val="004B7482"/>
    <w:rsid w:val="004C002D"/>
    <w:rsid w:val="004C25D5"/>
    <w:rsid w:val="004C38D3"/>
    <w:rsid w:val="004C48FB"/>
    <w:rsid w:val="004C4B4D"/>
    <w:rsid w:val="004C533D"/>
    <w:rsid w:val="004C7679"/>
    <w:rsid w:val="004C7D78"/>
    <w:rsid w:val="004D0212"/>
    <w:rsid w:val="004D04B3"/>
    <w:rsid w:val="004D22E4"/>
    <w:rsid w:val="004D25AA"/>
    <w:rsid w:val="004D2E22"/>
    <w:rsid w:val="004D3A07"/>
    <w:rsid w:val="004D3D26"/>
    <w:rsid w:val="004D429D"/>
    <w:rsid w:val="004D4D5C"/>
    <w:rsid w:val="004D4F55"/>
    <w:rsid w:val="004D5466"/>
    <w:rsid w:val="004D776E"/>
    <w:rsid w:val="004E024E"/>
    <w:rsid w:val="004E0528"/>
    <w:rsid w:val="004E0B45"/>
    <w:rsid w:val="004E1B1F"/>
    <w:rsid w:val="004E1B33"/>
    <w:rsid w:val="004E1E0A"/>
    <w:rsid w:val="004E351D"/>
    <w:rsid w:val="004E3C72"/>
    <w:rsid w:val="004E3F9D"/>
    <w:rsid w:val="004E55E7"/>
    <w:rsid w:val="004E5C43"/>
    <w:rsid w:val="004E6EBC"/>
    <w:rsid w:val="004E749E"/>
    <w:rsid w:val="004E7BBD"/>
    <w:rsid w:val="004F09C5"/>
    <w:rsid w:val="004F0A4F"/>
    <w:rsid w:val="004F0E48"/>
    <w:rsid w:val="004F212B"/>
    <w:rsid w:val="004F337C"/>
    <w:rsid w:val="004F3EEA"/>
    <w:rsid w:val="004F483D"/>
    <w:rsid w:val="004F4DAD"/>
    <w:rsid w:val="004F57CD"/>
    <w:rsid w:val="004F6AF6"/>
    <w:rsid w:val="004F7552"/>
    <w:rsid w:val="005001BB"/>
    <w:rsid w:val="00500387"/>
    <w:rsid w:val="0050102F"/>
    <w:rsid w:val="0050149B"/>
    <w:rsid w:val="00502CF2"/>
    <w:rsid w:val="00503308"/>
    <w:rsid w:val="00504DA0"/>
    <w:rsid w:val="005057E5"/>
    <w:rsid w:val="00505E76"/>
    <w:rsid w:val="00507936"/>
    <w:rsid w:val="00511B00"/>
    <w:rsid w:val="00512D68"/>
    <w:rsid w:val="00513F63"/>
    <w:rsid w:val="0051442B"/>
    <w:rsid w:val="00514990"/>
    <w:rsid w:val="005150AE"/>
    <w:rsid w:val="00515139"/>
    <w:rsid w:val="005159BF"/>
    <w:rsid w:val="00515EF6"/>
    <w:rsid w:val="00516B0F"/>
    <w:rsid w:val="00516C54"/>
    <w:rsid w:val="00517EE8"/>
    <w:rsid w:val="0052078F"/>
    <w:rsid w:val="00522448"/>
    <w:rsid w:val="0052248A"/>
    <w:rsid w:val="00522749"/>
    <w:rsid w:val="00522F17"/>
    <w:rsid w:val="00522F36"/>
    <w:rsid w:val="005234BA"/>
    <w:rsid w:val="00523AEF"/>
    <w:rsid w:val="00524A8B"/>
    <w:rsid w:val="00525053"/>
    <w:rsid w:val="00525A1A"/>
    <w:rsid w:val="00525A27"/>
    <w:rsid w:val="00526421"/>
    <w:rsid w:val="005275BF"/>
    <w:rsid w:val="00527ECA"/>
    <w:rsid w:val="00530AA1"/>
    <w:rsid w:val="0053199C"/>
    <w:rsid w:val="00532F08"/>
    <w:rsid w:val="00533CB5"/>
    <w:rsid w:val="00534785"/>
    <w:rsid w:val="00535E3B"/>
    <w:rsid w:val="00536EC3"/>
    <w:rsid w:val="00536ECE"/>
    <w:rsid w:val="005371BB"/>
    <w:rsid w:val="005379D0"/>
    <w:rsid w:val="00537B81"/>
    <w:rsid w:val="00537C09"/>
    <w:rsid w:val="00541822"/>
    <w:rsid w:val="005418B8"/>
    <w:rsid w:val="00542072"/>
    <w:rsid w:val="00542758"/>
    <w:rsid w:val="00542A5B"/>
    <w:rsid w:val="0054313F"/>
    <w:rsid w:val="00543626"/>
    <w:rsid w:val="00543811"/>
    <w:rsid w:val="00543A92"/>
    <w:rsid w:val="00545ABA"/>
    <w:rsid w:val="00546A38"/>
    <w:rsid w:val="00546D41"/>
    <w:rsid w:val="005470B5"/>
    <w:rsid w:val="00547862"/>
    <w:rsid w:val="005501B7"/>
    <w:rsid w:val="00550447"/>
    <w:rsid w:val="005514A5"/>
    <w:rsid w:val="00551A8C"/>
    <w:rsid w:val="00552484"/>
    <w:rsid w:val="00552682"/>
    <w:rsid w:val="00552B26"/>
    <w:rsid w:val="0055408C"/>
    <w:rsid w:val="0055523A"/>
    <w:rsid w:val="0055641B"/>
    <w:rsid w:val="00557068"/>
    <w:rsid w:val="00557B9C"/>
    <w:rsid w:val="0056018D"/>
    <w:rsid w:val="0056029A"/>
    <w:rsid w:val="00560496"/>
    <w:rsid w:val="00560E43"/>
    <w:rsid w:val="00560F12"/>
    <w:rsid w:val="00561289"/>
    <w:rsid w:val="00561CD5"/>
    <w:rsid w:val="0056381C"/>
    <w:rsid w:val="0056398F"/>
    <w:rsid w:val="00564A0B"/>
    <w:rsid w:val="00564D8B"/>
    <w:rsid w:val="0056638F"/>
    <w:rsid w:val="00567258"/>
    <w:rsid w:val="00567E54"/>
    <w:rsid w:val="005703E9"/>
    <w:rsid w:val="0057183F"/>
    <w:rsid w:val="00572115"/>
    <w:rsid w:val="005722D3"/>
    <w:rsid w:val="00572484"/>
    <w:rsid w:val="005727A9"/>
    <w:rsid w:val="00572FE4"/>
    <w:rsid w:val="0057418A"/>
    <w:rsid w:val="00574A7E"/>
    <w:rsid w:val="00575026"/>
    <w:rsid w:val="005761DC"/>
    <w:rsid w:val="00577B77"/>
    <w:rsid w:val="00581B52"/>
    <w:rsid w:val="00581CB5"/>
    <w:rsid w:val="0058320E"/>
    <w:rsid w:val="0058382C"/>
    <w:rsid w:val="00583F0C"/>
    <w:rsid w:val="00585357"/>
    <w:rsid w:val="005858BE"/>
    <w:rsid w:val="00585AAA"/>
    <w:rsid w:val="00585BAB"/>
    <w:rsid w:val="005860BB"/>
    <w:rsid w:val="00586422"/>
    <w:rsid w:val="0058663D"/>
    <w:rsid w:val="00587112"/>
    <w:rsid w:val="005902BE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E7D"/>
    <w:rsid w:val="005A01D5"/>
    <w:rsid w:val="005A055A"/>
    <w:rsid w:val="005A0789"/>
    <w:rsid w:val="005A0E38"/>
    <w:rsid w:val="005A17D3"/>
    <w:rsid w:val="005A2644"/>
    <w:rsid w:val="005A3931"/>
    <w:rsid w:val="005A3F45"/>
    <w:rsid w:val="005A4027"/>
    <w:rsid w:val="005A4B04"/>
    <w:rsid w:val="005A5955"/>
    <w:rsid w:val="005A5A07"/>
    <w:rsid w:val="005A747E"/>
    <w:rsid w:val="005A7A58"/>
    <w:rsid w:val="005B0051"/>
    <w:rsid w:val="005B0E93"/>
    <w:rsid w:val="005B2710"/>
    <w:rsid w:val="005B27E9"/>
    <w:rsid w:val="005B3524"/>
    <w:rsid w:val="005B4AEE"/>
    <w:rsid w:val="005B5F16"/>
    <w:rsid w:val="005B65FD"/>
    <w:rsid w:val="005B6770"/>
    <w:rsid w:val="005B70A3"/>
    <w:rsid w:val="005B78AA"/>
    <w:rsid w:val="005C1E48"/>
    <w:rsid w:val="005C3010"/>
    <w:rsid w:val="005C342C"/>
    <w:rsid w:val="005C3FCC"/>
    <w:rsid w:val="005C48E4"/>
    <w:rsid w:val="005C4AAC"/>
    <w:rsid w:val="005C4E0E"/>
    <w:rsid w:val="005C4E3C"/>
    <w:rsid w:val="005C4E98"/>
    <w:rsid w:val="005C4F4B"/>
    <w:rsid w:val="005C5E7B"/>
    <w:rsid w:val="005C6D09"/>
    <w:rsid w:val="005C6D0E"/>
    <w:rsid w:val="005D0601"/>
    <w:rsid w:val="005D07E1"/>
    <w:rsid w:val="005D0D28"/>
    <w:rsid w:val="005D124B"/>
    <w:rsid w:val="005D241E"/>
    <w:rsid w:val="005D406C"/>
    <w:rsid w:val="005D448D"/>
    <w:rsid w:val="005D6473"/>
    <w:rsid w:val="005D6795"/>
    <w:rsid w:val="005D6862"/>
    <w:rsid w:val="005D6EB0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B6A"/>
    <w:rsid w:val="005E5E39"/>
    <w:rsid w:val="005E7CD5"/>
    <w:rsid w:val="005F0257"/>
    <w:rsid w:val="005F038F"/>
    <w:rsid w:val="005F06B3"/>
    <w:rsid w:val="005F13EF"/>
    <w:rsid w:val="005F20BC"/>
    <w:rsid w:val="005F21A9"/>
    <w:rsid w:val="005F21BC"/>
    <w:rsid w:val="005F31A5"/>
    <w:rsid w:val="005F3781"/>
    <w:rsid w:val="005F3904"/>
    <w:rsid w:val="005F3C20"/>
    <w:rsid w:val="005F3D05"/>
    <w:rsid w:val="005F43BC"/>
    <w:rsid w:val="005F4CAA"/>
    <w:rsid w:val="005F4CB3"/>
    <w:rsid w:val="005F4D0C"/>
    <w:rsid w:val="005F50F7"/>
    <w:rsid w:val="005F7941"/>
    <w:rsid w:val="00601C5D"/>
    <w:rsid w:val="00601E50"/>
    <w:rsid w:val="00602096"/>
    <w:rsid w:val="006023EB"/>
    <w:rsid w:val="006024D4"/>
    <w:rsid w:val="0060466E"/>
    <w:rsid w:val="006052FE"/>
    <w:rsid w:val="00605B74"/>
    <w:rsid w:val="00606780"/>
    <w:rsid w:val="0060708B"/>
    <w:rsid w:val="00607753"/>
    <w:rsid w:val="006077AA"/>
    <w:rsid w:val="0061108A"/>
    <w:rsid w:val="006113FC"/>
    <w:rsid w:val="00611897"/>
    <w:rsid w:val="006119A3"/>
    <w:rsid w:val="006126C7"/>
    <w:rsid w:val="00612DC1"/>
    <w:rsid w:val="006138FA"/>
    <w:rsid w:val="00613F82"/>
    <w:rsid w:val="00614212"/>
    <w:rsid w:val="00614EE1"/>
    <w:rsid w:val="00615917"/>
    <w:rsid w:val="00616B1B"/>
    <w:rsid w:val="00616F87"/>
    <w:rsid w:val="0061776A"/>
    <w:rsid w:val="0062072E"/>
    <w:rsid w:val="006219A7"/>
    <w:rsid w:val="00621FF9"/>
    <w:rsid w:val="00622234"/>
    <w:rsid w:val="00622F20"/>
    <w:rsid w:val="00623960"/>
    <w:rsid w:val="00623B90"/>
    <w:rsid w:val="006252D2"/>
    <w:rsid w:val="00626035"/>
    <w:rsid w:val="0062607A"/>
    <w:rsid w:val="0062715F"/>
    <w:rsid w:val="006302DB"/>
    <w:rsid w:val="00630E25"/>
    <w:rsid w:val="006315AD"/>
    <w:rsid w:val="006318D7"/>
    <w:rsid w:val="00631CB0"/>
    <w:rsid w:val="006320AD"/>
    <w:rsid w:val="00632172"/>
    <w:rsid w:val="00633519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06C"/>
    <w:rsid w:val="0064633E"/>
    <w:rsid w:val="00646A60"/>
    <w:rsid w:val="00646D2C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3E08"/>
    <w:rsid w:val="00654E3D"/>
    <w:rsid w:val="0065500D"/>
    <w:rsid w:val="00655838"/>
    <w:rsid w:val="00655929"/>
    <w:rsid w:val="00656D17"/>
    <w:rsid w:val="00657091"/>
    <w:rsid w:val="006573AA"/>
    <w:rsid w:val="00660740"/>
    <w:rsid w:val="006620A5"/>
    <w:rsid w:val="00662462"/>
    <w:rsid w:val="00663EFE"/>
    <w:rsid w:val="00664726"/>
    <w:rsid w:val="00664B30"/>
    <w:rsid w:val="00664B71"/>
    <w:rsid w:val="00665299"/>
    <w:rsid w:val="006653EB"/>
    <w:rsid w:val="0066745E"/>
    <w:rsid w:val="00667848"/>
    <w:rsid w:val="00670188"/>
    <w:rsid w:val="0067100F"/>
    <w:rsid w:val="00671CBC"/>
    <w:rsid w:val="00672170"/>
    <w:rsid w:val="00674101"/>
    <w:rsid w:val="00674774"/>
    <w:rsid w:val="0067611F"/>
    <w:rsid w:val="006770EC"/>
    <w:rsid w:val="00677E74"/>
    <w:rsid w:val="006819AB"/>
    <w:rsid w:val="0068202C"/>
    <w:rsid w:val="0068322B"/>
    <w:rsid w:val="00683E81"/>
    <w:rsid w:val="0068430B"/>
    <w:rsid w:val="00684CDC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C8A"/>
    <w:rsid w:val="00693F43"/>
    <w:rsid w:val="006957E4"/>
    <w:rsid w:val="00696557"/>
    <w:rsid w:val="0069779D"/>
    <w:rsid w:val="00697CD8"/>
    <w:rsid w:val="00697DA8"/>
    <w:rsid w:val="00697E51"/>
    <w:rsid w:val="006A005E"/>
    <w:rsid w:val="006A0288"/>
    <w:rsid w:val="006A0546"/>
    <w:rsid w:val="006A1644"/>
    <w:rsid w:val="006A1DCC"/>
    <w:rsid w:val="006A1FE7"/>
    <w:rsid w:val="006A279E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484"/>
    <w:rsid w:val="006B26AB"/>
    <w:rsid w:val="006B2F28"/>
    <w:rsid w:val="006B2F2F"/>
    <w:rsid w:val="006B31D4"/>
    <w:rsid w:val="006B4391"/>
    <w:rsid w:val="006B4A37"/>
    <w:rsid w:val="006B5ABA"/>
    <w:rsid w:val="006B5C2C"/>
    <w:rsid w:val="006B5D6F"/>
    <w:rsid w:val="006B5FDD"/>
    <w:rsid w:val="006B6560"/>
    <w:rsid w:val="006B6E1F"/>
    <w:rsid w:val="006B6E9D"/>
    <w:rsid w:val="006B793B"/>
    <w:rsid w:val="006B7EA3"/>
    <w:rsid w:val="006C00CC"/>
    <w:rsid w:val="006C0972"/>
    <w:rsid w:val="006C105A"/>
    <w:rsid w:val="006C14DB"/>
    <w:rsid w:val="006C18CB"/>
    <w:rsid w:val="006C1A77"/>
    <w:rsid w:val="006C2333"/>
    <w:rsid w:val="006C3307"/>
    <w:rsid w:val="006C4C1A"/>
    <w:rsid w:val="006C4CF5"/>
    <w:rsid w:val="006C5244"/>
    <w:rsid w:val="006C55AF"/>
    <w:rsid w:val="006C59F5"/>
    <w:rsid w:val="006C5EED"/>
    <w:rsid w:val="006C6366"/>
    <w:rsid w:val="006C6A50"/>
    <w:rsid w:val="006C6D77"/>
    <w:rsid w:val="006C6DF8"/>
    <w:rsid w:val="006C772E"/>
    <w:rsid w:val="006C77D6"/>
    <w:rsid w:val="006C7E87"/>
    <w:rsid w:val="006D1706"/>
    <w:rsid w:val="006D1F6C"/>
    <w:rsid w:val="006D2864"/>
    <w:rsid w:val="006D2EF6"/>
    <w:rsid w:val="006D3A09"/>
    <w:rsid w:val="006D3F5A"/>
    <w:rsid w:val="006D4C49"/>
    <w:rsid w:val="006D4CCD"/>
    <w:rsid w:val="006D580B"/>
    <w:rsid w:val="006D619B"/>
    <w:rsid w:val="006D72E8"/>
    <w:rsid w:val="006D7D48"/>
    <w:rsid w:val="006E018F"/>
    <w:rsid w:val="006E059A"/>
    <w:rsid w:val="006E1A26"/>
    <w:rsid w:val="006E1C5A"/>
    <w:rsid w:val="006E2398"/>
    <w:rsid w:val="006E3118"/>
    <w:rsid w:val="006E3663"/>
    <w:rsid w:val="006E39F5"/>
    <w:rsid w:val="006E43D5"/>
    <w:rsid w:val="006E5988"/>
    <w:rsid w:val="006E5F93"/>
    <w:rsid w:val="006E60C1"/>
    <w:rsid w:val="006E63C6"/>
    <w:rsid w:val="006E6715"/>
    <w:rsid w:val="006E6D03"/>
    <w:rsid w:val="006E70AC"/>
    <w:rsid w:val="006E73AE"/>
    <w:rsid w:val="006E75FE"/>
    <w:rsid w:val="006F03D8"/>
    <w:rsid w:val="006F1003"/>
    <w:rsid w:val="006F15EB"/>
    <w:rsid w:val="006F2311"/>
    <w:rsid w:val="006F2647"/>
    <w:rsid w:val="006F2BF4"/>
    <w:rsid w:val="006F2F8B"/>
    <w:rsid w:val="006F327A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2074"/>
    <w:rsid w:val="007038D6"/>
    <w:rsid w:val="007046E5"/>
    <w:rsid w:val="00704D2D"/>
    <w:rsid w:val="00706478"/>
    <w:rsid w:val="00707E14"/>
    <w:rsid w:val="00710D5A"/>
    <w:rsid w:val="00711FCB"/>
    <w:rsid w:val="00712315"/>
    <w:rsid w:val="00713126"/>
    <w:rsid w:val="00713FCD"/>
    <w:rsid w:val="0071425B"/>
    <w:rsid w:val="007147A7"/>
    <w:rsid w:val="00714CC0"/>
    <w:rsid w:val="00714EF4"/>
    <w:rsid w:val="007152D1"/>
    <w:rsid w:val="00715CE3"/>
    <w:rsid w:val="00717A09"/>
    <w:rsid w:val="0072086B"/>
    <w:rsid w:val="007219B5"/>
    <w:rsid w:val="007221BC"/>
    <w:rsid w:val="00723631"/>
    <w:rsid w:val="0072538B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BE3"/>
    <w:rsid w:val="00734C5E"/>
    <w:rsid w:val="007356E9"/>
    <w:rsid w:val="0073578A"/>
    <w:rsid w:val="0073599F"/>
    <w:rsid w:val="007376BA"/>
    <w:rsid w:val="007377AD"/>
    <w:rsid w:val="00741730"/>
    <w:rsid w:val="00742833"/>
    <w:rsid w:val="00742F18"/>
    <w:rsid w:val="00742F1C"/>
    <w:rsid w:val="00743785"/>
    <w:rsid w:val="00743DA6"/>
    <w:rsid w:val="007444DE"/>
    <w:rsid w:val="007447CE"/>
    <w:rsid w:val="00744D53"/>
    <w:rsid w:val="00745E82"/>
    <w:rsid w:val="00745EB8"/>
    <w:rsid w:val="0074618E"/>
    <w:rsid w:val="007462D9"/>
    <w:rsid w:val="00750C4F"/>
    <w:rsid w:val="007510A8"/>
    <w:rsid w:val="0075183F"/>
    <w:rsid w:val="007531B2"/>
    <w:rsid w:val="0075384E"/>
    <w:rsid w:val="00754224"/>
    <w:rsid w:val="007547FF"/>
    <w:rsid w:val="00754E7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3B6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3CF9"/>
    <w:rsid w:val="00784A73"/>
    <w:rsid w:val="00786321"/>
    <w:rsid w:val="00787B18"/>
    <w:rsid w:val="007908BC"/>
    <w:rsid w:val="00790C8E"/>
    <w:rsid w:val="0079168B"/>
    <w:rsid w:val="00791931"/>
    <w:rsid w:val="00791A89"/>
    <w:rsid w:val="0079221B"/>
    <w:rsid w:val="00793D3D"/>
    <w:rsid w:val="0079526A"/>
    <w:rsid w:val="0079537A"/>
    <w:rsid w:val="00795EF8"/>
    <w:rsid w:val="00796C5C"/>
    <w:rsid w:val="0079794E"/>
    <w:rsid w:val="00797FE4"/>
    <w:rsid w:val="007A15ED"/>
    <w:rsid w:val="007A1A93"/>
    <w:rsid w:val="007A2209"/>
    <w:rsid w:val="007A232C"/>
    <w:rsid w:val="007A255A"/>
    <w:rsid w:val="007A2F8E"/>
    <w:rsid w:val="007A3022"/>
    <w:rsid w:val="007A32E9"/>
    <w:rsid w:val="007A3437"/>
    <w:rsid w:val="007A4B20"/>
    <w:rsid w:val="007A4C65"/>
    <w:rsid w:val="007A4E30"/>
    <w:rsid w:val="007A53E8"/>
    <w:rsid w:val="007A5720"/>
    <w:rsid w:val="007A5935"/>
    <w:rsid w:val="007A65B6"/>
    <w:rsid w:val="007A6D60"/>
    <w:rsid w:val="007A732B"/>
    <w:rsid w:val="007A78F8"/>
    <w:rsid w:val="007A7910"/>
    <w:rsid w:val="007A7AF1"/>
    <w:rsid w:val="007B12FE"/>
    <w:rsid w:val="007B1880"/>
    <w:rsid w:val="007B1D4B"/>
    <w:rsid w:val="007B2726"/>
    <w:rsid w:val="007B2732"/>
    <w:rsid w:val="007B5EFA"/>
    <w:rsid w:val="007B688C"/>
    <w:rsid w:val="007B68E0"/>
    <w:rsid w:val="007B6A27"/>
    <w:rsid w:val="007B6C0C"/>
    <w:rsid w:val="007B7321"/>
    <w:rsid w:val="007B772C"/>
    <w:rsid w:val="007B7795"/>
    <w:rsid w:val="007B7958"/>
    <w:rsid w:val="007C07A8"/>
    <w:rsid w:val="007C07FE"/>
    <w:rsid w:val="007C0D71"/>
    <w:rsid w:val="007C1530"/>
    <w:rsid w:val="007C1BB6"/>
    <w:rsid w:val="007C2A8E"/>
    <w:rsid w:val="007C3691"/>
    <w:rsid w:val="007C43C5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881"/>
    <w:rsid w:val="007D2BB3"/>
    <w:rsid w:val="007D362F"/>
    <w:rsid w:val="007D3ABF"/>
    <w:rsid w:val="007D5CAE"/>
    <w:rsid w:val="007D5D77"/>
    <w:rsid w:val="007D6918"/>
    <w:rsid w:val="007D6EAB"/>
    <w:rsid w:val="007E01FF"/>
    <w:rsid w:val="007E037C"/>
    <w:rsid w:val="007E0F55"/>
    <w:rsid w:val="007E212E"/>
    <w:rsid w:val="007E332E"/>
    <w:rsid w:val="007E3399"/>
    <w:rsid w:val="007E39A9"/>
    <w:rsid w:val="007E5E3B"/>
    <w:rsid w:val="007E5EC3"/>
    <w:rsid w:val="007E6FCE"/>
    <w:rsid w:val="007E7383"/>
    <w:rsid w:val="007E766C"/>
    <w:rsid w:val="007F0EBB"/>
    <w:rsid w:val="007F143B"/>
    <w:rsid w:val="007F15B6"/>
    <w:rsid w:val="007F26EA"/>
    <w:rsid w:val="007F2776"/>
    <w:rsid w:val="007F2A37"/>
    <w:rsid w:val="007F3FD8"/>
    <w:rsid w:val="007F43C7"/>
    <w:rsid w:val="007F461F"/>
    <w:rsid w:val="007F595F"/>
    <w:rsid w:val="007F5EF2"/>
    <w:rsid w:val="007F6F1B"/>
    <w:rsid w:val="007F77EF"/>
    <w:rsid w:val="007F7DBE"/>
    <w:rsid w:val="007F7F98"/>
    <w:rsid w:val="008008D2"/>
    <w:rsid w:val="0080091E"/>
    <w:rsid w:val="00801024"/>
    <w:rsid w:val="008016CB"/>
    <w:rsid w:val="00801E1F"/>
    <w:rsid w:val="00801E37"/>
    <w:rsid w:val="00801EF1"/>
    <w:rsid w:val="00802DB4"/>
    <w:rsid w:val="00803563"/>
    <w:rsid w:val="00804B14"/>
    <w:rsid w:val="00806A70"/>
    <w:rsid w:val="00807A60"/>
    <w:rsid w:val="00807E01"/>
    <w:rsid w:val="00810218"/>
    <w:rsid w:val="008103C7"/>
    <w:rsid w:val="008110BE"/>
    <w:rsid w:val="00811D18"/>
    <w:rsid w:val="008125D6"/>
    <w:rsid w:val="00812A88"/>
    <w:rsid w:val="00813716"/>
    <w:rsid w:val="00814443"/>
    <w:rsid w:val="0081492E"/>
    <w:rsid w:val="00814970"/>
    <w:rsid w:val="00814E59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1E6"/>
    <w:rsid w:val="0082192F"/>
    <w:rsid w:val="00821D1F"/>
    <w:rsid w:val="00822865"/>
    <w:rsid w:val="008230E9"/>
    <w:rsid w:val="00823EEC"/>
    <w:rsid w:val="0082434F"/>
    <w:rsid w:val="00824F35"/>
    <w:rsid w:val="008252FD"/>
    <w:rsid w:val="0082596E"/>
    <w:rsid w:val="008259A4"/>
    <w:rsid w:val="00827567"/>
    <w:rsid w:val="008277E1"/>
    <w:rsid w:val="00827FE6"/>
    <w:rsid w:val="00830108"/>
    <w:rsid w:val="00830995"/>
    <w:rsid w:val="0083266C"/>
    <w:rsid w:val="00835451"/>
    <w:rsid w:val="008355CB"/>
    <w:rsid w:val="008359F7"/>
    <w:rsid w:val="00836AA2"/>
    <w:rsid w:val="00836B30"/>
    <w:rsid w:val="00836CB0"/>
    <w:rsid w:val="00836DD3"/>
    <w:rsid w:val="0083714F"/>
    <w:rsid w:val="00840C09"/>
    <w:rsid w:val="00841790"/>
    <w:rsid w:val="008419F5"/>
    <w:rsid w:val="00842214"/>
    <w:rsid w:val="008443E1"/>
    <w:rsid w:val="008464CC"/>
    <w:rsid w:val="0084767C"/>
    <w:rsid w:val="00847B4E"/>
    <w:rsid w:val="00847BFD"/>
    <w:rsid w:val="00850E17"/>
    <w:rsid w:val="00852183"/>
    <w:rsid w:val="00852E0E"/>
    <w:rsid w:val="00853663"/>
    <w:rsid w:val="00853A92"/>
    <w:rsid w:val="00854276"/>
    <w:rsid w:val="008542CC"/>
    <w:rsid w:val="0085441F"/>
    <w:rsid w:val="00854E92"/>
    <w:rsid w:val="0085554E"/>
    <w:rsid w:val="00855925"/>
    <w:rsid w:val="00855DBA"/>
    <w:rsid w:val="008564FE"/>
    <w:rsid w:val="00856EE4"/>
    <w:rsid w:val="008572C6"/>
    <w:rsid w:val="00857FE8"/>
    <w:rsid w:val="00861571"/>
    <w:rsid w:val="00861717"/>
    <w:rsid w:val="00861B1D"/>
    <w:rsid w:val="00861D56"/>
    <w:rsid w:val="00862821"/>
    <w:rsid w:val="00862A23"/>
    <w:rsid w:val="0086426D"/>
    <w:rsid w:val="008667A7"/>
    <w:rsid w:val="008673E6"/>
    <w:rsid w:val="0087066E"/>
    <w:rsid w:val="00870B7C"/>
    <w:rsid w:val="00871018"/>
    <w:rsid w:val="00871751"/>
    <w:rsid w:val="00871DD4"/>
    <w:rsid w:val="00872D05"/>
    <w:rsid w:val="008730DA"/>
    <w:rsid w:val="008734E2"/>
    <w:rsid w:val="00873A60"/>
    <w:rsid w:val="00873AA8"/>
    <w:rsid w:val="00873BB6"/>
    <w:rsid w:val="00873C95"/>
    <w:rsid w:val="00874384"/>
    <w:rsid w:val="0087552D"/>
    <w:rsid w:val="00875972"/>
    <w:rsid w:val="00880188"/>
    <w:rsid w:val="0088144E"/>
    <w:rsid w:val="00881EA6"/>
    <w:rsid w:val="0088226C"/>
    <w:rsid w:val="00882F60"/>
    <w:rsid w:val="00883853"/>
    <w:rsid w:val="00883E2E"/>
    <w:rsid w:val="00884898"/>
    <w:rsid w:val="00885053"/>
    <w:rsid w:val="008854EF"/>
    <w:rsid w:val="00885607"/>
    <w:rsid w:val="008859D5"/>
    <w:rsid w:val="00886750"/>
    <w:rsid w:val="00886E4E"/>
    <w:rsid w:val="00887066"/>
    <w:rsid w:val="00887089"/>
    <w:rsid w:val="00890121"/>
    <w:rsid w:val="00890C31"/>
    <w:rsid w:val="00891515"/>
    <w:rsid w:val="00892627"/>
    <w:rsid w:val="008931EE"/>
    <w:rsid w:val="008939F0"/>
    <w:rsid w:val="0089472B"/>
    <w:rsid w:val="00894748"/>
    <w:rsid w:val="00894C37"/>
    <w:rsid w:val="008968E2"/>
    <w:rsid w:val="008A09D6"/>
    <w:rsid w:val="008A0FE8"/>
    <w:rsid w:val="008A2902"/>
    <w:rsid w:val="008A2C7D"/>
    <w:rsid w:val="008A3246"/>
    <w:rsid w:val="008A38CC"/>
    <w:rsid w:val="008A3B5C"/>
    <w:rsid w:val="008A3E18"/>
    <w:rsid w:val="008A3E5E"/>
    <w:rsid w:val="008A3FE1"/>
    <w:rsid w:val="008A4669"/>
    <w:rsid w:val="008A46C4"/>
    <w:rsid w:val="008A55F2"/>
    <w:rsid w:val="008A59CD"/>
    <w:rsid w:val="008A5A23"/>
    <w:rsid w:val="008A67F8"/>
    <w:rsid w:val="008A69C9"/>
    <w:rsid w:val="008A6C80"/>
    <w:rsid w:val="008A6CEE"/>
    <w:rsid w:val="008A6D51"/>
    <w:rsid w:val="008A72D5"/>
    <w:rsid w:val="008A7929"/>
    <w:rsid w:val="008B0DF1"/>
    <w:rsid w:val="008B1A20"/>
    <w:rsid w:val="008B1AA5"/>
    <w:rsid w:val="008B2394"/>
    <w:rsid w:val="008B262B"/>
    <w:rsid w:val="008B4A80"/>
    <w:rsid w:val="008B4AF6"/>
    <w:rsid w:val="008B5E54"/>
    <w:rsid w:val="008B5EBE"/>
    <w:rsid w:val="008B5F2F"/>
    <w:rsid w:val="008B6388"/>
    <w:rsid w:val="008B6679"/>
    <w:rsid w:val="008B6FA5"/>
    <w:rsid w:val="008C0D9B"/>
    <w:rsid w:val="008C1D05"/>
    <w:rsid w:val="008C2448"/>
    <w:rsid w:val="008C2D27"/>
    <w:rsid w:val="008C3246"/>
    <w:rsid w:val="008C3853"/>
    <w:rsid w:val="008C52FE"/>
    <w:rsid w:val="008C61BA"/>
    <w:rsid w:val="008C6872"/>
    <w:rsid w:val="008C69E5"/>
    <w:rsid w:val="008D00E5"/>
    <w:rsid w:val="008D0383"/>
    <w:rsid w:val="008D136E"/>
    <w:rsid w:val="008D2C7A"/>
    <w:rsid w:val="008D33F1"/>
    <w:rsid w:val="008D4FD2"/>
    <w:rsid w:val="008D5128"/>
    <w:rsid w:val="008D5306"/>
    <w:rsid w:val="008D6967"/>
    <w:rsid w:val="008D6F61"/>
    <w:rsid w:val="008E0A20"/>
    <w:rsid w:val="008E181B"/>
    <w:rsid w:val="008E22B9"/>
    <w:rsid w:val="008E25E6"/>
    <w:rsid w:val="008E269C"/>
    <w:rsid w:val="008E3EC5"/>
    <w:rsid w:val="008E4A08"/>
    <w:rsid w:val="008E4B48"/>
    <w:rsid w:val="008E6349"/>
    <w:rsid w:val="008E6365"/>
    <w:rsid w:val="008E74B3"/>
    <w:rsid w:val="008E74EA"/>
    <w:rsid w:val="008E77A7"/>
    <w:rsid w:val="008E7CC7"/>
    <w:rsid w:val="008F045C"/>
    <w:rsid w:val="008F0EE4"/>
    <w:rsid w:val="008F15F1"/>
    <w:rsid w:val="008F1D4A"/>
    <w:rsid w:val="008F31C4"/>
    <w:rsid w:val="008F37CE"/>
    <w:rsid w:val="008F4342"/>
    <w:rsid w:val="008F479B"/>
    <w:rsid w:val="008F4894"/>
    <w:rsid w:val="008F4C45"/>
    <w:rsid w:val="008F4EB1"/>
    <w:rsid w:val="008F56A8"/>
    <w:rsid w:val="008F56C7"/>
    <w:rsid w:val="008F5FED"/>
    <w:rsid w:val="008F63DE"/>
    <w:rsid w:val="008F648A"/>
    <w:rsid w:val="008F6932"/>
    <w:rsid w:val="008F6C00"/>
    <w:rsid w:val="008F6C34"/>
    <w:rsid w:val="008F7278"/>
    <w:rsid w:val="008F7417"/>
    <w:rsid w:val="00900BE6"/>
    <w:rsid w:val="0090406D"/>
    <w:rsid w:val="00904441"/>
    <w:rsid w:val="00904768"/>
    <w:rsid w:val="00904AC1"/>
    <w:rsid w:val="00904F0F"/>
    <w:rsid w:val="009053AC"/>
    <w:rsid w:val="0090592C"/>
    <w:rsid w:val="00905F4B"/>
    <w:rsid w:val="0090664A"/>
    <w:rsid w:val="00906CF3"/>
    <w:rsid w:val="00906EAE"/>
    <w:rsid w:val="00907C0C"/>
    <w:rsid w:val="00910E86"/>
    <w:rsid w:val="009116A4"/>
    <w:rsid w:val="00911F20"/>
    <w:rsid w:val="0091253D"/>
    <w:rsid w:val="00913893"/>
    <w:rsid w:val="0091417D"/>
    <w:rsid w:val="00914496"/>
    <w:rsid w:val="009144CA"/>
    <w:rsid w:val="0091564D"/>
    <w:rsid w:val="00915DD6"/>
    <w:rsid w:val="00915E91"/>
    <w:rsid w:val="009166AC"/>
    <w:rsid w:val="009169BA"/>
    <w:rsid w:val="00916E0D"/>
    <w:rsid w:val="009201BE"/>
    <w:rsid w:val="00920C27"/>
    <w:rsid w:val="00921DCD"/>
    <w:rsid w:val="009222AE"/>
    <w:rsid w:val="00923C88"/>
    <w:rsid w:val="009242F8"/>
    <w:rsid w:val="00924311"/>
    <w:rsid w:val="009243B6"/>
    <w:rsid w:val="00924652"/>
    <w:rsid w:val="00925123"/>
    <w:rsid w:val="00925B93"/>
    <w:rsid w:val="00925E55"/>
    <w:rsid w:val="00925E8F"/>
    <w:rsid w:val="00926513"/>
    <w:rsid w:val="00926ADD"/>
    <w:rsid w:val="00926B92"/>
    <w:rsid w:val="009273F7"/>
    <w:rsid w:val="00927418"/>
    <w:rsid w:val="009277CE"/>
    <w:rsid w:val="00927D8C"/>
    <w:rsid w:val="00927DF6"/>
    <w:rsid w:val="00930238"/>
    <w:rsid w:val="00930A45"/>
    <w:rsid w:val="0093176C"/>
    <w:rsid w:val="00932206"/>
    <w:rsid w:val="00932718"/>
    <w:rsid w:val="00932A36"/>
    <w:rsid w:val="00932C3A"/>
    <w:rsid w:val="009337BA"/>
    <w:rsid w:val="009339E2"/>
    <w:rsid w:val="0093456C"/>
    <w:rsid w:val="00934A4B"/>
    <w:rsid w:val="00934D41"/>
    <w:rsid w:val="00934D64"/>
    <w:rsid w:val="0093547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05F2"/>
    <w:rsid w:val="00951037"/>
    <w:rsid w:val="00951101"/>
    <w:rsid w:val="009526C2"/>
    <w:rsid w:val="0095299F"/>
    <w:rsid w:val="00952A39"/>
    <w:rsid w:val="00953946"/>
    <w:rsid w:val="009539C5"/>
    <w:rsid w:val="009544B1"/>
    <w:rsid w:val="00954789"/>
    <w:rsid w:val="00955EEA"/>
    <w:rsid w:val="00955F5F"/>
    <w:rsid w:val="009565D9"/>
    <w:rsid w:val="00957176"/>
    <w:rsid w:val="00957F2E"/>
    <w:rsid w:val="009614E2"/>
    <w:rsid w:val="00961501"/>
    <w:rsid w:val="009615EA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1131"/>
    <w:rsid w:val="00971694"/>
    <w:rsid w:val="00974704"/>
    <w:rsid w:val="00974859"/>
    <w:rsid w:val="009748CC"/>
    <w:rsid w:val="00974B60"/>
    <w:rsid w:val="00974F70"/>
    <w:rsid w:val="00975092"/>
    <w:rsid w:val="00975633"/>
    <w:rsid w:val="00975DB8"/>
    <w:rsid w:val="00976A80"/>
    <w:rsid w:val="00976DCF"/>
    <w:rsid w:val="00980766"/>
    <w:rsid w:val="00981412"/>
    <w:rsid w:val="009816E3"/>
    <w:rsid w:val="009821CA"/>
    <w:rsid w:val="00982558"/>
    <w:rsid w:val="00985D0E"/>
    <w:rsid w:val="00985DA1"/>
    <w:rsid w:val="009868E7"/>
    <w:rsid w:val="009869E8"/>
    <w:rsid w:val="009873E9"/>
    <w:rsid w:val="009908C2"/>
    <w:rsid w:val="00991BF9"/>
    <w:rsid w:val="00992030"/>
    <w:rsid w:val="009924C8"/>
    <w:rsid w:val="00992977"/>
    <w:rsid w:val="009936E0"/>
    <w:rsid w:val="00993A8C"/>
    <w:rsid w:val="00993B9C"/>
    <w:rsid w:val="0099476F"/>
    <w:rsid w:val="00995D1C"/>
    <w:rsid w:val="00996070"/>
    <w:rsid w:val="009973CD"/>
    <w:rsid w:val="009974D2"/>
    <w:rsid w:val="0099784F"/>
    <w:rsid w:val="00997F2C"/>
    <w:rsid w:val="009A018D"/>
    <w:rsid w:val="009A04E7"/>
    <w:rsid w:val="009A069F"/>
    <w:rsid w:val="009A0D68"/>
    <w:rsid w:val="009A0E00"/>
    <w:rsid w:val="009A121A"/>
    <w:rsid w:val="009A1779"/>
    <w:rsid w:val="009A1E78"/>
    <w:rsid w:val="009A27BC"/>
    <w:rsid w:val="009A293A"/>
    <w:rsid w:val="009A3481"/>
    <w:rsid w:val="009A4275"/>
    <w:rsid w:val="009A51C2"/>
    <w:rsid w:val="009A5E8C"/>
    <w:rsid w:val="009A6451"/>
    <w:rsid w:val="009A6C28"/>
    <w:rsid w:val="009A70EC"/>
    <w:rsid w:val="009A727E"/>
    <w:rsid w:val="009A7692"/>
    <w:rsid w:val="009B1872"/>
    <w:rsid w:val="009B322F"/>
    <w:rsid w:val="009B3256"/>
    <w:rsid w:val="009B3DBE"/>
    <w:rsid w:val="009B465C"/>
    <w:rsid w:val="009B4893"/>
    <w:rsid w:val="009B49C4"/>
    <w:rsid w:val="009B51A5"/>
    <w:rsid w:val="009B52B1"/>
    <w:rsid w:val="009B66C8"/>
    <w:rsid w:val="009B7949"/>
    <w:rsid w:val="009C0494"/>
    <w:rsid w:val="009C1DCE"/>
    <w:rsid w:val="009C2E4E"/>
    <w:rsid w:val="009C2F81"/>
    <w:rsid w:val="009C35E9"/>
    <w:rsid w:val="009C3805"/>
    <w:rsid w:val="009C529C"/>
    <w:rsid w:val="009C555F"/>
    <w:rsid w:val="009C58BD"/>
    <w:rsid w:val="009C5A9D"/>
    <w:rsid w:val="009C5F1F"/>
    <w:rsid w:val="009C747F"/>
    <w:rsid w:val="009D0310"/>
    <w:rsid w:val="009D0432"/>
    <w:rsid w:val="009D0AFE"/>
    <w:rsid w:val="009D0CD7"/>
    <w:rsid w:val="009D0D61"/>
    <w:rsid w:val="009D12CA"/>
    <w:rsid w:val="009D3036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2D1"/>
    <w:rsid w:val="009E1B7D"/>
    <w:rsid w:val="009E1D6D"/>
    <w:rsid w:val="009E284C"/>
    <w:rsid w:val="009E353C"/>
    <w:rsid w:val="009E3E7A"/>
    <w:rsid w:val="009E4E50"/>
    <w:rsid w:val="009E55DC"/>
    <w:rsid w:val="009E59A0"/>
    <w:rsid w:val="009E5A8B"/>
    <w:rsid w:val="009E5B56"/>
    <w:rsid w:val="009E6093"/>
    <w:rsid w:val="009E6538"/>
    <w:rsid w:val="009E6BCA"/>
    <w:rsid w:val="009E74F0"/>
    <w:rsid w:val="009E7A4A"/>
    <w:rsid w:val="009F0813"/>
    <w:rsid w:val="009F097B"/>
    <w:rsid w:val="009F0B2A"/>
    <w:rsid w:val="009F0EEE"/>
    <w:rsid w:val="009F1B3B"/>
    <w:rsid w:val="009F1E4F"/>
    <w:rsid w:val="009F2D18"/>
    <w:rsid w:val="009F365E"/>
    <w:rsid w:val="009F3E7A"/>
    <w:rsid w:val="009F4272"/>
    <w:rsid w:val="009F4C02"/>
    <w:rsid w:val="009F4EED"/>
    <w:rsid w:val="009F554F"/>
    <w:rsid w:val="009F5609"/>
    <w:rsid w:val="009F67C9"/>
    <w:rsid w:val="009F6A06"/>
    <w:rsid w:val="009F6EAC"/>
    <w:rsid w:val="009F72C0"/>
    <w:rsid w:val="009F73AB"/>
    <w:rsid w:val="009F7F3A"/>
    <w:rsid w:val="00A00C65"/>
    <w:rsid w:val="00A00DC6"/>
    <w:rsid w:val="00A01256"/>
    <w:rsid w:val="00A0182B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0DC8"/>
    <w:rsid w:val="00A12114"/>
    <w:rsid w:val="00A1289D"/>
    <w:rsid w:val="00A13206"/>
    <w:rsid w:val="00A14231"/>
    <w:rsid w:val="00A1430A"/>
    <w:rsid w:val="00A1431D"/>
    <w:rsid w:val="00A14550"/>
    <w:rsid w:val="00A145A9"/>
    <w:rsid w:val="00A15ACC"/>
    <w:rsid w:val="00A15C44"/>
    <w:rsid w:val="00A16417"/>
    <w:rsid w:val="00A16B1D"/>
    <w:rsid w:val="00A16E42"/>
    <w:rsid w:val="00A170A3"/>
    <w:rsid w:val="00A17884"/>
    <w:rsid w:val="00A17A45"/>
    <w:rsid w:val="00A17F97"/>
    <w:rsid w:val="00A202BC"/>
    <w:rsid w:val="00A203A2"/>
    <w:rsid w:val="00A20492"/>
    <w:rsid w:val="00A21434"/>
    <w:rsid w:val="00A220E6"/>
    <w:rsid w:val="00A220FF"/>
    <w:rsid w:val="00A22121"/>
    <w:rsid w:val="00A226E9"/>
    <w:rsid w:val="00A22AA0"/>
    <w:rsid w:val="00A22D28"/>
    <w:rsid w:val="00A23199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26DEA"/>
    <w:rsid w:val="00A27C73"/>
    <w:rsid w:val="00A312FD"/>
    <w:rsid w:val="00A313E4"/>
    <w:rsid w:val="00A31A4F"/>
    <w:rsid w:val="00A31CA1"/>
    <w:rsid w:val="00A31DA9"/>
    <w:rsid w:val="00A32575"/>
    <w:rsid w:val="00A33C4E"/>
    <w:rsid w:val="00A33DBD"/>
    <w:rsid w:val="00A36D5D"/>
    <w:rsid w:val="00A370A3"/>
    <w:rsid w:val="00A37CDA"/>
    <w:rsid w:val="00A40206"/>
    <w:rsid w:val="00A40DA0"/>
    <w:rsid w:val="00A415C6"/>
    <w:rsid w:val="00A41843"/>
    <w:rsid w:val="00A41C41"/>
    <w:rsid w:val="00A44422"/>
    <w:rsid w:val="00A4458E"/>
    <w:rsid w:val="00A45A06"/>
    <w:rsid w:val="00A45B3B"/>
    <w:rsid w:val="00A45E50"/>
    <w:rsid w:val="00A46D85"/>
    <w:rsid w:val="00A46E35"/>
    <w:rsid w:val="00A504CC"/>
    <w:rsid w:val="00A50A54"/>
    <w:rsid w:val="00A50C45"/>
    <w:rsid w:val="00A50CE8"/>
    <w:rsid w:val="00A50EC7"/>
    <w:rsid w:val="00A513A2"/>
    <w:rsid w:val="00A51C2B"/>
    <w:rsid w:val="00A51DCE"/>
    <w:rsid w:val="00A53A92"/>
    <w:rsid w:val="00A54DAA"/>
    <w:rsid w:val="00A5525D"/>
    <w:rsid w:val="00A557E4"/>
    <w:rsid w:val="00A55EF1"/>
    <w:rsid w:val="00A55F52"/>
    <w:rsid w:val="00A5713B"/>
    <w:rsid w:val="00A57200"/>
    <w:rsid w:val="00A57284"/>
    <w:rsid w:val="00A60866"/>
    <w:rsid w:val="00A624EF"/>
    <w:rsid w:val="00A6383F"/>
    <w:rsid w:val="00A64837"/>
    <w:rsid w:val="00A6564E"/>
    <w:rsid w:val="00A65CA5"/>
    <w:rsid w:val="00A65DA1"/>
    <w:rsid w:val="00A6646D"/>
    <w:rsid w:val="00A664F4"/>
    <w:rsid w:val="00A66B66"/>
    <w:rsid w:val="00A66C0A"/>
    <w:rsid w:val="00A67239"/>
    <w:rsid w:val="00A674A0"/>
    <w:rsid w:val="00A7005F"/>
    <w:rsid w:val="00A70940"/>
    <w:rsid w:val="00A70BD8"/>
    <w:rsid w:val="00A717D0"/>
    <w:rsid w:val="00A717F4"/>
    <w:rsid w:val="00A7230B"/>
    <w:rsid w:val="00A72EC4"/>
    <w:rsid w:val="00A73DF1"/>
    <w:rsid w:val="00A74260"/>
    <w:rsid w:val="00A75032"/>
    <w:rsid w:val="00A771FE"/>
    <w:rsid w:val="00A77903"/>
    <w:rsid w:val="00A779A9"/>
    <w:rsid w:val="00A80A1A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497"/>
    <w:rsid w:val="00A917CE"/>
    <w:rsid w:val="00A924E3"/>
    <w:rsid w:val="00A93111"/>
    <w:rsid w:val="00A94531"/>
    <w:rsid w:val="00A95222"/>
    <w:rsid w:val="00A9523C"/>
    <w:rsid w:val="00A952DC"/>
    <w:rsid w:val="00A95430"/>
    <w:rsid w:val="00A954EF"/>
    <w:rsid w:val="00A95B85"/>
    <w:rsid w:val="00A965F5"/>
    <w:rsid w:val="00A967FF"/>
    <w:rsid w:val="00A96EE1"/>
    <w:rsid w:val="00A97057"/>
    <w:rsid w:val="00A9729A"/>
    <w:rsid w:val="00AA14ED"/>
    <w:rsid w:val="00AA2184"/>
    <w:rsid w:val="00AA299F"/>
    <w:rsid w:val="00AA2ECD"/>
    <w:rsid w:val="00AA2F4C"/>
    <w:rsid w:val="00AA389E"/>
    <w:rsid w:val="00AA4670"/>
    <w:rsid w:val="00AA48FE"/>
    <w:rsid w:val="00AA5EB8"/>
    <w:rsid w:val="00AA75AF"/>
    <w:rsid w:val="00AA7877"/>
    <w:rsid w:val="00AA7F3B"/>
    <w:rsid w:val="00AB1BC5"/>
    <w:rsid w:val="00AB31E6"/>
    <w:rsid w:val="00AB34FB"/>
    <w:rsid w:val="00AB386C"/>
    <w:rsid w:val="00AB3EA7"/>
    <w:rsid w:val="00AB5385"/>
    <w:rsid w:val="00AB5A52"/>
    <w:rsid w:val="00AB63C9"/>
    <w:rsid w:val="00AB7BCC"/>
    <w:rsid w:val="00AC04A8"/>
    <w:rsid w:val="00AC0D89"/>
    <w:rsid w:val="00AC0DED"/>
    <w:rsid w:val="00AC0EDD"/>
    <w:rsid w:val="00AC24D4"/>
    <w:rsid w:val="00AC286A"/>
    <w:rsid w:val="00AC30A5"/>
    <w:rsid w:val="00AC3589"/>
    <w:rsid w:val="00AC359F"/>
    <w:rsid w:val="00AC538B"/>
    <w:rsid w:val="00AC6483"/>
    <w:rsid w:val="00AC7E00"/>
    <w:rsid w:val="00AD0CB0"/>
    <w:rsid w:val="00AD1131"/>
    <w:rsid w:val="00AD1D0D"/>
    <w:rsid w:val="00AD437E"/>
    <w:rsid w:val="00AD4CA1"/>
    <w:rsid w:val="00AD516F"/>
    <w:rsid w:val="00AD5589"/>
    <w:rsid w:val="00AD77C4"/>
    <w:rsid w:val="00AD7FF2"/>
    <w:rsid w:val="00AE00A8"/>
    <w:rsid w:val="00AE06E4"/>
    <w:rsid w:val="00AE09E4"/>
    <w:rsid w:val="00AE0E4B"/>
    <w:rsid w:val="00AE1C45"/>
    <w:rsid w:val="00AE1E94"/>
    <w:rsid w:val="00AE1ED8"/>
    <w:rsid w:val="00AE2238"/>
    <w:rsid w:val="00AE2F94"/>
    <w:rsid w:val="00AE30CB"/>
    <w:rsid w:val="00AE444F"/>
    <w:rsid w:val="00AE451A"/>
    <w:rsid w:val="00AE4633"/>
    <w:rsid w:val="00AE493E"/>
    <w:rsid w:val="00AE4FD3"/>
    <w:rsid w:val="00AE52A5"/>
    <w:rsid w:val="00AE54F0"/>
    <w:rsid w:val="00AE789D"/>
    <w:rsid w:val="00AE7D59"/>
    <w:rsid w:val="00AF20EE"/>
    <w:rsid w:val="00AF21AB"/>
    <w:rsid w:val="00AF2A1A"/>
    <w:rsid w:val="00AF2A5D"/>
    <w:rsid w:val="00AF39F4"/>
    <w:rsid w:val="00AF4D5D"/>
    <w:rsid w:val="00AF5525"/>
    <w:rsid w:val="00AF5F92"/>
    <w:rsid w:val="00AF66E6"/>
    <w:rsid w:val="00AF6B5D"/>
    <w:rsid w:val="00AF78C3"/>
    <w:rsid w:val="00B00EC3"/>
    <w:rsid w:val="00B01283"/>
    <w:rsid w:val="00B01327"/>
    <w:rsid w:val="00B03CFC"/>
    <w:rsid w:val="00B0447A"/>
    <w:rsid w:val="00B05AB6"/>
    <w:rsid w:val="00B0665E"/>
    <w:rsid w:val="00B07071"/>
    <w:rsid w:val="00B119E8"/>
    <w:rsid w:val="00B11C1D"/>
    <w:rsid w:val="00B12CED"/>
    <w:rsid w:val="00B13427"/>
    <w:rsid w:val="00B13CF4"/>
    <w:rsid w:val="00B157CA"/>
    <w:rsid w:val="00B159F0"/>
    <w:rsid w:val="00B15BBF"/>
    <w:rsid w:val="00B16192"/>
    <w:rsid w:val="00B173B8"/>
    <w:rsid w:val="00B203E8"/>
    <w:rsid w:val="00B20D00"/>
    <w:rsid w:val="00B20FC7"/>
    <w:rsid w:val="00B21953"/>
    <w:rsid w:val="00B219E0"/>
    <w:rsid w:val="00B21ECB"/>
    <w:rsid w:val="00B22FCB"/>
    <w:rsid w:val="00B23066"/>
    <w:rsid w:val="00B238C3"/>
    <w:rsid w:val="00B245B5"/>
    <w:rsid w:val="00B246C1"/>
    <w:rsid w:val="00B25031"/>
    <w:rsid w:val="00B25507"/>
    <w:rsid w:val="00B25813"/>
    <w:rsid w:val="00B30216"/>
    <w:rsid w:val="00B302E1"/>
    <w:rsid w:val="00B302E9"/>
    <w:rsid w:val="00B30754"/>
    <w:rsid w:val="00B30A0D"/>
    <w:rsid w:val="00B3150D"/>
    <w:rsid w:val="00B31F05"/>
    <w:rsid w:val="00B3258B"/>
    <w:rsid w:val="00B32C41"/>
    <w:rsid w:val="00B3398D"/>
    <w:rsid w:val="00B33CFE"/>
    <w:rsid w:val="00B3417A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1811"/>
    <w:rsid w:val="00B4221C"/>
    <w:rsid w:val="00B4243E"/>
    <w:rsid w:val="00B42441"/>
    <w:rsid w:val="00B4261D"/>
    <w:rsid w:val="00B4416F"/>
    <w:rsid w:val="00B443CB"/>
    <w:rsid w:val="00B45C1E"/>
    <w:rsid w:val="00B460C7"/>
    <w:rsid w:val="00B46320"/>
    <w:rsid w:val="00B47F23"/>
    <w:rsid w:val="00B507CF"/>
    <w:rsid w:val="00B50FC3"/>
    <w:rsid w:val="00B51AB0"/>
    <w:rsid w:val="00B528E7"/>
    <w:rsid w:val="00B536BA"/>
    <w:rsid w:val="00B55CB0"/>
    <w:rsid w:val="00B566E5"/>
    <w:rsid w:val="00B57CFB"/>
    <w:rsid w:val="00B60581"/>
    <w:rsid w:val="00B6134E"/>
    <w:rsid w:val="00B61815"/>
    <w:rsid w:val="00B618A0"/>
    <w:rsid w:val="00B621A3"/>
    <w:rsid w:val="00B6231A"/>
    <w:rsid w:val="00B62497"/>
    <w:rsid w:val="00B630EE"/>
    <w:rsid w:val="00B6318A"/>
    <w:rsid w:val="00B63221"/>
    <w:rsid w:val="00B6329A"/>
    <w:rsid w:val="00B63D24"/>
    <w:rsid w:val="00B64CCA"/>
    <w:rsid w:val="00B64F54"/>
    <w:rsid w:val="00B65973"/>
    <w:rsid w:val="00B66115"/>
    <w:rsid w:val="00B66E61"/>
    <w:rsid w:val="00B674D3"/>
    <w:rsid w:val="00B67713"/>
    <w:rsid w:val="00B67AD7"/>
    <w:rsid w:val="00B70198"/>
    <w:rsid w:val="00B70339"/>
    <w:rsid w:val="00B71597"/>
    <w:rsid w:val="00B71937"/>
    <w:rsid w:val="00B725C3"/>
    <w:rsid w:val="00B72D4B"/>
    <w:rsid w:val="00B73032"/>
    <w:rsid w:val="00B7336A"/>
    <w:rsid w:val="00B73A8F"/>
    <w:rsid w:val="00B74E2C"/>
    <w:rsid w:val="00B7517C"/>
    <w:rsid w:val="00B756FC"/>
    <w:rsid w:val="00B75AAE"/>
    <w:rsid w:val="00B75E3D"/>
    <w:rsid w:val="00B762CA"/>
    <w:rsid w:val="00B765D6"/>
    <w:rsid w:val="00B7699A"/>
    <w:rsid w:val="00B76F95"/>
    <w:rsid w:val="00B7793E"/>
    <w:rsid w:val="00B83049"/>
    <w:rsid w:val="00B830F5"/>
    <w:rsid w:val="00B833CC"/>
    <w:rsid w:val="00B8419C"/>
    <w:rsid w:val="00B84571"/>
    <w:rsid w:val="00B8479B"/>
    <w:rsid w:val="00B85144"/>
    <w:rsid w:val="00B8520A"/>
    <w:rsid w:val="00B86551"/>
    <w:rsid w:val="00B86B9F"/>
    <w:rsid w:val="00B86D16"/>
    <w:rsid w:val="00B86D24"/>
    <w:rsid w:val="00B875E8"/>
    <w:rsid w:val="00B90496"/>
    <w:rsid w:val="00B9102C"/>
    <w:rsid w:val="00B919B5"/>
    <w:rsid w:val="00B91FB7"/>
    <w:rsid w:val="00B9202F"/>
    <w:rsid w:val="00B925FC"/>
    <w:rsid w:val="00B92833"/>
    <w:rsid w:val="00B93536"/>
    <w:rsid w:val="00B93997"/>
    <w:rsid w:val="00B93A3A"/>
    <w:rsid w:val="00B93D81"/>
    <w:rsid w:val="00B94456"/>
    <w:rsid w:val="00B95822"/>
    <w:rsid w:val="00B96656"/>
    <w:rsid w:val="00B9758C"/>
    <w:rsid w:val="00B977B8"/>
    <w:rsid w:val="00BA0471"/>
    <w:rsid w:val="00BA0BC2"/>
    <w:rsid w:val="00BA0C2D"/>
    <w:rsid w:val="00BA0C40"/>
    <w:rsid w:val="00BA0C63"/>
    <w:rsid w:val="00BA10DA"/>
    <w:rsid w:val="00BA1B92"/>
    <w:rsid w:val="00BA2425"/>
    <w:rsid w:val="00BA24FA"/>
    <w:rsid w:val="00BA2EAC"/>
    <w:rsid w:val="00BA3C85"/>
    <w:rsid w:val="00BA4ECF"/>
    <w:rsid w:val="00BA500D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F04"/>
    <w:rsid w:val="00BB78FA"/>
    <w:rsid w:val="00BC0565"/>
    <w:rsid w:val="00BC0C81"/>
    <w:rsid w:val="00BC19B6"/>
    <w:rsid w:val="00BC2CAF"/>
    <w:rsid w:val="00BC4A7E"/>
    <w:rsid w:val="00BC4AE4"/>
    <w:rsid w:val="00BC4DAB"/>
    <w:rsid w:val="00BC5599"/>
    <w:rsid w:val="00BC58DD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884"/>
    <w:rsid w:val="00BD5B1A"/>
    <w:rsid w:val="00BD5D5C"/>
    <w:rsid w:val="00BD5E5E"/>
    <w:rsid w:val="00BD607E"/>
    <w:rsid w:val="00BD647B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C37"/>
    <w:rsid w:val="00BE5E98"/>
    <w:rsid w:val="00BE677E"/>
    <w:rsid w:val="00BE77FF"/>
    <w:rsid w:val="00BF0776"/>
    <w:rsid w:val="00BF0AD3"/>
    <w:rsid w:val="00BF1686"/>
    <w:rsid w:val="00BF2327"/>
    <w:rsid w:val="00BF2B19"/>
    <w:rsid w:val="00BF2C61"/>
    <w:rsid w:val="00BF3205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246"/>
    <w:rsid w:val="00C02A2C"/>
    <w:rsid w:val="00C03386"/>
    <w:rsid w:val="00C039B8"/>
    <w:rsid w:val="00C04BB4"/>
    <w:rsid w:val="00C04F3F"/>
    <w:rsid w:val="00C0549F"/>
    <w:rsid w:val="00C054AB"/>
    <w:rsid w:val="00C05745"/>
    <w:rsid w:val="00C063BB"/>
    <w:rsid w:val="00C067E5"/>
    <w:rsid w:val="00C06D53"/>
    <w:rsid w:val="00C07705"/>
    <w:rsid w:val="00C07E91"/>
    <w:rsid w:val="00C1017C"/>
    <w:rsid w:val="00C10287"/>
    <w:rsid w:val="00C10472"/>
    <w:rsid w:val="00C10655"/>
    <w:rsid w:val="00C113EC"/>
    <w:rsid w:val="00C117E1"/>
    <w:rsid w:val="00C12367"/>
    <w:rsid w:val="00C1374D"/>
    <w:rsid w:val="00C13CEC"/>
    <w:rsid w:val="00C14121"/>
    <w:rsid w:val="00C14483"/>
    <w:rsid w:val="00C145BC"/>
    <w:rsid w:val="00C1487A"/>
    <w:rsid w:val="00C14988"/>
    <w:rsid w:val="00C150B4"/>
    <w:rsid w:val="00C1522B"/>
    <w:rsid w:val="00C15269"/>
    <w:rsid w:val="00C15580"/>
    <w:rsid w:val="00C15D7B"/>
    <w:rsid w:val="00C17E96"/>
    <w:rsid w:val="00C20D52"/>
    <w:rsid w:val="00C211FC"/>
    <w:rsid w:val="00C214CF"/>
    <w:rsid w:val="00C215C0"/>
    <w:rsid w:val="00C21775"/>
    <w:rsid w:val="00C21F80"/>
    <w:rsid w:val="00C22026"/>
    <w:rsid w:val="00C2208D"/>
    <w:rsid w:val="00C22CC3"/>
    <w:rsid w:val="00C231D3"/>
    <w:rsid w:val="00C24C43"/>
    <w:rsid w:val="00C25004"/>
    <w:rsid w:val="00C25AF4"/>
    <w:rsid w:val="00C26D8A"/>
    <w:rsid w:val="00C27258"/>
    <w:rsid w:val="00C279AD"/>
    <w:rsid w:val="00C279ED"/>
    <w:rsid w:val="00C30F8B"/>
    <w:rsid w:val="00C3248B"/>
    <w:rsid w:val="00C33AFC"/>
    <w:rsid w:val="00C340FD"/>
    <w:rsid w:val="00C34412"/>
    <w:rsid w:val="00C346AB"/>
    <w:rsid w:val="00C34EDA"/>
    <w:rsid w:val="00C35028"/>
    <w:rsid w:val="00C361B7"/>
    <w:rsid w:val="00C364D3"/>
    <w:rsid w:val="00C36B30"/>
    <w:rsid w:val="00C373C7"/>
    <w:rsid w:val="00C37CC9"/>
    <w:rsid w:val="00C401C4"/>
    <w:rsid w:val="00C40350"/>
    <w:rsid w:val="00C408B6"/>
    <w:rsid w:val="00C40C8D"/>
    <w:rsid w:val="00C41373"/>
    <w:rsid w:val="00C421DD"/>
    <w:rsid w:val="00C4359E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63E"/>
    <w:rsid w:val="00C50E69"/>
    <w:rsid w:val="00C51A71"/>
    <w:rsid w:val="00C525F5"/>
    <w:rsid w:val="00C533A8"/>
    <w:rsid w:val="00C542C1"/>
    <w:rsid w:val="00C55D59"/>
    <w:rsid w:val="00C5620E"/>
    <w:rsid w:val="00C566D0"/>
    <w:rsid w:val="00C57336"/>
    <w:rsid w:val="00C5761A"/>
    <w:rsid w:val="00C576F6"/>
    <w:rsid w:val="00C60D5A"/>
    <w:rsid w:val="00C62D17"/>
    <w:rsid w:val="00C62E72"/>
    <w:rsid w:val="00C64F3F"/>
    <w:rsid w:val="00C65513"/>
    <w:rsid w:val="00C65814"/>
    <w:rsid w:val="00C6640C"/>
    <w:rsid w:val="00C6675E"/>
    <w:rsid w:val="00C66E69"/>
    <w:rsid w:val="00C67599"/>
    <w:rsid w:val="00C67B86"/>
    <w:rsid w:val="00C67F0E"/>
    <w:rsid w:val="00C70413"/>
    <w:rsid w:val="00C7051A"/>
    <w:rsid w:val="00C705ED"/>
    <w:rsid w:val="00C709B3"/>
    <w:rsid w:val="00C71790"/>
    <w:rsid w:val="00C717BD"/>
    <w:rsid w:val="00C71E38"/>
    <w:rsid w:val="00C72717"/>
    <w:rsid w:val="00C727FF"/>
    <w:rsid w:val="00C73256"/>
    <w:rsid w:val="00C73390"/>
    <w:rsid w:val="00C73F38"/>
    <w:rsid w:val="00C748A3"/>
    <w:rsid w:val="00C74BD8"/>
    <w:rsid w:val="00C75F00"/>
    <w:rsid w:val="00C76352"/>
    <w:rsid w:val="00C765C7"/>
    <w:rsid w:val="00C77CF9"/>
    <w:rsid w:val="00C801E7"/>
    <w:rsid w:val="00C804E6"/>
    <w:rsid w:val="00C808D1"/>
    <w:rsid w:val="00C80AC8"/>
    <w:rsid w:val="00C80E69"/>
    <w:rsid w:val="00C819A3"/>
    <w:rsid w:val="00C822A8"/>
    <w:rsid w:val="00C8283A"/>
    <w:rsid w:val="00C8457D"/>
    <w:rsid w:val="00C84CE2"/>
    <w:rsid w:val="00C85CDE"/>
    <w:rsid w:val="00C86CF7"/>
    <w:rsid w:val="00C87901"/>
    <w:rsid w:val="00C87E27"/>
    <w:rsid w:val="00C90397"/>
    <w:rsid w:val="00C914DD"/>
    <w:rsid w:val="00C92131"/>
    <w:rsid w:val="00C92E08"/>
    <w:rsid w:val="00C9375E"/>
    <w:rsid w:val="00C949C9"/>
    <w:rsid w:val="00C97052"/>
    <w:rsid w:val="00CA04BA"/>
    <w:rsid w:val="00CA07B0"/>
    <w:rsid w:val="00CA0EF2"/>
    <w:rsid w:val="00CA1F0F"/>
    <w:rsid w:val="00CA3241"/>
    <w:rsid w:val="00CA32E2"/>
    <w:rsid w:val="00CA34C7"/>
    <w:rsid w:val="00CA3A1C"/>
    <w:rsid w:val="00CA42B6"/>
    <w:rsid w:val="00CA4BCA"/>
    <w:rsid w:val="00CA4E94"/>
    <w:rsid w:val="00CA4F43"/>
    <w:rsid w:val="00CA6217"/>
    <w:rsid w:val="00CA6B9D"/>
    <w:rsid w:val="00CA6C3F"/>
    <w:rsid w:val="00CA7794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364"/>
    <w:rsid w:val="00CB449E"/>
    <w:rsid w:val="00CB4EB0"/>
    <w:rsid w:val="00CB70EA"/>
    <w:rsid w:val="00CB750C"/>
    <w:rsid w:val="00CB781E"/>
    <w:rsid w:val="00CB7969"/>
    <w:rsid w:val="00CC0723"/>
    <w:rsid w:val="00CC1A40"/>
    <w:rsid w:val="00CC2004"/>
    <w:rsid w:val="00CC25A7"/>
    <w:rsid w:val="00CC2892"/>
    <w:rsid w:val="00CC3323"/>
    <w:rsid w:val="00CC4B81"/>
    <w:rsid w:val="00CC4D3F"/>
    <w:rsid w:val="00CC542D"/>
    <w:rsid w:val="00CC550A"/>
    <w:rsid w:val="00CC5B6E"/>
    <w:rsid w:val="00CC635F"/>
    <w:rsid w:val="00CC6919"/>
    <w:rsid w:val="00CC6CF9"/>
    <w:rsid w:val="00CD0EAC"/>
    <w:rsid w:val="00CD1890"/>
    <w:rsid w:val="00CD2E2D"/>
    <w:rsid w:val="00CD32CF"/>
    <w:rsid w:val="00CD407F"/>
    <w:rsid w:val="00CD40F9"/>
    <w:rsid w:val="00CD48CE"/>
    <w:rsid w:val="00CD507B"/>
    <w:rsid w:val="00CD557E"/>
    <w:rsid w:val="00CD5CD2"/>
    <w:rsid w:val="00CD5F3D"/>
    <w:rsid w:val="00CD5FE7"/>
    <w:rsid w:val="00CD604B"/>
    <w:rsid w:val="00CD6EED"/>
    <w:rsid w:val="00CD7168"/>
    <w:rsid w:val="00CE0241"/>
    <w:rsid w:val="00CE06B3"/>
    <w:rsid w:val="00CE152A"/>
    <w:rsid w:val="00CE1BA4"/>
    <w:rsid w:val="00CE26CD"/>
    <w:rsid w:val="00CE348B"/>
    <w:rsid w:val="00CE4094"/>
    <w:rsid w:val="00CE5CA3"/>
    <w:rsid w:val="00CE6D3D"/>
    <w:rsid w:val="00CE6F91"/>
    <w:rsid w:val="00CE7143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16EA"/>
    <w:rsid w:val="00D03243"/>
    <w:rsid w:val="00D038CC"/>
    <w:rsid w:val="00D03FF6"/>
    <w:rsid w:val="00D04A3F"/>
    <w:rsid w:val="00D04BA7"/>
    <w:rsid w:val="00D0523A"/>
    <w:rsid w:val="00D10628"/>
    <w:rsid w:val="00D12991"/>
    <w:rsid w:val="00D12BC3"/>
    <w:rsid w:val="00D13308"/>
    <w:rsid w:val="00D1340E"/>
    <w:rsid w:val="00D14530"/>
    <w:rsid w:val="00D14739"/>
    <w:rsid w:val="00D147C8"/>
    <w:rsid w:val="00D16A2E"/>
    <w:rsid w:val="00D16C4A"/>
    <w:rsid w:val="00D176E2"/>
    <w:rsid w:val="00D17FF8"/>
    <w:rsid w:val="00D20034"/>
    <w:rsid w:val="00D201EF"/>
    <w:rsid w:val="00D20A06"/>
    <w:rsid w:val="00D20D11"/>
    <w:rsid w:val="00D21B4E"/>
    <w:rsid w:val="00D225B4"/>
    <w:rsid w:val="00D22B60"/>
    <w:rsid w:val="00D22C64"/>
    <w:rsid w:val="00D239A5"/>
    <w:rsid w:val="00D250AD"/>
    <w:rsid w:val="00D25A16"/>
    <w:rsid w:val="00D25B5D"/>
    <w:rsid w:val="00D267B2"/>
    <w:rsid w:val="00D26B8B"/>
    <w:rsid w:val="00D279EF"/>
    <w:rsid w:val="00D27CE6"/>
    <w:rsid w:val="00D303D6"/>
    <w:rsid w:val="00D31311"/>
    <w:rsid w:val="00D32667"/>
    <w:rsid w:val="00D32A41"/>
    <w:rsid w:val="00D32E79"/>
    <w:rsid w:val="00D334B0"/>
    <w:rsid w:val="00D3368C"/>
    <w:rsid w:val="00D34F31"/>
    <w:rsid w:val="00D3519D"/>
    <w:rsid w:val="00D35B90"/>
    <w:rsid w:val="00D3629F"/>
    <w:rsid w:val="00D36BCE"/>
    <w:rsid w:val="00D40159"/>
    <w:rsid w:val="00D401D2"/>
    <w:rsid w:val="00D404E0"/>
    <w:rsid w:val="00D411FC"/>
    <w:rsid w:val="00D413E3"/>
    <w:rsid w:val="00D4162D"/>
    <w:rsid w:val="00D41718"/>
    <w:rsid w:val="00D41C1C"/>
    <w:rsid w:val="00D4291C"/>
    <w:rsid w:val="00D42B7A"/>
    <w:rsid w:val="00D430AB"/>
    <w:rsid w:val="00D43474"/>
    <w:rsid w:val="00D43627"/>
    <w:rsid w:val="00D43AAD"/>
    <w:rsid w:val="00D44580"/>
    <w:rsid w:val="00D44D08"/>
    <w:rsid w:val="00D4567B"/>
    <w:rsid w:val="00D466C8"/>
    <w:rsid w:val="00D46853"/>
    <w:rsid w:val="00D46E51"/>
    <w:rsid w:val="00D47CCA"/>
    <w:rsid w:val="00D505CA"/>
    <w:rsid w:val="00D51B1F"/>
    <w:rsid w:val="00D523B4"/>
    <w:rsid w:val="00D52898"/>
    <w:rsid w:val="00D52F6C"/>
    <w:rsid w:val="00D537B9"/>
    <w:rsid w:val="00D5381C"/>
    <w:rsid w:val="00D53B20"/>
    <w:rsid w:val="00D557E0"/>
    <w:rsid w:val="00D561DB"/>
    <w:rsid w:val="00D56F3B"/>
    <w:rsid w:val="00D57BCC"/>
    <w:rsid w:val="00D57D83"/>
    <w:rsid w:val="00D57E5A"/>
    <w:rsid w:val="00D6005A"/>
    <w:rsid w:val="00D60EE3"/>
    <w:rsid w:val="00D61367"/>
    <w:rsid w:val="00D619B5"/>
    <w:rsid w:val="00D61CB1"/>
    <w:rsid w:val="00D62D00"/>
    <w:rsid w:val="00D632A2"/>
    <w:rsid w:val="00D63808"/>
    <w:rsid w:val="00D63F79"/>
    <w:rsid w:val="00D644AE"/>
    <w:rsid w:val="00D64682"/>
    <w:rsid w:val="00D65605"/>
    <w:rsid w:val="00D656E4"/>
    <w:rsid w:val="00D67119"/>
    <w:rsid w:val="00D70558"/>
    <w:rsid w:val="00D70A85"/>
    <w:rsid w:val="00D71D03"/>
    <w:rsid w:val="00D72DE6"/>
    <w:rsid w:val="00D73D4E"/>
    <w:rsid w:val="00D749FB"/>
    <w:rsid w:val="00D76040"/>
    <w:rsid w:val="00D760BD"/>
    <w:rsid w:val="00D76700"/>
    <w:rsid w:val="00D76E1B"/>
    <w:rsid w:val="00D77F96"/>
    <w:rsid w:val="00D80D66"/>
    <w:rsid w:val="00D80FC6"/>
    <w:rsid w:val="00D812EF"/>
    <w:rsid w:val="00D81874"/>
    <w:rsid w:val="00D81C11"/>
    <w:rsid w:val="00D8221A"/>
    <w:rsid w:val="00D82933"/>
    <w:rsid w:val="00D83273"/>
    <w:rsid w:val="00D836B3"/>
    <w:rsid w:val="00D83EB6"/>
    <w:rsid w:val="00D85013"/>
    <w:rsid w:val="00D850C4"/>
    <w:rsid w:val="00D85AE6"/>
    <w:rsid w:val="00D87BF6"/>
    <w:rsid w:val="00D91F78"/>
    <w:rsid w:val="00D92959"/>
    <w:rsid w:val="00D93655"/>
    <w:rsid w:val="00D9426A"/>
    <w:rsid w:val="00D9453F"/>
    <w:rsid w:val="00D945A9"/>
    <w:rsid w:val="00D94B63"/>
    <w:rsid w:val="00DA00D6"/>
    <w:rsid w:val="00DA07DC"/>
    <w:rsid w:val="00DA0DBF"/>
    <w:rsid w:val="00DA1147"/>
    <w:rsid w:val="00DA1BEE"/>
    <w:rsid w:val="00DA247F"/>
    <w:rsid w:val="00DA4CC1"/>
    <w:rsid w:val="00DA69A2"/>
    <w:rsid w:val="00DA6E91"/>
    <w:rsid w:val="00DA72AB"/>
    <w:rsid w:val="00DA7BE5"/>
    <w:rsid w:val="00DB0303"/>
    <w:rsid w:val="00DB0982"/>
    <w:rsid w:val="00DB0A37"/>
    <w:rsid w:val="00DB1A75"/>
    <w:rsid w:val="00DB1B85"/>
    <w:rsid w:val="00DB2789"/>
    <w:rsid w:val="00DB28AB"/>
    <w:rsid w:val="00DB302D"/>
    <w:rsid w:val="00DB41EC"/>
    <w:rsid w:val="00DB4272"/>
    <w:rsid w:val="00DB567E"/>
    <w:rsid w:val="00DB65C9"/>
    <w:rsid w:val="00DB74CA"/>
    <w:rsid w:val="00DB7C6A"/>
    <w:rsid w:val="00DC0059"/>
    <w:rsid w:val="00DC0A49"/>
    <w:rsid w:val="00DC0D17"/>
    <w:rsid w:val="00DC14CB"/>
    <w:rsid w:val="00DC40A5"/>
    <w:rsid w:val="00DC44A3"/>
    <w:rsid w:val="00DC4A29"/>
    <w:rsid w:val="00DC5536"/>
    <w:rsid w:val="00DC581C"/>
    <w:rsid w:val="00DC5AB8"/>
    <w:rsid w:val="00DC6368"/>
    <w:rsid w:val="00DC657D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3A8D"/>
    <w:rsid w:val="00DD3AE0"/>
    <w:rsid w:val="00DD4562"/>
    <w:rsid w:val="00DD4DEA"/>
    <w:rsid w:val="00DD5B1C"/>
    <w:rsid w:val="00DD6087"/>
    <w:rsid w:val="00DD6171"/>
    <w:rsid w:val="00DD63E7"/>
    <w:rsid w:val="00DD6AF5"/>
    <w:rsid w:val="00DD6DB7"/>
    <w:rsid w:val="00DD727A"/>
    <w:rsid w:val="00DD73A4"/>
    <w:rsid w:val="00DD787E"/>
    <w:rsid w:val="00DD7EE4"/>
    <w:rsid w:val="00DE0631"/>
    <w:rsid w:val="00DE2AC2"/>
    <w:rsid w:val="00DE2C20"/>
    <w:rsid w:val="00DE32FF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E7D2C"/>
    <w:rsid w:val="00DF005D"/>
    <w:rsid w:val="00DF099C"/>
    <w:rsid w:val="00DF0DD9"/>
    <w:rsid w:val="00DF1C8C"/>
    <w:rsid w:val="00DF2600"/>
    <w:rsid w:val="00DF27CD"/>
    <w:rsid w:val="00DF4AB8"/>
    <w:rsid w:val="00DF50DB"/>
    <w:rsid w:val="00DF565A"/>
    <w:rsid w:val="00DF659E"/>
    <w:rsid w:val="00E00BC7"/>
    <w:rsid w:val="00E01741"/>
    <w:rsid w:val="00E0231E"/>
    <w:rsid w:val="00E03F93"/>
    <w:rsid w:val="00E041C2"/>
    <w:rsid w:val="00E04C16"/>
    <w:rsid w:val="00E04C92"/>
    <w:rsid w:val="00E0554D"/>
    <w:rsid w:val="00E05EA6"/>
    <w:rsid w:val="00E106F4"/>
    <w:rsid w:val="00E1159D"/>
    <w:rsid w:val="00E11B68"/>
    <w:rsid w:val="00E11E92"/>
    <w:rsid w:val="00E12AF6"/>
    <w:rsid w:val="00E132D9"/>
    <w:rsid w:val="00E135CE"/>
    <w:rsid w:val="00E142D4"/>
    <w:rsid w:val="00E145C5"/>
    <w:rsid w:val="00E15DD0"/>
    <w:rsid w:val="00E178A6"/>
    <w:rsid w:val="00E17B42"/>
    <w:rsid w:val="00E17DDB"/>
    <w:rsid w:val="00E20979"/>
    <w:rsid w:val="00E20DD0"/>
    <w:rsid w:val="00E219E9"/>
    <w:rsid w:val="00E21A5B"/>
    <w:rsid w:val="00E22E65"/>
    <w:rsid w:val="00E23330"/>
    <w:rsid w:val="00E238A6"/>
    <w:rsid w:val="00E238EC"/>
    <w:rsid w:val="00E23FCD"/>
    <w:rsid w:val="00E24850"/>
    <w:rsid w:val="00E2674F"/>
    <w:rsid w:val="00E26AF6"/>
    <w:rsid w:val="00E305B5"/>
    <w:rsid w:val="00E312DC"/>
    <w:rsid w:val="00E31D05"/>
    <w:rsid w:val="00E32232"/>
    <w:rsid w:val="00E3299E"/>
    <w:rsid w:val="00E32E44"/>
    <w:rsid w:val="00E32FFE"/>
    <w:rsid w:val="00E33251"/>
    <w:rsid w:val="00E343FA"/>
    <w:rsid w:val="00E34E91"/>
    <w:rsid w:val="00E35F55"/>
    <w:rsid w:val="00E36026"/>
    <w:rsid w:val="00E360B6"/>
    <w:rsid w:val="00E374EB"/>
    <w:rsid w:val="00E37B21"/>
    <w:rsid w:val="00E40A07"/>
    <w:rsid w:val="00E415C0"/>
    <w:rsid w:val="00E42281"/>
    <w:rsid w:val="00E4357D"/>
    <w:rsid w:val="00E43870"/>
    <w:rsid w:val="00E43DC7"/>
    <w:rsid w:val="00E44E77"/>
    <w:rsid w:val="00E45371"/>
    <w:rsid w:val="00E454B9"/>
    <w:rsid w:val="00E45874"/>
    <w:rsid w:val="00E47E03"/>
    <w:rsid w:val="00E50448"/>
    <w:rsid w:val="00E5066F"/>
    <w:rsid w:val="00E5087F"/>
    <w:rsid w:val="00E5133F"/>
    <w:rsid w:val="00E51E83"/>
    <w:rsid w:val="00E5283D"/>
    <w:rsid w:val="00E5343A"/>
    <w:rsid w:val="00E53458"/>
    <w:rsid w:val="00E53ECF"/>
    <w:rsid w:val="00E53F12"/>
    <w:rsid w:val="00E543D4"/>
    <w:rsid w:val="00E5547A"/>
    <w:rsid w:val="00E55559"/>
    <w:rsid w:val="00E55C58"/>
    <w:rsid w:val="00E55E26"/>
    <w:rsid w:val="00E564E8"/>
    <w:rsid w:val="00E56932"/>
    <w:rsid w:val="00E56BCE"/>
    <w:rsid w:val="00E56DB9"/>
    <w:rsid w:val="00E57099"/>
    <w:rsid w:val="00E60C76"/>
    <w:rsid w:val="00E61073"/>
    <w:rsid w:val="00E62B8D"/>
    <w:rsid w:val="00E6303E"/>
    <w:rsid w:val="00E63CEC"/>
    <w:rsid w:val="00E64539"/>
    <w:rsid w:val="00E649B7"/>
    <w:rsid w:val="00E649EE"/>
    <w:rsid w:val="00E65DE0"/>
    <w:rsid w:val="00E66DA9"/>
    <w:rsid w:val="00E67798"/>
    <w:rsid w:val="00E70846"/>
    <w:rsid w:val="00E70B23"/>
    <w:rsid w:val="00E71446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3A57"/>
    <w:rsid w:val="00E7452F"/>
    <w:rsid w:val="00E752E7"/>
    <w:rsid w:val="00E75611"/>
    <w:rsid w:val="00E76028"/>
    <w:rsid w:val="00E77334"/>
    <w:rsid w:val="00E77992"/>
    <w:rsid w:val="00E77D27"/>
    <w:rsid w:val="00E83C18"/>
    <w:rsid w:val="00E84FC9"/>
    <w:rsid w:val="00E84FF0"/>
    <w:rsid w:val="00E8516C"/>
    <w:rsid w:val="00E8634B"/>
    <w:rsid w:val="00E863DB"/>
    <w:rsid w:val="00E87294"/>
    <w:rsid w:val="00E879BD"/>
    <w:rsid w:val="00E90A78"/>
    <w:rsid w:val="00E92A1C"/>
    <w:rsid w:val="00E93AD5"/>
    <w:rsid w:val="00E94296"/>
    <w:rsid w:val="00E94996"/>
    <w:rsid w:val="00E94AB3"/>
    <w:rsid w:val="00E955FD"/>
    <w:rsid w:val="00E96C79"/>
    <w:rsid w:val="00E96D9E"/>
    <w:rsid w:val="00E96F2A"/>
    <w:rsid w:val="00E9712F"/>
    <w:rsid w:val="00EA0B60"/>
    <w:rsid w:val="00EA1052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4D0C"/>
    <w:rsid w:val="00EB505B"/>
    <w:rsid w:val="00EB6E6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9CA"/>
    <w:rsid w:val="00EC5CD6"/>
    <w:rsid w:val="00EC6065"/>
    <w:rsid w:val="00EC619B"/>
    <w:rsid w:val="00EC6637"/>
    <w:rsid w:val="00EC6E39"/>
    <w:rsid w:val="00EC70E5"/>
    <w:rsid w:val="00ED0174"/>
    <w:rsid w:val="00ED06E0"/>
    <w:rsid w:val="00ED09BC"/>
    <w:rsid w:val="00ED0B25"/>
    <w:rsid w:val="00ED1F58"/>
    <w:rsid w:val="00ED2D27"/>
    <w:rsid w:val="00ED5409"/>
    <w:rsid w:val="00ED677E"/>
    <w:rsid w:val="00EE0AD6"/>
    <w:rsid w:val="00EE13EC"/>
    <w:rsid w:val="00EE2678"/>
    <w:rsid w:val="00EE445E"/>
    <w:rsid w:val="00EE4981"/>
    <w:rsid w:val="00EE60E8"/>
    <w:rsid w:val="00EE61A2"/>
    <w:rsid w:val="00EF056A"/>
    <w:rsid w:val="00EF0FF3"/>
    <w:rsid w:val="00EF1543"/>
    <w:rsid w:val="00EF44CC"/>
    <w:rsid w:val="00EF47D8"/>
    <w:rsid w:val="00EF48C6"/>
    <w:rsid w:val="00EF4B83"/>
    <w:rsid w:val="00EF50B5"/>
    <w:rsid w:val="00EF6175"/>
    <w:rsid w:val="00EF6ECC"/>
    <w:rsid w:val="00EF7E5E"/>
    <w:rsid w:val="00EF7EF6"/>
    <w:rsid w:val="00F00204"/>
    <w:rsid w:val="00F005B0"/>
    <w:rsid w:val="00F00A35"/>
    <w:rsid w:val="00F00CC1"/>
    <w:rsid w:val="00F0179E"/>
    <w:rsid w:val="00F0196A"/>
    <w:rsid w:val="00F01F55"/>
    <w:rsid w:val="00F03100"/>
    <w:rsid w:val="00F0312F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CB"/>
    <w:rsid w:val="00F171F5"/>
    <w:rsid w:val="00F2024D"/>
    <w:rsid w:val="00F20D6F"/>
    <w:rsid w:val="00F210E4"/>
    <w:rsid w:val="00F2336B"/>
    <w:rsid w:val="00F239E7"/>
    <w:rsid w:val="00F23E25"/>
    <w:rsid w:val="00F24595"/>
    <w:rsid w:val="00F2547E"/>
    <w:rsid w:val="00F2559E"/>
    <w:rsid w:val="00F2621C"/>
    <w:rsid w:val="00F2631E"/>
    <w:rsid w:val="00F2707F"/>
    <w:rsid w:val="00F27E59"/>
    <w:rsid w:val="00F27E75"/>
    <w:rsid w:val="00F301AF"/>
    <w:rsid w:val="00F30D8F"/>
    <w:rsid w:val="00F32B2A"/>
    <w:rsid w:val="00F33289"/>
    <w:rsid w:val="00F33887"/>
    <w:rsid w:val="00F3435D"/>
    <w:rsid w:val="00F34BD4"/>
    <w:rsid w:val="00F34F00"/>
    <w:rsid w:val="00F368AB"/>
    <w:rsid w:val="00F36B99"/>
    <w:rsid w:val="00F373D9"/>
    <w:rsid w:val="00F4002C"/>
    <w:rsid w:val="00F4085A"/>
    <w:rsid w:val="00F41213"/>
    <w:rsid w:val="00F41387"/>
    <w:rsid w:val="00F4165A"/>
    <w:rsid w:val="00F429E8"/>
    <w:rsid w:val="00F43901"/>
    <w:rsid w:val="00F43B5F"/>
    <w:rsid w:val="00F4529C"/>
    <w:rsid w:val="00F45901"/>
    <w:rsid w:val="00F45A20"/>
    <w:rsid w:val="00F45C9E"/>
    <w:rsid w:val="00F46026"/>
    <w:rsid w:val="00F4711E"/>
    <w:rsid w:val="00F50657"/>
    <w:rsid w:val="00F50BBD"/>
    <w:rsid w:val="00F50CE4"/>
    <w:rsid w:val="00F50E9C"/>
    <w:rsid w:val="00F5119A"/>
    <w:rsid w:val="00F52364"/>
    <w:rsid w:val="00F53566"/>
    <w:rsid w:val="00F53681"/>
    <w:rsid w:val="00F55C5F"/>
    <w:rsid w:val="00F5606B"/>
    <w:rsid w:val="00F602D3"/>
    <w:rsid w:val="00F604BD"/>
    <w:rsid w:val="00F60B3B"/>
    <w:rsid w:val="00F6119F"/>
    <w:rsid w:val="00F615B3"/>
    <w:rsid w:val="00F61BE6"/>
    <w:rsid w:val="00F61C12"/>
    <w:rsid w:val="00F61D5D"/>
    <w:rsid w:val="00F61E1F"/>
    <w:rsid w:val="00F62412"/>
    <w:rsid w:val="00F62493"/>
    <w:rsid w:val="00F626B0"/>
    <w:rsid w:val="00F62D8C"/>
    <w:rsid w:val="00F637C4"/>
    <w:rsid w:val="00F6392F"/>
    <w:rsid w:val="00F63B88"/>
    <w:rsid w:val="00F63EE3"/>
    <w:rsid w:val="00F64F32"/>
    <w:rsid w:val="00F653A3"/>
    <w:rsid w:val="00F65BB9"/>
    <w:rsid w:val="00F663C2"/>
    <w:rsid w:val="00F66D78"/>
    <w:rsid w:val="00F67292"/>
    <w:rsid w:val="00F67E3D"/>
    <w:rsid w:val="00F70A9C"/>
    <w:rsid w:val="00F70D29"/>
    <w:rsid w:val="00F7155A"/>
    <w:rsid w:val="00F717D1"/>
    <w:rsid w:val="00F71826"/>
    <w:rsid w:val="00F72A1B"/>
    <w:rsid w:val="00F73595"/>
    <w:rsid w:val="00F738D4"/>
    <w:rsid w:val="00F73BD9"/>
    <w:rsid w:val="00F75151"/>
    <w:rsid w:val="00F762F3"/>
    <w:rsid w:val="00F7714C"/>
    <w:rsid w:val="00F7783F"/>
    <w:rsid w:val="00F77FDE"/>
    <w:rsid w:val="00F81311"/>
    <w:rsid w:val="00F81BA0"/>
    <w:rsid w:val="00F81BFE"/>
    <w:rsid w:val="00F82591"/>
    <w:rsid w:val="00F82C17"/>
    <w:rsid w:val="00F82CC5"/>
    <w:rsid w:val="00F83909"/>
    <w:rsid w:val="00F84E66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195B"/>
    <w:rsid w:val="00F9206E"/>
    <w:rsid w:val="00F928CA"/>
    <w:rsid w:val="00F92E26"/>
    <w:rsid w:val="00F93483"/>
    <w:rsid w:val="00F9447E"/>
    <w:rsid w:val="00F948AF"/>
    <w:rsid w:val="00F94A97"/>
    <w:rsid w:val="00F94C31"/>
    <w:rsid w:val="00F94E5C"/>
    <w:rsid w:val="00F94EC7"/>
    <w:rsid w:val="00F951A6"/>
    <w:rsid w:val="00F96079"/>
    <w:rsid w:val="00F967DB"/>
    <w:rsid w:val="00F96A9A"/>
    <w:rsid w:val="00F96BC2"/>
    <w:rsid w:val="00F96DF8"/>
    <w:rsid w:val="00FA14DF"/>
    <w:rsid w:val="00FA1CB9"/>
    <w:rsid w:val="00FA2191"/>
    <w:rsid w:val="00FA273A"/>
    <w:rsid w:val="00FA278D"/>
    <w:rsid w:val="00FA2BF0"/>
    <w:rsid w:val="00FA3BD7"/>
    <w:rsid w:val="00FA4921"/>
    <w:rsid w:val="00FA52B0"/>
    <w:rsid w:val="00FA5735"/>
    <w:rsid w:val="00FA5936"/>
    <w:rsid w:val="00FA5BAC"/>
    <w:rsid w:val="00FA6339"/>
    <w:rsid w:val="00FA7501"/>
    <w:rsid w:val="00FA7517"/>
    <w:rsid w:val="00FA77D7"/>
    <w:rsid w:val="00FA7A70"/>
    <w:rsid w:val="00FB291F"/>
    <w:rsid w:val="00FB36C9"/>
    <w:rsid w:val="00FB427E"/>
    <w:rsid w:val="00FB4329"/>
    <w:rsid w:val="00FB4F62"/>
    <w:rsid w:val="00FB5881"/>
    <w:rsid w:val="00FB6CE3"/>
    <w:rsid w:val="00FB6F7E"/>
    <w:rsid w:val="00FC187B"/>
    <w:rsid w:val="00FC341C"/>
    <w:rsid w:val="00FC37A9"/>
    <w:rsid w:val="00FC3F82"/>
    <w:rsid w:val="00FC5CCA"/>
    <w:rsid w:val="00FC65C3"/>
    <w:rsid w:val="00FC65CD"/>
    <w:rsid w:val="00FC783E"/>
    <w:rsid w:val="00FD01A6"/>
    <w:rsid w:val="00FD1249"/>
    <w:rsid w:val="00FD15B7"/>
    <w:rsid w:val="00FD1D3B"/>
    <w:rsid w:val="00FD1EBC"/>
    <w:rsid w:val="00FD3C40"/>
    <w:rsid w:val="00FD3DA8"/>
    <w:rsid w:val="00FD3F3B"/>
    <w:rsid w:val="00FD43F7"/>
    <w:rsid w:val="00FD4482"/>
    <w:rsid w:val="00FD509B"/>
    <w:rsid w:val="00FD5350"/>
    <w:rsid w:val="00FD6141"/>
    <w:rsid w:val="00FD7044"/>
    <w:rsid w:val="00FD79F1"/>
    <w:rsid w:val="00FD7ACA"/>
    <w:rsid w:val="00FD7AF9"/>
    <w:rsid w:val="00FD7EDA"/>
    <w:rsid w:val="00FD7F97"/>
    <w:rsid w:val="00FE0A5C"/>
    <w:rsid w:val="00FE1862"/>
    <w:rsid w:val="00FE18E8"/>
    <w:rsid w:val="00FE3841"/>
    <w:rsid w:val="00FE49EE"/>
    <w:rsid w:val="00FE600E"/>
    <w:rsid w:val="00FE676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4467"/>
    <w:rsid w:val="00FF48B9"/>
    <w:rsid w:val="00FF56C6"/>
    <w:rsid w:val="00FF5BE9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4C3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57CA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D0DEE"/>
    <w:pPr>
      <w:keepNext/>
      <w:keepLines/>
      <w:spacing w:before="200" w:after="120"/>
      <w:ind w:left="454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8E6349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57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D4C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C3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B157CA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157CA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aliases w:val="header odd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B157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aliases w:val="ref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57CA"/>
    <w:pPr>
      <w:spacing w:after="100"/>
      <w:ind w:left="440"/>
    </w:pPr>
    <w:rPr>
      <w:lang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157CA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B15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8E6349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157CA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D0D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15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B157CA"/>
    <w:rPr>
      <w:b/>
      <w:bCs/>
    </w:rPr>
  </w:style>
  <w:style w:type="paragraph" w:styleId="NoSpacing">
    <w:name w:val="No Spacing"/>
    <w:link w:val="NoSpacingChar"/>
    <w:uiPriority w:val="1"/>
    <w:qFormat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157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157CA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7CA"/>
    <w:pPr>
      <w:spacing w:before="480" w:after="0"/>
      <w:ind w:left="0" w:firstLine="0"/>
      <w:outlineLvl w:val="9"/>
    </w:pPr>
    <w:rPr>
      <w:color w:val="365F91" w:themeColor="accent1" w:themeShade="BF"/>
      <w:lang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paragraph" w:customStyle="1" w:styleId="CRCoverPage">
    <w:name w:val="CR Cover Page"/>
    <w:rsid w:val="00394E2A"/>
    <w:pPr>
      <w:spacing w:after="120"/>
    </w:pPr>
    <w:rPr>
      <w:rFonts w:ascii="Arial" w:eastAsia="MS Mincho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footnote reference" w:uiPriority="99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4C3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57CA"/>
    <w:pPr>
      <w:keepNext/>
      <w:keepLines/>
      <w:spacing w:before="360" w:after="120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D0DEE"/>
    <w:pPr>
      <w:keepNext/>
      <w:keepLines/>
      <w:spacing w:before="200" w:after="120"/>
      <w:ind w:left="454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8E6349"/>
    <w:pPr>
      <w:spacing w:before="300" w:line="252" w:lineRule="auto"/>
      <w:ind w:left="720" w:hanging="720"/>
      <w:outlineLvl w:val="2"/>
    </w:pPr>
    <w:rPr>
      <w:rFonts w:ascii="FuturaTOTDem" w:hAnsi="FuturaTOTDem"/>
      <w:color w:val="4981A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57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ind w:left="360" w:hanging="36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ind w:left="360" w:hanging="36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ind w:left="360" w:hanging="36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ind w:left="360" w:hanging="36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ind w:left="360" w:hanging="36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0D4C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C3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B157CA"/>
    <w:pPr>
      <w:numPr>
        <w:numId w:val="18"/>
      </w:num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157CA"/>
    <w:pPr>
      <w:spacing w:after="100"/>
      <w:ind w:left="220"/>
    </w:pPr>
  </w:style>
  <w:style w:type="paragraph" w:styleId="Footer">
    <w:name w:val="footer"/>
    <w:basedOn w:val="Header"/>
  </w:style>
  <w:style w:type="paragraph" w:styleId="Header">
    <w:name w:val="header"/>
    <w:aliases w:val="header odd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aliases w:val="Appel note de bas de p,Footnote Reference/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rsid w:val="00B157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aliases w:val="ref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tabs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157CA"/>
    <w:pPr>
      <w:spacing w:after="100"/>
      <w:ind w:left="440"/>
    </w:pPr>
    <w:rPr>
      <w:lang w:eastAsia="ja-JP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B157CA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B157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ing3Char">
    <w:name w:val="Heading 3 Char"/>
    <w:link w:val="Heading3"/>
    <w:rsid w:val="008E6349"/>
    <w:rPr>
      <w:rFonts w:ascii="FuturaTOTDem" w:eastAsiaTheme="minorHAnsi" w:hAnsi="FuturaTOTDem" w:cstheme="minorBidi"/>
      <w:color w:val="4981A1"/>
      <w:sz w:val="24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B157CA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D0DE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157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B157CA"/>
    <w:rPr>
      <w:b/>
      <w:bCs/>
    </w:rPr>
  </w:style>
  <w:style w:type="paragraph" w:styleId="NoSpacing">
    <w:name w:val="No Spacing"/>
    <w:link w:val="NoSpacingChar"/>
    <w:uiPriority w:val="1"/>
    <w:qFormat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157CA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157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157CA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7CA"/>
    <w:pPr>
      <w:spacing w:before="480" w:after="0"/>
      <w:ind w:left="0" w:firstLine="0"/>
      <w:outlineLvl w:val="9"/>
    </w:pPr>
    <w:rPr>
      <w:color w:val="365F91" w:themeColor="accent1" w:themeShade="BF"/>
      <w:lang w:eastAsia="ja-JP"/>
    </w:rPr>
  </w:style>
  <w:style w:type="paragraph" w:styleId="Bibliography">
    <w:name w:val="Bibliography"/>
    <w:basedOn w:val="Normal"/>
    <w:next w:val="Normal"/>
    <w:uiPriority w:val="37"/>
    <w:unhideWhenUsed/>
    <w:rsid w:val="008277E1"/>
  </w:style>
  <w:style w:type="paragraph" w:customStyle="1" w:styleId="CRCoverPage">
    <w:name w:val="CR Cover Page"/>
    <w:rsid w:val="00394E2A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4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7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786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213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2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10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52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886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91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8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3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9282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815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42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73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787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3568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327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023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4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25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76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2.png@01D05515.2EC4387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1.png@01D055A3.D12DBC10" TargetMode="External"/><Relationship Id="rId5" Type="http://schemas.openxmlformats.org/officeDocument/2006/relationships/settings" Target="settings.xml"/><Relationship Id="rId15" Type="http://schemas.openxmlformats.org/officeDocument/2006/relationships/image" Target="cid:image001.png@01D055B2.36A8B4B0" TargetMode="Externa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C642C-5A99-4C22-8D70-98C10613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1529</Words>
  <Characters>8720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Content</vt:lpstr>
      <vt:lpstr>Link budget analysis: narrow band mode</vt:lpstr>
      <vt:lpstr>Downlink Beacon Link budget trade-off</vt:lpstr>
      <vt:lpstr>Narrow band physical layer capacity</vt:lpstr>
      <vt:lpstr>Link budget analysis: CSS spread-spectrum mode</vt:lpstr>
      <vt:lpstr>Spread-spectrum data &amp; positioning capacity evaluation</vt:lpstr>
      <vt:lpstr>    Uplink</vt:lpstr>
      <vt:lpstr>    Downlink</vt:lpstr>
      <vt:lpstr>Modulation performance</vt:lpstr>
      <vt:lpstr>Summary</vt:lpstr>
    </vt:vector>
  </TitlesOfParts>
  <Company>Ericsson</Company>
  <LinksUpToDate>false</LinksUpToDate>
  <CharactersWithSpaces>10229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Semtech</dc:creator>
  <cp:lastModifiedBy>Nicolas Sornin</cp:lastModifiedBy>
  <cp:revision>8</cp:revision>
  <cp:lastPrinted>2015-02-27T15:56:00Z</cp:lastPrinted>
  <dcterms:created xsi:type="dcterms:W3CDTF">2015-03-03T14:26:00Z</dcterms:created>
  <dcterms:modified xsi:type="dcterms:W3CDTF">2015-03-03T16:23:00Z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CogniDox_Author">
    <vt:lpwstr>Robert Young</vt:lpwstr>
  </property>
  <property fmtid="{D5CDD505-2E9C-101B-9397-08002B2CF9AE}" pid="4" name="CogniDox_Issuer">
    <vt:lpwstr>Robert Young (rwy)</vt:lpwstr>
  </property>
  <property fmtid="{D5CDD505-2E9C-101B-9397-08002B2CF9AE}" pid="5" name="CogniDox_IssueDate">
    <vt:lpwstr>20 Jul 2014</vt:lpwstr>
  </property>
  <property fmtid="{D5CDD505-2E9C-101B-9397-08002B2CF9AE}" pid="6" name="CogniDox_IssuerName">
    <vt:lpwstr>Robert Young</vt:lpwstr>
  </property>
  <property fmtid="{D5CDD505-2E9C-101B-9397-08002B2CF9AE}" pid="7" name="CogniDox_Partnum">
    <vt:lpwstr>NL-001433-TM</vt:lpwstr>
  </property>
  <property fmtid="{D5CDD505-2E9C-101B-9397-08002B2CF9AE}" pid="8" name="CogniDox_Version">
    <vt:lpwstr>A</vt:lpwstr>
  </property>
  <property fmtid="{D5CDD505-2E9C-101B-9397-08002B2CF9AE}" pid="9" name="CogniDoxKey_Value">
    <vt:lpwstr>ZicRug8s5uTKL5VeniI5Efb6pAg</vt:lpwstr>
  </property>
  <property fmtid="{D5CDD505-2E9C-101B-9397-08002B2CF9AE}" pid="10" name="CogniDox_Title">
    <vt:lpwstr>GERAN submission for clean-slate PHY (Telco #2)</vt:lpwstr>
  </property>
</Properties>
</file>