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B0" w:rsidRPr="00564E89" w:rsidRDefault="00294FB0" w:rsidP="00294FB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 TSG GERAN Ad Hoc#3 on FC_IoT_LC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>
        <w:rPr>
          <w:b/>
          <w:color w:val="000000"/>
          <w:lang w:val="sv-SE"/>
        </w:rPr>
        <w:t>GPC150508</w:t>
      </w:r>
    </w:p>
    <w:p w:rsidR="00294FB0" w:rsidRPr="00564E89" w:rsidRDefault="00294FB0" w:rsidP="00294FB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Kista, Sweden</w:t>
      </w:r>
      <w:r>
        <w:rPr>
          <w:b/>
          <w:color w:val="000000"/>
          <w:lang w:val="sv-SE"/>
        </w:rPr>
        <w:tab/>
      </w:r>
      <w:r>
        <w:rPr>
          <w:b/>
          <w:color w:val="000000"/>
        </w:rPr>
        <w:t>Agenda items 1.4.2.2, 2.4.1.2</w:t>
      </w:r>
      <w:r>
        <w:rPr>
          <w:b/>
          <w:color w:val="000000"/>
          <w:lang w:val="sv-SE"/>
        </w:rPr>
        <w:t xml:space="preserve"> </w:t>
      </w:r>
    </w:p>
    <w:p w:rsidR="00294FB0" w:rsidRPr="006F36A0" w:rsidRDefault="00294FB0" w:rsidP="00294FB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29</w:t>
      </w:r>
      <w:r w:rsidRPr="009133ED">
        <w:rPr>
          <w:b/>
          <w:color w:val="000000"/>
          <w:vertAlign w:val="superscript"/>
        </w:rPr>
        <w:t>t</w:t>
      </w:r>
      <w:r>
        <w:rPr>
          <w:b/>
          <w:color w:val="000000"/>
          <w:vertAlign w:val="superscript"/>
        </w:rPr>
        <w:t xml:space="preserve">h </w:t>
      </w:r>
      <w:r>
        <w:rPr>
          <w:b/>
          <w:color w:val="000000"/>
        </w:rPr>
        <w:t>June - 2</w:t>
      </w:r>
      <w:r>
        <w:rPr>
          <w:b/>
          <w:color w:val="000000"/>
          <w:vertAlign w:val="superscript"/>
        </w:rPr>
        <w:t>nd</w:t>
      </w:r>
      <w:r>
        <w:rPr>
          <w:b/>
          <w:color w:val="000000"/>
        </w:rPr>
        <w:t xml:space="preserve"> July,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294FB0" w:rsidRPr="00A21EC2" w:rsidRDefault="00294FB0" w:rsidP="00294FB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C87CA3">
        <w:rPr>
          <w:color w:val="000000"/>
          <w:szCs w:val="36"/>
        </w:rPr>
        <w:t>esign and P</w:t>
      </w:r>
      <w:r w:rsidR="00E56D06" w:rsidRPr="00E56D06">
        <w:rPr>
          <w:color w:val="000000"/>
          <w:szCs w:val="36"/>
        </w:rPr>
        <w:t>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</w:t>
      </w:r>
      <w:r w:rsidR="00F67CC7">
        <w:rPr>
          <w:color w:val="000000"/>
          <w:szCs w:val="36"/>
        </w:rPr>
        <w:t>AG</w:t>
      </w:r>
      <w:r w:rsidR="004847E5">
        <w:rPr>
          <w:color w:val="000000"/>
          <w:szCs w:val="36"/>
        </w:rPr>
        <w:t>C</w:t>
      </w:r>
      <w:r>
        <w:rPr>
          <w:color w:val="000000"/>
          <w:szCs w:val="36"/>
        </w:rPr>
        <w:t>H</w:t>
      </w:r>
    </w:p>
    <w:bookmarkEnd w:id="3"/>
    <w:bookmarkEnd w:id="4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1"/>
    <w:bookmarkEnd w:id="2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294FB0" w:rsidRDefault="00294FB0" w:rsidP="00294FB0">
      <w:pPr>
        <w:pStyle w:val="11BodyText"/>
        <w:rPr>
          <w:color w:val="000000"/>
        </w:rPr>
      </w:pPr>
      <w:r w:rsidRPr="004B19A4">
        <w:rPr>
          <w:color w:val="000000"/>
        </w:rPr>
        <w:t>Thi</w:t>
      </w:r>
      <w:r>
        <w:rPr>
          <w:color w:val="000000"/>
        </w:rPr>
        <w:t>s contribution depicts the N-AG</w:t>
      </w:r>
      <w:r w:rsidRPr="004B19A4">
        <w:rPr>
          <w:color w:val="000000"/>
        </w:rPr>
        <w:t xml:space="preserve">CH design </w:t>
      </w:r>
      <w:r>
        <w:rPr>
          <w:color w:val="000000"/>
        </w:rPr>
        <w:t xml:space="preserve">and its performance </w:t>
      </w:r>
      <w:r w:rsidRPr="004B19A4">
        <w:rPr>
          <w:color w:val="000000"/>
        </w:rPr>
        <w:t>for the N</w:t>
      </w:r>
      <w:r>
        <w:rPr>
          <w:color w:val="000000"/>
        </w:rPr>
        <w:t xml:space="preserve">-GSM concept proposal included into TR 45.820 [1]. </w:t>
      </w:r>
    </w:p>
    <w:p w:rsidR="004847E5" w:rsidRDefault="004847E5" w:rsidP="008522B1">
      <w:pPr>
        <w:pStyle w:val="11BodyText"/>
        <w:rPr>
          <w:color w:val="000000"/>
        </w:rPr>
      </w:pPr>
      <w:r>
        <w:rPr>
          <w:color w:val="000000"/>
        </w:rPr>
        <w:t xml:space="preserve">Section 2 describes the </w:t>
      </w:r>
      <w:r w:rsidR="00C87CA3">
        <w:rPr>
          <w:color w:val="000000"/>
        </w:rPr>
        <w:t>message content</w:t>
      </w:r>
      <w:r>
        <w:rPr>
          <w:color w:val="000000"/>
        </w:rPr>
        <w:t xml:space="preserve"> of </w:t>
      </w:r>
      <w:r w:rsidR="00C87CA3">
        <w:rPr>
          <w:color w:val="000000"/>
        </w:rPr>
        <w:t>immediate assignment commands for serving CIoT terminals.</w:t>
      </w:r>
      <w:r w:rsidR="002D14BB">
        <w:rPr>
          <w:color w:val="000000"/>
        </w:rPr>
        <w:t xml:space="preserve"> Based on the message size, the channel </w:t>
      </w:r>
      <w:r w:rsidR="00294FB0">
        <w:rPr>
          <w:color w:val="000000"/>
        </w:rPr>
        <w:t>structure is defined for the N-AG</w:t>
      </w:r>
      <w:r w:rsidR="002D14BB">
        <w:rPr>
          <w:color w:val="000000"/>
        </w:rPr>
        <w:t>CH blocks.</w:t>
      </w:r>
      <w:r w:rsidR="008522B1">
        <w:rPr>
          <w:color w:val="000000"/>
        </w:rPr>
        <w:t xml:space="preserve"> Section 3 details the mapping of the N-AGCH</w:t>
      </w:r>
      <w:r w:rsidR="008522B1" w:rsidRPr="008522B1">
        <w:rPr>
          <w:color w:val="000000"/>
        </w:rPr>
        <w:t xml:space="preserve"> </w:t>
      </w:r>
      <w:r w:rsidR="008522B1">
        <w:rPr>
          <w:color w:val="000000"/>
        </w:rPr>
        <w:t>blocks to the N-CCCH</w:t>
      </w:r>
      <w:r w:rsidR="008522B1" w:rsidRPr="008522B1">
        <w:rPr>
          <w:color w:val="000000"/>
        </w:rPr>
        <w:t xml:space="preserve"> multiframe</w:t>
      </w:r>
      <w:r w:rsidR="008522B1">
        <w:rPr>
          <w:color w:val="000000"/>
        </w:rPr>
        <w:t xml:space="preserve"> structure including repetitions of N-AGCH messages. </w:t>
      </w:r>
    </w:p>
    <w:p w:rsidR="00294FB0" w:rsidRDefault="00294FB0" w:rsidP="00294FB0">
      <w:pPr>
        <w:pStyle w:val="11BodyText"/>
        <w:rPr>
          <w:color w:val="000000"/>
        </w:rPr>
      </w:pPr>
      <w:r>
        <w:rPr>
          <w:color w:val="000000"/>
        </w:rPr>
        <w:t xml:space="preserve">This document contains a revision of [2] with updates </w:t>
      </w:r>
      <w:r w:rsidRPr="009A2D5C">
        <w:rPr>
          <w:color w:val="000000" w:themeColor="text1"/>
        </w:rPr>
        <w:t>highlighted in</w:t>
      </w:r>
      <w:r w:rsidRPr="001F5DF9">
        <w:rPr>
          <w:color w:val="0070C0"/>
        </w:rPr>
        <w:t xml:space="preserve"> </w:t>
      </w:r>
      <w:r w:rsidRPr="006976C2">
        <w:rPr>
          <w:color w:val="0000FF"/>
        </w:rPr>
        <w:t>b</w:t>
      </w:r>
      <w:r w:rsidRPr="004D7408">
        <w:rPr>
          <w:color w:val="0000FF"/>
        </w:rPr>
        <w:t>lu</w:t>
      </w:r>
      <w:r w:rsidRPr="006976C2">
        <w:rPr>
          <w:color w:val="0000FF"/>
        </w:rPr>
        <w:t xml:space="preserve">e </w:t>
      </w:r>
      <w:r w:rsidRPr="009A2D5C">
        <w:rPr>
          <w:color w:val="000000" w:themeColor="text1"/>
        </w:rPr>
        <w:t>color.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BB3D1D">
        <w:rPr>
          <w:color w:val="000000"/>
        </w:rPr>
        <w:t>AG</w:t>
      </w:r>
      <w:r w:rsidR="004847E5">
        <w:rPr>
          <w:color w:val="000000"/>
        </w:rPr>
        <w:t>C</w:t>
      </w:r>
      <w:r w:rsidR="003B4766">
        <w:rPr>
          <w:color w:val="000000"/>
        </w:rPr>
        <w:t>H</w:t>
      </w:r>
    </w:p>
    <w:p w:rsidR="00BB3D1D" w:rsidRDefault="00DA7A6F" w:rsidP="00BB3D1D">
      <w:pPr>
        <w:pStyle w:val="Heading2"/>
      </w:pPr>
      <w:r>
        <w:t>Message content</w:t>
      </w:r>
    </w:p>
    <w:p w:rsidR="00BB3D1D" w:rsidRDefault="00BB3D1D" w:rsidP="00257FFA">
      <w:pPr>
        <w:pStyle w:val="11BodyText"/>
      </w:pPr>
      <w:r>
        <w:t>N-AGCH will carry following messages</w:t>
      </w:r>
    </w:p>
    <w:p w:rsidR="00BB3D1D" w:rsidRDefault="00971E7D" w:rsidP="00257FFA">
      <w:pPr>
        <w:pStyle w:val="11BodyText"/>
        <w:numPr>
          <w:ilvl w:val="0"/>
          <w:numId w:val="25"/>
        </w:numPr>
        <w:spacing w:after="120"/>
        <w:ind w:left="1701" w:hanging="283"/>
      </w:pPr>
      <w:r>
        <w:t xml:space="preserve">N-Fixed Uplink </w:t>
      </w:r>
      <w:r w:rsidR="002D14BB">
        <w:t>A</w:t>
      </w:r>
      <w:r w:rsidR="00BB3D1D">
        <w:t xml:space="preserve">ssignment </w:t>
      </w:r>
    </w:p>
    <w:p w:rsidR="00BB3D1D" w:rsidRDefault="00971E7D" w:rsidP="00257FFA">
      <w:pPr>
        <w:pStyle w:val="11BodyText"/>
        <w:numPr>
          <w:ilvl w:val="0"/>
          <w:numId w:val="25"/>
        </w:numPr>
        <w:spacing w:after="120"/>
        <w:ind w:left="1701" w:hanging="283"/>
      </w:pPr>
      <w:r>
        <w:t xml:space="preserve">N-Downlink </w:t>
      </w:r>
      <w:r w:rsidR="00BB3D1D">
        <w:t>Assignment</w:t>
      </w:r>
    </w:p>
    <w:p w:rsidR="00BB3D1D" w:rsidRDefault="00BB3D1D" w:rsidP="00257FFA">
      <w:pPr>
        <w:pStyle w:val="11BodyText"/>
        <w:numPr>
          <w:ilvl w:val="0"/>
          <w:numId w:val="25"/>
        </w:numPr>
        <w:spacing w:after="120"/>
        <w:ind w:left="1701" w:hanging="283"/>
      </w:pPr>
      <w:r>
        <w:t>N-Immediate Assignment Reject.</w:t>
      </w:r>
    </w:p>
    <w:p w:rsidR="00BB3D1D" w:rsidRDefault="00BB3D1D" w:rsidP="00257FFA">
      <w:pPr>
        <w:pStyle w:val="11BodyText"/>
      </w:pPr>
      <w:r w:rsidRPr="00257FFA">
        <w:t xml:space="preserve">The largest message among these </w:t>
      </w:r>
      <w:r w:rsidR="002D14BB" w:rsidRPr="00257FFA">
        <w:t>will be N-Fixed Uplink A</w:t>
      </w:r>
      <w:r w:rsidRPr="00257FFA">
        <w:t>ssignment</w:t>
      </w:r>
      <w:r w:rsidR="002D14BB" w:rsidRPr="00257FFA">
        <w:t xml:space="preserve"> message. Below the content</w:t>
      </w:r>
      <w:r w:rsidRPr="00257FFA">
        <w:t xml:space="preserve"> of this message is analysed to derive the maximum message size for N-AGCH.</w:t>
      </w:r>
    </w:p>
    <w:p w:rsidR="003561D1" w:rsidRDefault="00294FB0" w:rsidP="00257FFA">
      <w:pPr>
        <w:pStyle w:val="11BodyText"/>
      </w:pPr>
      <w:r>
        <w:t>T</w:t>
      </w:r>
      <w:r w:rsidR="003561D1">
        <w:t xml:space="preserve">able </w:t>
      </w:r>
      <w:r>
        <w:t xml:space="preserve">1 below </w:t>
      </w:r>
      <w:r w:rsidR="003561D1">
        <w:t>l</w:t>
      </w:r>
      <w:r w:rsidR="00CA3F87">
        <w:t>ists the parameters of N-Fixed U</w:t>
      </w:r>
      <w:r w:rsidR="003561D1">
        <w:t>plink Assignment message carried in N-AGCH</w:t>
      </w:r>
      <w:r>
        <w:t>.</w:t>
      </w:r>
    </w:p>
    <w:tbl>
      <w:tblPr>
        <w:tblStyle w:val="TableGrid"/>
        <w:tblW w:w="0" w:type="auto"/>
        <w:tblInd w:w="1298" w:type="dxa"/>
        <w:tblLayout w:type="fixed"/>
        <w:tblLook w:val="04A0"/>
      </w:tblPr>
      <w:tblGrid>
        <w:gridCol w:w="2921"/>
        <w:gridCol w:w="992"/>
        <w:gridCol w:w="4643"/>
      </w:tblGrid>
      <w:tr w:rsidR="00294FB0" w:rsidRPr="002D7211" w:rsidTr="00294FB0">
        <w:tc>
          <w:tcPr>
            <w:tcW w:w="2921" w:type="dxa"/>
            <w:shd w:val="clear" w:color="auto" w:fill="D9D9D9" w:themeFill="background1" w:themeFillShade="D9"/>
          </w:tcPr>
          <w:p w:rsidR="00294FB0" w:rsidRPr="002D7211" w:rsidRDefault="00294FB0" w:rsidP="00DE0442">
            <w:pPr>
              <w:spacing w:after="220"/>
              <w:rPr>
                <w:b/>
                <w:color w:val="0000FF"/>
              </w:rPr>
            </w:pPr>
            <w:r w:rsidRPr="002D7211">
              <w:rPr>
                <w:b/>
                <w:color w:val="0000FF"/>
              </w:rPr>
              <w:t>Parameter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94FB0" w:rsidRPr="002D7211" w:rsidRDefault="00294FB0" w:rsidP="00294FB0">
            <w:pPr>
              <w:spacing w:after="220"/>
              <w:jc w:val="center"/>
              <w:rPr>
                <w:b/>
                <w:color w:val="0000FF"/>
              </w:rPr>
            </w:pPr>
            <w:r w:rsidRPr="002D7211">
              <w:rPr>
                <w:b/>
                <w:color w:val="0000FF"/>
              </w:rPr>
              <w:t>Size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294FB0" w:rsidRPr="002D7211" w:rsidRDefault="00294FB0" w:rsidP="00DE0442">
            <w:pPr>
              <w:spacing w:after="220"/>
              <w:rPr>
                <w:b/>
                <w:color w:val="0000FF"/>
              </w:rPr>
            </w:pPr>
            <w:r w:rsidRPr="002D7211">
              <w:rPr>
                <w:b/>
                <w:color w:val="0000FF"/>
              </w:rPr>
              <w:t>Comment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Message Type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6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CIOT-REQ-REF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11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482203" w:rsidP="00DE0442">
            <w:pPr>
              <w:rPr>
                <w:color w:val="0000FF"/>
              </w:rPr>
            </w:pPr>
            <w:r>
              <w:rPr>
                <w:color w:val="0000FF"/>
              </w:rPr>
              <w:t>corresponds</w:t>
            </w:r>
            <w:r w:rsidR="00294FB0" w:rsidRPr="002D7211">
              <w:rPr>
                <w:color w:val="0000FF"/>
              </w:rPr>
              <w:t xml:space="preserve"> to received content on N-RACH.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Timing Advance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6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TSC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3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SI_FP_INDEX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3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TTI_MODE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2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1 bit for UL, 1 bit for DL. Each bit indicates 80ms or 240ms TTI.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TSN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3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TS number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UPLINK_TFI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5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NUM_RLC_BLOCKS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4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NUM_FRMS_GAP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2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gap length between assigned RLC blocks</w:t>
            </w:r>
          </w:p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 xml:space="preserve">0: 4 TDMA frames </w:t>
            </w:r>
          </w:p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 xml:space="preserve">1: 8 TDMA frames </w:t>
            </w:r>
          </w:p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2: 12 TDMA frames  3: 16 TDMA frames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lastRenderedPageBreak/>
              <w:t>UL_ALLOCATION_BITMAP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16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 xml:space="preserve">Each bit indicates the allocation for a specific RLC block. </w:t>
            </w:r>
          </w:p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 xml:space="preserve">- if 1: the allocation starts immediately from the end of previous RLC block. </w:t>
            </w:r>
          </w:p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- if 0: the allocation starts after the defined gap of fixed frames.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NUM_ADDITIONAL_ALLOCATIONS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2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Number of times the allocation bitmap repeats. This field is applicable for normal TTI only to allow more than one transmissions from single allocation.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Del="003561D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TRANSMISSION_GAP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Del="003561D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2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Gap between allocations to allow reception of PUAN</w:t>
            </w:r>
          </w:p>
        </w:tc>
      </w:tr>
      <w:tr w:rsidR="00294FB0" w:rsidRPr="002D7211" w:rsidTr="00294FB0">
        <w:tc>
          <w:tcPr>
            <w:tcW w:w="2921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  <w:r w:rsidRPr="002D7211">
              <w:rPr>
                <w:color w:val="0000FF"/>
              </w:rPr>
              <w:t>Total Message Size</w:t>
            </w:r>
          </w:p>
        </w:tc>
        <w:tc>
          <w:tcPr>
            <w:tcW w:w="992" w:type="dxa"/>
            <w:shd w:val="clear" w:color="auto" w:fill="auto"/>
          </w:tcPr>
          <w:p w:rsidR="00294FB0" w:rsidRPr="002D7211" w:rsidRDefault="00294FB0" w:rsidP="00294FB0">
            <w:pPr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65 bit</w:t>
            </w:r>
          </w:p>
        </w:tc>
        <w:tc>
          <w:tcPr>
            <w:tcW w:w="4643" w:type="dxa"/>
            <w:shd w:val="clear" w:color="auto" w:fill="auto"/>
          </w:tcPr>
          <w:p w:rsidR="00294FB0" w:rsidRPr="002D7211" w:rsidRDefault="00294FB0" w:rsidP="00DE0442">
            <w:pPr>
              <w:rPr>
                <w:color w:val="0000FF"/>
              </w:rPr>
            </w:pPr>
          </w:p>
        </w:tc>
      </w:tr>
    </w:tbl>
    <w:p w:rsidR="00294FB0" w:rsidRPr="002D7211" w:rsidRDefault="00294FB0" w:rsidP="00294FB0">
      <w:pPr>
        <w:pStyle w:val="TAL"/>
        <w:spacing w:before="240"/>
        <w:ind w:left="1134"/>
        <w:jc w:val="center"/>
        <w:rPr>
          <w:rFonts w:ascii="Verdana" w:hAnsi="Verdana"/>
          <w:b/>
          <w:noProof/>
          <w:color w:val="0000FF"/>
          <w:sz w:val="20"/>
        </w:rPr>
      </w:pPr>
      <w:r w:rsidRPr="002D7211">
        <w:rPr>
          <w:rFonts w:ascii="Verdana" w:hAnsi="Verdana"/>
          <w:b/>
          <w:noProof/>
          <w:color w:val="0000FF"/>
          <w:sz w:val="20"/>
        </w:rPr>
        <w:t xml:space="preserve">Table 1: Information elements of the </w:t>
      </w:r>
      <w:r w:rsidR="00CA3F87" w:rsidRPr="002D7211">
        <w:rPr>
          <w:rFonts w:ascii="Verdana" w:hAnsi="Verdana"/>
          <w:b/>
          <w:noProof/>
          <w:color w:val="0000FF"/>
          <w:sz w:val="20"/>
        </w:rPr>
        <w:t>N-Fixed U</w:t>
      </w:r>
      <w:r w:rsidRPr="002D7211">
        <w:rPr>
          <w:rFonts w:ascii="Verdana" w:hAnsi="Verdana"/>
          <w:b/>
          <w:noProof/>
          <w:color w:val="0000FF"/>
          <w:sz w:val="20"/>
        </w:rPr>
        <w:t>plink Assignment message using N-AGCH.</w:t>
      </w:r>
    </w:p>
    <w:p w:rsidR="002546C0" w:rsidRPr="002D7211" w:rsidRDefault="002546C0" w:rsidP="00726CFF">
      <w:pPr>
        <w:pStyle w:val="TAL"/>
        <w:keepNext w:val="0"/>
        <w:keepLines w:val="0"/>
        <w:ind w:left="360"/>
        <w:jc w:val="both"/>
        <w:rPr>
          <w:rFonts w:asciiTheme="minorHAnsi" w:hAnsiTheme="minorHAnsi" w:cstheme="minorHAnsi"/>
          <w:color w:val="0000FF"/>
        </w:rPr>
      </w:pPr>
    </w:p>
    <w:p w:rsidR="002913C0" w:rsidRDefault="002913C0" w:rsidP="00726CFF">
      <w:pPr>
        <w:pStyle w:val="TAL"/>
        <w:keepNext w:val="0"/>
        <w:keepLines w:val="0"/>
        <w:ind w:left="360"/>
        <w:jc w:val="both"/>
        <w:rPr>
          <w:rFonts w:asciiTheme="minorHAnsi" w:hAnsiTheme="minorHAnsi" w:cstheme="minorHAnsi"/>
          <w:lang w:val="en-US"/>
        </w:rPr>
      </w:pPr>
    </w:p>
    <w:p w:rsidR="00595194" w:rsidRPr="00CA3F87" w:rsidRDefault="00CC3DB8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  <w:r w:rsidRPr="00CA3F87">
        <w:rPr>
          <w:rFonts w:ascii="Verdana" w:hAnsi="Verdana" w:cstheme="minorHAnsi"/>
          <w:color w:val="0000FF"/>
          <w:sz w:val="20"/>
          <w:lang w:val="en-US"/>
        </w:rPr>
        <w:t>The fixed uplink allocation message provide</w:t>
      </w:r>
      <w:r w:rsidR="002D7211">
        <w:rPr>
          <w:rFonts w:ascii="Verdana" w:hAnsi="Verdana" w:cstheme="minorHAnsi"/>
          <w:color w:val="0000FF"/>
          <w:sz w:val="20"/>
          <w:lang w:val="en-US"/>
        </w:rPr>
        <w:t>s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 resource allocation for transmission of uplink RLC blocks. The allocation bitmap included in this message indicate</w:t>
      </w:r>
      <w:r w:rsidR="002D7211">
        <w:rPr>
          <w:rFonts w:ascii="Verdana" w:hAnsi="Verdana" w:cstheme="minorHAnsi"/>
          <w:color w:val="0000FF"/>
          <w:sz w:val="20"/>
          <w:lang w:val="en-US"/>
        </w:rPr>
        <w:t>s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 the resource allocation for each of the RLC block</w:t>
      </w:r>
      <w:r w:rsidR="002D7211">
        <w:rPr>
          <w:rFonts w:ascii="Verdana" w:hAnsi="Verdana" w:cstheme="minorHAnsi"/>
          <w:color w:val="0000FF"/>
          <w:sz w:val="20"/>
          <w:lang w:val="en-US"/>
        </w:rPr>
        <w:t>s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 and its position with respect to </w:t>
      </w:r>
      <w:r w:rsidR="002D7211">
        <w:rPr>
          <w:rFonts w:ascii="Verdana" w:hAnsi="Verdana" w:cstheme="minorHAnsi"/>
          <w:color w:val="0000FF"/>
          <w:sz w:val="20"/>
          <w:lang w:val="en-US"/>
        </w:rPr>
        <w:t>the previous RLC b</w:t>
      </w:r>
      <w:r w:rsidRPr="00CA3F87">
        <w:rPr>
          <w:rFonts w:ascii="Verdana" w:hAnsi="Verdana" w:cstheme="minorHAnsi"/>
          <w:color w:val="0000FF"/>
          <w:sz w:val="20"/>
          <w:lang w:val="en-US"/>
        </w:rPr>
        <w:t>lock</w:t>
      </w:r>
      <w:r w:rsidR="002D7211">
        <w:rPr>
          <w:rFonts w:ascii="Verdana" w:hAnsi="Verdana" w:cstheme="minorHAnsi"/>
          <w:color w:val="0000FF"/>
          <w:sz w:val="20"/>
          <w:lang w:val="en-US"/>
        </w:rPr>
        <w:t>s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. </w:t>
      </w:r>
      <w:r w:rsidR="002D7211">
        <w:rPr>
          <w:rFonts w:ascii="Verdana" w:hAnsi="Verdana" w:cstheme="minorHAnsi"/>
          <w:color w:val="0000FF"/>
          <w:sz w:val="20"/>
          <w:lang w:val="en-US"/>
        </w:rPr>
        <w:t>The b</w:t>
      </w:r>
      <w:r w:rsidRPr="00CA3F87">
        <w:rPr>
          <w:rFonts w:ascii="Verdana" w:hAnsi="Verdana" w:cstheme="minorHAnsi"/>
          <w:color w:val="0000FF"/>
          <w:sz w:val="20"/>
          <w:lang w:val="en-US"/>
        </w:rPr>
        <w:t>itmap value of 1 in position N represent</w:t>
      </w:r>
      <w:r w:rsidR="002D7211">
        <w:rPr>
          <w:rFonts w:ascii="Verdana" w:hAnsi="Verdana" w:cstheme="minorHAnsi"/>
          <w:color w:val="0000FF"/>
          <w:sz w:val="20"/>
          <w:lang w:val="en-US"/>
        </w:rPr>
        <w:t>s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 </w:t>
      </w:r>
      <w:r w:rsidR="002D7211">
        <w:rPr>
          <w:rFonts w:ascii="Verdana" w:hAnsi="Verdana" w:cstheme="minorHAnsi"/>
          <w:color w:val="0000FF"/>
          <w:sz w:val="20"/>
          <w:lang w:val="en-US"/>
        </w:rPr>
        <w:t xml:space="preserve">the allocation for of </w:t>
      </w:r>
      <w:r w:rsidRPr="00CA3F87">
        <w:rPr>
          <w:rFonts w:ascii="Verdana" w:hAnsi="Verdana" w:cstheme="minorHAnsi"/>
          <w:color w:val="0000FF"/>
          <w:sz w:val="20"/>
          <w:lang w:val="en-US"/>
        </w:rPr>
        <w:t>con</w:t>
      </w:r>
      <w:r w:rsidR="002D7211">
        <w:rPr>
          <w:rFonts w:ascii="Verdana" w:hAnsi="Verdana" w:cstheme="minorHAnsi"/>
          <w:color w:val="0000FF"/>
          <w:sz w:val="20"/>
          <w:lang w:val="en-US"/>
        </w:rPr>
        <w:t xml:space="preserve">tinuous uplink TDMA frames 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for </w:t>
      </w:r>
      <w:r w:rsidR="002D7211">
        <w:rPr>
          <w:rFonts w:ascii="Verdana" w:hAnsi="Verdana" w:cstheme="minorHAnsi"/>
          <w:color w:val="0000FF"/>
          <w:sz w:val="20"/>
          <w:lang w:val="en-US"/>
        </w:rPr>
        <w:t xml:space="preserve">the Nth RLC Block. For 80 ms TTI 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this value is 16 </w:t>
      </w:r>
      <w:r w:rsidR="002D7211">
        <w:rPr>
          <w:rFonts w:ascii="Verdana" w:hAnsi="Verdana" w:cstheme="minorHAnsi"/>
          <w:color w:val="0000FF"/>
          <w:sz w:val="20"/>
          <w:lang w:val="en-US"/>
        </w:rPr>
        <w:t>TDMA frames and for 240 ms TTI</w:t>
      </w:r>
      <w:r w:rsidRPr="00CA3F87">
        <w:rPr>
          <w:rFonts w:ascii="Verdana" w:hAnsi="Verdana" w:cstheme="minorHAnsi"/>
          <w:color w:val="0000FF"/>
          <w:sz w:val="20"/>
          <w:lang w:val="en-US"/>
        </w:rPr>
        <w:t>,</w:t>
      </w:r>
      <w:r w:rsidR="002D7211">
        <w:rPr>
          <w:rFonts w:ascii="Verdana" w:hAnsi="Verdana" w:cstheme="minorHAnsi"/>
          <w:color w:val="0000FF"/>
          <w:sz w:val="20"/>
          <w:lang w:val="en-US"/>
        </w:rPr>
        <w:t xml:space="preserve"> 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this value is 48 </w:t>
      </w:r>
      <w:r w:rsidR="002D7211">
        <w:rPr>
          <w:rFonts w:ascii="Verdana" w:hAnsi="Verdana" w:cstheme="minorHAnsi"/>
          <w:color w:val="0000FF"/>
          <w:sz w:val="20"/>
          <w:lang w:val="en-US"/>
        </w:rPr>
        <w:t xml:space="preserve">TDMA </w:t>
      </w:r>
      <w:r w:rsidRPr="00CA3F87">
        <w:rPr>
          <w:rFonts w:ascii="Verdana" w:hAnsi="Verdana" w:cstheme="minorHAnsi"/>
          <w:color w:val="0000FF"/>
          <w:sz w:val="20"/>
          <w:lang w:val="en-US"/>
        </w:rPr>
        <w:t xml:space="preserve">frames. </w:t>
      </w:r>
    </w:p>
    <w:p w:rsidR="00595194" w:rsidRPr="00CA3F87" w:rsidRDefault="00595194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</w:p>
    <w:p w:rsidR="00595194" w:rsidRPr="00CA3F87" w:rsidRDefault="002D7211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  <w:r>
        <w:rPr>
          <w:rFonts w:ascii="Verdana" w:hAnsi="Verdana" w:cstheme="minorHAnsi"/>
          <w:color w:val="0000FF"/>
          <w:sz w:val="20"/>
          <w:lang w:val="en-US"/>
        </w:rPr>
        <w:t>In case of 240 ms TTI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>,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fixed uplink a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>llo</w:t>
      </w:r>
      <w:r>
        <w:rPr>
          <w:rFonts w:ascii="Verdana" w:hAnsi="Verdana" w:cstheme="minorHAnsi"/>
          <w:color w:val="0000FF"/>
          <w:sz w:val="20"/>
          <w:lang w:val="en-US"/>
        </w:rPr>
        <w:t>cation provides resource for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 xml:space="preserve"> concatenated t</w:t>
      </w:r>
      <w:r>
        <w:rPr>
          <w:rFonts w:ascii="Verdana" w:hAnsi="Verdana" w:cstheme="minorHAnsi"/>
          <w:color w:val="0000FF"/>
          <w:sz w:val="20"/>
          <w:lang w:val="en-US"/>
        </w:rPr>
        <w:t>ransmission applied for each RLC block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 xml:space="preserve">. After transmission of all RLC blocks </w:t>
      </w:r>
      <w:r>
        <w:rPr>
          <w:rFonts w:ascii="Verdana" w:hAnsi="Verdana" w:cstheme="minorHAnsi"/>
          <w:color w:val="0000FF"/>
          <w:sz w:val="20"/>
          <w:lang w:val="en-US"/>
        </w:rPr>
        <w:t>using the allocated uplink TDMA frames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>,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the 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 xml:space="preserve">MS </w:t>
      </w:r>
      <w:r>
        <w:rPr>
          <w:rFonts w:ascii="Verdana" w:hAnsi="Verdana" w:cstheme="minorHAnsi"/>
          <w:color w:val="0000FF"/>
          <w:sz w:val="20"/>
          <w:lang w:val="en-US"/>
        </w:rPr>
        <w:t xml:space="preserve">starts to 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 xml:space="preserve">wait for </w:t>
      </w:r>
      <w:r>
        <w:rPr>
          <w:rFonts w:ascii="Verdana" w:hAnsi="Verdana" w:cstheme="minorHAnsi"/>
          <w:color w:val="0000FF"/>
          <w:sz w:val="20"/>
          <w:lang w:val="en-US"/>
        </w:rPr>
        <w:t>DL N-PACCH to receive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 xml:space="preserve"> the PUAN message along with </w:t>
      </w:r>
      <w:r>
        <w:rPr>
          <w:rFonts w:ascii="Verdana" w:hAnsi="Verdana" w:cstheme="minorHAnsi"/>
          <w:color w:val="0000FF"/>
          <w:sz w:val="20"/>
          <w:lang w:val="en-US"/>
        </w:rPr>
        <w:t xml:space="preserve">the 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>additional resource allocation bitmap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for retransmitting RLC blocks which have not yet been successfully received</w:t>
      </w:r>
      <w:r w:rsidR="00CC3DB8" w:rsidRPr="00CA3F87">
        <w:rPr>
          <w:rFonts w:ascii="Verdana" w:hAnsi="Verdana" w:cstheme="minorHAnsi"/>
          <w:color w:val="0000FF"/>
          <w:sz w:val="20"/>
          <w:lang w:val="en-US"/>
        </w:rPr>
        <w:t>.</w:t>
      </w:r>
    </w:p>
    <w:p w:rsidR="00595194" w:rsidRPr="00CA3F87" w:rsidRDefault="00595194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</w:p>
    <w:p w:rsidR="00595194" w:rsidRPr="00CA3F87" w:rsidRDefault="002D7211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  <w:r>
        <w:rPr>
          <w:rFonts w:ascii="Verdana" w:hAnsi="Verdana" w:cstheme="minorHAnsi"/>
          <w:color w:val="0000FF"/>
          <w:sz w:val="20"/>
          <w:lang w:val="en-US"/>
        </w:rPr>
        <w:t xml:space="preserve">In case of 80 ms TTI, </w:t>
      </w:r>
      <w:r w:rsidR="00395CEC" w:rsidRPr="00CA3F87">
        <w:rPr>
          <w:rFonts w:ascii="Verdana" w:hAnsi="Verdana" w:cstheme="minorHAnsi"/>
          <w:color w:val="0000FF"/>
          <w:sz w:val="20"/>
          <w:lang w:val="en-US"/>
        </w:rPr>
        <w:t>fixed uplink allocation provides additional resource for up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</w:t>
      </w:r>
      <w:r w:rsidR="00395CEC" w:rsidRPr="00CA3F87">
        <w:rPr>
          <w:rFonts w:ascii="Verdana" w:hAnsi="Verdana" w:cstheme="minorHAnsi"/>
          <w:color w:val="0000FF"/>
          <w:sz w:val="20"/>
          <w:lang w:val="en-US"/>
        </w:rPr>
        <w:t>to 4 more transmissions through ADDITIONAL_ALLOCATIONS.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</w:t>
      </w:r>
      <w:r w:rsidR="00395CEC" w:rsidRPr="00CA3F87">
        <w:rPr>
          <w:rFonts w:ascii="Verdana" w:hAnsi="Verdana" w:cstheme="minorHAnsi"/>
          <w:color w:val="0000FF"/>
          <w:sz w:val="20"/>
          <w:lang w:val="en-US"/>
        </w:rPr>
        <w:t>This additional allocation follows the same allocation bitmap.</w:t>
      </w:r>
    </w:p>
    <w:p w:rsidR="00595194" w:rsidRPr="00CA3F87" w:rsidRDefault="00595194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</w:p>
    <w:p w:rsidR="00595194" w:rsidRPr="00CA3F87" w:rsidRDefault="002D7211">
      <w:pPr>
        <w:pStyle w:val="TAL"/>
        <w:keepNext w:val="0"/>
        <w:keepLines w:val="0"/>
        <w:ind w:left="1298"/>
        <w:jc w:val="both"/>
        <w:rPr>
          <w:rFonts w:ascii="Verdana" w:hAnsi="Verdana" w:cstheme="minorHAnsi"/>
          <w:color w:val="0000FF"/>
          <w:sz w:val="20"/>
          <w:lang w:val="en-US"/>
        </w:rPr>
      </w:pPr>
      <w:r>
        <w:rPr>
          <w:rFonts w:ascii="Verdana" w:hAnsi="Verdana" w:cstheme="minorHAnsi"/>
          <w:color w:val="0000FF"/>
          <w:sz w:val="20"/>
          <w:lang w:val="en-US"/>
        </w:rPr>
        <w:t>The d</w:t>
      </w:r>
      <w:r w:rsidR="00935824" w:rsidRPr="00CA3F87">
        <w:rPr>
          <w:rFonts w:ascii="Verdana" w:hAnsi="Verdana" w:cstheme="minorHAnsi"/>
          <w:color w:val="0000FF"/>
          <w:sz w:val="20"/>
          <w:lang w:val="en-US"/>
        </w:rPr>
        <w:t xml:space="preserve">etailed procedure for uplink data transfer using above fixed uplink allocation will be </w:t>
      </w:r>
      <w:r>
        <w:rPr>
          <w:rFonts w:ascii="Verdana" w:hAnsi="Verdana" w:cstheme="minorHAnsi"/>
          <w:color w:val="0000FF"/>
          <w:sz w:val="20"/>
          <w:lang w:val="en-US"/>
        </w:rPr>
        <w:t>dealt with</w:t>
      </w:r>
      <w:r w:rsidR="00935824" w:rsidRPr="00CA3F87">
        <w:rPr>
          <w:rFonts w:ascii="Verdana" w:hAnsi="Verdana" w:cstheme="minorHAnsi"/>
          <w:color w:val="0000FF"/>
          <w:sz w:val="20"/>
          <w:lang w:val="en-US"/>
        </w:rPr>
        <w:t xml:space="preserve"> as part of Link layer aspects.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I</w:t>
      </w:r>
      <w:r w:rsidR="00474B69">
        <w:rPr>
          <w:rFonts w:ascii="Verdana" w:hAnsi="Verdana" w:cstheme="minorHAnsi"/>
          <w:color w:val="0000FF"/>
          <w:sz w:val="20"/>
          <w:lang w:val="en-US"/>
        </w:rPr>
        <w:t>t is noted that further optimisation</w:t>
      </w:r>
      <w:r>
        <w:rPr>
          <w:rFonts w:ascii="Verdana" w:hAnsi="Verdana" w:cstheme="minorHAnsi"/>
          <w:color w:val="0000FF"/>
          <w:sz w:val="20"/>
          <w:lang w:val="en-US"/>
        </w:rPr>
        <w:t xml:space="preserve"> of the information conveyed over N-AGCH is being investigated.</w:t>
      </w:r>
    </w:p>
    <w:p w:rsidR="002913C0" w:rsidRPr="000C68DE" w:rsidRDefault="002913C0" w:rsidP="000C68DE">
      <w:pPr>
        <w:pStyle w:val="TAL"/>
        <w:keepNext w:val="0"/>
        <w:keepLines w:val="0"/>
        <w:ind w:left="360"/>
        <w:jc w:val="center"/>
        <w:rPr>
          <w:rFonts w:ascii="Verdana" w:hAnsi="Verdana" w:cstheme="minorHAnsi"/>
          <w:b/>
          <w:lang w:val="en-US"/>
        </w:rPr>
      </w:pPr>
    </w:p>
    <w:p w:rsidR="00DA7A6F" w:rsidRPr="00C31310" w:rsidRDefault="00DA7A6F" w:rsidP="00DA7A6F">
      <w:pPr>
        <w:pStyle w:val="Heading2"/>
      </w:pPr>
      <w:r w:rsidRPr="00C31310">
        <w:t>N-</w:t>
      </w:r>
      <w:r w:rsidR="00F67CC7">
        <w:t>AG</w:t>
      </w:r>
      <w:r w:rsidRPr="00C31310">
        <w:t>CH Channel Design</w:t>
      </w:r>
    </w:p>
    <w:p w:rsidR="00A560D7" w:rsidRDefault="00A560D7" w:rsidP="00A560D7">
      <w:pPr>
        <w:pStyle w:val="11BodyText"/>
      </w:pPr>
      <w:r>
        <w:t>The block structure, CRC construction and convolutional coding scheme for the above payl</w:t>
      </w:r>
      <w:r w:rsidR="002D7211">
        <w:t xml:space="preserve">oad size </w:t>
      </w:r>
      <w:r w:rsidR="00482203">
        <w:t>are</w:t>
      </w:r>
      <w:r w:rsidR="002D7211">
        <w:t xml:space="preserve"> mentioned in Table 2</w:t>
      </w:r>
      <w:r>
        <w:t>.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3"/>
        <w:gridCol w:w="2268"/>
      </w:tblGrid>
      <w:tr w:rsidR="00B553E8" w:rsidRPr="0081226A" w:rsidTr="00801AD0">
        <w:tc>
          <w:tcPr>
            <w:tcW w:w="3543" w:type="dxa"/>
            <w:shd w:val="clear" w:color="auto" w:fill="BFBFBF"/>
          </w:tcPr>
          <w:p w:rsidR="00B553E8" w:rsidRPr="0081226A" w:rsidRDefault="00B553E8" w:rsidP="00801AD0">
            <w:pPr>
              <w:pStyle w:val="11BodyText"/>
              <w:ind w:left="0"/>
              <w:rPr>
                <w:b/>
              </w:rPr>
            </w:pPr>
            <w:r>
              <w:rPr>
                <w:b/>
              </w:rPr>
              <w:t>N-AGCH c</w:t>
            </w:r>
            <w:r w:rsidRPr="0081226A">
              <w:rPr>
                <w:b/>
              </w:rPr>
              <w:t>oding parameters</w:t>
            </w:r>
          </w:p>
        </w:tc>
        <w:tc>
          <w:tcPr>
            <w:tcW w:w="2268" w:type="dxa"/>
            <w:shd w:val="clear" w:color="auto" w:fill="BFBFBF"/>
          </w:tcPr>
          <w:p w:rsidR="00B553E8" w:rsidRPr="0081226A" w:rsidRDefault="00B553E8" w:rsidP="00801AD0">
            <w:pPr>
              <w:pStyle w:val="11BodyText"/>
              <w:ind w:left="0"/>
              <w:jc w:val="center"/>
              <w:rPr>
                <w:b/>
              </w:rPr>
            </w:pPr>
            <w:r w:rsidRPr="0081226A">
              <w:rPr>
                <w:b/>
              </w:rPr>
              <w:t>Size [bits]</w:t>
            </w:r>
          </w:p>
        </w:tc>
      </w:tr>
    </w:tbl>
    <w:tbl>
      <w:tblPr>
        <w:tblStyle w:val="TableGrid"/>
        <w:tblW w:w="0" w:type="auto"/>
        <w:tblInd w:w="2235" w:type="dxa"/>
        <w:tblLook w:val="04A0"/>
      </w:tblPr>
      <w:tblGrid>
        <w:gridCol w:w="3543"/>
        <w:gridCol w:w="2268"/>
      </w:tblGrid>
      <w:tr w:rsidR="00B553E8" w:rsidTr="00801AD0">
        <w:tc>
          <w:tcPr>
            <w:tcW w:w="3543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</w:pPr>
            <w:r w:rsidRPr="00257FFA">
              <w:t>Payload bits</w:t>
            </w:r>
          </w:p>
        </w:tc>
        <w:tc>
          <w:tcPr>
            <w:tcW w:w="2268" w:type="dxa"/>
          </w:tcPr>
          <w:p w:rsidR="00B553E8" w:rsidRPr="002D7211" w:rsidRDefault="003561D1" w:rsidP="002D7211">
            <w:pPr>
              <w:pStyle w:val="11BodyText"/>
              <w:spacing w:after="0"/>
              <w:ind w:left="0"/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6</w:t>
            </w:r>
            <w:r w:rsidR="00395CEC" w:rsidRPr="002D7211">
              <w:rPr>
                <w:color w:val="0000FF"/>
              </w:rPr>
              <w:t>5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</w:pPr>
            <w:r w:rsidRPr="00257FFA">
              <w:t>CRC</w:t>
            </w:r>
          </w:p>
        </w:tc>
        <w:tc>
          <w:tcPr>
            <w:tcW w:w="2268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  <w:jc w:val="center"/>
            </w:pPr>
            <w:r w:rsidRPr="00257FFA">
              <w:t>18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</w:pPr>
            <w:r w:rsidRPr="00257FFA">
              <w:t>Tail bits</w:t>
            </w:r>
          </w:p>
        </w:tc>
        <w:tc>
          <w:tcPr>
            <w:tcW w:w="2268" w:type="dxa"/>
          </w:tcPr>
          <w:p w:rsidR="00B553E8" w:rsidRPr="00257FFA" w:rsidRDefault="006F3A5C" w:rsidP="002D7211">
            <w:pPr>
              <w:pStyle w:val="11BodyText"/>
              <w:spacing w:after="0"/>
              <w:ind w:left="0"/>
              <w:jc w:val="center"/>
            </w:pPr>
            <w:r w:rsidRPr="00257FFA">
              <w:t>6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</w:pPr>
            <w:r w:rsidRPr="00257FFA">
              <w:t>Input bits for channel coding</w:t>
            </w:r>
          </w:p>
        </w:tc>
        <w:tc>
          <w:tcPr>
            <w:tcW w:w="2268" w:type="dxa"/>
          </w:tcPr>
          <w:p w:rsidR="00B553E8" w:rsidRPr="002D7211" w:rsidRDefault="00395CEC" w:rsidP="002D7211">
            <w:pPr>
              <w:pStyle w:val="11BodyText"/>
              <w:spacing w:after="0"/>
              <w:ind w:left="0"/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89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</w:pPr>
            <w:r w:rsidRPr="00257FFA">
              <w:t>Convolutional coding</w:t>
            </w:r>
          </w:p>
        </w:tc>
        <w:tc>
          <w:tcPr>
            <w:tcW w:w="2268" w:type="dxa"/>
          </w:tcPr>
          <w:p w:rsidR="00B553E8" w:rsidRPr="002D7211" w:rsidRDefault="003561D1" w:rsidP="002D7211">
            <w:pPr>
              <w:pStyle w:val="11BodyText"/>
              <w:spacing w:after="0"/>
              <w:ind w:left="0"/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1/3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2D7211">
            <w:pPr>
              <w:pStyle w:val="11BodyText"/>
              <w:spacing w:after="0"/>
              <w:ind w:left="0"/>
            </w:pPr>
            <w:r w:rsidRPr="00257FFA">
              <w:t>Constraint Length</w:t>
            </w:r>
          </w:p>
        </w:tc>
        <w:tc>
          <w:tcPr>
            <w:tcW w:w="2268" w:type="dxa"/>
          </w:tcPr>
          <w:p w:rsidR="00B553E8" w:rsidRPr="00257FFA" w:rsidRDefault="008302B4" w:rsidP="002D7211">
            <w:pPr>
              <w:pStyle w:val="11BodyText"/>
              <w:spacing w:after="0"/>
              <w:ind w:left="0"/>
              <w:jc w:val="center"/>
            </w:pPr>
            <w:r w:rsidRPr="00257FFA">
              <w:t>7</w:t>
            </w:r>
          </w:p>
        </w:tc>
      </w:tr>
      <w:tr w:rsidR="00B553E8" w:rsidTr="00801AD0">
        <w:tc>
          <w:tcPr>
            <w:tcW w:w="3543" w:type="dxa"/>
          </w:tcPr>
          <w:p w:rsidR="00B553E8" w:rsidRDefault="00B553E8" w:rsidP="002D7211">
            <w:pPr>
              <w:pStyle w:val="11BodyText"/>
              <w:spacing w:after="0"/>
              <w:ind w:left="0"/>
            </w:pPr>
            <w:r>
              <w:t>Puncturing</w:t>
            </w:r>
          </w:p>
        </w:tc>
        <w:tc>
          <w:tcPr>
            <w:tcW w:w="2268" w:type="dxa"/>
          </w:tcPr>
          <w:p w:rsidR="00B553E8" w:rsidRPr="002D7211" w:rsidRDefault="00395CEC" w:rsidP="002D7211">
            <w:pPr>
              <w:pStyle w:val="11BodyText"/>
              <w:spacing w:after="0"/>
              <w:ind w:left="0"/>
              <w:jc w:val="center"/>
              <w:rPr>
                <w:color w:val="0000FF"/>
              </w:rPr>
            </w:pPr>
            <w:r w:rsidRPr="002D7211">
              <w:rPr>
                <w:color w:val="0000FF"/>
              </w:rPr>
              <w:t>43</w:t>
            </w:r>
          </w:p>
        </w:tc>
      </w:tr>
      <w:tr w:rsidR="00B553E8" w:rsidTr="00801AD0">
        <w:tc>
          <w:tcPr>
            <w:tcW w:w="3543" w:type="dxa"/>
          </w:tcPr>
          <w:p w:rsidR="00B553E8" w:rsidRDefault="00B553E8" w:rsidP="002D7211">
            <w:pPr>
              <w:pStyle w:val="11BodyText"/>
              <w:spacing w:after="0"/>
              <w:ind w:left="0"/>
            </w:pPr>
            <w:r>
              <w:t>Interleaving</w:t>
            </w:r>
          </w:p>
        </w:tc>
        <w:tc>
          <w:tcPr>
            <w:tcW w:w="2268" w:type="dxa"/>
          </w:tcPr>
          <w:p w:rsidR="00B553E8" w:rsidRDefault="00B553E8" w:rsidP="002D7211">
            <w:pPr>
              <w:pStyle w:val="11BodyText"/>
              <w:spacing w:after="0"/>
              <w:ind w:left="0"/>
              <w:jc w:val="center"/>
            </w:pPr>
            <w:r>
              <w:t>FFS</w:t>
            </w:r>
          </w:p>
        </w:tc>
      </w:tr>
    </w:tbl>
    <w:p w:rsidR="00B553E8" w:rsidRPr="00781C47" w:rsidRDefault="00B553E8" w:rsidP="00B553E8">
      <w:pPr>
        <w:pStyle w:val="TAL"/>
        <w:spacing w:before="240"/>
        <w:ind w:left="2126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</w:t>
      </w:r>
      <w:r w:rsidR="002D7211">
        <w:rPr>
          <w:rFonts w:ascii="Verdana" w:hAnsi="Verdana"/>
          <w:b/>
          <w:noProof/>
          <w:sz w:val="20"/>
        </w:rPr>
        <w:t>2</w:t>
      </w:r>
      <w:r w:rsidRPr="00781C47">
        <w:rPr>
          <w:rFonts w:ascii="Verdana" w:hAnsi="Verdana"/>
          <w:b/>
          <w:noProof/>
          <w:sz w:val="20"/>
        </w:rPr>
        <w:t xml:space="preserve">:  </w:t>
      </w:r>
      <w:r w:rsidR="002D7211">
        <w:rPr>
          <w:rFonts w:ascii="Verdana" w:hAnsi="Verdana"/>
          <w:b/>
          <w:noProof/>
          <w:sz w:val="20"/>
        </w:rPr>
        <w:t>Channel structure and coding d</w:t>
      </w:r>
      <w:r>
        <w:rPr>
          <w:rFonts w:ascii="Verdana" w:hAnsi="Verdana"/>
          <w:b/>
          <w:noProof/>
          <w:sz w:val="20"/>
        </w:rPr>
        <w:t>etails for N-AGCH.</w:t>
      </w:r>
    </w:p>
    <w:p w:rsidR="00B553E8" w:rsidRDefault="00B553E8" w:rsidP="00726CFF">
      <w:pPr>
        <w:pStyle w:val="B1"/>
        <w:overflowPunct w:val="0"/>
        <w:autoSpaceDE w:val="0"/>
        <w:autoSpaceDN w:val="0"/>
        <w:adjustRightInd w:val="0"/>
        <w:spacing w:line="276" w:lineRule="auto"/>
        <w:ind w:left="1298" w:firstLine="0"/>
        <w:textAlignment w:val="baseline"/>
        <w:rPr>
          <w:rFonts w:ascii="Verdana" w:hAnsi="Verdana"/>
        </w:rPr>
      </w:pPr>
    </w:p>
    <w:p w:rsidR="00C94F3D" w:rsidRDefault="00A560D7" w:rsidP="00257FFA">
      <w:pPr>
        <w:pStyle w:val="B1"/>
        <w:overflowPunct w:val="0"/>
        <w:autoSpaceDE w:val="0"/>
        <w:autoSpaceDN w:val="0"/>
        <w:adjustRightInd w:val="0"/>
        <w:spacing w:line="276" w:lineRule="auto"/>
        <w:ind w:left="1298" w:firstLine="0"/>
        <w:jc w:val="both"/>
        <w:textAlignment w:val="baseline"/>
        <w:rPr>
          <w:rFonts w:ascii="Verdana" w:hAnsi="Verdana"/>
        </w:rPr>
      </w:pPr>
      <w:r w:rsidRPr="00726CFF">
        <w:rPr>
          <w:rFonts w:ascii="Verdana" w:hAnsi="Verdana"/>
        </w:rPr>
        <w:lastRenderedPageBreak/>
        <w:t>Channel enco</w:t>
      </w:r>
      <w:r w:rsidR="00971E7D">
        <w:rPr>
          <w:rFonts w:ascii="Verdana" w:hAnsi="Verdana"/>
        </w:rPr>
        <w:t>ded data bits of 224</w:t>
      </w:r>
      <w:r w:rsidR="00B553E8">
        <w:rPr>
          <w:rFonts w:ascii="Verdana" w:hAnsi="Verdana"/>
        </w:rPr>
        <w:t xml:space="preserve"> bits are</w:t>
      </w:r>
      <w:r w:rsidRPr="00726CFF">
        <w:rPr>
          <w:rFonts w:ascii="Verdana" w:hAnsi="Verdana"/>
        </w:rPr>
        <w:t xml:space="preserve"> mapped</w:t>
      </w:r>
      <w:r w:rsidR="00B553E8">
        <w:rPr>
          <w:rFonts w:ascii="Verdana" w:hAnsi="Verdana"/>
        </w:rPr>
        <w:t xml:space="preserve"> to 8 N-GSM bursts carrying 14 GMSK symbol sequences and hence 28 bits each. Thus the </w:t>
      </w:r>
      <w:r w:rsidRPr="00726CFF">
        <w:rPr>
          <w:rFonts w:ascii="Verdana" w:hAnsi="Verdana"/>
        </w:rPr>
        <w:t xml:space="preserve">N-AGCH </w:t>
      </w:r>
      <w:r w:rsidR="00B553E8">
        <w:rPr>
          <w:rFonts w:ascii="Verdana" w:hAnsi="Verdana"/>
        </w:rPr>
        <w:t xml:space="preserve">has a </w:t>
      </w:r>
      <w:r w:rsidRPr="00726CFF">
        <w:rPr>
          <w:rFonts w:ascii="Verdana" w:hAnsi="Verdana"/>
        </w:rPr>
        <w:t xml:space="preserve">block </w:t>
      </w:r>
      <w:r w:rsidR="00B553E8">
        <w:rPr>
          <w:rFonts w:ascii="Verdana" w:hAnsi="Verdana"/>
        </w:rPr>
        <w:t xml:space="preserve">size of </w:t>
      </w:r>
      <w:r w:rsidRPr="00726CFF">
        <w:rPr>
          <w:rFonts w:ascii="Verdana" w:hAnsi="Verdana"/>
        </w:rPr>
        <w:t>8 bursts</w:t>
      </w:r>
      <w:r w:rsidR="002D7211">
        <w:rPr>
          <w:rFonts w:ascii="Verdana" w:hAnsi="Verdana"/>
        </w:rPr>
        <w:t xml:space="preserve"> </w:t>
      </w:r>
      <w:r w:rsidR="002D7211" w:rsidRPr="002D7211">
        <w:rPr>
          <w:rFonts w:ascii="Verdana" w:hAnsi="Verdana"/>
          <w:color w:val="0000FF"/>
        </w:rPr>
        <w:t>(TTI = 40 ms)</w:t>
      </w:r>
      <w:r w:rsidRPr="00726CFF">
        <w:rPr>
          <w:rFonts w:ascii="Verdana" w:hAnsi="Verdana"/>
        </w:rPr>
        <w:t>.</w:t>
      </w:r>
    </w:p>
    <w:p w:rsidR="00726CFF" w:rsidRPr="00726CFF" w:rsidRDefault="00726CFF" w:rsidP="00474B69">
      <w:pPr>
        <w:pStyle w:val="B1"/>
        <w:overflowPunct w:val="0"/>
        <w:autoSpaceDE w:val="0"/>
        <w:autoSpaceDN w:val="0"/>
        <w:adjustRightInd w:val="0"/>
        <w:spacing w:after="0"/>
        <w:ind w:left="1298" w:firstLine="0"/>
        <w:textAlignment w:val="baseline"/>
        <w:rPr>
          <w:rFonts w:ascii="Verdana" w:hAnsi="Verdana"/>
        </w:rPr>
      </w:pPr>
    </w:p>
    <w:p w:rsidR="00A560D7" w:rsidRDefault="00A560D7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>mapping of n-agch in n-ccch multiframe</w:t>
      </w:r>
    </w:p>
    <w:p w:rsidR="002D7A5A" w:rsidRDefault="00A560D7" w:rsidP="00726CFF">
      <w:pPr>
        <w:pStyle w:val="11BodyText"/>
      </w:pPr>
      <w:r>
        <w:t>N-AGCH blocks can be mapped next to N-BCCH blo</w:t>
      </w:r>
      <w:r w:rsidR="003D78B2">
        <w:t xml:space="preserve">cks in </w:t>
      </w:r>
      <w:r w:rsidR="002D7A5A">
        <w:t xml:space="preserve">the </w:t>
      </w:r>
      <w:r w:rsidR="003D78B2">
        <w:t>N-CCCH frame structure in</w:t>
      </w:r>
      <w:r w:rsidR="002D7211">
        <w:t xml:space="preserve"> TN </w:t>
      </w:r>
      <w:r>
        <w:t>1.</w:t>
      </w:r>
      <w:r w:rsidR="003D78B2">
        <w:t xml:space="preserve"> In case </w:t>
      </w:r>
      <w:r>
        <w:t xml:space="preserve">more N-AGCH blocks are required it can be extended to next 8 </w:t>
      </w:r>
      <w:r w:rsidR="003D78B2">
        <w:t xml:space="preserve">TDMA </w:t>
      </w:r>
      <w:r>
        <w:t xml:space="preserve">frames but will reduce the number of N-PCH blocks within </w:t>
      </w:r>
      <w:r w:rsidR="002D7A5A">
        <w:t xml:space="preserve">the </w:t>
      </w:r>
      <w:r>
        <w:t>N-CCCH multifr</w:t>
      </w:r>
      <w:r w:rsidR="00726CFF">
        <w:t>ame. N-AGCH is repeated in the same locations up</w:t>
      </w:r>
      <w:r w:rsidR="002D7A5A">
        <w:t xml:space="preserve"> </w:t>
      </w:r>
      <w:r w:rsidR="002D7211">
        <w:t>to 3*</w:t>
      </w:r>
      <w:r w:rsidR="00726CFF">
        <w:t>51-multiframes.</w:t>
      </w:r>
      <w:r w:rsidR="002D7A5A">
        <w:t xml:space="preserve"> </w:t>
      </w:r>
    </w:p>
    <w:p w:rsidR="00A560D7" w:rsidRDefault="002D7A5A" w:rsidP="00726CFF">
      <w:pPr>
        <w:pStyle w:val="11BodyText"/>
      </w:pPr>
      <w:r>
        <w:t>The</w:t>
      </w:r>
      <w:r w:rsidR="002D7211">
        <w:t xml:space="preserve"> mapping is depicted in Figure 1</w:t>
      </w:r>
      <w:r>
        <w:t xml:space="preserve"> below.</w:t>
      </w:r>
    </w:p>
    <w:p w:rsidR="00726CFF" w:rsidRDefault="00726CFF" w:rsidP="002D7A5A">
      <w:pPr>
        <w:pStyle w:val="11BodyText"/>
        <w:ind w:left="0"/>
        <w:jc w:val="right"/>
      </w:pPr>
      <w:r w:rsidRPr="00726CFF">
        <w:rPr>
          <w:noProof/>
          <w:lang w:val="en-US"/>
        </w:rPr>
        <w:drawing>
          <wp:inline distT="0" distB="0" distL="0" distR="0">
            <wp:extent cx="5476164" cy="28575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714" cy="2859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A5A" w:rsidRDefault="002D7A5A" w:rsidP="002D7211">
      <w:pPr>
        <w:pStyle w:val="Caption"/>
        <w:ind w:left="1276"/>
      </w:pPr>
      <w:r>
        <w:rPr>
          <w:noProof/>
        </w:rPr>
        <w:t>Figure</w:t>
      </w:r>
      <w:r w:rsidRPr="00781C47">
        <w:rPr>
          <w:noProof/>
        </w:rPr>
        <w:t xml:space="preserve"> </w:t>
      </w:r>
      <w:r w:rsidR="002D7211">
        <w:rPr>
          <w:noProof/>
        </w:rPr>
        <w:t>1</w:t>
      </w:r>
      <w:r w:rsidRPr="00781C47">
        <w:rPr>
          <w:noProof/>
        </w:rPr>
        <w:t xml:space="preserve">:  </w:t>
      </w:r>
      <w:r>
        <w:rPr>
          <w:noProof/>
        </w:rPr>
        <w:t xml:space="preserve">Mapping of N-AGCH blocks (different or repetitions) </w:t>
      </w:r>
      <w:r w:rsidR="002D7211">
        <w:rPr>
          <w:noProof/>
        </w:rPr>
        <w:t xml:space="preserve">                 </w:t>
      </w:r>
      <w:r>
        <w:rPr>
          <w:noProof/>
        </w:rPr>
        <w:t xml:space="preserve">in subsequent  N-CCCH multiframes (51-multiframes) </w:t>
      </w:r>
      <w:r w:rsidR="002D7211">
        <w:rPr>
          <w:noProof/>
        </w:rPr>
        <w:t xml:space="preserve">                  </w:t>
      </w:r>
      <w:r>
        <w:rPr>
          <w:noProof/>
        </w:rPr>
        <w:t>following N-BCCH blocks.</w:t>
      </w:r>
    </w:p>
    <w:p w:rsidR="002D7A5A" w:rsidRDefault="002D7A5A" w:rsidP="00474B69">
      <w:pPr>
        <w:pStyle w:val="Heading2"/>
        <w:numPr>
          <w:ilvl w:val="0"/>
          <w:numId w:val="0"/>
        </w:numPr>
        <w:spacing w:after="0"/>
      </w:pPr>
    </w:p>
    <w:p w:rsidR="00ED66C1" w:rsidRDefault="00ED66C1" w:rsidP="00ED66C1">
      <w:pPr>
        <w:pStyle w:val="Heading2"/>
      </w:pPr>
      <w:r>
        <w:t>Repetition of N-AGCH</w:t>
      </w:r>
    </w:p>
    <w:p w:rsidR="00726CFF" w:rsidRDefault="00ED66C1" w:rsidP="001A291D">
      <w:pPr>
        <w:pStyle w:val="11BodyText"/>
      </w:pPr>
      <w:r>
        <w:t xml:space="preserve">To </w:t>
      </w:r>
      <w:r w:rsidR="00E679A9">
        <w:t>ensure correct</w:t>
      </w:r>
      <w:r>
        <w:t xml:space="preserve"> reception of N-AGCH messages more than one transmission of </w:t>
      </w:r>
      <w:r w:rsidR="008F4860">
        <w:t xml:space="preserve">the N-AGCH immediate assignment command may be </w:t>
      </w:r>
      <w:r>
        <w:t xml:space="preserve">required. The number of blind repetitions required for N-AGCH is decided </w:t>
      </w:r>
      <w:r w:rsidR="008F4860">
        <w:t>by the network based on the d</w:t>
      </w:r>
      <w:r>
        <w:t xml:space="preserve">ownlink </w:t>
      </w:r>
      <w:r w:rsidR="008F4860">
        <w:t>Radio Quality indicator included</w:t>
      </w:r>
      <w:r>
        <w:t xml:space="preserve"> in the </w:t>
      </w:r>
      <w:r w:rsidR="008F4860">
        <w:t>N-</w:t>
      </w:r>
      <w:r>
        <w:t xml:space="preserve">RACH </w:t>
      </w:r>
      <w:r w:rsidR="008F4860">
        <w:t xml:space="preserve">access request message. Based on this indicator the network </w:t>
      </w:r>
      <w:r>
        <w:t>decide</w:t>
      </w:r>
      <w:r w:rsidR="008F4860">
        <w:t>s</w:t>
      </w:r>
      <w:r>
        <w:t xml:space="preserve"> </w:t>
      </w:r>
      <w:r w:rsidR="008F4860">
        <w:t xml:space="preserve">about the required number of blind repetitions </w:t>
      </w:r>
      <w:r>
        <w:t xml:space="preserve">for N-AGCH </w:t>
      </w:r>
      <w:r w:rsidR="008F4860">
        <w:t xml:space="preserve">messages </w:t>
      </w:r>
      <w:r>
        <w:t xml:space="preserve">and also the TTI </w:t>
      </w:r>
      <w:r w:rsidR="008F4860">
        <w:t xml:space="preserve">size for downlink N-PDTCH. </w:t>
      </w:r>
      <w:r w:rsidR="001A291D">
        <w:t>T</w:t>
      </w:r>
      <w:r w:rsidR="008F4860">
        <w:t xml:space="preserve">he network may also </w:t>
      </w:r>
      <w:r w:rsidR="001A291D">
        <w:t xml:space="preserve">use detection of the </w:t>
      </w:r>
      <w:r w:rsidR="008F4860">
        <w:t>N-</w:t>
      </w:r>
      <w:r>
        <w:t xml:space="preserve">RACH burst positions </w:t>
      </w:r>
      <w:r w:rsidR="001A291D">
        <w:t xml:space="preserve">used by the MS </w:t>
      </w:r>
      <w:r>
        <w:t xml:space="preserve">to derive the </w:t>
      </w:r>
      <w:r w:rsidR="001A291D">
        <w:t xml:space="preserve">required </w:t>
      </w:r>
      <w:r>
        <w:t xml:space="preserve">number of </w:t>
      </w:r>
      <w:r w:rsidR="001A291D">
        <w:t>blind repetitions as well as the received signal strength / quality for uplink transmissions of th</w:t>
      </w:r>
      <w:r>
        <w:t>at MS.</w:t>
      </w:r>
      <w:r w:rsidR="001A291D">
        <w:t xml:space="preserve"> </w:t>
      </w:r>
      <w:r w:rsidR="00560CF2">
        <w:t>Mapping of the</w:t>
      </w:r>
      <w:r w:rsidR="00726CFF">
        <w:t xml:space="preserve"> Radio Quality indicator to </w:t>
      </w:r>
      <w:r w:rsidR="001A291D">
        <w:t xml:space="preserve">the </w:t>
      </w:r>
      <w:r w:rsidR="00726CFF">
        <w:t xml:space="preserve">number of </w:t>
      </w:r>
      <w:r w:rsidR="001A291D">
        <w:t xml:space="preserve">N-AGCH </w:t>
      </w:r>
      <w:r w:rsidR="00726CFF">
        <w:t>re</w:t>
      </w:r>
      <w:r w:rsidR="001A291D">
        <w:t xml:space="preserve">petitions is </w:t>
      </w:r>
      <w:r w:rsidR="00560CF2">
        <w:t>given in T</w:t>
      </w:r>
      <w:r w:rsidR="00726CFF">
        <w:t>able</w:t>
      </w:r>
      <w:r w:rsidR="002D7211">
        <w:t xml:space="preserve"> 3</w:t>
      </w:r>
      <w:r w:rsidR="00560CF2">
        <w:t xml:space="preserve"> below</w:t>
      </w:r>
      <w:r w:rsidR="00726CFF">
        <w:t>.</w:t>
      </w:r>
    </w:p>
    <w:tbl>
      <w:tblPr>
        <w:tblStyle w:val="TableGrid"/>
        <w:tblW w:w="5812" w:type="dxa"/>
        <w:tblInd w:w="2943" w:type="dxa"/>
        <w:tblLook w:val="04A0"/>
      </w:tblPr>
      <w:tblGrid>
        <w:gridCol w:w="1843"/>
        <w:gridCol w:w="3969"/>
      </w:tblGrid>
      <w:tr w:rsidR="00726CFF" w:rsidTr="00BE2BFC">
        <w:tc>
          <w:tcPr>
            <w:tcW w:w="1843" w:type="dxa"/>
            <w:shd w:val="clear" w:color="auto" w:fill="BFBFBF"/>
          </w:tcPr>
          <w:p w:rsidR="00BE2BFC" w:rsidRDefault="008F4860" w:rsidP="00BE2BFC">
            <w:pPr>
              <w:pStyle w:val="11BodyText"/>
              <w:spacing w:after="0"/>
              <w:ind w:left="0"/>
              <w:jc w:val="left"/>
              <w:rPr>
                <w:b/>
              </w:rPr>
            </w:pPr>
            <w:r>
              <w:rPr>
                <w:b/>
              </w:rPr>
              <w:t xml:space="preserve">Downlink </w:t>
            </w:r>
          </w:p>
          <w:p w:rsidR="00726CFF" w:rsidRPr="00560CF2" w:rsidRDefault="00726CFF" w:rsidP="00BE2BFC">
            <w:pPr>
              <w:pStyle w:val="11BodyText"/>
              <w:spacing w:after="0"/>
              <w:ind w:left="0"/>
              <w:jc w:val="left"/>
              <w:rPr>
                <w:b/>
              </w:rPr>
            </w:pPr>
            <w:r w:rsidRPr="00560CF2">
              <w:rPr>
                <w:b/>
              </w:rPr>
              <w:t>R</w:t>
            </w:r>
            <w:r w:rsidR="00560CF2">
              <w:rPr>
                <w:b/>
              </w:rPr>
              <w:t xml:space="preserve">adio </w:t>
            </w:r>
            <w:r w:rsidRPr="00560CF2">
              <w:rPr>
                <w:b/>
              </w:rPr>
              <w:t>Q</w:t>
            </w:r>
            <w:r w:rsidR="008F4860">
              <w:rPr>
                <w:b/>
              </w:rPr>
              <w:t>uality i</w:t>
            </w:r>
            <w:r w:rsidR="00560CF2">
              <w:rPr>
                <w:b/>
              </w:rPr>
              <w:t>ndicator</w:t>
            </w:r>
          </w:p>
        </w:tc>
        <w:tc>
          <w:tcPr>
            <w:tcW w:w="3969" w:type="dxa"/>
            <w:shd w:val="clear" w:color="auto" w:fill="BFBFBF"/>
          </w:tcPr>
          <w:p w:rsidR="00726CFF" w:rsidRPr="00560CF2" w:rsidRDefault="001A291D" w:rsidP="00560CF2">
            <w:pPr>
              <w:pStyle w:val="11BodyText"/>
              <w:ind w:left="0"/>
              <w:jc w:val="left"/>
              <w:rPr>
                <w:b/>
              </w:rPr>
            </w:pPr>
            <w:r>
              <w:rPr>
                <w:b/>
              </w:rPr>
              <w:t>Required n</w:t>
            </w:r>
            <w:r w:rsidR="00726CFF" w:rsidRPr="00560CF2">
              <w:rPr>
                <w:b/>
              </w:rPr>
              <w:t>um</w:t>
            </w:r>
            <w:r w:rsidR="00560CF2" w:rsidRPr="00560CF2">
              <w:rPr>
                <w:b/>
              </w:rPr>
              <w:t>ber</w:t>
            </w:r>
            <w:r w:rsidR="00560CF2">
              <w:rPr>
                <w:b/>
              </w:rPr>
              <w:t xml:space="preserve"> </w:t>
            </w:r>
            <w:r w:rsidR="00560CF2" w:rsidRPr="00560CF2">
              <w:rPr>
                <w:b/>
              </w:rPr>
              <w:t>of</w:t>
            </w:r>
            <w:r w:rsidR="00726CFF" w:rsidRPr="00560CF2">
              <w:rPr>
                <w:b/>
              </w:rPr>
              <w:t xml:space="preserve"> Transmissions for </w:t>
            </w:r>
            <w:r>
              <w:rPr>
                <w:b/>
              </w:rPr>
              <w:t>N-</w:t>
            </w:r>
            <w:r w:rsidR="00726CFF" w:rsidRPr="00560CF2">
              <w:rPr>
                <w:b/>
              </w:rPr>
              <w:t>AGCH</w:t>
            </w:r>
            <w:r>
              <w:rPr>
                <w:b/>
              </w:rPr>
              <w:t xml:space="preserve"> message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474B69">
            <w:pPr>
              <w:pStyle w:val="11BodyText"/>
              <w:spacing w:after="0"/>
              <w:ind w:left="0"/>
              <w:jc w:val="center"/>
            </w:pPr>
            <w:r>
              <w:t>00</w:t>
            </w:r>
          </w:p>
        </w:tc>
        <w:tc>
          <w:tcPr>
            <w:tcW w:w="3969" w:type="dxa"/>
          </w:tcPr>
          <w:p w:rsidR="00726CFF" w:rsidRDefault="00726CFF" w:rsidP="00474B69">
            <w:pPr>
              <w:pStyle w:val="11BodyText"/>
              <w:spacing w:after="0"/>
              <w:ind w:left="0"/>
            </w:pPr>
            <w:r>
              <w:t>1</w:t>
            </w:r>
            <w:r w:rsidR="00560CF2">
              <w:t xml:space="preserve"> transmission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474B69">
            <w:pPr>
              <w:pStyle w:val="11BodyText"/>
              <w:spacing w:after="0"/>
              <w:ind w:left="0"/>
              <w:jc w:val="center"/>
            </w:pPr>
            <w:r>
              <w:t>01</w:t>
            </w:r>
          </w:p>
        </w:tc>
        <w:tc>
          <w:tcPr>
            <w:tcW w:w="3969" w:type="dxa"/>
          </w:tcPr>
          <w:p w:rsidR="00560CF2" w:rsidRDefault="00726CFF" w:rsidP="00474B69">
            <w:pPr>
              <w:pStyle w:val="11BodyText"/>
              <w:spacing w:after="0"/>
              <w:ind w:left="0"/>
            </w:pPr>
            <w:r>
              <w:t>1</w:t>
            </w:r>
            <w:r w:rsidR="00560CF2">
              <w:t xml:space="preserve"> initial transmission </w:t>
            </w:r>
          </w:p>
          <w:p w:rsidR="00726CFF" w:rsidRDefault="00726CFF" w:rsidP="00474B69">
            <w:pPr>
              <w:pStyle w:val="11BodyText"/>
              <w:spacing w:after="0"/>
              <w:ind w:left="0"/>
            </w:pPr>
            <w:r>
              <w:t>+</w:t>
            </w:r>
            <w:r w:rsidR="00560CF2">
              <w:t xml:space="preserve"> </w:t>
            </w:r>
            <w:r>
              <w:t>1</w:t>
            </w:r>
            <w:r w:rsidR="00560CF2">
              <w:t xml:space="preserve"> repetition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474B69">
            <w:pPr>
              <w:pStyle w:val="11BodyText"/>
              <w:spacing w:after="0"/>
              <w:ind w:left="0"/>
              <w:jc w:val="center"/>
            </w:pPr>
            <w:r>
              <w:lastRenderedPageBreak/>
              <w:t>10</w:t>
            </w:r>
          </w:p>
        </w:tc>
        <w:tc>
          <w:tcPr>
            <w:tcW w:w="3969" w:type="dxa"/>
          </w:tcPr>
          <w:p w:rsidR="00560CF2" w:rsidRDefault="00726CFF" w:rsidP="00474B69">
            <w:pPr>
              <w:pStyle w:val="11BodyText"/>
              <w:spacing w:after="0"/>
              <w:ind w:left="0"/>
            </w:pPr>
            <w:r>
              <w:t>1</w:t>
            </w:r>
            <w:r w:rsidR="00560CF2">
              <w:t xml:space="preserve"> initial transmission </w:t>
            </w:r>
          </w:p>
          <w:p w:rsidR="00726CFF" w:rsidRDefault="00726CFF" w:rsidP="00474B69">
            <w:pPr>
              <w:pStyle w:val="11BodyText"/>
              <w:spacing w:after="0"/>
              <w:ind w:left="0"/>
            </w:pPr>
            <w:r>
              <w:t>+</w:t>
            </w:r>
            <w:r w:rsidR="00560CF2">
              <w:t xml:space="preserve"> </w:t>
            </w:r>
            <w:r>
              <w:t>2</w:t>
            </w:r>
            <w:r w:rsidR="00560CF2">
              <w:t xml:space="preserve"> repetitions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474B69">
            <w:pPr>
              <w:pStyle w:val="11BodyText"/>
              <w:spacing w:after="0"/>
              <w:ind w:left="0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560CF2" w:rsidRDefault="00726CFF" w:rsidP="00474B69">
            <w:pPr>
              <w:pStyle w:val="11BodyText"/>
              <w:spacing w:after="0"/>
              <w:ind w:left="0"/>
            </w:pPr>
            <w:r>
              <w:t>1</w:t>
            </w:r>
            <w:r w:rsidR="00560CF2">
              <w:t xml:space="preserve"> initial transmission </w:t>
            </w:r>
          </w:p>
          <w:p w:rsidR="00726CFF" w:rsidRDefault="00726CFF" w:rsidP="00474B69">
            <w:pPr>
              <w:pStyle w:val="11BodyText"/>
              <w:spacing w:after="0"/>
              <w:ind w:left="0"/>
            </w:pPr>
            <w:r>
              <w:t>+</w:t>
            </w:r>
            <w:r w:rsidR="00560CF2">
              <w:t xml:space="preserve"> </w:t>
            </w:r>
            <w:r>
              <w:t>3</w:t>
            </w:r>
            <w:r w:rsidR="00560CF2">
              <w:t xml:space="preserve"> repetitions</w:t>
            </w:r>
          </w:p>
        </w:tc>
      </w:tr>
    </w:tbl>
    <w:p w:rsidR="00726CFF" w:rsidRPr="00ED66C1" w:rsidRDefault="002D7A5A" w:rsidP="00560CF2">
      <w:pPr>
        <w:pStyle w:val="11BodyText"/>
        <w:spacing w:before="120"/>
        <w:ind w:left="0"/>
        <w:jc w:val="center"/>
      </w:pPr>
      <w:r w:rsidRPr="00781C47">
        <w:rPr>
          <w:b/>
          <w:noProof/>
        </w:rPr>
        <w:t xml:space="preserve">Table </w:t>
      </w:r>
      <w:r w:rsidR="002D7211">
        <w:rPr>
          <w:b/>
          <w:noProof/>
        </w:rPr>
        <w:t>3</w:t>
      </w:r>
      <w:r w:rsidRPr="00781C47">
        <w:rPr>
          <w:b/>
          <w:noProof/>
        </w:rPr>
        <w:t xml:space="preserve">:  </w:t>
      </w:r>
      <w:r w:rsidR="001A291D">
        <w:rPr>
          <w:b/>
          <w:noProof/>
        </w:rPr>
        <w:t>Mapping</w:t>
      </w:r>
      <w:r w:rsidR="00560CF2">
        <w:rPr>
          <w:b/>
          <w:noProof/>
        </w:rPr>
        <w:t xml:space="preserve"> of </w:t>
      </w:r>
      <w:r w:rsidR="001A291D">
        <w:rPr>
          <w:b/>
          <w:noProof/>
        </w:rPr>
        <w:t xml:space="preserve">DL </w:t>
      </w:r>
      <w:r w:rsidR="00560CF2">
        <w:rPr>
          <w:b/>
          <w:noProof/>
        </w:rPr>
        <w:t xml:space="preserve">Radio Quality Indicator </w:t>
      </w:r>
      <w:r w:rsidR="001A291D">
        <w:rPr>
          <w:b/>
          <w:noProof/>
        </w:rPr>
        <w:t xml:space="preserve">to required number of </w:t>
      </w:r>
      <w:r>
        <w:rPr>
          <w:b/>
          <w:noProof/>
        </w:rPr>
        <w:t>N-AGCH</w:t>
      </w:r>
      <w:r w:rsidR="001A291D">
        <w:rPr>
          <w:b/>
          <w:noProof/>
        </w:rPr>
        <w:t xml:space="preserve"> transmissions</w:t>
      </w:r>
      <w:r>
        <w:rPr>
          <w:b/>
          <w:noProof/>
        </w:rPr>
        <w:t>.</w:t>
      </w:r>
    </w:p>
    <w:p w:rsidR="00560CF2" w:rsidRDefault="00560CF2" w:rsidP="00560CF2">
      <w:pPr>
        <w:pStyle w:val="Heading1"/>
        <w:numPr>
          <w:ilvl w:val="0"/>
          <w:numId w:val="0"/>
        </w:numPr>
        <w:spacing w:before="0" w:after="220"/>
        <w:rPr>
          <w:color w:val="000000"/>
        </w:rPr>
      </w:pPr>
    </w:p>
    <w:p w:rsidR="00D466F0" w:rsidRPr="004B75B0" w:rsidRDefault="00212D07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coverage </w:t>
      </w:r>
      <w:r w:rsidR="00D466F0">
        <w:rPr>
          <w:color w:val="000000"/>
        </w:rPr>
        <w:t>PERFORMANCE Evaluation</w:t>
      </w:r>
    </w:p>
    <w:p w:rsidR="00C1392E" w:rsidRPr="002D7211" w:rsidRDefault="00C1392E" w:rsidP="00C1392E">
      <w:pPr>
        <w:pStyle w:val="Heading2"/>
        <w:rPr>
          <w:color w:val="0000FF"/>
        </w:rPr>
      </w:pPr>
      <w:r w:rsidRPr="002D7211">
        <w:rPr>
          <w:color w:val="0000FF"/>
        </w:rPr>
        <w:t>Simulation Assumptions</w:t>
      </w:r>
    </w:p>
    <w:p w:rsidR="00C1392E" w:rsidRPr="002D7211" w:rsidRDefault="00C1392E" w:rsidP="00C1392E">
      <w:pPr>
        <w:pStyle w:val="11BodyText"/>
        <w:rPr>
          <w:color w:val="0000FF"/>
        </w:rPr>
      </w:pPr>
      <w:r w:rsidRPr="002D7211">
        <w:rPr>
          <w:color w:val="0000FF"/>
        </w:rPr>
        <w:t>Simulation assumptions for evaluating N-</w:t>
      </w:r>
      <w:r w:rsidR="002D7211" w:rsidRPr="002D7211">
        <w:rPr>
          <w:color w:val="0000FF"/>
        </w:rPr>
        <w:t>AG</w:t>
      </w:r>
      <w:r w:rsidRPr="002D7211">
        <w:rPr>
          <w:color w:val="0000FF"/>
        </w:rPr>
        <w:t xml:space="preserve">CH </w:t>
      </w:r>
      <w:r w:rsidR="002D7211">
        <w:rPr>
          <w:color w:val="0000FF"/>
        </w:rPr>
        <w:t xml:space="preserve">coverage </w:t>
      </w:r>
      <w:r w:rsidRPr="002D7211">
        <w:rPr>
          <w:color w:val="0000FF"/>
        </w:rPr>
        <w:t xml:space="preserve">performance are depicted in Table </w:t>
      </w:r>
      <w:r w:rsidR="002D7211" w:rsidRPr="002D7211">
        <w:rPr>
          <w:color w:val="0000FF"/>
        </w:rPr>
        <w:t>4</w:t>
      </w:r>
      <w:r w:rsidRPr="002D7211">
        <w:rPr>
          <w:color w:val="0000FF"/>
        </w:rPr>
        <w:t xml:space="preserve"> below. </w:t>
      </w:r>
    </w:p>
    <w:tbl>
      <w:tblPr>
        <w:tblW w:w="76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4511"/>
      </w:tblGrid>
      <w:tr w:rsidR="00C1392E" w:rsidRPr="002D7211" w:rsidTr="00D741B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1392E" w:rsidRPr="002D7211" w:rsidRDefault="00C1392E" w:rsidP="00D741B7">
            <w:pPr>
              <w:keepNext/>
              <w:spacing w:after="200" w:line="276" w:lineRule="auto"/>
              <w:jc w:val="center"/>
              <w:rPr>
                <w:b/>
                <w:color w:val="0000FF"/>
              </w:rPr>
            </w:pPr>
            <w:r w:rsidRPr="002D7211">
              <w:rPr>
                <w:b/>
                <w:color w:val="0000FF"/>
              </w:rPr>
              <w:t>Parameter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1392E" w:rsidRPr="002D7211" w:rsidRDefault="00C1392E" w:rsidP="00D741B7">
            <w:pPr>
              <w:keepNext/>
              <w:spacing w:after="200" w:line="276" w:lineRule="auto"/>
              <w:jc w:val="center"/>
              <w:rPr>
                <w:b/>
                <w:color w:val="0000FF"/>
              </w:rPr>
            </w:pPr>
            <w:r w:rsidRPr="002D7211">
              <w:rPr>
                <w:b/>
                <w:color w:val="0000FF"/>
              </w:rPr>
              <w:t>Value</w:t>
            </w:r>
          </w:p>
        </w:tc>
      </w:tr>
      <w:tr w:rsidR="00C1392E" w:rsidRPr="002D7211" w:rsidTr="00D741B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Logical Channel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2D7211" w:rsidP="00D741B7">
            <w:pPr>
              <w:keepNext/>
              <w:rPr>
                <w:rFonts w:cs="Calibri"/>
                <w:color w:val="0000FF"/>
              </w:rPr>
            </w:pPr>
            <w:r>
              <w:rPr>
                <w:rFonts w:cs="Calibri"/>
                <w:color w:val="0000FF"/>
                <w:kern w:val="24"/>
              </w:rPr>
              <w:t>N-AG</w:t>
            </w:r>
            <w:r w:rsidR="00C1392E" w:rsidRPr="002D7211">
              <w:rPr>
                <w:rFonts w:cs="Calibri"/>
                <w:color w:val="0000FF"/>
                <w:kern w:val="24"/>
              </w:rPr>
              <w:t>CH</w:t>
            </w:r>
          </w:p>
        </w:tc>
      </w:tr>
      <w:tr w:rsidR="00C1392E" w:rsidRPr="002D7211" w:rsidTr="00D741B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Channel profile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TU</w:t>
            </w:r>
          </w:p>
        </w:tc>
      </w:tr>
      <w:tr w:rsidR="00C1392E" w:rsidRPr="002D7211" w:rsidTr="00D741B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Mobile speed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1.2 km/h</w:t>
            </w:r>
          </w:p>
        </w:tc>
      </w:tr>
      <w:tr w:rsidR="00C1392E" w:rsidRPr="002D7211" w:rsidTr="00D741B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 xml:space="preserve">Band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GSM 900</w:t>
            </w:r>
          </w:p>
        </w:tc>
      </w:tr>
      <w:tr w:rsidR="00C1392E" w:rsidRPr="002D7211" w:rsidTr="00D741B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Number of repetitions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2E" w:rsidRPr="002D7211" w:rsidRDefault="00C1392E" w:rsidP="00D741B7">
            <w:pPr>
              <w:keepNext/>
              <w:rPr>
                <w:rFonts w:cs="Calibri"/>
                <w:color w:val="0000FF"/>
              </w:rPr>
            </w:pPr>
            <w:r w:rsidRPr="002D7211">
              <w:rPr>
                <w:rFonts w:cs="Calibri"/>
                <w:color w:val="0000FF"/>
                <w:kern w:val="24"/>
              </w:rPr>
              <w:t>3,4</w:t>
            </w:r>
            <w:r w:rsidR="002D7211">
              <w:rPr>
                <w:rFonts w:cs="Calibri"/>
                <w:color w:val="0000FF"/>
                <w:kern w:val="24"/>
              </w:rPr>
              <w:t xml:space="preserve"> (i.e. 4, 5 transmissions)</w:t>
            </w:r>
          </w:p>
        </w:tc>
      </w:tr>
      <w:tr w:rsidR="00C1392E" w:rsidRPr="002D7211" w:rsidTr="00D741B7">
        <w:tc>
          <w:tcPr>
            <w:tcW w:w="3118" w:type="dxa"/>
          </w:tcPr>
          <w:p w:rsidR="00C1392E" w:rsidRPr="002D7211" w:rsidRDefault="00C1392E" w:rsidP="00D741B7">
            <w:pPr>
              <w:spacing w:line="228" w:lineRule="auto"/>
              <w:rPr>
                <w:noProof/>
                <w:color w:val="0000FF"/>
              </w:rPr>
            </w:pPr>
            <w:r w:rsidRPr="002D7211">
              <w:rPr>
                <w:noProof/>
                <w:color w:val="0000FF"/>
              </w:rPr>
              <w:t xml:space="preserve">Repetition Period </w:t>
            </w:r>
          </w:p>
          <w:p w:rsidR="00C1392E" w:rsidRPr="002D7211" w:rsidRDefault="00C1392E" w:rsidP="00D741B7">
            <w:pPr>
              <w:spacing w:line="228" w:lineRule="auto"/>
              <w:rPr>
                <w:noProof/>
                <w:color w:val="0000FF"/>
              </w:rPr>
            </w:pPr>
            <w:r w:rsidRPr="002D7211">
              <w:rPr>
                <w:noProof/>
                <w:color w:val="0000FF"/>
              </w:rPr>
              <w:t>(Chase combining spacing)</w:t>
            </w:r>
          </w:p>
        </w:tc>
        <w:tc>
          <w:tcPr>
            <w:tcW w:w="4511" w:type="dxa"/>
          </w:tcPr>
          <w:p w:rsidR="00C1392E" w:rsidRPr="002D7211" w:rsidRDefault="002D7211" w:rsidP="00D741B7">
            <w:pPr>
              <w:spacing w:line="228" w:lineRule="auto"/>
              <w:ind w:left="33"/>
              <w:rPr>
                <w:noProof/>
                <w:color w:val="0000FF"/>
              </w:rPr>
            </w:pPr>
            <w:r>
              <w:rPr>
                <w:noProof/>
                <w:color w:val="0000FF"/>
              </w:rPr>
              <w:t>51-</w:t>
            </w:r>
            <w:r w:rsidR="00C1392E" w:rsidRPr="002D7211">
              <w:rPr>
                <w:noProof/>
                <w:color w:val="0000FF"/>
              </w:rPr>
              <w:t>multiframe</w:t>
            </w:r>
          </w:p>
        </w:tc>
      </w:tr>
      <w:tr w:rsidR="00C1392E" w:rsidRPr="002D7211" w:rsidTr="00D741B7">
        <w:tc>
          <w:tcPr>
            <w:tcW w:w="3118" w:type="dxa"/>
          </w:tcPr>
          <w:p w:rsidR="00C1392E" w:rsidRPr="002D7211" w:rsidRDefault="00C1392E" w:rsidP="00D741B7">
            <w:pPr>
              <w:spacing w:line="228" w:lineRule="auto"/>
              <w:rPr>
                <w:noProof/>
                <w:color w:val="0000FF"/>
              </w:rPr>
            </w:pPr>
            <w:r w:rsidRPr="002D7211">
              <w:rPr>
                <w:noProof/>
                <w:color w:val="0000FF"/>
              </w:rPr>
              <w:t xml:space="preserve">Frequency error model </w:t>
            </w:r>
          </w:p>
        </w:tc>
        <w:tc>
          <w:tcPr>
            <w:tcW w:w="4511" w:type="dxa"/>
          </w:tcPr>
          <w:p w:rsidR="00C1392E" w:rsidRPr="002D7211" w:rsidRDefault="00C1392E" w:rsidP="00D741B7">
            <w:pPr>
              <w:spacing w:line="228" w:lineRule="auto"/>
              <w:ind w:left="33"/>
              <w:rPr>
                <w:noProof/>
                <w:color w:val="0000FF"/>
              </w:rPr>
            </w:pPr>
            <w:r w:rsidRPr="002D7211">
              <w:rPr>
                <w:noProof/>
                <w:color w:val="0000FF"/>
              </w:rPr>
              <w:t>Frequency start offset: 40 Hz</w:t>
            </w:r>
          </w:p>
        </w:tc>
      </w:tr>
    </w:tbl>
    <w:p w:rsidR="00C1392E" w:rsidRPr="002D7211" w:rsidRDefault="002D7211" w:rsidP="00C1392E">
      <w:pPr>
        <w:pStyle w:val="TAL"/>
        <w:spacing w:before="120"/>
        <w:ind w:left="1418"/>
        <w:rPr>
          <w:rFonts w:ascii="Verdana" w:hAnsi="Verdana"/>
          <w:b/>
          <w:noProof/>
          <w:color w:val="0000FF"/>
          <w:sz w:val="20"/>
        </w:rPr>
      </w:pPr>
      <w:r>
        <w:rPr>
          <w:rFonts w:ascii="Verdana" w:hAnsi="Verdana"/>
          <w:b/>
          <w:noProof/>
          <w:color w:val="0000FF"/>
          <w:sz w:val="20"/>
        </w:rPr>
        <w:t>Table 4</w:t>
      </w:r>
      <w:r w:rsidR="00C1392E" w:rsidRPr="002D7211">
        <w:rPr>
          <w:rFonts w:ascii="Verdana" w:hAnsi="Verdana"/>
          <w:b/>
          <w:noProof/>
          <w:color w:val="0000FF"/>
          <w:sz w:val="20"/>
        </w:rPr>
        <w:t xml:space="preserve">: </w:t>
      </w:r>
      <w:r>
        <w:rPr>
          <w:rFonts w:ascii="Verdana" w:hAnsi="Verdana"/>
          <w:b/>
          <w:noProof/>
          <w:color w:val="0000FF"/>
          <w:sz w:val="20"/>
        </w:rPr>
        <w:t>Simulation Assumptions for N-AG</w:t>
      </w:r>
      <w:r w:rsidR="00C1392E" w:rsidRPr="002D7211">
        <w:rPr>
          <w:rFonts w:ascii="Verdana" w:hAnsi="Verdana"/>
          <w:b/>
          <w:noProof/>
          <w:color w:val="0000FF"/>
          <w:sz w:val="20"/>
        </w:rPr>
        <w:t>CH performance evaluation.</w:t>
      </w:r>
    </w:p>
    <w:p w:rsidR="00C1392E" w:rsidRPr="002D7211" w:rsidRDefault="00C1392E" w:rsidP="00C1392E">
      <w:pPr>
        <w:pStyle w:val="TAL"/>
        <w:spacing w:before="120"/>
        <w:ind w:left="2127"/>
        <w:rPr>
          <w:rFonts w:ascii="Verdana" w:hAnsi="Verdana"/>
          <w:b/>
          <w:noProof/>
          <w:color w:val="0000FF"/>
          <w:sz w:val="20"/>
        </w:rPr>
      </w:pPr>
    </w:p>
    <w:p w:rsidR="00C1392E" w:rsidRPr="002D7211" w:rsidRDefault="002D7211" w:rsidP="00C1392E">
      <w:pPr>
        <w:pStyle w:val="11BodyText"/>
        <w:rPr>
          <w:color w:val="0000FF"/>
        </w:rPr>
      </w:pPr>
      <w:r>
        <w:rPr>
          <w:color w:val="0000FF"/>
        </w:rPr>
        <w:t>Performance for N-AG</w:t>
      </w:r>
      <w:r w:rsidR="00C1392E" w:rsidRPr="002D7211">
        <w:rPr>
          <w:color w:val="0000FF"/>
        </w:rPr>
        <w:t>CH was assessed for the sensitivity</w:t>
      </w:r>
      <w:r w:rsidR="00C1392E" w:rsidRPr="002D7211" w:rsidDel="00D86707">
        <w:rPr>
          <w:color w:val="0000FF"/>
        </w:rPr>
        <w:t xml:space="preserve"> </w:t>
      </w:r>
      <w:r w:rsidR="00C1392E" w:rsidRPr="002D7211">
        <w:rPr>
          <w:color w:val="0000FF"/>
        </w:rPr>
        <w:t>scenario based on above assumptions and is illustrated below.</w:t>
      </w:r>
    </w:p>
    <w:p w:rsidR="00C1392E" w:rsidRPr="002D7211" w:rsidRDefault="00030EFE" w:rsidP="00C1392E">
      <w:pPr>
        <w:pStyle w:val="Heading2"/>
        <w:rPr>
          <w:color w:val="0000FF"/>
        </w:rPr>
      </w:pPr>
      <w:r>
        <w:rPr>
          <w:color w:val="0000FF"/>
        </w:rPr>
        <w:t>Simulation Results</w:t>
      </w:r>
    </w:p>
    <w:p w:rsidR="00595194" w:rsidRDefault="002D7211" w:rsidP="00474B69">
      <w:pPr>
        <w:pStyle w:val="11BodyText"/>
        <w:rPr>
          <w:color w:val="0000FF"/>
        </w:rPr>
      </w:pPr>
      <w:r>
        <w:rPr>
          <w:color w:val="0000FF"/>
        </w:rPr>
        <w:t>BLER p</w:t>
      </w:r>
      <w:r w:rsidR="00C1392E" w:rsidRPr="002D7211">
        <w:rPr>
          <w:color w:val="0000FF"/>
        </w:rPr>
        <w:t>erformance of N-AG</w:t>
      </w:r>
      <w:r>
        <w:rPr>
          <w:color w:val="0000FF"/>
        </w:rPr>
        <w:t xml:space="preserve">CH channel for different number </w:t>
      </w:r>
      <w:r w:rsidR="00C1392E" w:rsidRPr="002D7211">
        <w:rPr>
          <w:color w:val="0000FF"/>
        </w:rPr>
        <w:t>o</w:t>
      </w:r>
      <w:r>
        <w:rPr>
          <w:color w:val="0000FF"/>
        </w:rPr>
        <w:t>f transmissions is shown in Figure 2 below</w:t>
      </w:r>
      <w:r w:rsidR="00C1392E" w:rsidRPr="002D7211">
        <w:rPr>
          <w:color w:val="0000FF"/>
        </w:rPr>
        <w:t>.</w:t>
      </w:r>
    </w:p>
    <w:p w:rsidR="00030EFE" w:rsidRDefault="00030EFE">
      <w:pPr>
        <w:pStyle w:val="11BodyText"/>
        <w:jc w:val="left"/>
        <w:rPr>
          <w:color w:val="0000FF"/>
        </w:rPr>
      </w:pPr>
      <w:r w:rsidRPr="00030EFE">
        <w:rPr>
          <w:noProof/>
          <w:lang w:val="en-US"/>
        </w:rPr>
        <w:drawing>
          <wp:inline distT="0" distB="0" distL="0" distR="0">
            <wp:extent cx="4619048" cy="2790476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9048" cy="2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211" w:rsidRPr="002D7211" w:rsidRDefault="00030EFE" w:rsidP="002D7211">
      <w:pPr>
        <w:pStyle w:val="Caption"/>
        <w:rPr>
          <w:color w:val="0000FF"/>
        </w:rPr>
      </w:pPr>
      <w:r>
        <w:rPr>
          <w:noProof/>
          <w:color w:val="0000FF"/>
        </w:rPr>
        <w:t>Figure 2</w:t>
      </w:r>
      <w:r w:rsidR="002D7211">
        <w:rPr>
          <w:noProof/>
          <w:color w:val="0000FF"/>
        </w:rPr>
        <w:t>: N-AG</w:t>
      </w:r>
      <w:r w:rsidR="002D7211" w:rsidRPr="002D7211">
        <w:rPr>
          <w:noProof/>
          <w:color w:val="0000FF"/>
        </w:rPr>
        <w:t>CH coverage performance for TU1.2nFH</w:t>
      </w:r>
      <w:r w:rsidR="002D7211">
        <w:rPr>
          <w:noProof/>
          <w:color w:val="0000FF"/>
        </w:rPr>
        <w:t>.</w:t>
      </w:r>
    </w:p>
    <w:p w:rsidR="00595194" w:rsidRPr="00474B69" w:rsidRDefault="00030EFE" w:rsidP="00474B69">
      <w:pPr>
        <w:ind w:left="1298"/>
        <w:jc w:val="both"/>
        <w:rPr>
          <w:color w:val="0000FF"/>
        </w:rPr>
      </w:pPr>
      <w:r w:rsidRPr="00474B69">
        <w:rPr>
          <w:color w:val="0000FF"/>
        </w:rPr>
        <w:t>N-AGCH is observed to achieve 10% BLER at 164 dB MCL for TU1.2nFH, corresponding to Es/No=-6.3 dB</w:t>
      </w:r>
      <w:r w:rsidR="00474B69">
        <w:rPr>
          <w:color w:val="0000FF"/>
        </w:rPr>
        <w:t>,</w:t>
      </w:r>
      <w:r w:rsidRPr="00474B69">
        <w:rPr>
          <w:color w:val="0000FF"/>
        </w:rPr>
        <w:t xml:space="preserve"> in case of 5 transmissions</w:t>
      </w:r>
      <w:r w:rsidR="00291E32" w:rsidRPr="00474B69">
        <w:rPr>
          <w:color w:val="0000FF"/>
        </w:rPr>
        <w:t>,</w:t>
      </w:r>
      <w:r w:rsidRPr="00474B69">
        <w:rPr>
          <w:color w:val="0000FF"/>
        </w:rPr>
        <w:t xml:space="preserve"> </w:t>
      </w:r>
      <w:r w:rsidR="00291E32" w:rsidRPr="00474B69">
        <w:rPr>
          <w:color w:val="0000FF"/>
        </w:rPr>
        <w:t xml:space="preserve">thus </w:t>
      </w:r>
      <w:r w:rsidRPr="00474B69">
        <w:rPr>
          <w:color w:val="0000FF"/>
        </w:rPr>
        <w:t xml:space="preserve">it </w:t>
      </w:r>
      <w:r w:rsidR="00291E32" w:rsidRPr="00474B69">
        <w:rPr>
          <w:color w:val="0000FF"/>
        </w:rPr>
        <w:t>require</w:t>
      </w:r>
      <w:r w:rsidRPr="00474B69">
        <w:rPr>
          <w:color w:val="0000FF"/>
        </w:rPr>
        <w:t>s</w:t>
      </w:r>
      <w:r w:rsidR="00291E32" w:rsidRPr="00474B69">
        <w:rPr>
          <w:color w:val="0000FF"/>
        </w:rPr>
        <w:t xml:space="preserve"> 5*51 </w:t>
      </w:r>
      <w:r w:rsidR="00291E32" w:rsidRPr="00474B69">
        <w:rPr>
          <w:color w:val="0000FF"/>
        </w:rPr>
        <w:lastRenderedPageBreak/>
        <w:t xml:space="preserve">multiframes </w:t>
      </w:r>
      <w:r w:rsidRPr="00474B69">
        <w:rPr>
          <w:color w:val="0000FF"/>
        </w:rPr>
        <w:t xml:space="preserve">(1177 ms) </w:t>
      </w:r>
      <w:r w:rsidR="00291E32" w:rsidRPr="00474B69">
        <w:rPr>
          <w:color w:val="0000FF"/>
        </w:rPr>
        <w:t xml:space="preserve">to receive the channel assignment message in response to </w:t>
      </w:r>
      <w:r w:rsidRPr="00474B69">
        <w:rPr>
          <w:color w:val="0000FF"/>
        </w:rPr>
        <w:t>the N-RACH a</w:t>
      </w:r>
      <w:r w:rsidR="00291E32" w:rsidRPr="00474B69">
        <w:rPr>
          <w:color w:val="0000FF"/>
        </w:rPr>
        <w:t>ttempt.</w:t>
      </w:r>
      <w:r w:rsidRPr="00474B69">
        <w:rPr>
          <w:color w:val="0000FF"/>
        </w:rPr>
        <w:t xml:space="preserve"> The device at MCL=162</w:t>
      </w:r>
      <w:r w:rsidR="00291E32" w:rsidRPr="00474B69">
        <w:rPr>
          <w:color w:val="0000FF"/>
        </w:rPr>
        <w:t xml:space="preserve"> dB coverage condition can achieve the required coverage performa</w:t>
      </w:r>
      <w:r w:rsidRPr="00474B69">
        <w:rPr>
          <w:color w:val="0000FF"/>
        </w:rPr>
        <w:t xml:space="preserve">nce with 4 transmissions itself corresponding to a message delay of 942 ms. </w:t>
      </w:r>
    </w:p>
    <w:p w:rsidR="00595194" w:rsidRPr="002D7211" w:rsidRDefault="00595194" w:rsidP="00474B69">
      <w:pPr>
        <w:spacing w:after="240"/>
        <w:rPr>
          <w:color w:val="000000"/>
        </w:rPr>
      </w:pP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t>Conclusion</w:t>
      </w:r>
    </w:p>
    <w:p w:rsidR="002D7A5A" w:rsidRDefault="00D81669" w:rsidP="002D7A5A">
      <w:pPr>
        <w:pStyle w:val="11BodyText"/>
        <w:rPr>
          <w:color w:val="000000"/>
        </w:rPr>
      </w:pPr>
      <w:r w:rsidRPr="008F4860">
        <w:rPr>
          <w:color w:val="000000"/>
        </w:rPr>
        <w:t>Payload bits required for N-AGCH is estimated by analysing the largest message sent over this channel</w:t>
      </w:r>
      <w:r w:rsidR="002D7A5A" w:rsidRPr="008F4860">
        <w:rPr>
          <w:color w:val="000000"/>
        </w:rPr>
        <w:t xml:space="preserve"> (N-Fixed Uplink Assignment</w:t>
      </w:r>
      <w:r w:rsidRPr="008F4860">
        <w:rPr>
          <w:color w:val="000000"/>
        </w:rPr>
        <w:t xml:space="preserve"> message). The channel struct</w:t>
      </w:r>
      <w:r w:rsidR="002D7A5A" w:rsidRPr="008F4860">
        <w:rPr>
          <w:color w:val="000000"/>
        </w:rPr>
        <w:t>ure is derived based on this analysis</w:t>
      </w:r>
      <w:r w:rsidRPr="008F4860">
        <w:rPr>
          <w:color w:val="000000"/>
        </w:rPr>
        <w:t xml:space="preserve"> and m</w:t>
      </w:r>
      <w:r w:rsidR="002D7A5A" w:rsidRPr="008F4860">
        <w:rPr>
          <w:color w:val="000000"/>
        </w:rPr>
        <w:t>apping of N-AGCH blocks in N-CCCH</w:t>
      </w:r>
      <w:r w:rsidRPr="008F4860">
        <w:rPr>
          <w:color w:val="000000"/>
        </w:rPr>
        <w:t xml:space="preserve"> control frame is illustrated. The number of blind repetitions required for </w:t>
      </w:r>
      <w:r w:rsidR="008F4860" w:rsidRPr="008F4860">
        <w:rPr>
          <w:color w:val="000000"/>
        </w:rPr>
        <w:t xml:space="preserve">N-AGCH is derived based on the </w:t>
      </w:r>
      <w:r w:rsidR="008F4860">
        <w:rPr>
          <w:color w:val="000000"/>
        </w:rPr>
        <w:t xml:space="preserve">downlink </w:t>
      </w:r>
      <w:r w:rsidR="008F4860" w:rsidRPr="008F4860">
        <w:rPr>
          <w:color w:val="000000"/>
        </w:rPr>
        <w:t xml:space="preserve">Radio Quality indicator sent in the </w:t>
      </w:r>
      <w:r w:rsidR="008F4860">
        <w:rPr>
          <w:color w:val="000000"/>
        </w:rPr>
        <w:t xml:space="preserve">preceding </w:t>
      </w:r>
      <w:r w:rsidR="008F4860" w:rsidRPr="008F4860">
        <w:rPr>
          <w:color w:val="000000"/>
        </w:rPr>
        <w:t>N-</w:t>
      </w:r>
      <w:r w:rsidRPr="008F4860">
        <w:rPr>
          <w:color w:val="000000"/>
        </w:rPr>
        <w:t xml:space="preserve">RACH </w:t>
      </w:r>
      <w:r w:rsidR="008F4860" w:rsidRPr="008F4860">
        <w:rPr>
          <w:color w:val="000000"/>
        </w:rPr>
        <w:t xml:space="preserve">channel access message. </w:t>
      </w:r>
    </w:p>
    <w:p w:rsidR="002D7A5A" w:rsidRDefault="002D7A5A" w:rsidP="00474B69">
      <w:pPr>
        <w:pStyle w:val="11BodyText"/>
        <w:rPr>
          <w:color w:val="0000FF"/>
        </w:rPr>
      </w:pPr>
      <w:r w:rsidRPr="00474B69">
        <w:rPr>
          <w:color w:val="0000FF"/>
        </w:rPr>
        <w:t>The coverage performance for</w:t>
      </w:r>
      <w:r w:rsidR="00D81669" w:rsidRPr="00474B69">
        <w:rPr>
          <w:color w:val="0000FF"/>
        </w:rPr>
        <w:t xml:space="preserve"> </w:t>
      </w:r>
      <w:r w:rsidR="00030EFE" w:rsidRPr="00474B69">
        <w:rPr>
          <w:color w:val="0000FF"/>
        </w:rPr>
        <w:t xml:space="preserve">N-AGCH indicates that for a device at target MCL=164 dB 5 transmissions are required, whilst 4 transmissions can be achieved for an MCL up to 162 dB, corresponding to message delay of 1177 ms and 942 ms, respectively. </w:t>
      </w:r>
    </w:p>
    <w:p w:rsidR="00474B69" w:rsidRPr="00474B69" w:rsidRDefault="00474B69" w:rsidP="00474B69">
      <w:pPr>
        <w:pStyle w:val="11BodyText"/>
        <w:rPr>
          <w:color w:val="0000FF"/>
        </w:rPr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294FB0" w:rsidRPr="004C7968" w:rsidRDefault="00294FB0" w:rsidP="00294FB0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TR 45.820, v.1.3.1</w:t>
      </w:r>
      <w:r w:rsidRPr="004C7968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813D00" w:rsidRDefault="00294FB0" w:rsidP="00474B69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C21BDF">
        <w:t>GP</w:t>
      </w:r>
      <w:r>
        <w:t>-150512</w:t>
      </w:r>
      <w:r w:rsidRPr="00C21BDF">
        <w:t xml:space="preserve"> </w:t>
      </w:r>
      <w:r>
        <w:t>– “</w:t>
      </w:r>
      <w:r w:rsidRPr="009A2D5C">
        <w:t>N-GSM: Design and Performa</w:t>
      </w:r>
      <w:r>
        <w:t>nce for N-AG</w:t>
      </w:r>
      <w:r w:rsidRPr="009A2D5C">
        <w:t>CH</w:t>
      </w:r>
      <w:r>
        <w:t xml:space="preserve">”, </w:t>
      </w:r>
      <w:r w:rsidRPr="004C7968">
        <w:rPr>
          <w:color w:val="000000"/>
        </w:rPr>
        <w:t>Nokia Networks, 3GPP TSG GERAN#66</w:t>
      </w:r>
    </w:p>
    <w:sectPr w:rsidR="00813D00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B00" w:rsidRDefault="005B2B00">
      <w:r>
        <w:separator/>
      </w:r>
    </w:p>
  </w:endnote>
  <w:endnote w:type="continuationSeparator" w:id="0">
    <w:p w:rsidR="005B2B00" w:rsidRDefault="005B2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0310E7">
      <w:trPr>
        <w:cantSplit/>
        <w:jc w:val="center"/>
      </w:trPr>
      <w:tc>
        <w:tcPr>
          <w:tcW w:w="3936" w:type="dxa"/>
          <w:vAlign w:val="center"/>
        </w:tcPr>
        <w:p w:rsidR="000310E7" w:rsidRPr="00494EB8" w:rsidRDefault="0007268F" w:rsidP="00D80BF8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</w:t>
          </w:r>
          <w:r w:rsidR="00C87CA3">
            <w:rPr>
              <w:szCs w:val="14"/>
            </w:rPr>
            <w:t>: Design and Performance for N-AG</w:t>
          </w:r>
          <w:r>
            <w:rPr>
              <w:szCs w:val="14"/>
            </w:rPr>
            <w:t>CH</w:t>
          </w:r>
          <w:r w:rsidR="00ED20E5" w:rsidRPr="00ED20E5">
            <w:rPr>
              <w:szCs w:val="14"/>
            </w:rPr>
            <w:t xml:space="preserve"> </w:t>
          </w:r>
          <w:r w:rsidR="00D80BF8" w:rsidRPr="00D80BF8">
            <w:rPr>
              <w:szCs w:val="14"/>
            </w:rPr>
            <w:t xml:space="preserve"> </w:t>
          </w:r>
          <w:r w:rsidR="00ED20E5">
            <w:rPr>
              <w:szCs w:val="14"/>
            </w:rPr>
            <w:t xml:space="preserve">               </w:t>
          </w:r>
          <w:r w:rsidR="000310E7">
            <w:rPr>
              <w:szCs w:val="14"/>
            </w:rPr>
            <w:t xml:space="preserve">       </w:t>
          </w:r>
        </w:p>
      </w:tc>
      <w:tc>
        <w:tcPr>
          <w:tcW w:w="2633" w:type="dxa"/>
          <w:vAlign w:val="center"/>
        </w:tcPr>
        <w:p w:rsidR="000310E7" w:rsidRPr="009122CC" w:rsidRDefault="00D80BF8" w:rsidP="0007268F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</w:t>
          </w:r>
          <w:r w:rsidR="00294FB0">
            <w:t>C</w:t>
          </w:r>
          <w:r>
            <w:t>150</w:t>
          </w:r>
          <w:r w:rsidR="00294FB0">
            <w:t>508</w:t>
          </w:r>
        </w:p>
      </w:tc>
      <w:tc>
        <w:tcPr>
          <w:tcW w:w="3285" w:type="dxa"/>
          <w:vAlign w:val="center"/>
        </w:tcPr>
        <w:p w:rsidR="000310E7" w:rsidRDefault="00595194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0310E7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8220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0310E7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0310E7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482203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:rsidR="000310E7" w:rsidRDefault="000310E7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B00" w:rsidRDefault="005B2B00">
      <w:r>
        <w:separator/>
      </w:r>
    </w:p>
  </w:footnote>
  <w:footnote w:type="continuationSeparator" w:id="0">
    <w:p w:rsidR="005B2B00" w:rsidRDefault="005B2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23E4B39"/>
    <w:multiLevelType w:val="hybridMultilevel"/>
    <w:tmpl w:val="7356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65759"/>
    <w:multiLevelType w:val="hybridMultilevel"/>
    <w:tmpl w:val="50D67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>
    <w:nsid w:val="5D665EFA"/>
    <w:multiLevelType w:val="hybridMultilevel"/>
    <w:tmpl w:val="C7B87BA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18"/>
  </w:num>
  <w:num w:numId="7">
    <w:abstractNumId w:val="23"/>
  </w:num>
  <w:num w:numId="8">
    <w:abstractNumId w:val="14"/>
  </w:num>
  <w:num w:numId="9">
    <w:abstractNumId w:val="13"/>
  </w:num>
  <w:num w:numId="10">
    <w:abstractNumId w:val="2"/>
  </w:num>
  <w:num w:numId="11">
    <w:abstractNumId w:val="20"/>
  </w:num>
  <w:num w:numId="12">
    <w:abstractNumId w:val="10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12"/>
  </w:num>
  <w:num w:numId="18">
    <w:abstractNumId w:val="21"/>
  </w:num>
  <w:num w:numId="19">
    <w:abstractNumId w:val="5"/>
  </w:num>
  <w:num w:numId="20">
    <w:abstractNumId w:val="4"/>
  </w:num>
  <w:num w:numId="21">
    <w:abstractNumId w:val="24"/>
  </w:num>
  <w:num w:numId="22">
    <w:abstractNumId w:val="15"/>
  </w:num>
  <w:num w:numId="23">
    <w:abstractNumId w:val="8"/>
  </w:num>
  <w:num w:numId="24">
    <w:abstractNumId w:val="19"/>
  </w:num>
  <w:num w:numId="25">
    <w:abstractNumId w:val="2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8">
      <o:colormenu v:ext="edit" fillcolor="red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C9E"/>
    <w:rsid w:val="00025E08"/>
    <w:rsid w:val="000274C5"/>
    <w:rsid w:val="0003027E"/>
    <w:rsid w:val="00030EF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2E6"/>
    <w:rsid w:val="0007268F"/>
    <w:rsid w:val="0007280B"/>
    <w:rsid w:val="00072925"/>
    <w:rsid w:val="00073063"/>
    <w:rsid w:val="0007334A"/>
    <w:rsid w:val="00073937"/>
    <w:rsid w:val="0007421F"/>
    <w:rsid w:val="00074A01"/>
    <w:rsid w:val="00074D9C"/>
    <w:rsid w:val="00074DEE"/>
    <w:rsid w:val="000755C8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68DE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21E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3CBB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291D"/>
    <w:rsid w:val="001A3535"/>
    <w:rsid w:val="001A5A7B"/>
    <w:rsid w:val="001A6867"/>
    <w:rsid w:val="001A7152"/>
    <w:rsid w:val="001A7FAC"/>
    <w:rsid w:val="001B2825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1A"/>
    <w:rsid w:val="001D79D6"/>
    <w:rsid w:val="001E0E12"/>
    <w:rsid w:val="001E11F6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03F52"/>
    <w:rsid w:val="002105FB"/>
    <w:rsid w:val="002107F9"/>
    <w:rsid w:val="00212269"/>
    <w:rsid w:val="002128EA"/>
    <w:rsid w:val="00212D07"/>
    <w:rsid w:val="0021341C"/>
    <w:rsid w:val="0021397F"/>
    <w:rsid w:val="00213C98"/>
    <w:rsid w:val="00213E23"/>
    <w:rsid w:val="002154A6"/>
    <w:rsid w:val="00215684"/>
    <w:rsid w:val="00217A6B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27C2F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6C0"/>
    <w:rsid w:val="002549C9"/>
    <w:rsid w:val="0025549D"/>
    <w:rsid w:val="0025653A"/>
    <w:rsid w:val="00256816"/>
    <w:rsid w:val="00257FFA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3C0"/>
    <w:rsid w:val="00291581"/>
    <w:rsid w:val="00291E32"/>
    <w:rsid w:val="00292FEE"/>
    <w:rsid w:val="002932E7"/>
    <w:rsid w:val="00294FB0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4BB"/>
    <w:rsid w:val="002D1501"/>
    <w:rsid w:val="002D17BE"/>
    <w:rsid w:val="002D1D25"/>
    <w:rsid w:val="002D36B3"/>
    <w:rsid w:val="002D37D9"/>
    <w:rsid w:val="002D6326"/>
    <w:rsid w:val="002D66E0"/>
    <w:rsid w:val="002D67C8"/>
    <w:rsid w:val="002D7211"/>
    <w:rsid w:val="002D7A5A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61D1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156"/>
    <w:rsid w:val="0037679F"/>
    <w:rsid w:val="00376970"/>
    <w:rsid w:val="003773A0"/>
    <w:rsid w:val="00377AA7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5CEC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07D"/>
    <w:rsid w:val="003A75BC"/>
    <w:rsid w:val="003A7611"/>
    <w:rsid w:val="003B1181"/>
    <w:rsid w:val="003B228C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3089"/>
    <w:rsid w:val="003C3876"/>
    <w:rsid w:val="003C405F"/>
    <w:rsid w:val="003C51BE"/>
    <w:rsid w:val="003C623F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8B2"/>
    <w:rsid w:val="003D7A2F"/>
    <w:rsid w:val="003E0D86"/>
    <w:rsid w:val="003E2C61"/>
    <w:rsid w:val="003E3331"/>
    <w:rsid w:val="003E33B2"/>
    <w:rsid w:val="003E37DC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07C87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4B69"/>
    <w:rsid w:val="00475F64"/>
    <w:rsid w:val="00476F62"/>
    <w:rsid w:val="00476FC7"/>
    <w:rsid w:val="004775C2"/>
    <w:rsid w:val="0047770C"/>
    <w:rsid w:val="004777CC"/>
    <w:rsid w:val="00482203"/>
    <w:rsid w:val="004823FB"/>
    <w:rsid w:val="0048270F"/>
    <w:rsid w:val="00483362"/>
    <w:rsid w:val="00483C98"/>
    <w:rsid w:val="00484198"/>
    <w:rsid w:val="00484745"/>
    <w:rsid w:val="00484762"/>
    <w:rsid w:val="004847E5"/>
    <w:rsid w:val="004859CF"/>
    <w:rsid w:val="00485E4E"/>
    <w:rsid w:val="00486806"/>
    <w:rsid w:val="004874C2"/>
    <w:rsid w:val="00490054"/>
    <w:rsid w:val="00493EC6"/>
    <w:rsid w:val="00494EB8"/>
    <w:rsid w:val="00497457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1EFA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9C9"/>
    <w:rsid w:val="005333C8"/>
    <w:rsid w:val="00533F4C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0CF2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A97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194"/>
    <w:rsid w:val="005954BF"/>
    <w:rsid w:val="00595612"/>
    <w:rsid w:val="0059583E"/>
    <w:rsid w:val="0059669B"/>
    <w:rsid w:val="005A039A"/>
    <w:rsid w:val="005A0B49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2B00"/>
    <w:rsid w:val="005B3580"/>
    <w:rsid w:val="005B3D26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473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3B0B"/>
    <w:rsid w:val="005D5F17"/>
    <w:rsid w:val="005D607F"/>
    <w:rsid w:val="005D734A"/>
    <w:rsid w:val="005D7D17"/>
    <w:rsid w:val="005E0511"/>
    <w:rsid w:val="005E0D8A"/>
    <w:rsid w:val="005E2F4F"/>
    <w:rsid w:val="005E3E3F"/>
    <w:rsid w:val="005E4D97"/>
    <w:rsid w:val="005E6DE7"/>
    <w:rsid w:val="005E6ECE"/>
    <w:rsid w:val="005E74E4"/>
    <w:rsid w:val="005E7A36"/>
    <w:rsid w:val="005F02BE"/>
    <w:rsid w:val="005F03CF"/>
    <w:rsid w:val="005F055B"/>
    <w:rsid w:val="005F40AD"/>
    <w:rsid w:val="005F4D47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315B"/>
    <w:rsid w:val="0061449A"/>
    <w:rsid w:val="006164D9"/>
    <w:rsid w:val="00616777"/>
    <w:rsid w:val="00617078"/>
    <w:rsid w:val="00617E05"/>
    <w:rsid w:val="00617F36"/>
    <w:rsid w:val="00620225"/>
    <w:rsid w:val="0062073F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B9C"/>
    <w:rsid w:val="00657C88"/>
    <w:rsid w:val="006606BE"/>
    <w:rsid w:val="00660C59"/>
    <w:rsid w:val="00661B1B"/>
    <w:rsid w:val="0066221D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3A5C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6CFF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188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2849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02B4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2B1"/>
    <w:rsid w:val="0085236F"/>
    <w:rsid w:val="008531D7"/>
    <w:rsid w:val="00853242"/>
    <w:rsid w:val="00853CCE"/>
    <w:rsid w:val="0085405C"/>
    <w:rsid w:val="00855099"/>
    <w:rsid w:val="008563C0"/>
    <w:rsid w:val="00856522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54DC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996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1047"/>
    <w:rsid w:val="008F17EE"/>
    <w:rsid w:val="008F2AF3"/>
    <w:rsid w:val="008F4246"/>
    <w:rsid w:val="008F4860"/>
    <w:rsid w:val="008F59BC"/>
    <w:rsid w:val="008F5F7C"/>
    <w:rsid w:val="008F6477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824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1E7D"/>
    <w:rsid w:val="0097245A"/>
    <w:rsid w:val="009727A4"/>
    <w:rsid w:val="00972BA1"/>
    <w:rsid w:val="00974106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C7F9E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0D7"/>
    <w:rsid w:val="00A567B2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444C"/>
    <w:rsid w:val="00AA57A1"/>
    <w:rsid w:val="00AA5C30"/>
    <w:rsid w:val="00AA6AFF"/>
    <w:rsid w:val="00AA6F71"/>
    <w:rsid w:val="00AB0FE0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1D03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524D"/>
    <w:rsid w:val="00B2549E"/>
    <w:rsid w:val="00B25BA6"/>
    <w:rsid w:val="00B26E97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53E8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BF9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3D1D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BFC"/>
    <w:rsid w:val="00BE2D78"/>
    <w:rsid w:val="00BE3573"/>
    <w:rsid w:val="00BE3588"/>
    <w:rsid w:val="00BE4135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6C78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392E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87CA3"/>
    <w:rsid w:val="00C90325"/>
    <w:rsid w:val="00C90EB8"/>
    <w:rsid w:val="00C918DE"/>
    <w:rsid w:val="00C92021"/>
    <w:rsid w:val="00C9228B"/>
    <w:rsid w:val="00C92462"/>
    <w:rsid w:val="00C925B7"/>
    <w:rsid w:val="00C94549"/>
    <w:rsid w:val="00C94F3D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3F87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3DB8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4B6E"/>
    <w:rsid w:val="00CF6B44"/>
    <w:rsid w:val="00CF749B"/>
    <w:rsid w:val="00D004D6"/>
    <w:rsid w:val="00D011CB"/>
    <w:rsid w:val="00D01869"/>
    <w:rsid w:val="00D02DBD"/>
    <w:rsid w:val="00D03359"/>
    <w:rsid w:val="00D0339F"/>
    <w:rsid w:val="00D04804"/>
    <w:rsid w:val="00D04FA3"/>
    <w:rsid w:val="00D05B26"/>
    <w:rsid w:val="00D05EAA"/>
    <w:rsid w:val="00D06F91"/>
    <w:rsid w:val="00D07B00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62F"/>
    <w:rsid w:val="00D44E85"/>
    <w:rsid w:val="00D45408"/>
    <w:rsid w:val="00D45B4D"/>
    <w:rsid w:val="00D466F0"/>
    <w:rsid w:val="00D47019"/>
    <w:rsid w:val="00D4780D"/>
    <w:rsid w:val="00D5045F"/>
    <w:rsid w:val="00D5295D"/>
    <w:rsid w:val="00D52BF0"/>
    <w:rsid w:val="00D548D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76395"/>
    <w:rsid w:val="00D80473"/>
    <w:rsid w:val="00D80B4B"/>
    <w:rsid w:val="00D80BF8"/>
    <w:rsid w:val="00D81669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A7A6F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14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188B"/>
    <w:rsid w:val="00DE226D"/>
    <w:rsid w:val="00DE4B0B"/>
    <w:rsid w:val="00DE5077"/>
    <w:rsid w:val="00DE5187"/>
    <w:rsid w:val="00DE5BAD"/>
    <w:rsid w:val="00DE7D84"/>
    <w:rsid w:val="00DE7E22"/>
    <w:rsid w:val="00DE7F06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1EBA"/>
    <w:rsid w:val="00E2222E"/>
    <w:rsid w:val="00E2362D"/>
    <w:rsid w:val="00E23AE2"/>
    <w:rsid w:val="00E23DB6"/>
    <w:rsid w:val="00E24CFB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1CD0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FF4"/>
    <w:rsid w:val="00E53359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24CA"/>
    <w:rsid w:val="00E6375A"/>
    <w:rsid w:val="00E66A16"/>
    <w:rsid w:val="00E66CF2"/>
    <w:rsid w:val="00E67611"/>
    <w:rsid w:val="00E679A9"/>
    <w:rsid w:val="00E67A15"/>
    <w:rsid w:val="00E716B8"/>
    <w:rsid w:val="00E71784"/>
    <w:rsid w:val="00E72F32"/>
    <w:rsid w:val="00E7374A"/>
    <w:rsid w:val="00E75856"/>
    <w:rsid w:val="00E75883"/>
    <w:rsid w:val="00E76EC5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1C0"/>
    <w:rsid w:val="00EC1227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6C1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26F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25D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CC7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20D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2015-06-28T21:47:00Z</dcterms:created>
  <dcterms:modified xsi:type="dcterms:W3CDTF">2015-06-29T15:31:00Z</dcterms:modified>
</cp:coreProperties>
</file>