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FBB" w:rsidRPr="00A06025" w:rsidRDefault="00C64FBB" w:rsidP="00C64FBB">
      <w:pPr>
        <w:pStyle w:val="WP"/>
        <w:tabs>
          <w:tab w:val="right" w:pos="9630"/>
        </w:tabs>
        <w:jc w:val="left"/>
        <w:rPr>
          <w:b/>
          <w:bCs/>
          <w:sz w:val="24"/>
          <w:szCs w:val="24"/>
          <w:lang w:val="en-US" w:eastAsia="ko-KR"/>
        </w:rPr>
      </w:pPr>
      <w:bookmarkStart w:id="0" w:name="OLE_LINK1"/>
      <w:bookmarkStart w:id="1" w:name="OLE_LINK2"/>
      <w:bookmarkStart w:id="2" w:name="_GoBack"/>
      <w:bookmarkEnd w:id="2"/>
      <w:r w:rsidRPr="00A06025">
        <w:rPr>
          <w:b/>
          <w:bCs/>
          <w:sz w:val="24"/>
          <w:szCs w:val="24"/>
          <w:lang w:val="en-US"/>
        </w:rPr>
        <w:t xml:space="preserve">3GPP TSG GERAN1 Adhoc#3 on FS_IoT_LC, Adhoc #1 on uPoD </w:t>
      </w:r>
      <w:r w:rsidRPr="00A06025">
        <w:rPr>
          <w:b/>
          <w:bCs/>
          <w:sz w:val="24"/>
          <w:szCs w:val="24"/>
          <w:lang w:val="en-US"/>
        </w:rPr>
        <w:tab/>
        <w:t>TDoc GPC15</w:t>
      </w:r>
      <w:r w:rsidRPr="00A06025">
        <w:rPr>
          <w:rFonts w:hint="eastAsia"/>
          <w:b/>
          <w:bCs/>
          <w:sz w:val="24"/>
          <w:szCs w:val="24"/>
          <w:lang w:val="en-US" w:eastAsia="ko-KR"/>
        </w:rPr>
        <w:t>0345</w:t>
      </w:r>
    </w:p>
    <w:p w:rsidR="00C64FBB" w:rsidRPr="00A06025" w:rsidRDefault="00C64FBB" w:rsidP="00C64FBB">
      <w:pPr>
        <w:pStyle w:val="WP"/>
        <w:tabs>
          <w:tab w:val="right" w:pos="9630"/>
        </w:tabs>
        <w:jc w:val="left"/>
        <w:rPr>
          <w:b/>
          <w:bCs/>
          <w:sz w:val="24"/>
          <w:szCs w:val="24"/>
          <w:lang w:val="en-US"/>
        </w:rPr>
      </w:pPr>
      <w:r w:rsidRPr="00A06025">
        <w:rPr>
          <w:b/>
          <w:bCs/>
          <w:sz w:val="24"/>
          <w:szCs w:val="24"/>
          <w:lang w:val="en-US"/>
        </w:rPr>
        <w:t>Kista, Sweden</w:t>
      </w:r>
      <w:r w:rsidRPr="00A06025">
        <w:rPr>
          <w:b/>
          <w:bCs/>
          <w:sz w:val="24"/>
          <w:szCs w:val="24"/>
          <w:lang w:val="en-US"/>
        </w:rPr>
        <w:tab/>
        <w:t xml:space="preserve"> </w:t>
      </w:r>
    </w:p>
    <w:p w:rsidR="00C64FBB" w:rsidRPr="00A06025" w:rsidRDefault="00C64FBB" w:rsidP="00C64FBB">
      <w:pPr>
        <w:tabs>
          <w:tab w:val="right" w:pos="9638"/>
        </w:tabs>
        <w:rPr>
          <w:rFonts w:ascii="Arial" w:hAnsi="Arial" w:cs="Arial"/>
          <w:b/>
          <w:sz w:val="24"/>
          <w:szCs w:val="24"/>
        </w:rPr>
      </w:pPr>
      <w:r w:rsidRPr="00A06025">
        <w:rPr>
          <w:rFonts w:ascii="Arial" w:hAnsi="Arial" w:cs="Arial"/>
          <w:b/>
          <w:sz w:val="24"/>
          <w:szCs w:val="24"/>
        </w:rPr>
        <w:t>29</w:t>
      </w:r>
      <w:r w:rsidRPr="00A06025">
        <w:rPr>
          <w:rFonts w:ascii="Arial" w:hAnsi="Arial" w:cs="Arial"/>
          <w:b/>
          <w:sz w:val="24"/>
          <w:szCs w:val="24"/>
          <w:vertAlign w:val="superscript"/>
        </w:rPr>
        <w:t>th</w:t>
      </w:r>
      <w:r w:rsidRPr="00A06025">
        <w:rPr>
          <w:rFonts w:ascii="Arial" w:hAnsi="Arial" w:cs="Arial"/>
          <w:b/>
          <w:sz w:val="24"/>
          <w:szCs w:val="24"/>
        </w:rPr>
        <w:t xml:space="preserve"> June – </w:t>
      </w:r>
      <w:r w:rsidRPr="00A06025">
        <w:rPr>
          <w:rFonts w:ascii="Arial" w:eastAsia="SimSun" w:hAnsi="Arial" w:cs="Arial"/>
          <w:b/>
          <w:sz w:val="24"/>
          <w:szCs w:val="24"/>
        </w:rPr>
        <w:t>2</w:t>
      </w:r>
      <w:r w:rsidRPr="00A06025">
        <w:rPr>
          <w:rFonts w:ascii="Arial" w:eastAsia="SimSun" w:hAnsi="Arial" w:cs="Arial"/>
          <w:b/>
          <w:sz w:val="24"/>
          <w:szCs w:val="24"/>
          <w:vertAlign w:val="superscript"/>
        </w:rPr>
        <w:t>nd</w:t>
      </w:r>
      <w:r w:rsidRPr="00A06025">
        <w:rPr>
          <w:rFonts w:ascii="Arial" w:hAnsi="Arial" w:cs="Arial"/>
          <w:b/>
          <w:sz w:val="24"/>
          <w:szCs w:val="24"/>
        </w:rPr>
        <w:t xml:space="preserve"> </w:t>
      </w:r>
      <w:r w:rsidRPr="00A06025">
        <w:rPr>
          <w:rFonts w:ascii="Arial" w:eastAsia="Calibri" w:hAnsi="Arial" w:cs="Arial"/>
          <w:b/>
          <w:sz w:val="24"/>
          <w:szCs w:val="24"/>
        </w:rPr>
        <w:t>July</w:t>
      </w:r>
      <w:r w:rsidRPr="00A06025">
        <w:rPr>
          <w:rFonts w:ascii="Arial" w:hAnsi="Arial" w:cs="Arial"/>
          <w:b/>
          <w:sz w:val="24"/>
          <w:szCs w:val="24"/>
        </w:rPr>
        <w:t>, 2015</w:t>
      </w:r>
    </w:p>
    <w:p w:rsidR="005E6BEF" w:rsidRPr="00A06025" w:rsidRDefault="005E6BEF" w:rsidP="005E6BEF">
      <w:pPr>
        <w:wordWrap/>
        <w:adjustRightInd w:val="0"/>
        <w:snapToGrid w:val="0"/>
        <w:spacing w:line="360" w:lineRule="auto"/>
        <w:rPr>
          <w:rFonts w:ascii="Arial" w:hAnsi="Arial" w:cs="Arial"/>
          <w:snapToGrid w:val="0"/>
          <w:sz w:val="24"/>
        </w:rPr>
      </w:pPr>
      <w:r w:rsidRPr="00A06025">
        <w:rPr>
          <w:rFonts w:ascii="Arial" w:hAnsi="Arial" w:cs="Arial"/>
          <w:b/>
          <w:snapToGrid w:val="0"/>
          <w:sz w:val="24"/>
        </w:rPr>
        <w:t xml:space="preserve">______________________________________________________________________ </w:t>
      </w:r>
    </w:p>
    <w:p w:rsidR="005E6BEF" w:rsidRPr="00A06025" w:rsidRDefault="00474AC0" w:rsidP="005E6BEF">
      <w:pPr>
        <w:wordWrap/>
        <w:adjustRightInd w:val="0"/>
        <w:snapToGrid w:val="0"/>
        <w:spacing w:line="360" w:lineRule="auto"/>
        <w:rPr>
          <w:rFonts w:ascii="Arial" w:hAnsi="Arial" w:cs="Arial"/>
          <w:snapToGrid w:val="0"/>
          <w:sz w:val="24"/>
        </w:rPr>
      </w:pPr>
      <w:r w:rsidRPr="00A06025">
        <w:rPr>
          <w:rFonts w:ascii="Arial" w:hAnsi="Arial" w:cs="Arial" w:hint="eastAsia"/>
          <w:b/>
          <w:snapToGrid w:val="0"/>
          <w:sz w:val="24"/>
        </w:rPr>
        <w:t>Agenda item</w:t>
      </w:r>
      <w:r w:rsidR="005E6BEF" w:rsidRPr="00A06025">
        <w:rPr>
          <w:rFonts w:ascii="Arial" w:hAnsi="Arial" w:cs="Arial"/>
          <w:b/>
          <w:snapToGrid w:val="0"/>
          <w:sz w:val="24"/>
        </w:rPr>
        <w:t>:</w:t>
      </w:r>
      <w:r w:rsidR="005E6BEF" w:rsidRPr="00A06025">
        <w:rPr>
          <w:rFonts w:ascii="Arial" w:hAnsi="Arial" w:cs="Arial"/>
          <w:snapToGrid w:val="0"/>
          <w:sz w:val="24"/>
        </w:rPr>
        <w:t xml:space="preserve"> </w:t>
      </w:r>
      <w:r w:rsidRPr="00A06025">
        <w:rPr>
          <w:rFonts w:ascii="Arial" w:hAnsi="Arial" w:cs="Arial" w:hint="eastAsia"/>
          <w:snapToGrid w:val="0"/>
          <w:sz w:val="24"/>
        </w:rPr>
        <w:t>1.4.2.5</w:t>
      </w:r>
    </w:p>
    <w:p w:rsidR="00474AC0" w:rsidRPr="00A06025" w:rsidRDefault="00474AC0" w:rsidP="005E6BEF">
      <w:pPr>
        <w:wordWrap/>
        <w:adjustRightInd w:val="0"/>
        <w:snapToGrid w:val="0"/>
        <w:spacing w:line="360" w:lineRule="auto"/>
        <w:rPr>
          <w:rFonts w:ascii="Arial" w:hAnsi="Arial" w:cs="Arial"/>
          <w:snapToGrid w:val="0"/>
          <w:sz w:val="24"/>
        </w:rPr>
      </w:pPr>
      <w:r w:rsidRPr="00A06025">
        <w:rPr>
          <w:rFonts w:ascii="Arial" w:hAnsi="Arial" w:cs="Arial" w:hint="eastAsia"/>
          <w:snapToGrid w:val="0"/>
          <w:sz w:val="24"/>
        </w:rPr>
        <w:t>Source: LG Electronics</w:t>
      </w:r>
    </w:p>
    <w:p w:rsidR="005E6BEF" w:rsidRPr="00A06025" w:rsidRDefault="005E6BEF" w:rsidP="005E6BEF">
      <w:pPr>
        <w:wordWrap/>
        <w:spacing w:line="360" w:lineRule="auto"/>
        <w:ind w:left="708" w:hangingChars="295" w:hanging="708"/>
        <w:rPr>
          <w:rFonts w:ascii="Arial" w:hAnsi="Arial" w:cs="Arial"/>
          <w:snapToGrid w:val="0"/>
          <w:sz w:val="24"/>
        </w:rPr>
      </w:pPr>
      <w:r w:rsidRPr="00A06025">
        <w:rPr>
          <w:rFonts w:ascii="Arial" w:hAnsi="Arial" w:cs="Arial"/>
          <w:b/>
          <w:snapToGrid w:val="0"/>
          <w:sz w:val="24"/>
        </w:rPr>
        <w:t>Title:</w:t>
      </w:r>
      <w:r w:rsidRPr="00A06025">
        <w:rPr>
          <w:rFonts w:ascii="Arial" w:hAnsi="Arial" w:cs="Arial"/>
          <w:snapToGrid w:val="0"/>
          <w:sz w:val="24"/>
        </w:rPr>
        <w:t xml:space="preserve"> </w:t>
      </w:r>
      <w:r w:rsidR="00254126" w:rsidRPr="00A06025">
        <w:rPr>
          <w:rFonts w:ascii="Arial" w:hAnsi="Arial" w:cs="Arial"/>
          <w:snapToGrid w:val="0"/>
          <w:sz w:val="24"/>
        </w:rPr>
        <w:t>Consideration</w:t>
      </w:r>
      <w:r w:rsidR="0086790C" w:rsidRPr="00A06025">
        <w:rPr>
          <w:rFonts w:ascii="Arial" w:hAnsi="Arial" w:cs="Arial" w:hint="eastAsia"/>
          <w:snapToGrid w:val="0"/>
          <w:sz w:val="24"/>
        </w:rPr>
        <w:t xml:space="preserve"> on PDCCH structure of CIoT</w:t>
      </w:r>
    </w:p>
    <w:p w:rsidR="005E6BEF" w:rsidRPr="00A06025" w:rsidRDefault="005E6BEF" w:rsidP="005E6BEF">
      <w:pPr>
        <w:pBdr>
          <w:bottom w:val="single" w:sz="12" w:space="1" w:color="auto"/>
        </w:pBdr>
        <w:wordWrap/>
        <w:spacing w:line="360" w:lineRule="auto"/>
        <w:ind w:left="708" w:hangingChars="295" w:hanging="708"/>
        <w:rPr>
          <w:rFonts w:ascii="Arial" w:hAnsi="Arial" w:cs="Arial"/>
          <w:snapToGrid w:val="0"/>
          <w:sz w:val="24"/>
        </w:rPr>
      </w:pPr>
      <w:r w:rsidRPr="00A06025">
        <w:rPr>
          <w:rFonts w:ascii="Arial" w:hAnsi="Arial" w:cs="Arial"/>
          <w:b/>
          <w:snapToGrid w:val="0"/>
          <w:sz w:val="24"/>
        </w:rPr>
        <w:t>Document for:</w:t>
      </w:r>
      <w:r w:rsidRPr="00A06025">
        <w:rPr>
          <w:rFonts w:ascii="Arial" w:hAnsi="Arial" w:cs="Arial"/>
          <w:snapToGrid w:val="0"/>
          <w:sz w:val="24"/>
        </w:rPr>
        <w:t xml:space="preserve"> Discussion</w:t>
      </w:r>
      <w:r w:rsidRPr="00A06025">
        <w:rPr>
          <w:rFonts w:ascii="Arial" w:hAnsi="Arial" w:cs="Arial" w:hint="eastAsia"/>
          <w:snapToGrid w:val="0"/>
          <w:sz w:val="24"/>
        </w:rPr>
        <w:t xml:space="preserve"> and Decision</w:t>
      </w:r>
    </w:p>
    <w:bookmarkEnd w:id="0"/>
    <w:bookmarkEnd w:id="1"/>
    <w:p w:rsidR="00C64FBB" w:rsidRPr="00A06025" w:rsidRDefault="00C64FBB" w:rsidP="00C64FBB">
      <w:pPr>
        <w:pStyle w:val="LGTdoc1"/>
        <w:spacing w:beforeLines="0" w:after="0" w:afterAutospacing="0"/>
        <w:ind w:left="425"/>
        <w:rPr>
          <w:szCs w:val="22"/>
          <w:lang w:val="en-US"/>
        </w:rPr>
      </w:pPr>
    </w:p>
    <w:p w:rsidR="005E6BEF" w:rsidRPr="00A06025" w:rsidRDefault="005E6BEF" w:rsidP="005E6BEF">
      <w:pPr>
        <w:pStyle w:val="LGTdoc1"/>
        <w:numPr>
          <w:ilvl w:val="0"/>
          <w:numId w:val="7"/>
        </w:numPr>
        <w:spacing w:beforeLines="0" w:after="0" w:afterAutospacing="0"/>
        <w:rPr>
          <w:szCs w:val="22"/>
          <w:lang w:val="en-US"/>
        </w:rPr>
      </w:pPr>
      <w:r w:rsidRPr="00A06025">
        <w:rPr>
          <w:szCs w:val="22"/>
          <w:lang w:val="en-US"/>
        </w:rPr>
        <w:t>Introduction</w:t>
      </w:r>
    </w:p>
    <w:p w:rsidR="005E6BEF" w:rsidRPr="00A06025" w:rsidRDefault="00474AC0" w:rsidP="005E6BEF">
      <w:pPr>
        <w:pStyle w:val="LGTdoc"/>
        <w:spacing w:before="120" w:afterLines="0" w:line="240" w:lineRule="auto"/>
        <w:ind w:firstLine="400"/>
        <w:rPr>
          <w:lang w:val="en-US"/>
        </w:rPr>
      </w:pPr>
      <w:r w:rsidRPr="00A06025">
        <w:rPr>
          <w:rFonts w:hint="eastAsia"/>
          <w:lang w:val="en-US"/>
        </w:rPr>
        <w:t>In last GERAN#66 meeting, the high level principle for converged solution of NB OFDMA and NB M2M was presented [1] and details were presented in teleconference. According to converged solution, OFDMA and FDMA were adopted for downlink and uplink multiple access, respectively [1].</w:t>
      </w:r>
    </w:p>
    <w:p w:rsidR="00474AC0" w:rsidRPr="00A06025" w:rsidRDefault="00474AC0" w:rsidP="005E6BEF">
      <w:pPr>
        <w:pStyle w:val="LGTdoc"/>
        <w:spacing w:before="120" w:afterLines="0" w:line="240" w:lineRule="auto"/>
        <w:ind w:firstLine="400"/>
        <w:rPr>
          <w:lang w:val="en-US"/>
        </w:rPr>
      </w:pPr>
      <w:r w:rsidRPr="00A06025">
        <w:rPr>
          <w:rFonts w:hint="eastAsia"/>
          <w:lang w:val="en-US"/>
        </w:rPr>
        <w:t>In this contribution, we consider several design aspects of PDCCH for CIoT.</w:t>
      </w:r>
    </w:p>
    <w:p w:rsidR="00474AC0" w:rsidRPr="00A06025" w:rsidRDefault="00474AC0" w:rsidP="005E6BEF">
      <w:pPr>
        <w:pStyle w:val="LGTdoc"/>
        <w:spacing w:before="120" w:afterLines="0" w:line="240" w:lineRule="auto"/>
        <w:ind w:firstLine="400"/>
        <w:rPr>
          <w:szCs w:val="22"/>
          <w:lang w:val="en-US"/>
        </w:rPr>
      </w:pPr>
    </w:p>
    <w:p w:rsidR="005E6BEF" w:rsidRPr="00A06025" w:rsidRDefault="00B05647" w:rsidP="005E6BEF">
      <w:pPr>
        <w:pStyle w:val="LGTdoc1"/>
        <w:numPr>
          <w:ilvl w:val="0"/>
          <w:numId w:val="7"/>
        </w:numPr>
        <w:spacing w:beforeLines="0" w:after="0" w:afterAutospacing="0"/>
        <w:rPr>
          <w:szCs w:val="22"/>
          <w:lang w:val="en-US"/>
        </w:rPr>
      </w:pPr>
      <w:r w:rsidRPr="00A06025">
        <w:rPr>
          <w:rFonts w:hint="eastAsia"/>
          <w:szCs w:val="22"/>
          <w:lang w:val="en-US"/>
        </w:rPr>
        <w:t>PDCCH Design</w:t>
      </w:r>
    </w:p>
    <w:p w:rsidR="005E6BEF" w:rsidRPr="00A06025" w:rsidRDefault="005E6BEF" w:rsidP="00860C3A">
      <w:pPr>
        <w:widowControl/>
        <w:wordWrap/>
        <w:autoSpaceDE/>
        <w:spacing w:after="200"/>
        <w:rPr>
          <w:rFonts w:ascii="Times New Roman" w:hAnsi="Times New Roman"/>
        </w:rPr>
      </w:pPr>
    </w:p>
    <w:p w:rsidR="00833CC8" w:rsidRPr="00A06025" w:rsidRDefault="00860C3A" w:rsidP="00860C3A">
      <w:pPr>
        <w:pStyle w:val="a3"/>
        <w:widowControl/>
        <w:numPr>
          <w:ilvl w:val="0"/>
          <w:numId w:val="6"/>
        </w:numPr>
        <w:wordWrap/>
        <w:autoSpaceDE/>
        <w:spacing w:after="200"/>
        <w:ind w:leftChars="0"/>
        <w:rPr>
          <w:rFonts w:ascii="Times New Roman" w:hAnsi="Times New Roman"/>
          <w:b/>
        </w:rPr>
      </w:pPr>
      <w:r w:rsidRPr="00A06025">
        <w:rPr>
          <w:rFonts w:ascii="Times New Roman" w:hAnsi="Times New Roman"/>
          <w:b/>
        </w:rPr>
        <w:t>PDCCH resource configuration</w:t>
      </w:r>
    </w:p>
    <w:p w:rsidR="00A8415D" w:rsidRPr="00A06025" w:rsidRDefault="00224057">
      <w:pPr>
        <w:widowControl/>
        <w:wordWrap/>
        <w:autoSpaceDE/>
        <w:spacing w:after="200"/>
        <w:ind w:firstLine="400"/>
        <w:rPr>
          <w:rFonts w:ascii="Times New Roman" w:hAnsi="Times New Roman"/>
        </w:rPr>
      </w:pPr>
      <w:r w:rsidRPr="00A06025">
        <w:rPr>
          <w:rFonts w:ascii="Times New Roman" w:hAnsi="Times New Roman"/>
        </w:rPr>
        <w:t>According to</w:t>
      </w:r>
      <w:r w:rsidR="00D20778" w:rsidRPr="00A06025">
        <w:rPr>
          <w:rFonts w:ascii="Times New Roman" w:hAnsi="Times New Roman"/>
        </w:rPr>
        <w:t xml:space="preserve"> [</w:t>
      </w:r>
      <w:r w:rsidR="00CF6F9B" w:rsidRPr="00A06025">
        <w:rPr>
          <w:rFonts w:ascii="Times New Roman" w:hAnsi="Times New Roman" w:hint="eastAsia"/>
        </w:rPr>
        <w:t>2</w:t>
      </w:r>
      <w:r w:rsidR="00D20778" w:rsidRPr="00A06025">
        <w:rPr>
          <w:rFonts w:ascii="Times New Roman" w:hAnsi="Times New Roman"/>
        </w:rPr>
        <w:t xml:space="preserve">], </w:t>
      </w:r>
      <w:r w:rsidR="00B05647" w:rsidRPr="00A06025">
        <w:rPr>
          <w:rFonts w:ascii="Times New Roman" w:hAnsi="Times New Roman" w:hint="eastAsia"/>
        </w:rPr>
        <w:t>8 possible PDCCH resource configurations are considered where one configuration is presented and 7 configurations are FFS. It is understood that the proposal is to reserve some resources for PDCCH region which will not be shared/used by other channel such as PDSCH transmission. Though the proposal may be able to change the ratio of PDCCH resource among different coverage class, it offers</w:t>
      </w:r>
      <w:r w:rsidR="00B05647" w:rsidRPr="00A06025">
        <w:rPr>
          <w:rFonts w:ascii="Times New Roman" w:hAnsi="Times New Roman"/>
        </w:rPr>
        <w:t xml:space="preserve"> </w:t>
      </w:r>
      <w:r w:rsidR="006C1AE0" w:rsidRPr="00A06025">
        <w:rPr>
          <w:rFonts w:ascii="Times New Roman" w:hAnsi="Times New Roman"/>
        </w:rPr>
        <w:t>small</w:t>
      </w:r>
      <w:r w:rsidR="00F96079" w:rsidRPr="00A06025">
        <w:rPr>
          <w:rFonts w:ascii="Times New Roman" w:hAnsi="Times New Roman"/>
        </w:rPr>
        <w:t xml:space="preserve"> flexibility</w:t>
      </w:r>
      <w:r w:rsidR="006C1AE0" w:rsidRPr="00A06025">
        <w:rPr>
          <w:rFonts w:ascii="Times New Roman" w:hAnsi="Times New Roman"/>
        </w:rPr>
        <w:t xml:space="preserve"> in the aspect of </w:t>
      </w:r>
      <w:r w:rsidR="00B05647" w:rsidRPr="00A06025">
        <w:rPr>
          <w:rFonts w:ascii="Times New Roman" w:hAnsi="Times New Roman" w:hint="eastAsia"/>
        </w:rPr>
        <w:t xml:space="preserve">efficient </w:t>
      </w:r>
      <w:r w:rsidR="006C1AE0" w:rsidRPr="00A06025">
        <w:rPr>
          <w:rFonts w:ascii="Times New Roman" w:hAnsi="Times New Roman"/>
        </w:rPr>
        <w:t>resource utilization</w:t>
      </w:r>
      <w:r w:rsidR="00B05647" w:rsidRPr="00A06025">
        <w:rPr>
          <w:rFonts w:ascii="Times New Roman" w:hAnsi="Times New Roman" w:hint="eastAsia"/>
        </w:rPr>
        <w:t xml:space="preserve"> when the UE population and/or traffic rate changes dynamically</w:t>
      </w:r>
      <w:r w:rsidR="00F96079" w:rsidRPr="00A06025">
        <w:rPr>
          <w:rFonts w:ascii="Times New Roman" w:hAnsi="Times New Roman"/>
        </w:rPr>
        <w:t xml:space="preserve">. </w:t>
      </w:r>
      <w:r w:rsidR="001E2E7F" w:rsidRPr="00A06025">
        <w:rPr>
          <w:rFonts w:ascii="Times New Roman" w:hAnsi="Times New Roman" w:hint="eastAsia"/>
        </w:rPr>
        <w:t xml:space="preserve">It is expected that the </w:t>
      </w:r>
      <w:r w:rsidR="0052788E" w:rsidRPr="00A06025">
        <w:rPr>
          <w:rFonts w:ascii="Times New Roman" w:hAnsi="Times New Roman"/>
        </w:rPr>
        <w:t xml:space="preserve">UE population </w:t>
      </w:r>
      <w:r w:rsidR="001E2E7F" w:rsidRPr="00A06025">
        <w:rPr>
          <w:rFonts w:ascii="Times New Roman" w:hAnsi="Times New Roman" w:hint="eastAsia"/>
        </w:rPr>
        <w:t>and traffic pattern/</w:t>
      </w:r>
      <w:r w:rsidR="001E2E7F" w:rsidRPr="00A06025">
        <w:rPr>
          <w:rFonts w:ascii="Times New Roman" w:hAnsi="Times New Roman"/>
        </w:rPr>
        <w:t>volume</w:t>
      </w:r>
      <w:r w:rsidR="001E2E7F" w:rsidRPr="00A06025">
        <w:rPr>
          <w:rFonts w:ascii="Times New Roman" w:hAnsi="Times New Roman" w:hint="eastAsia"/>
        </w:rPr>
        <w:t xml:space="preserve"> </w:t>
      </w:r>
      <w:r w:rsidR="0052788E" w:rsidRPr="00A06025">
        <w:rPr>
          <w:rFonts w:ascii="Times New Roman" w:hAnsi="Times New Roman"/>
        </w:rPr>
        <w:t xml:space="preserve">of each coverage class is variable, and </w:t>
      </w:r>
      <w:r w:rsidR="001E2E7F" w:rsidRPr="00A06025">
        <w:rPr>
          <w:rFonts w:ascii="Times New Roman" w:hAnsi="Times New Roman" w:hint="eastAsia"/>
        </w:rPr>
        <w:t xml:space="preserve">thus </w:t>
      </w:r>
      <w:r w:rsidR="0052788E" w:rsidRPr="00A06025">
        <w:rPr>
          <w:rFonts w:ascii="Times New Roman" w:hAnsi="Times New Roman"/>
        </w:rPr>
        <w:t xml:space="preserve">fixed </w:t>
      </w:r>
      <w:r w:rsidR="00D00FC3" w:rsidRPr="00A06025">
        <w:rPr>
          <w:rFonts w:ascii="Times New Roman" w:hAnsi="Times New Roman"/>
        </w:rPr>
        <w:t>P</w:t>
      </w:r>
      <w:r w:rsidR="00D00FC3" w:rsidRPr="00A06025">
        <w:rPr>
          <w:rFonts w:ascii="Times New Roman" w:hAnsi="Times New Roman" w:hint="eastAsia"/>
        </w:rPr>
        <w:t>D</w:t>
      </w:r>
      <w:r w:rsidR="00D00FC3" w:rsidRPr="00A06025">
        <w:rPr>
          <w:rFonts w:ascii="Times New Roman" w:hAnsi="Times New Roman"/>
        </w:rPr>
        <w:t>CCH</w:t>
      </w:r>
      <w:r w:rsidR="0052788E" w:rsidRPr="00A06025">
        <w:rPr>
          <w:rFonts w:ascii="Times New Roman" w:hAnsi="Times New Roman"/>
        </w:rPr>
        <w:t xml:space="preserve"> configuration does not utilize the downlink resource efficiently. </w:t>
      </w:r>
      <w:r w:rsidR="00A8415D" w:rsidRPr="00A06025">
        <w:rPr>
          <w:rFonts w:ascii="Times New Roman" w:hAnsi="Times New Roman" w:hint="eastAsia"/>
        </w:rPr>
        <w:t xml:space="preserve">If </w:t>
      </w:r>
      <w:r w:rsidR="0023263F" w:rsidRPr="00A06025">
        <w:rPr>
          <w:rFonts w:ascii="Times New Roman" w:hAnsi="Times New Roman"/>
        </w:rPr>
        <w:t>each PDCCH resource is configured</w:t>
      </w:r>
      <w:r w:rsidR="00755285" w:rsidRPr="00A06025">
        <w:rPr>
          <w:rFonts w:ascii="Times New Roman" w:hAnsi="Times New Roman"/>
        </w:rPr>
        <w:t xml:space="preserve"> and </w:t>
      </w:r>
      <w:r w:rsidR="00A8415D" w:rsidRPr="00A06025">
        <w:rPr>
          <w:rFonts w:ascii="Times New Roman" w:hAnsi="Times New Roman" w:hint="eastAsia"/>
        </w:rPr>
        <w:t>reserved</w:t>
      </w:r>
      <w:r w:rsidR="00A8415D" w:rsidRPr="00A06025">
        <w:rPr>
          <w:rFonts w:ascii="Times New Roman" w:hAnsi="Times New Roman"/>
        </w:rPr>
        <w:t xml:space="preserve"> </w:t>
      </w:r>
      <w:r w:rsidR="00A8415D" w:rsidRPr="00A06025">
        <w:rPr>
          <w:rFonts w:ascii="Times New Roman" w:hAnsi="Times New Roman" w:hint="eastAsia"/>
        </w:rPr>
        <w:t>regardless of actual transmission of PDCCH (and thus the resource</w:t>
      </w:r>
      <w:r w:rsidR="00755285" w:rsidRPr="00A06025">
        <w:rPr>
          <w:rFonts w:ascii="Times New Roman" w:hAnsi="Times New Roman"/>
        </w:rPr>
        <w:t xml:space="preserve"> cannot be used for the data transmission</w:t>
      </w:r>
      <w:r w:rsidR="00A8415D" w:rsidRPr="00A06025">
        <w:rPr>
          <w:rFonts w:ascii="Times New Roman" w:hAnsi="Times New Roman" w:hint="eastAsia"/>
        </w:rPr>
        <w:t>), the reserved resource will be wasted in case of low scheduling usage. Thus, it is proposed to allow multiplexing or sharing of resources between control and data instead of dedicating some resources for control channels.</w:t>
      </w:r>
      <w:r w:rsidR="001A0548" w:rsidRPr="00A06025">
        <w:rPr>
          <w:rFonts w:ascii="Times New Roman" w:hAnsi="Times New Roman" w:hint="eastAsia"/>
        </w:rPr>
        <w:t xml:space="preserve"> </w:t>
      </w:r>
      <w:r w:rsidR="00BD2B3A" w:rsidRPr="00A06025">
        <w:rPr>
          <w:rFonts w:ascii="Times New Roman" w:hAnsi="Times New Roman" w:hint="eastAsia"/>
        </w:rPr>
        <w:t xml:space="preserve">Particularly, it is necessary to allocate more resources for high coverage class when the number of UEs where the probability of scheduling may not be significant. In such a case, reservation of good amount of resource on PDCCH becomes inefficient. </w:t>
      </w:r>
    </w:p>
    <w:p w:rsidR="00C30431" w:rsidRPr="00A06025" w:rsidRDefault="00C30431" w:rsidP="00ED151B">
      <w:pPr>
        <w:widowControl/>
        <w:wordWrap/>
        <w:autoSpaceDE/>
        <w:spacing w:after="200"/>
        <w:ind w:firstLine="400"/>
        <w:rPr>
          <w:rFonts w:ascii="Times New Roman" w:hAnsi="Times New Roman"/>
        </w:rPr>
      </w:pPr>
      <w:r w:rsidRPr="00A06025">
        <w:rPr>
          <w:rFonts w:ascii="Times New Roman" w:hAnsi="Times New Roman"/>
        </w:rPr>
        <w:t xml:space="preserve">Therefore, flexible PDCCH resource configuration may be beneficial in the view of resource utilization efficiency. For example, PDCCH configuration may contain </w:t>
      </w:r>
      <w:r w:rsidR="00BB1BE0" w:rsidRPr="00A06025">
        <w:rPr>
          <w:rFonts w:ascii="Times New Roman" w:hAnsi="Times New Roman"/>
        </w:rPr>
        <w:t>elements</w:t>
      </w:r>
      <w:r w:rsidRPr="00A06025">
        <w:rPr>
          <w:rFonts w:ascii="Times New Roman" w:hAnsi="Times New Roman"/>
        </w:rPr>
        <w:t xml:space="preserve"> as below:</w:t>
      </w:r>
    </w:p>
    <w:p w:rsidR="00BD2B3A" w:rsidRPr="00A06025" w:rsidRDefault="00BD2B3A" w:rsidP="00C30431">
      <w:pPr>
        <w:pStyle w:val="a3"/>
        <w:widowControl/>
        <w:numPr>
          <w:ilvl w:val="0"/>
          <w:numId w:val="5"/>
        </w:numPr>
        <w:wordWrap/>
        <w:autoSpaceDE/>
        <w:spacing w:after="200"/>
        <w:ind w:leftChars="0"/>
        <w:rPr>
          <w:rFonts w:ascii="Times New Roman" w:hAnsi="Times New Roman"/>
        </w:rPr>
      </w:pPr>
      <w:r w:rsidRPr="00A06025">
        <w:rPr>
          <w:rFonts w:ascii="Times New Roman" w:hAnsi="Times New Roman" w:hint="eastAsia"/>
        </w:rPr>
        <w:t>Subcarrier(s)</w:t>
      </w:r>
    </w:p>
    <w:p w:rsidR="00C30431" w:rsidRPr="00A06025" w:rsidRDefault="00C30431" w:rsidP="00C30431">
      <w:pPr>
        <w:pStyle w:val="a3"/>
        <w:widowControl/>
        <w:numPr>
          <w:ilvl w:val="0"/>
          <w:numId w:val="5"/>
        </w:numPr>
        <w:wordWrap/>
        <w:autoSpaceDE/>
        <w:spacing w:after="200"/>
        <w:ind w:leftChars="0"/>
        <w:rPr>
          <w:rFonts w:ascii="Times New Roman" w:hAnsi="Times New Roman"/>
        </w:rPr>
      </w:pPr>
      <w:r w:rsidRPr="00A06025">
        <w:rPr>
          <w:rFonts w:ascii="Times New Roman" w:hAnsi="Times New Roman"/>
        </w:rPr>
        <w:t>Period T</w:t>
      </w:r>
    </w:p>
    <w:p w:rsidR="00C30431" w:rsidRPr="00A06025" w:rsidRDefault="00C30431" w:rsidP="00C30431">
      <w:pPr>
        <w:pStyle w:val="a3"/>
        <w:widowControl/>
        <w:numPr>
          <w:ilvl w:val="0"/>
          <w:numId w:val="5"/>
        </w:numPr>
        <w:wordWrap/>
        <w:autoSpaceDE/>
        <w:spacing w:after="200"/>
        <w:ind w:leftChars="0"/>
        <w:rPr>
          <w:rFonts w:ascii="Times New Roman" w:hAnsi="Times New Roman"/>
        </w:rPr>
      </w:pPr>
      <w:r w:rsidRPr="00A06025">
        <w:rPr>
          <w:rFonts w:ascii="Times New Roman" w:hAnsi="Times New Roman"/>
        </w:rPr>
        <w:t>Duration D</w:t>
      </w:r>
    </w:p>
    <w:p w:rsidR="00C30431" w:rsidRPr="00A06025" w:rsidRDefault="00C30431" w:rsidP="004B1266">
      <w:pPr>
        <w:widowControl/>
        <w:wordWrap/>
        <w:autoSpaceDE/>
        <w:spacing w:after="200"/>
        <w:ind w:firstLine="400"/>
        <w:rPr>
          <w:rFonts w:ascii="Times New Roman" w:hAnsi="Times New Roman"/>
        </w:rPr>
      </w:pPr>
      <w:r w:rsidRPr="00A06025">
        <w:rPr>
          <w:rFonts w:ascii="Times New Roman" w:hAnsi="Times New Roman"/>
        </w:rPr>
        <w:t xml:space="preserve">According to the factor mentioned above, periodic PDCCH resource can be configured in the </w:t>
      </w:r>
      <w:r w:rsidR="00665741" w:rsidRPr="00A06025">
        <w:rPr>
          <w:rFonts w:ascii="Times New Roman" w:hAnsi="Times New Roman"/>
        </w:rPr>
        <w:t xml:space="preserve">possible PDCCH region in </w:t>
      </w:r>
      <w:r w:rsidRPr="00A06025">
        <w:rPr>
          <w:rFonts w:ascii="Times New Roman" w:hAnsi="Times New Roman"/>
        </w:rPr>
        <w:t>downlink structure, enabling flexible downlink resource utilization.</w:t>
      </w:r>
      <w:r w:rsidR="00BC0364" w:rsidRPr="00A06025">
        <w:rPr>
          <w:rFonts w:ascii="Times New Roman" w:hAnsi="Times New Roman"/>
        </w:rPr>
        <w:t xml:space="preserve"> Following figure depict the example of periodic PDCCH resource structure for certain coverage class</w:t>
      </w:r>
      <w:r w:rsidR="00665741" w:rsidRPr="00A06025">
        <w:rPr>
          <w:rFonts w:ascii="Times New Roman" w:hAnsi="Times New Roman"/>
        </w:rPr>
        <w:t xml:space="preserve"> </w:t>
      </w:r>
      <w:r w:rsidR="00BC0364" w:rsidRPr="00A06025">
        <w:rPr>
          <w:rFonts w:ascii="Times New Roman" w:hAnsi="Times New Roman"/>
        </w:rPr>
        <w:t>(coverage class 1)</w:t>
      </w:r>
    </w:p>
    <w:p w:rsidR="00C30431" w:rsidRPr="00A06025" w:rsidRDefault="00353BF6" w:rsidP="008718F3">
      <w:pPr>
        <w:widowControl/>
        <w:wordWrap/>
        <w:autoSpaceDE/>
        <w:spacing w:after="200"/>
        <w:ind w:firstLine="400"/>
        <w:rPr>
          <w:rFonts w:ascii="Times New Roman" w:hAnsi="Times New Roman"/>
        </w:rPr>
      </w:pPr>
      <w:r>
        <w:rPr>
          <w:noProof/>
        </w:rPr>
        <w:lastRenderedPageBreak/>
        <w:drawing>
          <wp:inline distT="0" distB="0" distL="0" distR="0">
            <wp:extent cx="5681980" cy="1765300"/>
            <wp:effectExtent l="0" t="0" r="0" b="0"/>
            <wp:docPr id="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1980" cy="1765300"/>
                    </a:xfrm>
                    <a:prstGeom prst="rect">
                      <a:avLst/>
                    </a:prstGeom>
                    <a:noFill/>
                    <a:ln>
                      <a:noFill/>
                    </a:ln>
                  </pic:spPr>
                </pic:pic>
              </a:graphicData>
            </a:graphic>
          </wp:inline>
        </w:drawing>
      </w:r>
    </w:p>
    <w:p w:rsidR="00AE7292" w:rsidRPr="00A06025" w:rsidRDefault="00BC0364" w:rsidP="00BC0364">
      <w:pPr>
        <w:widowControl/>
        <w:wordWrap/>
        <w:autoSpaceDE/>
        <w:spacing w:after="200"/>
        <w:jc w:val="center"/>
        <w:rPr>
          <w:rFonts w:ascii="Times New Roman" w:hAnsi="Times New Roman"/>
          <w:b/>
        </w:rPr>
      </w:pPr>
      <w:r w:rsidRPr="00A06025">
        <w:rPr>
          <w:rFonts w:ascii="Times New Roman" w:hAnsi="Times New Roman"/>
          <w:b/>
        </w:rPr>
        <w:t>Figure</w:t>
      </w:r>
      <w:r w:rsidR="00066FAC" w:rsidRPr="00A06025">
        <w:rPr>
          <w:rFonts w:ascii="Times New Roman" w:hAnsi="Times New Roman"/>
          <w:b/>
        </w:rPr>
        <w:t xml:space="preserve"> 1</w:t>
      </w:r>
      <w:r w:rsidRPr="00A06025">
        <w:rPr>
          <w:rFonts w:ascii="Times New Roman" w:hAnsi="Times New Roman"/>
          <w:b/>
        </w:rPr>
        <w:t>. Periodic PDCCH resource configuration for certain coverage class</w:t>
      </w:r>
    </w:p>
    <w:p w:rsidR="00050271" w:rsidRPr="00A06025" w:rsidRDefault="00C30D60" w:rsidP="009657E9">
      <w:pPr>
        <w:widowControl/>
        <w:wordWrap/>
        <w:autoSpaceDE/>
        <w:spacing w:after="200"/>
        <w:ind w:firstLine="426"/>
        <w:rPr>
          <w:rFonts w:ascii="Times New Roman" w:hAnsi="Times New Roman"/>
        </w:rPr>
      </w:pPr>
      <w:r w:rsidRPr="00A06025">
        <w:rPr>
          <w:rFonts w:ascii="Times New Roman" w:hAnsi="Times New Roman"/>
        </w:rPr>
        <w:t xml:space="preserve">In terms of </w:t>
      </w:r>
      <w:r w:rsidR="00BD2B3A" w:rsidRPr="00A06025">
        <w:rPr>
          <w:rFonts w:ascii="Times New Roman" w:hAnsi="Times New Roman" w:hint="eastAsia"/>
        </w:rPr>
        <w:t xml:space="preserve">configuration by system information, the above parameters can be configured </w:t>
      </w:r>
      <w:r w:rsidR="00BD2B3A" w:rsidRPr="00A06025">
        <w:rPr>
          <w:rFonts w:ascii="Times New Roman" w:hAnsi="Times New Roman"/>
        </w:rPr>
        <w:t>explicitly</w:t>
      </w:r>
      <w:r w:rsidR="00BD2B3A" w:rsidRPr="00A06025">
        <w:rPr>
          <w:rFonts w:ascii="Times New Roman" w:hAnsi="Times New Roman" w:hint="eastAsia"/>
        </w:rPr>
        <w:t xml:space="preserve"> or a set of predefined combinations can be also considered to </w:t>
      </w:r>
      <w:r w:rsidR="00BD2B3A" w:rsidRPr="00A06025">
        <w:rPr>
          <w:rFonts w:ascii="Times New Roman" w:hAnsi="Times New Roman"/>
        </w:rPr>
        <w:t>minimize</w:t>
      </w:r>
      <w:r w:rsidR="00BD2B3A" w:rsidRPr="00A06025">
        <w:rPr>
          <w:rFonts w:ascii="Times New Roman" w:hAnsi="Times New Roman" w:hint="eastAsia"/>
        </w:rPr>
        <w:t xml:space="preserve"> signaling </w:t>
      </w:r>
      <w:r w:rsidR="00BD2B3A" w:rsidRPr="00A06025">
        <w:rPr>
          <w:rFonts w:ascii="Times New Roman" w:hAnsi="Times New Roman"/>
        </w:rPr>
        <w:t>overhead</w:t>
      </w:r>
      <w:r w:rsidR="00BD2B3A" w:rsidRPr="00A06025">
        <w:rPr>
          <w:rFonts w:ascii="Times New Roman" w:hAnsi="Times New Roman" w:hint="eastAsia"/>
        </w:rPr>
        <w:t xml:space="preserve">. </w:t>
      </w:r>
      <w:r w:rsidR="00C03BF5" w:rsidRPr="00A06025">
        <w:rPr>
          <w:rFonts w:ascii="Times New Roman" w:hAnsi="Times New Roman" w:hint="eastAsia"/>
        </w:rPr>
        <w:t>Using this approach, it is noted that resources indicated by the configuration can be used for PDCCH transmission. However, the resource can be also used by PDSCH transmission if it is scheduled by the network to use the resources</w:t>
      </w:r>
      <w:r w:rsidR="00C92EB8" w:rsidRPr="00A06025">
        <w:rPr>
          <w:rFonts w:ascii="Times New Roman" w:hAnsi="Times New Roman" w:hint="eastAsia"/>
        </w:rPr>
        <w:t xml:space="preserve"> for PDSCH transmission</w:t>
      </w:r>
      <w:r w:rsidR="00C03BF5" w:rsidRPr="00A06025">
        <w:rPr>
          <w:rFonts w:ascii="Times New Roman" w:hAnsi="Times New Roman" w:hint="eastAsia"/>
        </w:rPr>
        <w:t xml:space="preserve">. It is up to the network to avoid any possible collision between PDCCH and PDSCH. For downlink/uplink scheduling, it is expected that the starting time, starting subcarrier, and the number of </w:t>
      </w:r>
      <w:r w:rsidR="00C03BF5" w:rsidRPr="00A06025">
        <w:rPr>
          <w:rFonts w:ascii="Times New Roman" w:hAnsi="Times New Roman"/>
        </w:rPr>
        <w:t>subcarriers</w:t>
      </w:r>
      <w:r w:rsidR="00C03BF5" w:rsidRPr="00A06025">
        <w:rPr>
          <w:rFonts w:ascii="Times New Roman" w:hAnsi="Times New Roman" w:hint="eastAsia"/>
        </w:rPr>
        <w:t xml:space="preserve"> used for transmission are indicated dynamically via DCI. </w:t>
      </w:r>
    </w:p>
    <w:p w:rsidR="003F1152" w:rsidRPr="00A06025" w:rsidRDefault="003F1152" w:rsidP="00442E1D">
      <w:pPr>
        <w:widowControl/>
        <w:wordWrap/>
        <w:autoSpaceDE/>
        <w:spacing w:after="200"/>
        <w:ind w:firstLine="426"/>
        <w:rPr>
          <w:rFonts w:ascii="Times New Roman" w:hAnsi="Times New Roman"/>
        </w:rPr>
      </w:pPr>
      <w:r w:rsidRPr="00A06025">
        <w:rPr>
          <w:rFonts w:ascii="Times New Roman" w:hAnsi="Times New Roman"/>
        </w:rPr>
        <w:t>PDCCH resource then can be defined across all subframes.</w:t>
      </w:r>
      <w:r w:rsidR="00C03BF5" w:rsidRPr="00A06025">
        <w:rPr>
          <w:rFonts w:ascii="Times New Roman" w:hAnsi="Times New Roman" w:hint="eastAsia"/>
        </w:rPr>
        <w:t xml:space="preserve"> It is however noted that PDCCH resource may be restricted to maximum 15 subcarriers to allow frequency reuse of 1/3.</w:t>
      </w:r>
      <w:r w:rsidRPr="00A06025">
        <w:rPr>
          <w:rFonts w:ascii="Times New Roman" w:hAnsi="Times New Roman"/>
        </w:rPr>
        <w:t xml:space="preserve"> While possible PDCCH resources are configured in such way, PBCH </w:t>
      </w:r>
      <w:r w:rsidR="00491291" w:rsidRPr="00A06025">
        <w:rPr>
          <w:rFonts w:ascii="Times New Roman" w:hAnsi="Times New Roman"/>
        </w:rPr>
        <w:t>locations have</w:t>
      </w:r>
      <w:r w:rsidRPr="00A06025">
        <w:rPr>
          <w:rFonts w:ascii="Times New Roman" w:hAnsi="Times New Roman"/>
        </w:rPr>
        <w:t xml:space="preserve"> to be avoided. PDCCH overlapped with the PBCH location can be delayed to the location where PBCH is not present.</w:t>
      </w:r>
    </w:p>
    <w:p w:rsidR="00050271" w:rsidRPr="00A06025" w:rsidRDefault="00353BF6">
      <w:pPr>
        <w:widowControl/>
        <w:wordWrap/>
        <w:autoSpaceDE/>
        <w:spacing w:after="200"/>
        <w:jc w:val="center"/>
        <w:rPr>
          <w:rFonts w:ascii="Times New Roman" w:hAnsi="Times New Roman"/>
        </w:rPr>
      </w:pPr>
      <w:r>
        <w:rPr>
          <w:rFonts w:ascii="Times New Roman" w:hAnsi="Times New Roman"/>
          <w:noProof/>
        </w:rPr>
        <w:drawing>
          <wp:inline distT="0" distB="0" distL="0" distR="0">
            <wp:extent cx="4580255" cy="1943735"/>
            <wp:effectExtent l="0" t="0" r="0" b="0"/>
            <wp:docPr id="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0255" cy="1943735"/>
                    </a:xfrm>
                    <a:prstGeom prst="rect">
                      <a:avLst/>
                    </a:prstGeom>
                    <a:noFill/>
                    <a:ln>
                      <a:noFill/>
                    </a:ln>
                  </pic:spPr>
                </pic:pic>
              </a:graphicData>
            </a:graphic>
          </wp:inline>
        </w:drawing>
      </w:r>
    </w:p>
    <w:p w:rsidR="003F1152" w:rsidRPr="00A06025" w:rsidRDefault="00CE4813" w:rsidP="00CE4813">
      <w:pPr>
        <w:widowControl/>
        <w:wordWrap/>
        <w:autoSpaceDE/>
        <w:spacing w:after="200"/>
        <w:jc w:val="center"/>
        <w:rPr>
          <w:rFonts w:ascii="Times New Roman" w:hAnsi="Times New Roman"/>
          <w:b/>
        </w:rPr>
      </w:pPr>
      <w:r w:rsidRPr="00A06025">
        <w:rPr>
          <w:rFonts w:ascii="Times New Roman" w:hAnsi="Times New Roman"/>
          <w:b/>
        </w:rPr>
        <w:t>Figure</w:t>
      </w:r>
      <w:r w:rsidR="00066FAC" w:rsidRPr="00A06025">
        <w:rPr>
          <w:rFonts w:ascii="Times New Roman" w:hAnsi="Times New Roman"/>
          <w:b/>
        </w:rPr>
        <w:t xml:space="preserve"> 2</w:t>
      </w:r>
      <w:r w:rsidRPr="00A06025">
        <w:rPr>
          <w:rFonts w:ascii="Times New Roman" w:hAnsi="Times New Roman"/>
          <w:b/>
        </w:rPr>
        <w:t>. PDCCH delay to avoid PBCH region</w:t>
      </w:r>
    </w:p>
    <w:p w:rsidR="00C50032" w:rsidRPr="00A06025" w:rsidRDefault="00665741" w:rsidP="00442E1D">
      <w:pPr>
        <w:widowControl/>
        <w:wordWrap/>
        <w:autoSpaceDE/>
        <w:spacing w:after="200"/>
        <w:ind w:firstLine="426"/>
        <w:rPr>
          <w:rFonts w:ascii="Times New Roman" w:hAnsi="Times New Roman"/>
        </w:rPr>
      </w:pPr>
      <w:r w:rsidRPr="00A06025">
        <w:rPr>
          <w:rFonts w:ascii="Times New Roman" w:hAnsi="Times New Roman"/>
        </w:rPr>
        <w:t xml:space="preserve">Main difference of this scheme is the flexible resource utilization. It can use resource </w:t>
      </w:r>
      <w:r w:rsidR="00C50032" w:rsidRPr="00A06025">
        <w:rPr>
          <w:rFonts w:ascii="Times New Roman" w:hAnsi="Times New Roman"/>
        </w:rPr>
        <w:t>for the data transmission if certain resource is not used by PDCCH, thus the downlink resource can be used more efficiently.</w:t>
      </w:r>
    </w:p>
    <w:p w:rsidR="00E1129F" w:rsidRPr="00A06025" w:rsidRDefault="00E1129F" w:rsidP="00727554">
      <w:pPr>
        <w:widowControl/>
        <w:wordWrap/>
        <w:autoSpaceDE/>
        <w:spacing w:after="200"/>
        <w:rPr>
          <w:rFonts w:ascii="Times New Roman" w:hAnsi="Times New Roman"/>
          <w:b/>
        </w:rPr>
      </w:pPr>
      <w:r w:rsidRPr="00A06025">
        <w:rPr>
          <w:rFonts w:ascii="Times New Roman" w:hAnsi="Times New Roman"/>
          <w:b/>
        </w:rPr>
        <w:t>P</w:t>
      </w:r>
      <w:r w:rsidR="00316D6D" w:rsidRPr="00A06025">
        <w:rPr>
          <w:rFonts w:ascii="Times New Roman" w:hAnsi="Times New Roman"/>
          <w:b/>
        </w:rPr>
        <w:t>roposal 1</w:t>
      </w:r>
      <w:r w:rsidRPr="00A06025">
        <w:rPr>
          <w:rFonts w:ascii="Times New Roman" w:hAnsi="Times New Roman"/>
          <w:b/>
        </w:rPr>
        <w:t xml:space="preserve">: </w:t>
      </w:r>
      <w:r w:rsidR="008718F3">
        <w:rPr>
          <w:rFonts w:ascii="Times New Roman" w:hAnsi="Times New Roman" w:hint="eastAsia"/>
          <w:b/>
        </w:rPr>
        <w:t>F</w:t>
      </w:r>
      <w:r w:rsidR="008718F3" w:rsidRPr="00A06025">
        <w:rPr>
          <w:rFonts w:ascii="Times New Roman" w:hAnsi="Times New Roman"/>
          <w:b/>
        </w:rPr>
        <w:t xml:space="preserve">lexible </w:t>
      </w:r>
      <w:r w:rsidRPr="00A06025">
        <w:rPr>
          <w:rFonts w:ascii="Times New Roman" w:hAnsi="Times New Roman"/>
          <w:b/>
        </w:rPr>
        <w:t xml:space="preserve">PDCCH resource configuration need to be </w:t>
      </w:r>
      <w:r w:rsidR="000B0E01" w:rsidRPr="00A06025">
        <w:rPr>
          <w:rFonts w:ascii="Times New Roman" w:hAnsi="Times New Roman"/>
          <w:b/>
        </w:rPr>
        <w:t>introduced</w:t>
      </w:r>
      <w:r w:rsidRPr="00A06025">
        <w:rPr>
          <w:rFonts w:ascii="Times New Roman" w:hAnsi="Times New Roman"/>
          <w:b/>
        </w:rPr>
        <w:t xml:space="preserve"> for </w:t>
      </w:r>
      <w:r w:rsidR="00346E6C" w:rsidRPr="00A06025">
        <w:rPr>
          <w:rFonts w:ascii="Times New Roman" w:hAnsi="Times New Roman"/>
          <w:b/>
        </w:rPr>
        <w:t>efficient</w:t>
      </w:r>
      <w:r w:rsidRPr="00A06025">
        <w:rPr>
          <w:rFonts w:ascii="Times New Roman" w:hAnsi="Times New Roman"/>
          <w:b/>
        </w:rPr>
        <w:t xml:space="preserve"> downlink resource utilization.</w:t>
      </w:r>
    </w:p>
    <w:p w:rsidR="00CF271B" w:rsidRPr="00A06025" w:rsidRDefault="00CF271B" w:rsidP="00727554">
      <w:pPr>
        <w:widowControl/>
        <w:wordWrap/>
        <w:autoSpaceDE/>
        <w:spacing w:after="200"/>
        <w:rPr>
          <w:rFonts w:ascii="Times New Roman" w:hAnsi="Times New Roman"/>
        </w:rPr>
      </w:pPr>
    </w:p>
    <w:p w:rsidR="00833CC8" w:rsidRPr="00A06025" w:rsidRDefault="00A32E05" w:rsidP="00833CC8">
      <w:pPr>
        <w:pStyle w:val="a3"/>
        <w:widowControl/>
        <w:numPr>
          <w:ilvl w:val="0"/>
          <w:numId w:val="6"/>
        </w:numPr>
        <w:wordWrap/>
        <w:autoSpaceDE/>
        <w:spacing w:after="200"/>
        <w:ind w:leftChars="0"/>
        <w:rPr>
          <w:rFonts w:ascii="Times New Roman" w:hAnsi="Times New Roman"/>
          <w:b/>
        </w:rPr>
      </w:pPr>
      <w:r w:rsidRPr="00A06025">
        <w:rPr>
          <w:rFonts w:ascii="Times New Roman" w:hAnsi="Times New Roman"/>
          <w:b/>
        </w:rPr>
        <w:t>PDCCH message indication structure</w:t>
      </w:r>
    </w:p>
    <w:p w:rsidR="00EF6662" w:rsidRPr="00A06025" w:rsidRDefault="00A32E05" w:rsidP="00442E1D">
      <w:pPr>
        <w:ind w:firstLine="426"/>
        <w:rPr>
          <w:rFonts w:ascii="Times New Roman" w:hAnsi="Times New Roman"/>
        </w:rPr>
      </w:pPr>
      <w:r w:rsidRPr="00A06025">
        <w:rPr>
          <w:rFonts w:ascii="Times New Roman" w:hAnsi="Times New Roman"/>
        </w:rPr>
        <w:t>P</w:t>
      </w:r>
      <w:r w:rsidR="00860C3A" w:rsidRPr="00A06025">
        <w:rPr>
          <w:rFonts w:ascii="Times New Roman" w:hAnsi="Times New Roman"/>
        </w:rPr>
        <w:t xml:space="preserve">I is included in PBCH in CIoT converged solution, according to </w:t>
      </w:r>
      <w:r w:rsidR="00CF6F9B" w:rsidRPr="00A06025">
        <w:rPr>
          <w:rFonts w:ascii="Times New Roman" w:hAnsi="Times New Roman"/>
        </w:rPr>
        <w:t>[2]</w:t>
      </w:r>
      <w:r w:rsidRPr="00A06025">
        <w:rPr>
          <w:rFonts w:ascii="Times New Roman" w:hAnsi="Times New Roman"/>
        </w:rPr>
        <w:t xml:space="preserve">. UEs read the </w:t>
      </w:r>
      <w:r w:rsidR="007C3948" w:rsidRPr="00A06025">
        <w:rPr>
          <w:rFonts w:ascii="Times New Roman" w:hAnsi="Times New Roman"/>
        </w:rPr>
        <w:t xml:space="preserve">PI value of </w:t>
      </w:r>
      <w:r w:rsidRPr="00A06025">
        <w:rPr>
          <w:rFonts w:ascii="Times New Roman" w:hAnsi="Times New Roman"/>
        </w:rPr>
        <w:t>primary system information</w:t>
      </w:r>
      <w:r w:rsidR="007C3948" w:rsidRPr="00A06025">
        <w:rPr>
          <w:rFonts w:ascii="Times New Roman" w:hAnsi="Times New Roman"/>
        </w:rPr>
        <w:t xml:space="preserve"> in PBCH</w:t>
      </w:r>
      <w:r w:rsidRPr="00A06025">
        <w:rPr>
          <w:rFonts w:ascii="Times New Roman" w:hAnsi="Times New Roman"/>
        </w:rPr>
        <w:t xml:space="preserve">, and decide whether the UEs need to read </w:t>
      </w:r>
      <w:r w:rsidR="0032129E" w:rsidRPr="00A06025">
        <w:rPr>
          <w:rFonts w:ascii="Times New Roman" w:hAnsi="Times New Roman" w:hint="eastAsia"/>
        </w:rPr>
        <w:t>PDCCH</w:t>
      </w:r>
      <w:r w:rsidRPr="00A06025">
        <w:rPr>
          <w:rFonts w:ascii="Times New Roman" w:hAnsi="Times New Roman"/>
        </w:rPr>
        <w:t xml:space="preserve">. </w:t>
      </w:r>
      <w:r w:rsidR="00C03BF5" w:rsidRPr="00A06025">
        <w:rPr>
          <w:rFonts w:ascii="Times New Roman" w:hAnsi="Times New Roman" w:hint="eastAsia"/>
        </w:rPr>
        <w:t xml:space="preserve">Though it is unclear whether PDCCH message indicator (PI) carried in PSI will be used only for paging message or used also for any downlink/uplink scheduling DCI, the proposed approach could lead some latency to read scheduling DCI. For example, if PI is used for any DCI, it is likely that PI can indicate a potential schedule to UEs of a group for the next frame. </w:t>
      </w:r>
      <w:r w:rsidR="00972F92" w:rsidRPr="00A06025">
        <w:rPr>
          <w:rFonts w:ascii="Times New Roman" w:hAnsi="Times New Roman" w:hint="eastAsia"/>
        </w:rPr>
        <w:t>When</w:t>
      </w:r>
      <w:r w:rsidR="00C03BF5" w:rsidRPr="00A06025">
        <w:rPr>
          <w:rFonts w:ascii="Times New Roman" w:hAnsi="Times New Roman" w:hint="eastAsia"/>
        </w:rPr>
        <w:t xml:space="preserve"> PI is used per frame, all PDCCH resource in a frame would be indicated by one PI which leads about 1 frame latency between PI </w:t>
      </w:r>
      <w:r w:rsidR="00C03BF5" w:rsidRPr="00A06025">
        <w:rPr>
          <w:rFonts w:ascii="Times New Roman" w:hAnsi="Times New Roman" w:hint="eastAsia"/>
        </w:rPr>
        <w:lastRenderedPageBreak/>
        <w:t xml:space="preserve">and actual DCI reception. Also, if one PSI per frame indicates potential </w:t>
      </w:r>
      <w:r w:rsidR="00C03BF5" w:rsidRPr="00A06025">
        <w:rPr>
          <w:rFonts w:ascii="Times New Roman" w:hAnsi="Times New Roman"/>
        </w:rPr>
        <w:t>scheduling</w:t>
      </w:r>
      <w:r w:rsidR="00C03BF5" w:rsidRPr="00A06025">
        <w:rPr>
          <w:rFonts w:ascii="Times New Roman" w:hAnsi="Times New Roman" w:hint="eastAsia"/>
        </w:rPr>
        <w:t xml:space="preserve"> over 1 frame, it is likely that many groups would be indicated with the potential scheduling and thus may not lead early sleep of many UEs. </w:t>
      </w:r>
      <w:r w:rsidR="00FA60CF" w:rsidRPr="00A06025">
        <w:rPr>
          <w:rFonts w:ascii="Times New Roman" w:hAnsi="Times New Roman" w:hint="eastAsia"/>
        </w:rPr>
        <w:t xml:space="preserve">It is desirable to have a </w:t>
      </w:r>
      <w:r w:rsidR="00FA60CF" w:rsidRPr="00A06025">
        <w:rPr>
          <w:rFonts w:ascii="Times New Roman" w:hAnsi="Times New Roman"/>
        </w:rPr>
        <w:t>separate</w:t>
      </w:r>
      <w:r w:rsidR="00FA60CF" w:rsidRPr="00A06025">
        <w:rPr>
          <w:rFonts w:ascii="Times New Roman" w:hAnsi="Times New Roman" w:hint="eastAsia"/>
        </w:rPr>
        <w:t xml:space="preserve"> PI per coverage class to reduce</w:t>
      </w:r>
      <w:r w:rsidR="00C92EB8" w:rsidRPr="00A06025">
        <w:rPr>
          <w:rFonts w:ascii="Times New Roman" w:hAnsi="Times New Roman" w:hint="eastAsia"/>
        </w:rPr>
        <w:t xml:space="preserve"> the probability of false-alarm for UEs (PI is triggered though there i</w:t>
      </w:r>
      <w:r w:rsidR="00FA60CF" w:rsidRPr="00A06025">
        <w:rPr>
          <w:rFonts w:ascii="Times New Roman" w:hAnsi="Times New Roman" w:hint="eastAsia"/>
        </w:rPr>
        <w:t>s no scheduled PDCCH for a UE)</w:t>
      </w:r>
      <w:r w:rsidR="00C03BF5" w:rsidRPr="00A06025">
        <w:rPr>
          <w:rFonts w:ascii="Times New Roman" w:hAnsi="Times New Roman" w:hint="eastAsia"/>
        </w:rPr>
        <w:t xml:space="preserve">. </w:t>
      </w:r>
      <w:r w:rsidR="00810B57" w:rsidRPr="00A06025">
        <w:rPr>
          <w:rFonts w:ascii="Times New Roman" w:hAnsi="Times New Roman" w:hint="eastAsia"/>
        </w:rPr>
        <w:t xml:space="preserve">In </w:t>
      </w:r>
      <w:r w:rsidR="00810B57" w:rsidRPr="00A06025">
        <w:rPr>
          <w:rFonts w:ascii="Times New Roman" w:hAnsi="Times New Roman"/>
        </w:rPr>
        <w:t>summary</w:t>
      </w:r>
      <w:r w:rsidR="00810B57" w:rsidRPr="00A06025">
        <w:rPr>
          <w:rFonts w:ascii="Times New Roman" w:hAnsi="Times New Roman" w:hint="eastAsia"/>
        </w:rPr>
        <w:t xml:space="preserve">, we see the PI carried over PSI leads unnecessary scheduling latency as well as unclear performance benefits. On the other hand, if PI is used only for paging message, to save UE power, consideration of adopting PI-like </w:t>
      </w:r>
      <w:r w:rsidR="00810B57" w:rsidRPr="00A06025">
        <w:rPr>
          <w:rFonts w:ascii="Times New Roman" w:hAnsi="Times New Roman"/>
        </w:rPr>
        <w:t>mechanism</w:t>
      </w:r>
      <w:r w:rsidR="00810B57" w:rsidRPr="00A06025">
        <w:rPr>
          <w:rFonts w:ascii="Times New Roman" w:hAnsi="Times New Roman" w:hint="eastAsia"/>
        </w:rPr>
        <w:t xml:space="preserve"> for DCI can be further considered. </w:t>
      </w:r>
    </w:p>
    <w:p w:rsidR="007C3948" w:rsidRPr="00A06025" w:rsidRDefault="00810B57">
      <w:pPr>
        <w:ind w:firstLine="426"/>
        <w:rPr>
          <w:rFonts w:ascii="Times New Roman" w:hAnsi="Times New Roman"/>
        </w:rPr>
      </w:pPr>
      <w:r w:rsidRPr="00A06025">
        <w:rPr>
          <w:rFonts w:ascii="Times New Roman" w:hAnsi="Times New Roman" w:hint="eastAsia"/>
        </w:rPr>
        <w:t>One alternative approach is to separate PI mechanism from PBCH where</w:t>
      </w:r>
      <w:r w:rsidR="00C30D60" w:rsidRPr="00A06025">
        <w:rPr>
          <w:rFonts w:ascii="Times New Roman" w:hAnsi="Times New Roman"/>
          <w:b/>
        </w:rPr>
        <w:t xml:space="preserve"> </w:t>
      </w:r>
      <w:r w:rsidR="00C51CB2" w:rsidRPr="00A06025">
        <w:rPr>
          <w:rFonts w:ascii="Times New Roman" w:hAnsi="Times New Roman"/>
        </w:rPr>
        <w:t>PI may</w:t>
      </w:r>
      <w:r w:rsidR="007C3948" w:rsidRPr="00A06025">
        <w:rPr>
          <w:rFonts w:ascii="Times New Roman" w:hAnsi="Times New Roman"/>
        </w:rPr>
        <w:t xml:space="preserve"> be </w:t>
      </w:r>
      <w:r w:rsidR="00C51CB2" w:rsidRPr="00A06025">
        <w:rPr>
          <w:rFonts w:ascii="Times New Roman" w:hAnsi="Times New Roman"/>
        </w:rPr>
        <w:t xml:space="preserve">considered to be </w:t>
      </w:r>
      <w:r w:rsidR="007C3948" w:rsidRPr="00A06025">
        <w:rPr>
          <w:rFonts w:ascii="Times New Roman" w:hAnsi="Times New Roman"/>
        </w:rPr>
        <w:t>allocated at the beginning of the PDCCH</w:t>
      </w:r>
      <w:r w:rsidR="00EA44C0" w:rsidRPr="00A06025">
        <w:rPr>
          <w:rFonts w:ascii="Times New Roman" w:hAnsi="Times New Roman"/>
        </w:rPr>
        <w:t xml:space="preserve"> </w:t>
      </w:r>
      <w:r w:rsidRPr="00A06025">
        <w:rPr>
          <w:rFonts w:ascii="Times New Roman" w:hAnsi="Times New Roman" w:hint="eastAsia"/>
        </w:rPr>
        <w:t>occasion/</w:t>
      </w:r>
      <w:r w:rsidR="00EA44C0" w:rsidRPr="00A06025">
        <w:rPr>
          <w:rFonts w:ascii="Times New Roman" w:hAnsi="Times New Roman"/>
        </w:rPr>
        <w:t>resource for each coverage class</w:t>
      </w:r>
      <w:r w:rsidR="007C3948" w:rsidRPr="00A06025">
        <w:rPr>
          <w:rFonts w:ascii="Times New Roman" w:hAnsi="Times New Roman"/>
        </w:rPr>
        <w:t xml:space="preserve">. </w:t>
      </w:r>
      <w:r w:rsidRPr="00A06025">
        <w:rPr>
          <w:rFonts w:ascii="Times New Roman" w:hAnsi="Times New Roman" w:hint="eastAsia"/>
        </w:rPr>
        <w:t xml:space="preserve">In other words, in every T, one DCI can carry PI for the PDCCHs which will be scheduled at the </w:t>
      </w:r>
      <w:r w:rsidRPr="00A06025">
        <w:rPr>
          <w:rFonts w:ascii="Times New Roman" w:hAnsi="Times New Roman"/>
        </w:rPr>
        <w:t>occasion</w:t>
      </w:r>
      <w:r w:rsidRPr="00A06025">
        <w:rPr>
          <w:rFonts w:ascii="Times New Roman" w:hAnsi="Times New Roman" w:hint="eastAsia"/>
        </w:rPr>
        <w:t xml:space="preserve">. </w:t>
      </w:r>
      <w:r w:rsidRPr="00A06025">
        <w:rPr>
          <w:rFonts w:ascii="Times New Roman" w:hAnsi="Times New Roman"/>
        </w:rPr>
        <w:t>I</w:t>
      </w:r>
      <w:r w:rsidRPr="00A06025">
        <w:rPr>
          <w:rFonts w:ascii="Times New Roman" w:hAnsi="Times New Roman" w:hint="eastAsia"/>
        </w:rPr>
        <w:t xml:space="preserve">f the overhead needs to be minimized, PI may be carried in every </w:t>
      </w:r>
      <w:r w:rsidR="00C30D60" w:rsidRPr="00A06025">
        <w:rPr>
          <w:rFonts w:ascii="Times New Roman" w:hAnsi="Times New Roman"/>
          <w:i/>
        </w:rPr>
        <w:t>M</w:t>
      </w:r>
      <w:r w:rsidRPr="00A06025">
        <w:rPr>
          <w:rFonts w:ascii="Times New Roman" w:hAnsi="Times New Roman"/>
        </w:rPr>
        <w:t xml:space="preserve"> PDCCH occasion/resource instead of every occasion. </w:t>
      </w:r>
      <w:r w:rsidR="00803848" w:rsidRPr="00A06025">
        <w:rPr>
          <w:rFonts w:ascii="Times New Roman" w:hAnsi="Times New Roman"/>
        </w:rPr>
        <w:t xml:space="preserve">UEs decode PIs </w:t>
      </w:r>
      <w:r w:rsidR="00CF271B" w:rsidRPr="00A06025">
        <w:rPr>
          <w:rFonts w:ascii="Times New Roman" w:hAnsi="Times New Roman"/>
        </w:rPr>
        <w:t>at the starting point of their possible PDCCH</w:t>
      </w:r>
      <w:r w:rsidR="00CF0400" w:rsidRPr="00A06025">
        <w:rPr>
          <w:rFonts w:ascii="Times New Roman" w:hAnsi="Times New Roman"/>
        </w:rPr>
        <w:t xml:space="preserve"> with the coverage class for the UEs</w:t>
      </w:r>
      <w:r w:rsidR="00CF271B" w:rsidRPr="00A06025">
        <w:rPr>
          <w:rFonts w:ascii="Times New Roman" w:hAnsi="Times New Roman"/>
        </w:rPr>
        <w:t xml:space="preserve">, and determine whether they </w:t>
      </w:r>
      <w:r w:rsidR="00803848" w:rsidRPr="00A06025">
        <w:rPr>
          <w:rFonts w:ascii="Times New Roman" w:hAnsi="Times New Roman"/>
        </w:rPr>
        <w:t xml:space="preserve">need to </w:t>
      </w:r>
      <w:r w:rsidR="00CF271B" w:rsidRPr="00A06025">
        <w:rPr>
          <w:rFonts w:ascii="Times New Roman" w:hAnsi="Times New Roman"/>
        </w:rPr>
        <w:t xml:space="preserve">decode PDCCH for them. If PI is transmitted at the location, </w:t>
      </w:r>
      <w:r w:rsidR="00623A55" w:rsidRPr="00A06025">
        <w:rPr>
          <w:rFonts w:ascii="Times New Roman" w:hAnsi="Times New Roman" w:hint="eastAsia"/>
        </w:rPr>
        <w:t>the</w:t>
      </w:r>
      <w:r w:rsidR="00623A55" w:rsidRPr="00A06025">
        <w:rPr>
          <w:rFonts w:ascii="Times New Roman" w:hAnsi="Times New Roman"/>
        </w:rPr>
        <w:t xml:space="preserve"> </w:t>
      </w:r>
      <w:r w:rsidR="00CF271B" w:rsidRPr="00A06025">
        <w:rPr>
          <w:rFonts w:ascii="Times New Roman" w:hAnsi="Times New Roman"/>
        </w:rPr>
        <w:t xml:space="preserve">delay </w:t>
      </w:r>
      <w:r w:rsidR="00623A55" w:rsidRPr="00A06025">
        <w:rPr>
          <w:rFonts w:ascii="Times New Roman" w:hAnsi="Times New Roman" w:hint="eastAsia"/>
        </w:rPr>
        <w:t xml:space="preserve">between PI and actual PDCCH transmission can be reduced </w:t>
      </w:r>
      <w:r w:rsidR="00181144" w:rsidRPr="00A06025">
        <w:rPr>
          <w:rFonts w:ascii="Times New Roman" w:hAnsi="Times New Roman" w:hint="eastAsia"/>
        </w:rPr>
        <w:t xml:space="preserve">as the PDCCH can be </w:t>
      </w:r>
      <w:r w:rsidR="00181144" w:rsidRPr="00A06025">
        <w:rPr>
          <w:rFonts w:ascii="Times New Roman" w:hAnsi="Times New Roman"/>
        </w:rPr>
        <w:t>transmitted</w:t>
      </w:r>
      <w:r w:rsidR="00181144" w:rsidRPr="00A06025">
        <w:rPr>
          <w:rFonts w:ascii="Times New Roman" w:hAnsi="Times New Roman" w:hint="eastAsia"/>
        </w:rPr>
        <w:t xml:space="preserve"> immediately after PI indication</w:t>
      </w:r>
      <w:r w:rsidR="00E60F21" w:rsidRPr="00A06025">
        <w:rPr>
          <w:rFonts w:ascii="Times New Roman" w:hAnsi="Times New Roman"/>
        </w:rPr>
        <w:t>.</w:t>
      </w:r>
    </w:p>
    <w:p w:rsidR="00F17E26" w:rsidRPr="00A06025" w:rsidRDefault="00F17E26">
      <w:pPr>
        <w:ind w:firstLine="426"/>
        <w:rPr>
          <w:rFonts w:ascii="Times New Roman" w:hAnsi="Times New Roman"/>
        </w:rPr>
      </w:pPr>
    </w:p>
    <w:p w:rsidR="00F17E26" w:rsidRPr="00A06025" w:rsidRDefault="00353BF6">
      <w:pPr>
        <w:ind w:firstLine="426"/>
        <w:rPr>
          <w:rFonts w:ascii="Times New Roman" w:hAnsi="Times New Roman"/>
        </w:rPr>
      </w:pPr>
      <w:r>
        <w:rPr>
          <w:noProof/>
        </w:rPr>
        <w:drawing>
          <wp:inline distT="0" distB="0" distL="0" distR="0">
            <wp:extent cx="6026785" cy="1607820"/>
            <wp:effectExtent l="0" t="0" r="0" b="0"/>
            <wp:docPr id="3" name="그림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26785" cy="1607820"/>
                    </a:xfrm>
                    <a:prstGeom prst="rect">
                      <a:avLst/>
                    </a:prstGeom>
                    <a:noFill/>
                    <a:ln>
                      <a:noFill/>
                    </a:ln>
                  </pic:spPr>
                </pic:pic>
              </a:graphicData>
            </a:graphic>
          </wp:inline>
        </w:drawing>
      </w:r>
    </w:p>
    <w:p w:rsidR="00F17E26" w:rsidRPr="00A06025" w:rsidRDefault="00F17E26" w:rsidP="00B26B4F">
      <w:pPr>
        <w:ind w:firstLine="426"/>
        <w:jc w:val="center"/>
        <w:rPr>
          <w:rFonts w:ascii="Times New Roman" w:hAnsi="Times New Roman"/>
          <w:b/>
        </w:rPr>
      </w:pPr>
      <w:r w:rsidRPr="00A06025">
        <w:rPr>
          <w:rFonts w:ascii="Times New Roman" w:hAnsi="Times New Roman" w:hint="eastAsia"/>
          <w:b/>
        </w:rPr>
        <w:t xml:space="preserve">Figure 3, </w:t>
      </w:r>
      <w:r w:rsidR="00B26B4F" w:rsidRPr="00A06025">
        <w:rPr>
          <w:rFonts w:ascii="Times New Roman" w:hAnsi="Times New Roman" w:hint="eastAsia"/>
          <w:b/>
        </w:rPr>
        <w:t>PDCCH resource structure with the PI.</w:t>
      </w:r>
    </w:p>
    <w:p w:rsidR="00833CC8" w:rsidRPr="00A06025" w:rsidRDefault="00833CC8" w:rsidP="00833CC8">
      <w:pPr>
        <w:widowControl/>
        <w:wordWrap/>
        <w:autoSpaceDE/>
        <w:spacing w:after="200"/>
        <w:rPr>
          <w:rFonts w:ascii="Times New Roman" w:hAnsi="Times New Roman"/>
        </w:rPr>
      </w:pPr>
    </w:p>
    <w:p w:rsidR="0043660E" w:rsidRPr="00A06025" w:rsidRDefault="00316D6D" w:rsidP="00833CC8">
      <w:pPr>
        <w:widowControl/>
        <w:wordWrap/>
        <w:autoSpaceDE/>
        <w:spacing w:after="200"/>
        <w:rPr>
          <w:rFonts w:ascii="Times New Roman" w:hAnsi="Times New Roman"/>
          <w:b/>
        </w:rPr>
      </w:pPr>
      <w:r w:rsidRPr="00A06025">
        <w:rPr>
          <w:rFonts w:ascii="Times New Roman" w:hAnsi="Times New Roman"/>
          <w:b/>
        </w:rPr>
        <w:t>Proposal 2</w:t>
      </w:r>
      <w:r w:rsidR="0043660E" w:rsidRPr="00A06025">
        <w:rPr>
          <w:rFonts w:ascii="Times New Roman" w:hAnsi="Times New Roman"/>
          <w:b/>
        </w:rPr>
        <w:t>: PI need to be located in the beginning</w:t>
      </w:r>
      <w:r w:rsidR="00EF058E" w:rsidRPr="00A06025">
        <w:rPr>
          <w:rFonts w:ascii="Times New Roman" w:hAnsi="Times New Roman"/>
          <w:b/>
        </w:rPr>
        <w:t xml:space="preserve"> of the possible PDCCH location for each coverage class.</w:t>
      </w:r>
    </w:p>
    <w:p w:rsidR="004636C5" w:rsidRPr="00A06025" w:rsidRDefault="00D131F6" w:rsidP="0078371E">
      <w:pPr>
        <w:widowControl/>
        <w:wordWrap/>
        <w:autoSpaceDE/>
        <w:spacing w:after="200"/>
        <w:ind w:firstLine="400"/>
        <w:rPr>
          <w:rFonts w:ascii="Times New Roman" w:hAnsi="Times New Roman"/>
        </w:rPr>
      </w:pPr>
      <w:r w:rsidRPr="00A06025">
        <w:rPr>
          <w:rFonts w:ascii="Times New Roman" w:hAnsi="Times New Roman"/>
        </w:rPr>
        <w:t>PI mentioned above can be transmitted with the ‘common DCI’ format. It is separated DCI format with the dedicated DCIs for the UEs, and can be broadcast to the UEs</w:t>
      </w:r>
      <w:r w:rsidR="00A756D5" w:rsidRPr="00A06025">
        <w:rPr>
          <w:rFonts w:ascii="Times New Roman" w:hAnsi="Times New Roman"/>
        </w:rPr>
        <w:t xml:space="preserve"> to indicate that </w:t>
      </w:r>
      <w:r w:rsidR="004529E2" w:rsidRPr="00A06025">
        <w:rPr>
          <w:rFonts w:ascii="Times New Roman" w:hAnsi="Times New Roman"/>
        </w:rPr>
        <w:t>certain UEs have to read their DCI</w:t>
      </w:r>
      <w:r w:rsidRPr="00A06025">
        <w:rPr>
          <w:rFonts w:ascii="Times New Roman" w:hAnsi="Times New Roman"/>
        </w:rPr>
        <w:t>.</w:t>
      </w:r>
      <w:r w:rsidR="00644161" w:rsidRPr="00A06025">
        <w:rPr>
          <w:rFonts w:ascii="Times New Roman" w:hAnsi="Times New Roman"/>
        </w:rPr>
        <w:t xml:space="preserve"> </w:t>
      </w:r>
      <w:r w:rsidR="00810B57" w:rsidRPr="00A06025">
        <w:rPr>
          <w:rFonts w:ascii="Times New Roman" w:hAnsi="Times New Roman" w:hint="eastAsia"/>
        </w:rPr>
        <w:t>It is further noted that this common DCI can be also used to indicate the number of DCIs multiplexed in one PDCCH if one PDCCH carry multiple DCIs destined to multiple UEs.</w:t>
      </w:r>
    </w:p>
    <w:p w:rsidR="005E001E" w:rsidRPr="00A06025" w:rsidRDefault="005E001E" w:rsidP="00833CC8">
      <w:pPr>
        <w:widowControl/>
        <w:wordWrap/>
        <w:autoSpaceDE/>
        <w:spacing w:after="200"/>
        <w:rPr>
          <w:rFonts w:ascii="Times New Roman" w:hAnsi="Times New Roman"/>
        </w:rPr>
      </w:pPr>
    </w:p>
    <w:p w:rsidR="00AB3547" w:rsidRPr="00A06025" w:rsidRDefault="00810B57" w:rsidP="005E001E">
      <w:pPr>
        <w:pStyle w:val="a3"/>
        <w:widowControl/>
        <w:numPr>
          <w:ilvl w:val="0"/>
          <w:numId w:val="6"/>
        </w:numPr>
        <w:wordWrap/>
        <w:autoSpaceDE/>
        <w:spacing w:after="200"/>
        <w:ind w:leftChars="0"/>
        <w:rPr>
          <w:rFonts w:ascii="Times New Roman" w:hAnsi="Times New Roman"/>
          <w:b/>
        </w:rPr>
      </w:pPr>
      <w:r w:rsidRPr="00A06025">
        <w:rPr>
          <w:rFonts w:ascii="Times New Roman" w:hAnsi="Times New Roman" w:hint="eastAsia"/>
          <w:b/>
        </w:rPr>
        <w:t>Multiplexing of DCIs of multiple UEs</w:t>
      </w:r>
    </w:p>
    <w:p w:rsidR="002E79F1" w:rsidRPr="00A06025" w:rsidRDefault="009C04F8" w:rsidP="002E79F1">
      <w:pPr>
        <w:pStyle w:val="a3"/>
        <w:ind w:leftChars="0" w:left="0" w:firstLine="400"/>
        <w:rPr>
          <w:rFonts w:ascii="Times New Roman" w:hAnsi="Times New Roman"/>
          <w:szCs w:val="20"/>
        </w:rPr>
      </w:pPr>
      <w:r w:rsidRPr="00A06025">
        <w:rPr>
          <w:rFonts w:ascii="Times New Roman" w:hAnsi="Times New Roman"/>
        </w:rPr>
        <w:t>In CIoT converged solution</w:t>
      </w:r>
      <w:r w:rsidR="00810B57" w:rsidRPr="00A06025">
        <w:rPr>
          <w:rFonts w:ascii="Times New Roman" w:hAnsi="Times New Roman" w:hint="eastAsia"/>
        </w:rPr>
        <w:t xml:space="preserve"> mentioned in </w:t>
      </w:r>
      <w:r w:rsidR="00CF6F9B" w:rsidRPr="00A06025">
        <w:rPr>
          <w:rFonts w:ascii="Times New Roman" w:hAnsi="Times New Roman" w:hint="eastAsia"/>
        </w:rPr>
        <w:t>[2]</w:t>
      </w:r>
      <w:r w:rsidRPr="00A06025">
        <w:rPr>
          <w:rFonts w:ascii="Times New Roman" w:hAnsi="Times New Roman"/>
        </w:rPr>
        <w:t>, DCI location for the UE is h</w:t>
      </w:r>
      <w:r w:rsidR="00C51CB2" w:rsidRPr="00A06025">
        <w:rPr>
          <w:rFonts w:ascii="Times New Roman" w:hAnsi="Times New Roman"/>
        </w:rPr>
        <w:t xml:space="preserve">ashed </w:t>
      </w:r>
      <w:r w:rsidRPr="00A06025">
        <w:rPr>
          <w:rFonts w:ascii="Times New Roman" w:hAnsi="Times New Roman"/>
        </w:rPr>
        <w:t>with the UE</w:t>
      </w:r>
      <w:r w:rsidR="00C51CB2" w:rsidRPr="00A06025">
        <w:rPr>
          <w:rFonts w:ascii="Times New Roman" w:hAnsi="Times New Roman"/>
        </w:rPr>
        <w:t xml:space="preserve"> ID </w:t>
      </w:r>
      <w:r w:rsidRPr="00A06025">
        <w:rPr>
          <w:rFonts w:ascii="Times New Roman" w:hAnsi="Times New Roman"/>
        </w:rPr>
        <w:t xml:space="preserve">so </w:t>
      </w:r>
      <w:r w:rsidR="00C2173B" w:rsidRPr="00A06025">
        <w:rPr>
          <w:rFonts w:ascii="Times New Roman" w:hAnsi="Times New Roman"/>
        </w:rPr>
        <w:t xml:space="preserve">that </w:t>
      </w:r>
      <w:r w:rsidRPr="00A06025">
        <w:rPr>
          <w:rFonts w:ascii="Times New Roman" w:hAnsi="Times New Roman"/>
        </w:rPr>
        <w:t xml:space="preserve">UEs can find their DCI location and decode it without </w:t>
      </w:r>
      <w:r w:rsidR="002215D7" w:rsidRPr="00A06025">
        <w:rPr>
          <w:rFonts w:ascii="Times New Roman" w:hAnsi="Times New Roman"/>
        </w:rPr>
        <w:t xml:space="preserve">the need of </w:t>
      </w:r>
      <w:r w:rsidRPr="00A06025">
        <w:rPr>
          <w:rFonts w:ascii="Times New Roman" w:hAnsi="Times New Roman"/>
        </w:rPr>
        <w:t xml:space="preserve">searching whole </w:t>
      </w:r>
      <w:r w:rsidR="00DF7AC7" w:rsidRPr="00A06025">
        <w:rPr>
          <w:rFonts w:ascii="Times New Roman" w:hAnsi="Times New Roman"/>
        </w:rPr>
        <w:t xml:space="preserve">possible </w:t>
      </w:r>
      <w:r w:rsidRPr="00A06025">
        <w:rPr>
          <w:rFonts w:ascii="Times New Roman" w:hAnsi="Times New Roman"/>
        </w:rPr>
        <w:t>DCI locations.</w:t>
      </w:r>
      <w:r w:rsidR="00655192" w:rsidRPr="00A06025">
        <w:rPr>
          <w:rFonts w:ascii="Times New Roman" w:hAnsi="Times New Roman"/>
        </w:rPr>
        <w:t xml:space="preserve"> However, </w:t>
      </w:r>
      <w:r w:rsidR="004718D2" w:rsidRPr="00A06025">
        <w:rPr>
          <w:rFonts w:ascii="Times New Roman" w:hAnsi="Times New Roman"/>
        </w:rPr>
        <w:t xml:space="preserve">this approach also connotes the blocking probability </w:t>
      </w:r>
      <w:r w:rsidR="00CE61E0" w:rsidRPr="00A06025">
        <w:rPr>
          <w:rFonts w:ascii="Times New Roman" w:hAnsi="Times New Roman"/>
        </w:rPr>
        <w:t>o</w:t>
      </w:r>
      <w:r w:rsidR="004718D2" w:rsidRPr="00A06025">
        <w:rPr>
          <w:rFonts w:ascii="Times New Roman" w:hAnsi="Times New Roman"/>
        </w:rPr>
        <w:t xml:space="preserve">f DCI location among different UEs. With the </w:t>
      </w:r>
      <w:r w:rsidR="003422CF" w:rsidRPr="00A06025">
        <w:rPr>
          <w:rFonts w:ascii="Times New Roman" w:hAnsi="Times New Roman"/>
        </w:rPr>
        <w:t>nature</w:t>
      </w:r>
      <w:r w:rsidR="004718D2" w:rsidRPr="00A06025">
        <w:rPr>
          <w:rFonts w:ascii="Times New Roman" w:hAnsi="Times New Roman"/>
        </w:rPr>
        <w:t xml:space="preserve"> of </w:t>
      </w:r>
      <w:r w:rsidR="00655192" w:rsidRPr="00A06025">
        <w:rPr>
          <w:rFonts w:ascii="Times New Roman" w:hAnsi="Times New Roman"/>
        </w:rPr>
        <w:t xml:space="preserve">hashing </w:t>
      </w:r>
      <w:r w:rsidR="004718D2" w:rsidRPr="00A06025">
        <w:rPr>
          <w:rFonts w:ascii="Times New Roman" w:hAnsi="Times New Roman"/>
        </w:rPr>
        <w:t>fun</w:t>
      </w:r>
      <w:r w:rsidR="00ED517C" w:rsidRPr="00A06025">
        <w:rPr>
          <w:rFonts w:ascii="Times New Roman" w:hAnsi="Times New Roman"/>
        </w:rPr>
        <w:t xml:space="preserve">ction, </w:t>
      </w:r>
      <w:r w:rsidR="00655192" w:rsidRPr="00A06025">
        <w:rPr>
          <w:rFonts w:ascii="Times New Roman" w:hAnsi="Times New Roman"/>
        </w:rPr>
        <w:t>UE</w:t>
      </w:r>
      <w:r w:rsidR="00ED517C" w:rsidRPr="00A06025">
        <w:rPr>
          <w:rFonts w:ascii="Times New Roman" w:hAnsi="Times New Roman"/>
        </w:rPr>
        <w:t>s</w:t>
      </w:r>
      <w:r w:rsidR="00655192" w:rsidRPr="00A06025">
        <w:rPr>
          <w:rFonts w:ascii="Times New Roman" w:hAnsi="Times New Roman"/>
        </w:rPr>
        <w:t xml:space="preserve"> </w:t>
      </w:r>
      <w:r w:rsidR="00ED517C" w:rsidRPr="00A06025">
        <w:rPr>
          <w:rFonts w:ascii="Times New Roman" w:hAnsi="Times New Roman"/>
        </w:rPr>
        <w:t xml:space="preserve">with different </w:t>
      </w:r>
      <w:r w:rsidR="00655192" w:rsidRPr="00A06025">
        <w:rPr>
          <w:rFonts w:ascii="Times New Roman" w:hAnsi="Times New Roman"/>
        </w:rPr>
        <w:t>ID</w:t>
      </w:r>
      <w:r w:rsidR="00ED517C" w:rsidRPr="00A06025">
        <w:rPr>
          <w:rFonts w:ascii="Times New Roman" w:hAnsi="Times New Roman"/>
        </w:rPr>
        <w:t>s</w:t>
      </w:r>
      <w:r w:rsidR="00655192" w:rsidRPr="00A06025">
        <w:rPr>
          <w:rFonts w:ascii="Times New Roman" w:hAnsi="Times New Roman"/>
        </w:rPr>
        <w:t xml:space="preserve"> can </w:t>
      </w:r>
      <w:r w:rsidR="004718D2" w:rsidRPr="00A06025">
        <w:rPr>
          <w:rFonts w:ascii="Times New Roman" w:hAnsi="Times New Roman"/>
        </w:rPr>
        <w:t xml:space="preserve">be </w:t>
      </w:r>
      <w:r w:rsidR="00655192" w:rsidRPr="00A06025">
        <w:rPr>
          <w:rFonts w:ascii="Times New Roman" w:hAnsi="Times New Roman"/>
        </w:rPr>
        <w:t>map</w:t>
      </w:r>
      <w:r w:rsidR="004718D2" w:rsidRPr="00A06025">
        <w:rPr>
          <w:rFonts w:ascii="Times New Roman" w:hAnsi="Times New Roman"/>
        </w:rPr>
        <w:t>ped</w:t>
      </w:r>
      <w:r w:rsidR="00655192" w:rsidRPr="00A06025">
        <w:rPr>
          <w:rFonts w:ascii="Times New Roman" w:hAnsi="Times New Roman"/>
        </w:rPr>
        <w:t xml:space="preserve"> </w:t>
      </w:r>
      <w:r w:rsidR="004718D2" w:rsidRPr="00A06025">
        <w:rPr>
          <w:rFonts w:ascii="Times New Roman" w:hAnsi="Times New Roman"/>
        </w:rPr>
        <w:t xml:space="preserve">to the </w:t>
      </w:r>
      <w:r w:rsidR="00655192" w:rsidRPr="00A06025">
        <w:rPr>
          <w:rFonts w:ascii="Times New Roman" w:hAnsi="Times New Roman"/>
        </w:rPr>
        <w:t xml:space="preserve">same DCI location, </w:t>
      </w:r>
      <w:r w:rsidR="005107AE" w:rsidRPr="00A06025">
        <w:rPr>
          <w:rFonts w:ascii="Times New Roman" w:hAnsi="Times New Roman"/>
        </w:rPr>
        <w:t>resulting</w:t>
      </w:r>
      <w:r w:rsidR="00EB2D83" w:rsidRPr="00A06025">
        <w:rPr>
          <w:rFonts w:ascii="Times New Roman" w:hAnsi="Times New Roman"/>
        </w:rPr>
        <w:t xml:space="preserve"> in</w:t>
      </w:r>
      <w:r w:rsidR="00655192" w:rsidRPr="00A06025">
        <w:rPr>
          <w:rFonts w:ascii="Times New Roman" w:hAnsi="Times New Roman"/>
        </w:rPr>
        <w:t xml:space="preserve"> DCI blocking.</w:t>
      </w:r>
      <w:r w:rsidR="000C352B" w:rsidRPr="00A06025">
        <w:rPr>
          <w:rFonts w:ascii="Times New Roman" w:hAnsi="Times New Roman"/>
        </w:rPr>
        <w:t xml:space="preserve"> </w:t>
      </w:r>
      <w:r w:rsidR="00DE0E8D" w:rsidRPr="00A06025">
        <w:rPr>
          <w:rFonts w:ascii="Times New Roman" w:hAnsi="Times New Roman" w:hint="eastAsia"/>
        </w:rPr>
        <w:t xml:space="preserve">Particularly, since the candidate resource block is restricted for high coverage class, the blocking probability of high coverage class UEs would increase. </w:t>
      </w:r>
      <w:r w:rsidR="00CE1F26" w:rsidRPr="00A06025">
        <w:rPr>
          <w:rFonts w:ascii="Times New Roman" w:hAnsi="Times New Roman" w:hint="eastAsia"/>
        </w:rPr>
        <w:t xml:space="preserve">For example, assuming the total number of devices is 52547 [TR-appendix] where periodic inter-arrival times are given as 1 day (40%), 2 hours (40%), 1 hour (15%) and 30 minutes (5%), the average arrival rate would be 6.81 devices/sec. Assuming each device transmits RACH, receive RAR, transmit uplink traffic, A/N for uplink transmission per each wake-up, it will involve at least three times of scheduling for RAR, UL grant, and A/N. Based on the proposal on the converged solution, since, there are only two occasions for UEs in coverage class 4, if more than 10% UEs are in coverage class 4, the resource would not be sufficient. Furthermore, if hashing function is used where UEs are mapped to the same resource, the resource may collide. Thus, overall, </w:t>
      </w:r>
      <w:r w:rsidR="00972F92" w:rsidRPr="00A06025">
        <w:rPr>
          <w:rFonts w:ascii="Times New Roman" w:hAnsi="Times New Roman" w:hint="eastAsia"/>
        </w:rPr>
        <w:t xml:space="preserve">the resource may not be sufficient. </w:t>
      </w:r>
      <w:r w:rsidR="000C352B" w:rsidRPr="00A06025">
        <w:rPr>
          <w:rFonts w:ascii="Times New Roman" w:hAnsi="Times New Roman"/>
        </w:rPr>
        <w:t>Therefore</w:t>
      </w:r>
      <w:r w:rsidR="00CE61E0" w:rsidRPr="00A06025">
        <w:rPr>
          <w:rFonts w:ascii="Times New Roman" w:hAnsi="Times New Roman"/>
        </w:rPr>
        <w:t xml:space="preserve"> other approach</w:t>
      </w:r>
      <w:r w:rsidR="00DE0E8D" w:rsidRPr="00A06025">
        <w:rPr>
          <w:rFonts w:ascii="Times New Roman" w:hAnsi="Times New Roman" w:hint="eastAsia"/>
        </w:rPr>
        <w:t>es</w:t>
      </w:r>
      <w:r w:rsidR="00CE61E0" w:rsidRPr="00A06025">
        <w:rPr>
          <w:rFonts w:ascii="Times New Roman" w:hAnsi="Times New Roman"/>
        </w:rPr>
        <w:t xml:space="preserve"> considering blocking probability </w:t>
      </w:r>
      <w:r w:rsidR="000C352B" w:rsidRPr="00A06025">
        <w:rPr>
          <w:rFonts w:ascii="Times New Roman" w:hAnsi="Times New Roman"/>
        </w:rPr>
        <w:t xml:space="preserve">may be considered. For example, </w:t>
      </w:r>
      <w:r w:rsidR="00677ACD" w:rsidRPr="00A06025">
        <w:rPr>
          <w:rFonts w:ascii="Times New Roman" w:hAnsi="Times New Roman"/>
        </w:rPr>
        <w:t>multiple DCI candidate</w:t>
      </w:r>
      <w:r w:rsidR="005107AE" w:rsidRPr="00A06025">
        <w:rPr>
          <w:rFonts w:ascii="Times New Roman" w:hAnsi="Times New Roman"/>
        </w:rPr>
        <w:t>s</w:t>
      </w:r>
      <w:r w:rsidR="00D35D4F" w:rsidRPr="00A06025">
        <w:rPr>
          <w:rFonts w:ascii="Times New Roman" w:hAnsi="Times New Roman"/>
        </w:rPr>
        <w:t xml:space="preserve"> can be provid</w:t>
      </w:r>
      <w:r w:rsidR="005107AE" w:rsidRPr="00A06025">
        <w:rPr>
          <w:rFonts w:ascii="Times New Roman" w:hAnsi="Times New Roman"/>
        </w:rPr>
        <w:t xml:space="preserve">ed to </w:t>
      </w:r>
      <w:r w:rsidR="00DE0E8D" w:rsidRPr="00A06025">
        <w:rPr>
          <w:rFonts w:ascii="Times New Roman" w:hAnsi="Times New Roman" w:hint="eastAsia"/>
        </w:rPr>
        <w:t>a</w:t>
      </w:r>
      <w:r w:rsidR="00DE0E8D" w:rsidRPr="00A06025">
        <w:rPr>
          <w:rFonts w:ascii="Times New Roman" w:hAnsi="Times New Roman"/>
        </w:rPr>
        <w:t xml:space="preserve"> </w:t>
      </w:r>
      <w:r w:rsidR="005107AE" w:rsidRPr="00A06025">
        <w:rPr>
          <w:rFonts w:ascii="Times New Roman" w:hAnsi="Times New Roman"/>
        </w:rPr>
        <w:t>UE</w:t>
      </w:r>
      <w:r w:rsidR="00DE0E8D" w:rsidRPr="00A06025">
        <w:rPr>
          <w:rFonts w:ascii="Times New Roman" w:hAnsi="Times New Roman" w:hint="eastAsia"/>
        </w:rPr>
        <w:t xml:space="preserve"> instead of one-to-one mapping between a UE ID and a candidate resource</w:t>
      </w:r>
      <w:r w:rsidR="005107AE" w:rsidRPr="00A06025">
        <w:rPr>
          <w:rFonts w:ascii="Times New Roman" w:hAnsi="Times New Roman"/>
        </w:rPr>
        <w:t xml:space="preserve">. </w:t>
      </w:r>
      <w:r w:rsidR="00DE0E8D" w:rsidRPr="00A06025">
        <w:rPr>
          <w:rFonts w:ascii="Times New Roman" w:hAnsi="Times New Roman" w:hint="eastAsia"/>
        </w:rPr>
        <w:t xml:space="preserve">Within a set of </w:t>
      </w:r>
      <w:r w:rsidR="00DE0E8D" w:rsidRPr="00A06025">
        <w:rPr>
          <w:rFonts w:ascii="Times New Roman" w:hAnsi="Times New Roman"/>
        </w:rPr>
        <w:t>candidate</w:t>
      </w:r>
      <w:r w:rsidR="00DE0E8D" w:rsidRPr="00A06025">
        <w:rPr>
          <w:rFonts w:ascii="Times New Roman" w:hAnsi="Times New Roman" w:hint="eastAsia"/>
        </w:rPr>
        <w:t xml:space="preserve"> resources, a UE has to perform blind detection which may increase the complexity of UE, however, it would decrease blocking probability. One example is to a set of resource block forms such as {UE_ID % K, (UE_ID * 2) % K, ..., (UE_ID * (N-1)) % K} where K is the number of resource block usable for scheduling DCI. </w:t>
      </w:r>
      <w:r w:rsidR="00E710E3" w:rsidRPr="00A06025">
        <w:rPr>
          <w:rFonts w:ascii="Times New Roman" w:hAnsi="Times New Roman" w:hint="eastAsia"/>
        </w:rPr>
        <w:t>Furthermore, more randomized hashing function for blind decoding candidates can be considered</w:t>
      </w:r>
      <w:r w:rsidR="00A06025" w:rsidRPr="00A06025">
        <w:rPr>
          <w:rFonts w:ascii="Times New Roman" w:hAnsi="Times New Roman" w:hint="eastAsia"/>
        </w:rPr>
        <w:t>.</w:t>
      </w:r>
      <w:r w:rsidR="00E710E3" w:rsidRPr="00A06025">
        <w:rPr>
          <w:rFonts w:ascii="Times New Roman" w:hAnsi="Times New Roman" w:hint="eastAsia"/>
        </w:rPr>
        <w:t xml:space="preserve"> </w:t>
      </w:r>
      <w:r w:rsidR="002E79F1" w:rsidRPr="00A06025">
        <w:rPr>
          <w:rFonts w:ascii="Times New Roman" w:hAnsi="Times New Roman"/>
          <w:szCs w:val="20"/>
        </w:rPr>
        <w:t xml:space="preserve">For example, if one frame has three PDCCH occasion, the index can be 0, 1, and 2, and the hashing function for a UE can be </w:t>
      </w:r>
    </w:p>
    <w:p w:rsidR="002E79F1" w:rsidRPr="00A06025" w:rsidRDefault="002E79F1" w:rsidP="002E79F1">
      <w:pPr>
        <w:pStyle w:val="EQ"/>
        <w:jc w:val="center"/>
      </w:pPr>
      <w:r w:rsidRPr="00A06025">
        <w:rPr>
          <w:position w:val="-12"/>
        </w:rPr>
        <w:object w:dxaOrig="1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pt;height:17.4pt" o:ole="">
            <v:imagedata r:id="rId12" o:title=""/>
          </v:shape>
          <o:OLEObject Type="Embed" ProgID="Equation.DSMT4" ShapeID="_x0000_i1025" DrawAspect="Content" ObjectID="_1496649038" r:id="rId13"/>
        </w:object>
      </w:r>
    </w:p>
    <w:p w:rsidR="002E79F1" w:rsidRPr="005A1F67" w:rsidRDefault="009A7100" w:rsidP="005A1F67">
      <w:pPr>
        <w:pStyle w:val="a3"/>
        <w:ind w:leftChars="0" w:left="0"/>
        <w:rPr>
          <w:rFonts w:ascii="Times New Roman" w:hAnsi="Times New Roman"/>
          <w:szCs w:val="20"/>
        </w:rPr>
      </w:pPr>
      <w:r w:rsidRPr="00A06025">
        <w:rPr>
          <w:rFonts w:ascii="Times New Roman" w:hAnsi="Times New Roman" w:hint="eastAsia"/>
          <w:szCs w:val="20"/>
        </w:rPr>
        <w:lastRenderedPageBreak/>
        <w:t>where</w:t>
      </w:r>
      <w:r w:rsidR="002E79F1" w:rsidRPr="00A06025">
        <w:rPr>
          <w:rFonts w:ascii="Times New Roman" w:hAnsi="Times New Roman"/>
          <w:szCs w:val="20"/>
        </w:rPr>
        <w:t xml:space="preserve"> </w:t>
      </w:r>
      <w:r w:rsidR="002E79F1" w:rsidRPr="00A06025">
        <w:rPr>
          <w:rFonts w:ascii="Times New Roman" w:hAnsi="Times New Roman"/>
          <w:position w:val="-10"/>
          <w:szCs w:val="20"/>
        </w:rPr>
        <w:object w:dxaOrig="1300" w:dyaOrig="300">
          <v:shape id="_x0000_i1026" type="#_x0000_t75" style="width:65.3pt;height:15.4pt" o:ole="">
            <v:imagedata r:id="rId14" o:title=""/>
          </v:shape>
          <o:OLEObject Type="Embed" ProgID="Equation.3" ShapeID="_x0000_i1026" DrawAspect="Content" ObjectID="_1496649039" r:id="rId15"/>
        </w:object>
      </w:r>
      <w:r w:rsidR="002E79F1" w:rsidRPr="00A06025">
        <w:rPr>
          <w:rFonts w:ascii="Times New Roman" w:hAnsi="Times New Roman"/>
          <w:szCs w:val="20"/>
        </w:rPr>
        <w:t xml:space="preserve">, </w:t>
      </w:r>
      <w:r w:rsidR="002E79F1" w:rsidRPr="00A06025">
        <w:rPr>
          <w:rFonts w:ascii="Times New Roman" w:hAnsi="Times New Roman"/>
          <w:position w:val="-6"/>
          <w:szCs w:val="20"/>
        </w:rPr>
        <w:object w:dxaOrig="920" w:dyaOrig="240">
          <v:shape id="_x0000_i1027" type="#_x0000_t75" style="width:45.55pt;height:12.4pt" o:ole="">
            <v:imagedata r:id="rId16" o:title=""/>
          </v:shape>
          <o:OLEObject Type="Embed" ProgID="Equation.3" ShapeID="_x0000_i1027" DrawAspect="Content" ObjectID="_1496649040" r:id="rId17"/>
        </w:object>
      </w:r>
      <w:r w:rsidR="002E79F1" w:rsidRPr="00A06025">
        <w:rPr>
          <w:rFonts w:ascii="Times New Roman" w:hAnsi="Times New Roman"/>
          <w:szCs w:val="20"/>
        </w:rPr>
        <w:t xml:space="preserve">, </w:t>
      </w:r>
      <w:r w:rsidR="002E79F1" w:rsidRPr="00A06025">
        <w:rPr>
          <w:rFonts w:ascii="Times New Roman" w:hAnsi="Times New Roman"/>
          <w:position w:val="-6"/>
          <w:szCs w:val="20"/>
        </w:rPr>
        <w:object w:dxaOrig="940" w:dyaOrig="240">
          <v:shape id="_x0000_i1028" type="#_x0000_t75" style="width:47.55pt;height:12.4pt" o:ole="">
            <v:imagedata r:id="rId18" o:title=""/>
          </v:shape>
          <o:OLEObject Type="Embed" ProgID="Equation.3" ShapeID="_x0000_i1028" DrawAspect="Content" ObjectID="_1496649041" r:id="rId19"/>
        </w:object>
      </w:r>
      <w:r w:rsidR="00C841A4" w:rsidRPr="00A06025">
        <w:rPr>
          <w:rFonts w:ascii="Times New Roman" w:hAnsi="Times New Roman" w:hint="eastAsia"/>
          <w:szCs w:val="20"/>
        </w:rPr>
        <w:t>,</w:t>
      </w:r>
      <w:r w:rsidR="002E79F1" w:rsidRPr="00A06025">
        <w:rPr>
          <w:rFonts w:ascii="Times New Roman" w:hAnsi="Times New Roman"/>
          <w:szCs w:val="20"/>
        </w:rPr>
        <w:t xml:space="preserve"> </w:t>
      </w:r>
      <w:r w:rsidR="002E79F1" w:rsidRPr="00A06025">
        <w:rPr>
          <w:rFonts w:ascii="Times New Roman" w:hAnsi="Times New Roman"/>
          <w:i/>
          <w:szCs w:val="20"/>
        </w:rPr>
        <w:t>k</w:t>
      </w:r>
      <w:r w:rsidR="002E79F1" w:rsidRPr="00A06025">
        <w:rPr>
          <w:rFonts w:ascii="Times New Roman" w:hAnsi="Times New Roman"/>
          <w:szCs w:val="20"/>
        </w:rPr>
        <w:t xml:space="preserve"> = {0, 1, 2}</w:t>
      </w:r>
      <w:r w:rsidR="00C841A4" w:rsidRPr="00A06025">
        <w:rPr>
          <w:rFonts w:ascii="Times New Roman" w:hAnsi="Times New Roman" w:hint="eastAsia"/>
          <w:szCs w:val="20"/>
        </w:rPr>
        <w:t>,</w:t>
      </w:r>
      <w:r w:rsidR="002E79F1" w:rsidRPr="00A06025">
        <w:rPr>
          <w:rFonts w:ascii="Times New Roman" w:hAnsi="Times New Roman"/>
          <w:szCs w:val="20"/>
        </w:rPr>
        <w:t>. The resource block that a UE can use may be determined as (</w:t>
      </w:r>
      <w:r w:rsidR="002E79F1" w:rsidRPr="00A06025">
        <w:rPr>
          <w:rFonts w:ascii="Times New Roman" w:hAnsi="Times New Roman"/>
          <w:i/>
          <w:szCs w:val="20"/>
        </w:rPr>
        <w:t>Y</w:t>
      </w:r>
      <w:r w:rsidR="002E79F1" w:rsidRPr="00A06025">
        <w:rPr>
          <w:rFonts w:ascii="Times New Roman" w:hAnsi="Times New Roman"/>
          <w:i/>
          <w:szCs w:val="20"/>
          <w:vertAlign w:val="subscript"/>
        </w:rPr>
        <w:t>k</w:t>
      </w:r>
      <w:r w:rsidR="002E79F1" w:rsidRPr="00A06025">
        <w:rPr>
          <w:rFonts w:ascii="Times New Roman" w:hAnsi="Times New Roman"/>
          <w:i/>
          <w:szCs w:val="20"/>
        </w:rPr>
        <w:t xml:space="preserve"> % M</w:t>
      </w:r>
      <w:r w:rsidR="002E79F1" w:rsidRPr="00A06025">
        <w:rPr>
          <w:rFonts w:ascii="Times New Roman" w:hAnsi="Times New Roman"/>
          <w:szCs w:val="20"/>
        </w:rPr>
        <w:t xml:space="preserve">) where </w:t>
      </w:r>
      <w:r w:rsidR="002E79F1" w:rsidRPr="00A06025">
        <w:rPr>
          <w:rFonts w:ascii="Times New Roman" w:hAnsi="Times New Roman"/>
          <w:i/>
          <w:szCs w:val="20"/>
        </w:rPr>
        <w:t>M</w:t>
      </w:r>
      <w:r w:rsidR="002E79F1" w:rsidRPr="00A06025">
        <w:rPr>
          <w:rFonts w:ascii="Times New Roman" w:hAnsi="Times New Roman"/>
          <w:szCs w:val="20"/>
        </w:rPr>
        <w:t xml:space="preserve"> is the number of resource blocks per PDCCH occasion. </w:t>
      </w:r>
    </w:p>
    <w:p w:rsidR="00DE0E8D" w:rsidRPr="00A06025" w:rsidRDefault="00DE0E8D" w:rsidP="005A1F67">
      <w:pPr>
        <w:pStyle w:val="a3"/>
        <w:widowControl/>
        <w:wordWrap/>
        <w:autoSpaceDE/>
        <w:spacing w:after="200"/>
        <w:ind w:leftChars="0" w:left="0" w:firstLine="426"/>
        <w:rPr>
          <w:rFonts w:ascii="Times New Roman" w:hAnsi="Times New Roman"/>
        </w:rPr>
      </w:pPr>
      <w:r w:rsidRPr="00A06025">
        <w:rPr>
          <w:rFonts w:ascii="Times New Roman" w:hAnsi="Times New Roman" w:hint="eastAsia"/>
        </w:rPr>
        <w:t xml:space="preserve">Another approach is to transmit one PDCCH carrying multiple DCIs as a payload. If this is used, a UE has to read the whole PDCCH and parse its own DCI if PI indicates there is a potential DCI scheduled. As the number of DCIs can vary, if this is used, the length of DCI should be indicated to the UEs. This approach may require higher processing latency </w:t>
      </w:r>
      <w:r w:rsidR="00E710E3" w:rsidRPr="00A06025">
        <w:rPr>
          <w:rFonts w:ascii="Times New Roman" w:hAnsi="Times New Roman" w:hint="eastAsia"/>
        </w:rPr>
        <w:t>to locate its own DCI</w:t>
      </w:r>
      <w:r w:rsidR="00C45AFB" w:rsidRPr="00A06025">
        <w:rPr>
          <w:rFonts w:ascii="Times New Roman" w:hAnsi="Times New Roman" w:hint="eastAsia"/>
        </w:rPr>
        <w:t xml:space="preserve"> and higher power consumption to read larger data compared to the first approach</w:t>
      </w:r>
      <w:r w:rsidR="00E710E3" w:rsidRPr="00A06025">
        <w:rPr>
          <w:rFonts w:ascii="Times New Roman" w:hAnsi="Times New Roman" w:hint="eastAsia"/>
        </w:rPr>
        <w:t xml:space="preserve">. </w:t>
      </w:r>
      <w:r w:rsidR="00C45AFB" w:rsidRPr="00A06025">
        <w:rPr>
          <w:rFonts w:ascii="Times New Roman" w:hAnsi="Times New Roman" w:hint="eastAsia"/>
        </w:rPr>
        <w:t xml:space="preserve">In either way, we propose to consider mitigation mechanisms to address potential scheduling blocking issue. </w:t>
      </w:r>
    </w:p>
    <w:p w:rsidR="000C352B" w:rsidRPr="00A06025" w:rsidRDefault="00316D6D" w:rsidP="00AB3547">
      <w:pPr>
        <w:pStyle w:val="a3"/>
        <w:widowControl/>
        <w:wordWrap/>
        <w:autoSpaceDE/>
        <w:spacing w:after="200"/>
        <w:ind w:leftChars="0" w:left="0"/>
        <w:rPr>
          <w:rFonts w:ascii="Times New Roman" w:hAnsi="Times New Roman"/>
          <w:b/>
        </w:rPr>
      </w:pPr>
      <w:r w:rsidRPr="00A06025">
        <w:rPr>
          <w:rFonts w:ascii="Times New Roman" w:hAnsi="Times New Roman"/>
          <w:b/>
        </w:rPr>
        <w:t>Proposal 3</w:t>
      </w:r>
      <w:r w:rsidR="000C352B" w:rsidRPr="00A06025">
        <w:rPr>
          <w:rFonts w:ascii="Times New Roman" w:hAnsi="Times New Roman"/>
          <w:b/>
        </w:rPr>
        <w:t xml:space="preserve">: </w:t>
      </w:r>
      <w:r w:rsidRPr="00A06025">
        <w:rPr>
          <w:rFonts w:ascii="Times New Roman" w:hAnsi="Times New Roman"/>
          <w:b/>
        </w:rPr>
        <w:t>O</w:t>
      </w:r>
      <w:r w:rsidR="000C352B" w:rsidRPr="00A06025">
        <w:rPr>
          <w:rFonts w:ascii="Times New Roman" w:hAnsi="Times New Roman"/>
          <w:b/>
        </w:rPr>
        <w:t xml:space="preserve">ther PDCCH location assignment method to mitigate DCI blocking probability </w:t>
      </w:r>
      <w:r w:rsidR="00342152" w:rsidRPr="00A06025">
        <w:rPr>
          <w:rFonts w:ascii="Times New Roman" w:hAnsi="Times New Roman"/>
          <w:b/>
        </w:rPr>
        <w:t>can</w:t>
      </w:r>
      <w:r w:rsidR="007B3D98" w:rsidRPr="00A06025">
        <w:rPr>
          <w:rFonts w:ascii="Times New Roman" w:hAnsi="Times New Roman"/>
          <w:b/>
        </w:rPr>
        <w:t xml:space="preserve"> be considered.</w:t>
      </w:r>
    </w:p>
    <w:p w:rsidR="00050271" w:rsidRPr="00A06025" w:rsidRDefault="00972F92">
      <w:pPr>
        <w:pStyle w:val="a3"/>
        <w:widowControl/>
        <w:numPr>
          <w:ilvl w:val="0"/>
          <w:numId w:val="6"/>
        </w:numPr>
        <w:wordWrap/>
        <w:autoSpaceDE/>
        <w:spacing w:after="200"/>
        <w:ind w:leftChars="0"/>
        <w:rPr>
          <w:rFonts w:ascii="Times New Roman" w:hAnsi="Times New Roman"/>
          <w:b/>
        </w:rPr>
      </w:pPr>
      <w:r w:rsidRPr="00A06025">
        <w:rPr>
          <w:rFonts w:ascii="Times New Roman" w:hAnsi="Times New Roman" w:hint="eastAsia"/>
          <w:b/>
        </w:rPr>
        <w:t>Contents of a PDCCH</w:t>
      </w:r>
    </w:p>
    <w:p w:rsidR="00050271" w:rsidRPr="00A06025" w:rsidRDefault="00972F92" w:rsidP="00CD521A">
      <w:pPr>
        <w:widowControl/>
        <w:wordWrap/>
        <w:autoSpaceDE/>
        <w:spacing w:after="200"/>
        <w:ind w:firstLine="400"/>
        <w:rPr>
          <w:rFonts w:ascii="Times New Roman" w:hAnsi="Times New Roman"/>
        </w:rPr>
      </w:pPr>
      <w:r w:rsidRPr="00A06025">
        <w:rPr>
          <w:rFonts w:ascii="Times New Roman" w:hAnsi="Times New Roman" w:hint="eastAsia"/>
        </w:rPr>
        <w:t xml:space="preserve">The content of a PDCCH can be different depending on whether a PDCCH carries single DCI or multiple DCIs. At least for a DCI destined to a UE, the </w:t>
      </w:r>
      <w:r w:rsidRPr="00A06025">
        <w:rPr>
          <w:rFonts w:ascii="Times New Roman" w:hAnsi="Times New Roman"/>
        </w:rPr>
        <w:t>following</w:t>
      </w:r>
      <w:r w:rsidRPr="00A06025">
        <w:rPr>
          <w:rFonts w:ascii="Times New Roman" w:hAnsi="Times New Roman" w:hint="eastAsia"/>
        </w:rPr>
        <w:t xml:space="preserve"> fields/information </w:t>
      </w:r>
      <w:r w:rsidR="00EB08F5" w:rsidRPr="00A06025">
        <w:rPr>
          <w:rFonts w:ascii="Times New Roman" w:hAnsi="Times New Roman" w:hint="eastAsia"/>
        </w:rPr>
        <w:t>is</w:t>
      </w:r>
      <w:r w:rsidRPr="00A06025">
        <w:rPr>
          <w:rFonts w:ascii="Times New Roman" w:hAnsi="Times New Roman" w:hint="eastAsia"/>
        </w:rPr>
        <w:t xml:space="preserve"> necessary</w:t>
      </w:r>
    </w:p>
    <w:p w:rsidR="00050271" w:rsidRPr="00A06025" w:rsidRDefault="00972F92">
      <w:pPr>
        <w:pStyle w:val="a3"/>
        <w:widowControl/>
        <w:numPr>
          <w:ilvl w:val="0"/>
          <w:numId w:val="9"/>
        </w:numPr>
        <w:wordWrap/>
        <w:autoSpaceDE/>
        <w:spacing w:after="200"/>
        <w:ind w:leftChars="0"/>
        <w:rPr>
          <w:rFonts w:ascii="Times New Roman" w:hAnsi="Times New Roman"/>
        </w:rPr>
      </w:pPr>
      <w:r w:rsidRPr="00A06025">
        <w:rPr>
          <w:rFonts w:ascii="Times New Roman" w:hAnsi="Times New Roman" w:hint="eastAsia"/>
        </w:rPr>
        <w:t>DL or UL: whether this DCI intends for downlink scheduling or uplink grant</w:t>
      </w:r>
    </w:p>
    <w:p w:rsidR="00050271" w:rsidRPr="00A06025" w:rsidRDefault="00972F92">
      <w:pPr>
        <w:pStyle w:val="a3"/>
        <w:widowControl/>
        <w:numPr>
          <w:ilvl w:val="0"/>
          <w:numId w:val="9"/>
        </w:numPr>
        <w:wordWrap/>
        <w:autoSpaceDE/>
        <w:spacing w:after="200"/>
        <w:ind w:leftChars="0"/>
        <w:rPr>
          <w:rFonts w:ascii="Times New Roman" w:hAnsi="Times New Roman"/>
        </w:rPr>
      </w:pPr>
      <w:r w:rsidRPr="00A06025">
        <w:rPr>
          <w:rFonts w:ascii="Times New Roman" w:hAnsi="Times New Roman" w:hint="eastAsia"/>
        </w:rPr>
        <w:t>C-RNTI (RNTI used for scheduling)</w:t>
      </w:r>
    </w:p>
    <w:p w:rsidR="00050271" w:rsidRPr="00A06025" w:rsidRDefault="00972F92">
      <w:pPr>
        <w:pStyle w:val="a3"/>
        <w:widowControl/>
        <w:numPr>
          <w:ilvl w:val="0"/>
          <w:numId w:val="9"/>
        </w:numPr>
        <w:wordWrap/>
        <w:autoSpaceDE/>
        <w:spacing w:after="200"/>
        <w:ind w:leftChars="0"/>
        <w:rPr>
          <w:rFonts w:ascii="Times New Roman" w:hAnsi="Times New Roman"/>
        </w:rPr>
      </w:pPr>
      <w:r w:rsidRPr="00A06025">
        <w:rPr>
          <w:rFonts w:ascii="Times New Roman" w:hAnsi="Times New Roman" w:hint="eastAsia"/>
        </w:rPr>
        <w:t>Subcarrier index or frequency location</w:t>
      </w:r>
    </w:p>
    <w:p w:rsidR="00050271" w:rsidRPr="00A06025" w:rsidRDefault="00972F92">
      <w:pPr>
        <w:pStyle w:val="a3"/>
        <w:widowControl/>
        <w:numPr>
          <w:ilvl w:val="0"/>
          <w:numId w:val="9"/>
        </w:numPr>
        <w:wordWrap/>
        <w:autoSpaceDE/>
        <w:spacing w:after="200"/>
        <w:ind w:leftChars="0"/>
        <w:rPr>
          <w:rFonts w:ascii="Times New Roman" w:hAnsi="Times New Roman"/>
        </w:rPr>
      </w:pPr>
      <w:r w:rsidRPr="00A06025">
        <w:rPr>
          <w:rFonts w:ascii="Times New Roman" w:hAnsi="Times New Roman" w:hint="eastAsia"/>
        </w:rPr>
        <w:t xml:space="preserve">MCS and/or </w:t>
      </w:r>
      <w:r w:rsidR="00181144" w:rsidRPr="00A06025">
        <w:rPr>
          <w:rFonts w:ascii="Times New Roman" w:hAnsi="Times New Roman" w:hint="eastAsia"/>
        </w:rPr>
        <w:t>C</w:t>
      </w:r>
      <w:r w:rsidRPr="00A06025">
        <w:rPr>
          <w:rFonts w:ascii="Times New Roman" w:hAnsi="Times New Roman" w:hint="eastAsia"/>
        </w:rPr>
        <w:t>BS</w:t>
      </w:r>
    </w:p>
    <w:p w:rsidR="00050271" w:rsidRPr="00A06025" w:rsidRDefault="00972F92">
      <w:pPr>
        <w:pStyle w:val="a3"/>
        <w:widowControl/>
        <w:numPr>
          <w:ilvl w:val="0"/>
          <w:numId w:val="9"/>
        </w:numPr>
        <w:wordWrap/>
        <w:autoSpaceDE/>
        <w:spacing w:after="200"/>
        <w:ind w:leftChars="0"/>
        <w:rPr>
          <w:rFonts w:ascii="Times New Roman" w:hAnsi="Times New Roman"/>
        </w:rPr>
      </w:pPr>
      <w:r w:rsidRPr="00A06025">
        <w:rPr>
          <w:rFonts w:ascii="Times New Roman" w:hAnsi="Times New Roman" w:hint="eastAsia"/>
        </w:rPr>
        <w:t xml:space="preserve">Start indicator </w:t>
      </w:r>
    </w:p>
    <w:p w:rsidR="00050271" w:rsidRPr="00A06025" w:rsidRDefault="00972F92">
      <w:pPr>
        <w:pStyle w:val="a3"/>
        <w:widowControl/>
        <w:numPr>
          <w:ilvl w:val="0"/>
          <w:numId w:val="9"/>
        </w:numPr>
        <w:wordWrap/>
        <w:autoSpaceDE/>
        <w:spacing w:after="200"/>
        <w:ind w:leftChars="0"/>
        <w:rPr>
          <w:rFonts w:ascii="Times New Roman" w:hAnsi="Times New Roman"/>
        </w:rPr>
      </w:pPr>
      <w:r w:rsidRPr="00A06025">
        <w:rPr>
          <w:rFonts w:ascii="Times New Roman" w:hAnsi="Times New Roman" w:hint="eastAsia"/>
        </w:rPr>
        <w:t>Duration</w:t>
      </w:r>
    </w:p>
    <w:p w:rsidR="00050271" w:rsidRPr="00A06025" w:rsidRDefault="00EB08F5" w:rsidP="00E75513">
      <w:pPr>
        <w:widowControl/>
        <w:wordWrap/>
        <w:autoSpaceDE/>
        <w:spacing w:after="200"/>
        <w:ind w:firstLine="400"/>
        <w:rPr>
          <w:rFonts w:ascii="Times New Roman" w:hAnsi="Times New Roman"/>
        </w:rPr>
      </w:pPr>
      <w:r w:rsidRPr="00A06025">
        <w:rPr>
          <w:rFonts w:ascii="Times New Roman" w:hAnsi="Times New Roman" w:hint="eastAsia"/>
        </w:rPr>
        <w:t xml:space="preserve">As PDCCH also carries A/N information for uplink transmission, further details on A/N transmission via PDCCH needs to be clarified. One example of A/N is to piggyback A/N information of multiple UEs with PI. </w:t>
      </w:r>
      <w:r w:rsidR="00C30D60" w:rsidRPr="00A06025">
        <w:rPr>
          <w:rFonts w:ascii="Times New Roman" w:hAnsi="Times New Roman"/>
        </w:rPr>
        <w:t>One example</w:t>
      </w:r>
      <w:r w:rsidR="001071B9" w:rsidRPr="00A06025">
        <w:rPr>
          <w:rFonts w:ascii="Times New Roman" w:hAnsi="Times New Roman" w:hint="eastAsia"/>
        </w:rPr>
        <w:t xml:space="preserve"> </w:t>
      </w:r>
      <w:r w:rsidRPr="00A06025">
        <w:rPr>
          <w:rFonts w:ascii="Times New Roman" w:hAnsi="Times New Roman" w:hint="eastAsia"/>
        </w:rPr>
        <w:t xml:space="preserve">is to use the subcarrier index of scheduled UL grant to </w:t>
      </w:r>
      <w:r w:rsidRPr="00A06025">
        <w:rPr>
          <w:rFonts w:ascii="Times New Roman" w:hAnsi="Times New Roman"/>
        </w:rPr>
        <w:t>locate</w:t>
      </w:r>
      <w:r w:rsidRPr="00A06025">
        <w:rPr>
          <w:rFonts w:ascii="Times New Roman" w:hAnsi="Times New Roman" w:hint="eastAsia"/>
        </w:rPr>
        <w:t xml:space="preserve"> the A/N resource. Otherwise, individual A/N can be transmitted via scheduling a DCI just for A/N. Or, only NACK can be indicated which will be accompanied with UL grant for retransmission. In case </w:t>
      </w:r>
      <w:r w:rsidRPr="00A06025">
        <w:rPr>
          <w:rFonts w:ascii="Times New Roman" w:hAnsi="Times New Roman"/>
        </w:rPr>
        <w:t>limited resources</w:t>
      </w:r>
      <w:r w:rsidRPr="00A06025">
        <w:rPr>
          <w:rFonts w:ascii="Times New Roman" w:hAnsi="Times New Roman" w:hint="eastAsia"/>
        </w:rPr>
        <w:t xml:space="preserve"> are used for PDCCH transmission, it would be desirable to consider either a common DCI carrying A/N information for UL transmission or consider NACK-only feedback. </w:t>
      </w:r>
    </w:p>
    <w:p w:rsidR="005107AE" w:rsidRPr="00A06025" w:rsidRDefault="00EB08F5">
      <w:pPr>
        <w:rPr>
          <w:rFonts w:ascii="Times New Roman" w:hAnsi="Times New Roman"/>
          <w:b/>
        </w:rPr>
      </w:pPr>
      <w:r w:rsidRPr="00A06025">
        <w:rPr>
          <w:rFonts w:ascii="Times New Roman" w:hAnsi="Times New Roman"/>
          <w:b/>
        </w:rPr>
        <w:t xml:space="preserve">Proposal </w:t>
      </w:r>
      <w:r w:rsidRPr="00A06025">
        <w:rPr>
          <w:rFonts w:ascii="Times New Roman" w:hAnsi="Times New Roman" w:hint="eastAsia"/>
          <w:b/>
        </w:rPr>
        <w:t>4</w:t>
      </w:r>
      <w:r w:rsidRPr="00A06025">
        <w:rPr>
          <w:rFonts w:ascii="Times New Roman" w:hAnsi="Times New Roman"/>
          <w:b/>
        </w:rPr>
        <w:t xml:space="preserve">: </w:t>
      </w:r>
      <w:r w:rsidRPr="00A06025">
        <w:rPr>
          <w:rFonts w:ascii="Times New Roman" w:hAnsi="Times New Roman" w:hint="eastAsia"/>
          <w:b/>
        </w:rPr>
        <w:t xml:space="preserve">Transmission of A/N for UL transmission can be achieved via a common DCI carrying </w:t>
      </w:r>
      <w:r w:rsidRPr="00A06025">
        <w:rPr>
          <w:rFonts w:ascii="Times New Roman" w:hAnsi="Times New Roman"/>
          <w:b/>
        </w:rPr>
        <w:t>multiple</w:t>
      </w:r>
      <w:r w:rsidRPr="00A06025">
        <w:rPr>
          <w:rFonts w:ascii="Times New Roman" w:hAnsi="Times New Roman" w:hint="eastAsia"/>
          <w:b/>
        </w:rPr>
        <w:t xml:space="preserve"> A/N or based on NACK-only feedback. </w:t>
      </w:r>
    </w:p>
    <w:p w:rsidR="00EB08F5" w:rsidRPr="00A06025" w:rsidRDefault="00EB08F5">
      <w:pPr>
        <w:rPr>
          <w:rFonts w:ascii="Times New Roman" w:hAnsi="Times New Roman"/>
        </w:rPr>
      </w:pPr>
    </w:p>
    <w:p w:rsidR="00112986" w:rsidRPr="00A06025" w:rsidRDefault="00112986" w:rsidP="00112986">
      <w:pPr>
        <w:pStyle w:val="LGTdoc1"/>
        <w:numPr>
          <w:ilvl w:val="0"/>
          <w:numId w:val="7"/>
        </w:numPr>
        <w:spacing w:beforeLines="0" w:after="0" w:afterAutospacing="0"/>
        <w:rPr>
          <w:szCs w:val="22"/>
          <w:lang w:val="en-US"/>
        </w:rPr>
      </w:pPr>
      <w:r w:rsidRPr="00A06025">
        <w:rPr>
          <w:szCs w:val="22"/>
          <w:lang w:val="en-US"/>
        </w:rPr>
        <w:t>Conclusions</w:t>
      </w:r>
    </w:p>
    <w:p w:rsidR="00BA4A7F" w:rsidRPr="00A06025" w:rsidRDefault="009D7FF7" w:rsidP="002E287C">
      <w:pPr>
        <w:widowControl/>
        <w:wordWrap/>
        <w:autoSpaceDE/>
        <w:spacing w:after="200"/>
        <w:ind w:firstLine="425"/>
        <w:rPr>
          <w:rFonts w:ascii="Times New Roman" w:hAnsi="Times New Roman"/>
        </w:rPr>
      </w:pPr>
      <w:r w:rsidRPr="00A06025">
        <w:rPr>
          <w:rFonts w:ascii="Times New Roman" w:hAnsi="Times New Roman"/>
        </w:rPr>
        <w:t>In this contribution, we discussed our views on CIoT PDCCH structure. The proposals based on the discussion are given as follow:</w:t>
      </w:r>
    </w:p>
    <w:p w:rsidR="00EF52E7" w:rsidRPr="00A06025" w:rsidRDefault="00EF52E7" w:rsidP="00EF52E7">
      <w:pPr>
        <w:widowControl/>
        <w:wordWrap/>
        <w:autoSpaceDE/>
        <w:spacing w:after="200"/>
        <w:rPr>
          <w:rFonts w:ascii="Times New Roman" w:hAnsi="Times New Roman"/>
          <w:b/>
        </w:rPr>
      </w:pPr>
      <w:r w:rsidRPr="00A06025">
        <w:rPr>
          <w:rFonts w:ascii="Times New Roman" w:hAnsi="Times New Roman"/>
          <w:b/>
        </w:rPr>
        <w:t xml:space="preserve">Proposal 1: </w:t>
      </w:r>
      <w:r w:rsidR="008718F3">
        <w:rPr>
          <w:rFonts w:ascii="Times New Roman" w:hAnsi="Times New Roman" w:hint="eastAsia"/>
          <w:b/>
        </w:rPr>
        <w:t>F</w:t>
      </w:r>
      <w:r w:rsidR="008718F3" w:rsidRPr="00A06025">
        <w:rPr>
          <w:rFonts w:ascii="Times New Roman" w:hAnsi="Times New Roman"/>
          <w:b/>
        </w:rPr>
        <w:t xml:space="preserve">lexible </w:t>
      </w:r>
      <w:r w:rsidRPr="00A06025">
        <w:rPr>
          <w:rFonts w:ascii="Times New Roman" w:hAnsi="Times New Roman"/>
          <w:b/>
        </w:rPr>
        <w:t xml:space="preserve">PDCCH resource configuration need to be </w:t>
      </w:r>
      <w:r w:rsidR="000B0E01" w:rsidRPr="00A06025">
        <w:rPr>
          <w:rFonts w:ascii="Times New Roman" w:hAnsi="Times New Roman"/>
          <w:b/>
        </w:rPr>
        <w:t>introduced</w:t>
      </w:r>
      <w:r w:rsidRPr="00A06025">
        <w:rPr>
          <w:rFonts w:ascii="Times New Roman" w:hAnsi="Times New Roman"/>
          <w:b/>
        </w:rPr>
        <w:t xml:space="preserve"> for efficient downlink resource utilization.</w:t>
      </w:r>
    </w:p>
    <w:p w:rsidR="00EF52E7" w:rsidRPr="00A06025" w:rsidRDefault="00EF52E7" w:rsidP="00EF52E7">
      <w:pPr>
        <w:widowControl/>
        <w:wordWrap/>
        <w:autoSpaceDE/>
        <w:spacing w:after="200"/>
        <w:rPr>
          <w:rFonts w:ascii="Times New Roman" w:hAnsi="Times New Roman"/>
          <w:b/>
        </w:rPr>
      </w:pPr>
      <w:r w:rsidRPr="00A06025">
        <w:rPr>
          <w:rFonts w:ascii="Times New Roman" w:hAnsi="Times New Roman"/>
          <w:b/>
        </w:rPr>
        <w:t>Proposal 2: PI need to be located in the beginning of the possible PDCCH location for each coverage class.</w:t>
      </w:r>
    </w:p>
    <w:p w:rsidR="00EF52E7" w:rsidRPr="00A06025" w:rsidRDefault="00EF52E7" w:rsidP="00EF52E7">
      <w:pPr>
        <w:widowControl/>
        <w:wordWrap/>
        <w:autoSpaceDE/>
        <w:spacing w:after="200"/>
        <w:rPr>
          <w:rFonts w:ascii="Times New Roman" w:hAnsi="Times New Roman"/>
          <w:b/>
        </w:rPr>
      </w:pPr>
      <w:r w:rsidRPr="00A06025">
        <w:rPr>
          <w:rFonts w:ascii="Times New Roman" w:hAnsi="Times New Roman"/>
          <w:b/>
        </w:rPr>
        <w:t>Proposal 3: Other PDCCH location assignment method to mitigate DCI blocking probability can be considered.</w:t>
      </w:r>
    </w:p>
    <w:p w:rsidR="00C66C61" w:rsidRPr="00A06025" w:rsidRDefault="00C66C61" w:rsidP="00C66C61">
      <w:pPr>
        <w:rPr>
          <w:rFonts w:ascii="Times New Roman" w:hAnsi="Times New Roman"/>
          <w:b/>
        </w:rPr>
      </w:pPr>
      <w:r w:rsidRPr="00A06025">
        <w:rPr>
          <w:rFonts w:ascii="Times New Roman" w:hAnsi="Times New Roman"/>
          <w:b/>
        </w:rPr>
        <w:t xml:space="preserve">Proposal </w:t>
      </w:r>
      <w:r w:rsidRPr="00A06025">
        <w:rPr>
          <w:rFonts w:ascii="Times New Roman" w:hAnsi="Times New Roman" w:hint="eastAsia"/>
          <w:b/>
        </w:rPr>
        <w:t>4</w:t>
      </w:r>
      <w:r w:rsidRPr="00A06025">
        <w:rPr>
          <w:rFonts w:ascii="Times New Roman" w:hAnsi="Times New Roman"/>
          <w:b/>
        </w:rPr>
        <w:t xml:space="preserve">: </w:t>
      </w:r>
      <w:r w:rsidRPr="00A06025">
        <w:rPr>
          <w:rFonts w:ascii="Times New Roman" w:hAnsi="Times New Roman" w:hint="eastAsia"/>
          <w:b/>
        </w:rPr>
        <w:t xml:space="preserve">Transmission of A/N for UL transmission can be achieved via a common DCI carrying </w:t>
      </w:r>
      <w:r w:rsidRPr="00A06025">
        <w:rPr>
          <w:rFonts w:ascii="Times New Roman" w:hAnsi="Times New Roman"/>
          <w:b/>
        </w:rPr>
        <w:t>multiple</w:t>
      </w:r>
      <w:r w:rsidRPr="00A06025">
        <w:rPr>
          <w:rFonts w:ascii="Times New Roman" w:hAnsi="Times New Roman" w:hint="eastAsia"/>
          <w:b/>
        </w:rPr>
        <w:t xml:space="preserve"> A/N or based on NACK-only feedback. </w:t>
      </w:r>
    </w:p>
    <w:p w:rsidR="00112986" w:rsidRPr="00A06025" w:rsidRDefault="00112986" w:rsidP="00112986">
      <w:pPr>
        <w:pBdr>
          <w:bottom w:val="single" w:sz="12" w:space="1" w:color="auto"/>
        </w:pBdr>
        <w:wordWrap/>
        <w:spacing w:line="360" w:lineRule="auto"/>
        <w:rPr>
          <w:rFonts w:ascii="Times New Roman" w:hAnsi="Times New Roman"/>
          <w:snapToGrid w:val="0"/>
          <w:sz w:val="24"/>
        </w:rPr>
      </w:pPr>
    </w:p>
    <w:p w:rsidR="00112986" w:rsidRPr="00A06025" w:rsidRDefault="00112986" w:rsidP="00112986">
      <w:pPr>
        <w:pStyle w:val="LGTdoc1"/>
        <w:spacing w:beforeLines="0" w:after="0" w:afterAutospacing="0"/>
        <w:rPr>
          <w:szCs w:val="22"/>
          <w:lang w:val="en-US"/>
        </w:rPr>
      </w:pPr>
      <w:r w:rsidRPr="00A06025">
        <w:rPr>
          <w:szCs w:val="22"/>
          <w:lang w:val="en-US"/>
        </w:rPr>
        <w:t>References</w:t>
      </w:r>
    </w:p>
    <w:p w:rsidR="00050271" w:rsidRPr="00A06025" w:rsidRDefault="000C1D26" w:rsidP="005C2060">
      <w:pPr>
        <w:widowControl/>
        <w:numPr>
          <w:ilvl w:val="0"/>
          <w:numId w:val="10"/>
        </w:numPr>
        <w:tabs>
          <w:tab w:val="num" w:pos="540"/>
        </w:tabs>
        <w:wordWrap/>
        <w:autoSpaceDE/>
        <w:autoSpaceDN/>
        <w:spacing w:before="50" w:afterLines="50" w:after="120" w:line="240" w:lineRule="atLeast"/>
        <w:ind w:left="540" w:hanging="540"/>
        <w:rPr>
          <w:rFonts w:ascii="Times New Roman" w:eastAsia="바탕" w:hAnsi="Times New Roman"/>
        </w:rPr>
      </w:pPr>
      <w:r w:rsidRPr="00A06025">
        <w:rPr>
          <w:rFonts w:ascii="Times New Roman" w:eastAsia="바탕" w:hAnsi="Times New Roman"/>
        </w:rPr>
        <w:t>G1-150534, “Proposed convergence of NB M2M and NB-OFDMA clean-slate solutions,” Qualcomm, Huawei, HiSilicon, Neul, u-blox AG.</w:t>
      </w:r>
    </w:p>
    <w:p w:rsidR="00BB2A84" w:rsidRPr="00A06025" w:rsidRDefault="00D20778" w:rsidP="005A09F2">
      <w:pPr>
        <w:widowControl/>
        <w:numPr>
          <w:ilvl w:val="0"/>
          <w:numId w:val="10"/>
        </w:numPr>
        <w:tabs>
          <w:tab w:val="num" w:pos="540"/>
        </w:tabs>
        <w:wordWrap/>
        <w:autoSpaceDE/>
        <w:autoSpaceDN/>
        <w:spacing w:before="50" w:afterLines="50" w:after="120" w:line="240" w:lineRule="atLeast"/>
        <w:ind w:left="540" w:hanging="540"/>
        <w:rPr>
          <w:rFonts w:ascii="Times New Roman" w:eastAsia="바탕" w:hAnsi="Times New Roman"/>
        </w:rPr>
      </w:pPr>
      <w:r w:rsidRPr="00A06025">
        <w:rPr>
          <w:rFonts w:ascii="Times New Roman" w:hAnsi="Times New Roman"/>
        </w:rPr>
        <w:t>FS_IoT_Telco#12 – NB-CIoT – Downlink Physical Layer Design</w:t>
      </w:r>
    </w:p>
    <w:sectPr w:rsidR="00BB2A84" w:rsidRPr="00A06025" w:rsidSect="005E6BEF">
      <w:pgSz w:w="11906" w:h="16838"/>
      <w:pgMar w:top="1701" w:right="1133" w:bottom="1440" w:left="1276"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FA3" w:rsidRDefault="00653FA3" w:rsidP="00325BC2">
      <w:r>
        <w:separator/>
      </w:r>
    </w:p>
  </w:endnote>
  <w:endnote w:type="continuationSeparator" w:id="0">
    <w:p w:rsidR="00653FA3" w:rsidRDefault="00653FA3" w:rsidP="0032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FA3" w:rsidRDefault="00653FA3" w:rsidP="00325BC2">
      <w:r>
        <w:separator/>
      </w:r>
    </w:p>
  </w:footnote>
  <w:footnote w:type="continuationSeparator" w:id="0">
    <w:p w:rsidR="00653FA3" w:rsidRDefault="00653FA3" w:rsidP="00325B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94777"/>
    <w:multiLevelType w:val="hybridMultilevel"/>
    <w:tmpl w:val="13F4EEBA"/>
    <w:lvl w:ilvl="0" w:tplc="EC2AA2D4">
      <w:start w:val="1"/>
      <w:numFmt w:val="decimal"/>
      <w:lvlText w:val="2-%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CBD6DC6"/>
    <w:multiLevelType w:val="hybridMultilevel"/>
    <w:tmpl w:val="1E4A4196"/>
    <w:lvl w:ilvl="0" w:tplc="4EB2901C">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3F100D0E"/>
    <w:multiLevelType w:val="hybridMultilevel"/>
    <w:tmpl w:val="2B408C9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C9238BA"/>
    <w:multiLevelType w:val="hybridMultilevel"/>
    <w:tmpl w:val="D54EA6FA"/>
    <w:lvl w:ilvl="0" w:tplc="EC2AA2D4">
      <w:start w:val="1"/>
      <w:numFmt w:val="decimal"/>
      <w:lvlText w:val="2-%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5EFC2DD9"/>
    <w:multiLevelType w:val="hybridMultilevel"/>
    <w:tmpl w:val="3E96667A"/>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6">
    <w:nsid w:val="6D7E5C78"/>
    <w:multiLevelType w:val="hybridMultilevel"/>
    <w:tmpl w:val="FA9CFF0E"/>
    <w:lvl w:ilvl="0" w:tplc="D7E04E08">
      <w:start w:val="3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40E1F60"/>
    <w:multiLevelType w:val="hybridMultilevel"/>
    <w:tmpl w:val="B804EB5E"/>
    <w:lvl w:ilvl="0" w:tplc="8092D87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7DFC7FAC"/>
    <w:multiLevelType w:val="hybridMultilevel"/>
    <w:tmpl w:val="72386AD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9"/>
  </w:num>
  <w:num w:numId="6">
    <w:abstractNumId w:val="3"/>
  </w:num>
  <w:num w:numId="7">
    <w:abstractNumId w:val="4"/>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BDD"/>
    <w:rsid w:val="000001C8"/>
    <w:rsid w:val="00000453"/>
    <w:rsid w:val="0000054A"/>
    <w:rsid w:val="000007C5"/>
    <w:rsid w:val="00000AF6"/>
    <w:rsid w:val="00000CF1"/>
    <w:rsid w:val="00000D5B"/>
    <w:rsid w:val="00001587"/>
    <w:rsid w:val="00001919"/>
    <w:rsid w:val="00001AA0"/>
    <w:rsid w:val="0000230F"/>
    <w:rsid w:val="00002340"/>
    <w:rsid w:val="00002871"/>
    <w:rsid w:val="00003073"/>
    <w:rsid w:val="0000356B"/>
    <w:rsid w:val="00003FB1"/>
    <w:rsid w:val="00003FC2"/>
    <w:rsid w:val="0000439B"/>
    <w:rsid w:val="00004A80"/>
    <w:rsid w:val="00004A8D"/>
    <w:rsid w:val="00004F87"/>
    <w:rsid w:val="00005497"/>
    <w:rsid w:val="00005629"/>
    <w:rsid w:val="00006112"/>
    <w:rsid w:val="00006689"/>
    <w:rsid w:val="00006880"/>
    <w:rsid w:val="00006B5A"/>
    <w:rsid w:val="00006C20"/>
    <w:rsid w:val="00006CE6"/>
    <w:rsid w:val="0000785E"/>
    <w:rsid w:val="00007974"/>
    <w:rsid w:val="00007CAF"/>
    <w:rsid w:val="00007E65"/>
    <w:rsid w:val="000100BB"/>
    <w:rsid w:val="0001037D"/>
    <w:rsid w:val="00010BA5"/>
    <w:rsid w:val="00010FEE"/>
    <w:rsid w:val="0001139A"/>
    <w:rsid w:val="00011459"/>
    <w:rsid w:val="00011A19"/>
    <w:rsid w:val="00012866"/>
    <w:rsid w:val="00012EBB"/>
    <w:rsid w:val="0001354E"/>
    <w:rsid w:val="00013852"/>
    <w:rsid w:val="0001399A"/>
    <w:rsid w:val="00013BAB"/>
    <w:rsid w:val="00013E8C"/>
    <w:rsid w:val="000142F8"/>
    <w:rsid w:val="00014FC0"/>
    <w:rsid w:val="000150E4"/>
    <w:rsid w:val="00015BB2"/>
    <w:rsid w:val="00015C4D"/>
    <w:rsid w:val="00015D45"/>
    <w:rsid w:val="00015F7A"/>
    <w:rsid w:val="000169E1"/>
    <w:rsid w:val="00017305"/>
    <w:rsid w:val="0001767E"/>
    <w:rsid w:val="00017C75"/>
    <w:rsid w:val="00020A2E"/>
    <w:rsid w:val="00021A23"/>
    <w:rsid w:val="00021DF2"/>
    <w:rsid w:val="00021FB9"/>
    <w:rsid w:val="0002245D"/>
    <w:rsid w:val="000224D0"/>
    <w:rsid w:val="000229E1"/>
    <w:rsid w:val="000233FF"/>
    <w:rsid w:val="00023B19"/>
    <w:rsid w:val="00023DEB"/>
    <w:rsid w:val="0002411C"/>
    <w:rsid w:val="000241DE"/>
    <w:rsid w:val="000243F8"/>
    <w:rsid w:val="00024634"/>
    <w:rsid w:val="00024AB5"/>
    <w:rsid w:val="00024B94"/>
    <w:rsid w:val="00025101"/>
    <w:rsid w:val="00025543"/>
    <w:rsid w:val="000260EA"/>
    <w:rsid w:val="0002614A"/>
    <w:rsid w:val="00026C80"/>
    <w:rsid w:val="00026D03"/>
    <w:rsid w:val="00026DB6"/>
    <w:rsid w:val="00026E06"/>
    <w:rsid w:val="000272CA"/>
    <w:rsid w:val="000272DC"/>
    <w:rsid w:val="00027FB6"/>
    <w:rsid w:val="00030671"/>
    <w:rsid w:val="000306B7"/>
    <w:rsid w:val="00030774"/>
    <w:rsid w:val="00031019"/>
    <w:rsid w:val="00031CCB"/>
    <w:rsid w:val="00031F30"/>
    <w:rsid w:val="00032C39"/>
    <w:rsid w:val="00032D3E"/>
    <w:rsid w:val="00032DE2"/>
    <w:rsid w:val="00032F1E"/>
    <w:rsid w:val="00032F3F"/>
    <w:rsid w:val="00033246"/>
    <w:rsid w:val="0003348E"/>
    <w:rsid w:val="00033A40"/>
    <w:rsid w:val="0003416F"/>
    <w:rsid w:val="00034359"/>
    <w:rsid w:val="000345BB"/>
    <w:rsid w:val="00034840"/>
    <w:rsid w:val="00034ABE"/>
    <w:rsid w:val="00034C1F"/>
    <w:rsid w:val="00034C28"/>
    <w:rsid w:val="000362D7"/>
    <w:rsid w:val="00036EC8"/>
    <w:rsid w:val="00037367"/>
    <w:rsid w:val="000374AE"/>
    <w:rsid w:val="000378C5"/>
    <w:rsid w:val="00037994"/>
    <w:rsid w:val="00037BF5"/>
    <w:rsid w:val="00037C72"/>
    <w:rsid w:val="0004013C"/>
    <w:rsid w:val="0004050D"/>
    <w:rsid w:val="00040731"/>
    <w:rsid w:val="00040B63"/>
    <w:rsid w:val="00040EA3"/>
    <w:rsid w:val="00041495"/>
    <w:rsid w:val="0004150B"/>
    <w:rsid w:val="000415BB"/>
    <w:rsid w:val="00041AF0"/>
    <w:rsid w:val="0004228B"/>
    <w:rsid w:val="00042871"/>
    <w:rsid w:val="0004297F"/>
    <w:rsid w:val="00042AE5"/>
    <w:rsid w:val="00042DFE"/>
    <w:rsid w:val="0004322A"/>
    <w:rsid w:val="00043794"/>
    <w:rsid w:val="00044B97"/>
    <w:rsid w:val="000454B2"/>
    <w:rsid w:val="00046384"/>
    <w:rsid w:val="00046D38"/>
    <w:rsid w:val="00046E5A"/>
    <w:rsid w:val="00046F0B"/>
    <w:rsid w:val="00047225"/>
    <w:rsid w:val="000472EE"/>
    <w:rsid w:val="00047A23"/>
    <w:rsid w:val="00047A9F"/>
    <w:rsid w:val="00047F21"/>
    <w:rsid w:val="0005014D"/>
    <w:rsid w:val="00050271"/>
    <w:rsid w:val="00050D7D"/>
    <w:rsid w:val="00050DF7"/>
    <w:rsid w:val="00050F39"/>
    <w:rsid w:val="000514C8"/>
    <w:rsid w:val="00051987"/>
    <w:rsid w:val="00051BB6"/>
    <w:rsid w:val="00051EBA"/>
    <w:rsid w:val="00051EF3"/>
    <w:rsid w:val="00052284"/>
    <w:rsid w:val="0005246B"/>
    <w:rsid w:val="000525A3"/>
    <w:rsid w:val="00054270"/>
    <w:rsid w:val="00054DA8"/>
    <w:rsid w:val="00054EC9"/>
    <w:rsid w:val="00055585"/>
    <w:rsid w:val="00055AB6"/>
    <w:rsid w:val="00056E16"/>
    <w:rsid w:val="00057282"/>
    <w:rsid w:val="000572DC"/>
    <w:rsid w:val="000574F8"/>
    <w:rsid w:val="000578EB"/>
    <w:rsid w:val="00057909"/>
    <w:rsid w:val="000603E2"/>
    <w:rsid w:val="00060A59"/>
    <w:rsid w:val="000612EC"/>
    <w:rsid w:val="000620F8"/>
    <w:rsid w:val="0006258A"/>
    <w:rsid w:val="00062687"/>
    <w:rsid w:val="00062D56"/>
    <w:rsid w:val="00062E93"/>
    <w:rsid w:val="0006371A"/>
    <w:rsid w:val="00063F44"/>
    <w:rsid w:val="000643D0"/>
    <w:rsid w:val="000646A3"/>
    <w:rsid w:val="00064C5F"/>
    <w:rsid w:val="0006568B"/>
    <w:rsid w:val="000656F2"/>
    <w:rsid w:val="00065BD6"/>
    <w:rsid w:val="00065D18"/>
    <w:rsid w:val="00066FAC"/>
    <w:rsid w:val="00067472"/>
    <w:rsid w:val="000677A3"/>
    <w:rsid w:val="00067C21"/>
    <w:rsid w:val="00067E8C"/>
    <w:rsid w:val="00067F13"/>
    <w:rsid w:val="000700BF"/>
    <w:rsid w:val="00070840"/>
    <w:rsid w:val="00070A25"/>
    <w:rsid w:val="00070DE3"/>
    <w:rsid w:val="00070DF0"/>
    <w:rsid w:val="000711AF"/>
    <w:rsid w:val="0007145C"/>
    <w:rsid w:val="0007165D"/>
    <w:rsid w:val="00071A8E"/>
    <w:rsid w:val="00071ADD"/>
    <w:rsid w:val="00071B5C"/>
    <w:rsid w:val="00071BCC"/>
    <w:rsid w:val="00071DDA"/>
    <w:rsid w:val="000720C9"/>
    <w:rsid w:val="000722DC"/>
    <w:rsid w:val="0007252F"/>
    <w:rsid w:val="00072919"/>
    <w:rsid w:val="00072CE4"/>
    <w:rsid w:val="00072F12"/>
    <w:rsid w:val="00072F7F"/>
    <w:rsid w:val="000734E0"/>
    <w:rsid w:val="000739C1"/>
    <w:rsid w:val="000742C1"/>
    <w:rsid w:val="00074306"/>
    <w:rsid w:val="0007498E"/>
    <w:rsid w:val="00074CD0"/>
    <w:rsid w:val="00074D97"/>
    <w:rsid w:val="000752CA"/>
    <w:rsid w:val="00075500"/>
    <w:rsid w:val="00075F67"/>
    <w:rsid w:val="00075F79"/>
    <w:rsid w:val="00076207"/>
    <w:rsid w:val="00076591"/>
    <w:rsid w:val="000765EF"/>
    <w:rsid w:val="00076922"/>
    <w:rsid w:val="00076B8C"/>
    <w:rsid w:val="00077CD7"/>
    <w:rsid w:val="00077F46"/>
    <w:rsid w:val="0008057D"/>
    <w:rsid w:val="000809CA"/>
    <w:rsid w:val="00080AE3"/>
    <w:rsid w:val="00081170"/>
    <w:rsid w:val="000814F8"/>
    <w:rsid w:val="00081B4F"/>
    <w:rsid w:val="0008290B"/>
    <w:rsid w:val="00082C08"/>
    <w:rsid w:val="00083014"/>
    <w:rsid w:val="00083330"/>
    <w:rsid w:val="000836A2"/>
    <w:rsid w:val="00083EAD"/>
    <w:rsid w:val="0008431C"/>
    <w:rsid w:val="00084B78"/>
    <w:rsid w:val="00084D0D"/>
    <w:rsid w:val="0008526E"/>
    <w:rsid w:val="0008554B"/>
    <w:rsid w:val="00085571"/>
    <w:rsid w:val="000856D1"/>
    <w:rsid w:val="00085BCF"/>
    <w:rsid w:val="00085DC9"/>
    <w:rsid w:val="00085E78"/>
    <w:rsid w:val="0008632C"/>
    <w:rsid w:val="00086554"/>
    <w:rsid w:val="00086684"/>
    <w:rsid w:val="0008681D"/>
    <w:rsid w:val="00086A1E"/>
    <w:rsid w:val="00086ADC"/>
    <w:rsid w:val="000870D8"/>
    <w:rsid w:val="000871BC"/>
    <w:rsid w:val="0008780E"/>
    <w:rsid w:val="000905EC"/>
    <w:rsid w:val="000910D8"/>
    <w:rsid w:val="00091D89"/>
    <w:rsid w:val="0009220B"/>
    <w:rsid w:val="0009231C"/>
    <w:rsid w:val="000928D5"/>
    <w:rsid w:val="000929E6"/>
    <w:rsid w:val="00094474"/>
    <w:rsid w:val="000947D0"/>
    <w:rsid w:val="00095CDB"/>
    <w:rsid w:val="000968E1"/>
    <w:rsid w:val="00096D2F"/>
    <w:rsid w:val="000972E4"/>
    <w:rsid w:val="00097356"/>
    <w:rsid w:val="000978CB"/>
    <w:rsid w:val="00097A92"/>
    <w:rsid w:val="00097D07"/>
    <w:rsid w:val="000A0AEA"/>
    <w:rsid w:val="000A17C0"/>
    <w:rsid w:val="000A20A0"/>
    <w:rsid w:val="000A21B1"/>
    <w:rsid w:val="000A2916"/>
    <w:rsid w:val="000A2A6F"/>
    <w:rsid w:val="000A2FF8"/>
    <w:rsid w:val="000A331B"/>
    <w:rsid w:val="000A3A8A"/>
    <w:rsid w:val="000A3C12"/>
    <w:rsid w:val="000A3DB8"/>
    <w:rsid w:val="000A3E8F"/>
    <w:rsid w:val="000A43EF"/>
    <w:rsid w:val="000A4412"/>
    <w:rsid w:val="000A496B"/>
    <w:rsid w:val="000A4EB7"/>
    <w:rsid w:val="000A4EEE"/>
    <w:rsid w:val="000A524F"/>
    <w:rsid w:val="000A58B1"/>
    <w:rsid w:val="000A5A3D"/>
    <w:rsid w:val="000A5A85"/>
    <w:rsid w:val="000A6A20"/>
    <w:rsid w:val="000A6B2D"/>
    <w:rsid w:val="000A7536"/>
    <w:rsid w:val="000A7624"/>
    <w:rsid w:val="000A79A7"/>
    <w:rsid w:val="000A7ECA"/>
    <w:rsid w:val="000B0267"/>
    <w:rsid w:val="000B07A4"/>
    <w:rsid w:val="000B0DF0"/>
    <w:rsid w:val="000B0E01"/>
    <w:rsid w:val="000B0F09"/>
    <w:rsid w:val="000B1068"/>
    <w:rsid w:val="000B119C"/>
    <w:rsid w:val="000B145F"/>
    <w:rsid w:val="000B178A"/>
    <w:rsid w:val="000B1927"/>
    <w:rsid w:val="000B1EA6"/>
    <w:rsid w:val="000B1FC2"/>
    <w:rsid w:val="000B2026"/>
    <w:rsid w:val="000B26C1"/>
    <w:rsid w:val="000B2D71"/>
    <w:rsid w:val="000B37C9"/>
    <w:rsid w:val="000B417D"/>
    <w:rsid w:val="000B4212"/>
    <w:rsid w:val="000B424A"/>
    <w:rsid w:val="000B500F"/>
    <w:rsid w:val="000B5129"/>
    <w:rsid w:val="000B550C"/>
    <w:rsid w:val="000B563C"/>
    <w:rsid w:val="000B59F9"/>
    <w:rsid w:val="000B5CEF"/>
    <w:rsid w:val="000B653A"/>
    <w:rsid w:val="000B6FC6"/>
    <w:rsid w:val="000B71BE"/>
    <w:rsid w:val="000B7CE4"/>
    <w:rsid w:val="000C0156"/>
    <w:rsid w:val="000C0467"/>
    <w:rsid w:val="000C04FE"/>
    <w:rsid w:val="000C0B77"/>
    <w:rsid w:val="000C0E9C"/>
    <w:rsid w:val="000C0EDB"/>
    <w:rsid w:val="000C11C4"/>
    <w:rsid w:val="000C1569"/>
    <w:rsid w:val="000C183C"/>
    <w:rsid w:val="000C19FB"/>
    <w:rsid w:val="000C1B5A"/>
    <w:rsid w:val="000C1D26"/>
    <w:rsid w:val="000C2473"/>
    <w:rsid w:val="000C265B"/>
    <w:rsid w:val="000C2EBC"/>
    <w:rsid w:val="000C2FD9"/>
    <w:rsid w:val="000C352B"/>
    <w:rsid w:val="000C3691"/>
    <w:rsid w:val="000C3CA2"/>
    <w:rsid w:val="000C3ED4"/>
    <w:rsid w:val="000C3FA1"/>
    <w:rsid w:val="000C48C6"/>
    <w:rsid w:val="000C67A2"/>
    <w:rsid w:val="000C6B48"/>
    <w:rsid w:val="000C717C"/>
    <w:rsid w:val="000C746F"/>
    <w:rsid w:val="000C7A69"/>
    <w:rsid w:val="000D0064"/>
    <w:rsid w:val="000D01E1"/>
    <w:rsid w:val="000D0991"/>
    <w:rsid w:val="000D0B27"/>
    <w:rsid w:val="000D0EFF"/>
    <w:rsid w:val="000D133D"/>
    <w:rsid w:val="000D147C"/>
    <w:rsid w:val="000D15C6"/>
    <w:rsid w:val="000D1788"/>
    <w:rsid w:val="000D1CD8"/>
    <w:rsid w:val="000D1E41"/>
    <w:rsid w:val="000D1E4F"/>
    <w:rsid w:val="000D32AD"/>
    <w:rsid w:val="000D38E7"/>
    <w:rsid w:val="000D3BCA"/>
    <w:rsid w:val="000D3C54"/>
    <w:rsid w:val="000D3D4C"/>
    <w:rsid w:val="000D3FFD"/>
    <w:rsid w:val="000D4221"/>
    <w:rsid w:val="000D43C0"/>
    <w:rsid w:val="000D4D0A"/>
    <w:rsid w:val="000D5316"/>
    <w:rsid w:val="000D5D55"/>
    <w:rsid w:val="000D5D62"/>
    <w:rsid w:val="000D5F7E"/>
    <w:rsid w:val="000D6A4C"/>
    <w:rsid w:val="000D6E56"/>
    <w:rsid w:val="000D6F48"/>
    <w:rsid w:val="000D719F"/>
    <w:rsid w:val="000D78CE"/>
    <w:rsid w:val="000E0352"/>
    <w:rsid w:val="000E0EF0"/>
    <w:rsid w:val="000E1D37"/>
    <w:rsid w:val="000E24F1"/>
    <w:rsid w:val="000E265B"/>
    <w:rsid w:val="000E269C"/>
    <w:rsid w:val="000E273F"/>
    <w:rsid w:val="000E29C6"/>
    <w:rsid w:val="000E2E37"/>
    <w:rsid w:val="000E3134"/>
    <w:rsid w:val="000E35EB"/>
    <w:rsid w:val="000E4178"/>
    <w:rsid w:val="000E4902"/>
    <w:rsid w:val="000E4A2B"/>
    <w:rsid w:val="000E51D6"/>
    <w:rsid w:val="000E5D31"/>
    <w:rsid w:val="000E6A83"/>
    <w:rsid w:val="000E6CED"/>
    <w:rsid w:val="000E6D42"/>
    <w:rsid w:val="000E6DFA"/>
    <w:rsid w:val="000E6E62"/>
    <w:rsid w:val="000E6EB5"/>
    <w:rsid w:val="000E7E39"/>
    <w:rsid w:val="000F0642"/>
    <w:rsid w:val="000F06C6"/>
    <w:rsid w:val="000F0720"/>
    <w:rsid w:val="000F10B4"/>
    <w:rsid w:val="000F122E"/>
    <w:rsid w:val="000F1793"/>
    <w:rsid w:val="000F2F88"/>
    <w:rsid w:val="000F3384"/>
    <w:rsid w:val="000F3B2F"/>
    <w:rsid w:val="000F3B70"/>
    <w:rsid w:val="000F42EE"/>
    <w:rsid w:val="000F63A9"/>
    <w:rsid w:val="000F6629"/>
    <w:rsid w:val="000F6667"/>
    <w:rsid w:val="000F6702"/>
    <w:rsid w:val="000F677D"/>
    <w:rsid w:val="000F70D2"/>
    <w:rsid w:val="000F7543"/>
    <w:rsid w:val="000F78BE"/>
    <w:rsid w:val="000F7F84"/>
    <w:rsid w:val="00100316"/>
    <w:rsid w:val="00101A8F"/>
    <w:rsid w:val="00101CE2"/>
    <w:rsid w:val="0010204B"/>
    <w:rsid w:val="00102486"/>
    <w:rsid w:val="001037DA"/>
    <w:rsid w:val="001038BA"/>
    <w:rsid w:val="00103ABF"/>
    <w:rsid w:val="00103AC5"/>
    <w:rsid w:val="001040F0"/>
    <w:rsid w:val="00104A1B"/>
    <w:rsid w:val="00104B69"/>
    <w:rsid w:val="00104F90"/>
    <w:rsid w:val="001052A4"/>
    <w:rsid w:val="001058DD"/>
    <w:rsid w:val="00105F7E"/>
    <w:rsid w:val="0010614C"/>
    <w:rsid w:val="00106A6C"/>
    <w:rsid w:val="00106E4F"/>
    <w:rsid w:val="001071B9"/>
    <w:rsid w:val="001106DA"/>
    <w:rsid w:val="001112CF"/>
    <w:rsid w:val="001120EF"/>
    <w:rsid w:val="0011257E"/>
    <w:rsid w:val="00112986"/>
    <w:rsid w:val="0011336E"/>
    <w:rsid w:val="00113875"/>
    <w:rsid w:val="001141B1"/>
    <w:rsid w:val="00114509"/>
    <w:rsid w:val="00114971"/>
    <w:rsid w:val="0011510E"/>
    <w:rsid w:val="00115602"/>
    <w:rsid w:val="00115713"/>
    <w:rsid w:val="00115A87"/>
    <w:rsid w:val="00115B59"/>
    <w:rsid w:val="001161E9"/>
    <w:rsid w:val="00116278"/>
    <w:rsid w:val="00116989"/>
    <w:rsid w:val="001169B5"/>
    <w:rsid w:val="00116CE2"/>
    <w:rsid w:val="00116F90"/>
    <w:rsid w:val="00117131"/>
    <w:rsid w:val="00117590"/>
    <w:rsid w:val="001177C6"/>
    <w:rsid w:val="00117D66"/>
    <w:rsid w:val="00120737"/>
    <w:rsid w:val="001208FA"/>
    <w:rsid w:val="0012099C"/>
    <w:rsid w:val="00120C56"/>
    <w:rsid w:val="00120CF7"/>
    <w:rsid w:val="001218B9"/>
    <w:rsid w:val="00121A01"/>
    <w:rsid w:val="00122268"/>
    <w:rsid w:val="001226BD"/>
    <w:rsid w:val="00122A11"/>
    <w:rsid w:val="00122CF7"/>
    <w:rsid w:val="0012355C"/>
    <w:rsid w:val="00123641"/>
    <w:rsid w:val="001241AA"/>
    <w:rsid w:val="001241C0"/>
    <w:rsid w:val="0012448F"/>
    <w:rsid w:val="00124EA1"/>
    <w:rsid w:val="00125063"/>
    <w:rsid w:val="001254BA"/>
    <w:rsid w:val="00126183"/>
    <w:rsid w:val="001261BC"/>
    <w:rsid w:val="001272BF"/>
    <w:rsid w:val="00127358"/>
    <w:rsid w:val="00127614"/>
    <w:rsid w:val="001276E5"/>
    <w:rsid w:val="001276F0"/>
    <w:rsid w:val="00130724"/>
    <w:rsid w:val="00131460"/>
    <w:rsid w:val="0013155F"/>
    <w:rsid w:val="00131A27"/>
    <w:rsid w:val="00131CB7"/>
    <w:rsid w:val="00131D48"/>
    <w:rsid w:val="00132794"/>
    <w:rsid w:val="001339A7"/>
    <w:rsid w:val="00133B75"/>
    <w:rsid w:val="00134A6E"/>
    <w:rsid w:val="00134D31"/>
    <w:rsid w:val="0013532A"/>
    <w:rsid w:val="001357EA"/>
    <w:rsid w:val="001357F2"/>
    <w:rsid w:val="00135825"/>
    <w:rsid w:val="00135A4E"/>
    <w:rsid w:val="00135F5F"/>
    <w:rsid w:val="00136089"/>
    <w:rsid w:val="00136815"/>
    <w:rsid w:val="001368D5"/>
    <w:rsid w:val="00136F9B"/>
    <w:rsid w:val="0013773D"/>
    <w:rsid w:val="00137E52"/>
    <w:rsid w:val="001400B3"/>
    <w:rsid w:val="0014062D"/>
    <w:rsid w:val="00140906"/>
    <w:rsid w:val="00140E4D"/>
    <w:rsid w:val="00141092"/>
    <w:rsid w:val="0014118C"/>
    <w:rsid w:val="001411BD"/>
    <w:rsid w:val="00141448"/>
    <w:rsid w:val="00141A63"/>
    <w:rsid w:val="00141CA5"/>
    <w:rsid w:val="00141F0B"/>
    <w:rsid w:val="00141FCE"/>
    <w:rsid w:val="001423D8"/>
    <w:rsid w:val="00142443"/>
    <w:rsid w:val="00142526"/>
    <w:rsid w:val="00143CB5"/>
    <w:rsid w:val="001440DD"/>
    <w:rsid w:val="00144280"/>
    <w:rsid w:val="00144E0A"/>
    <w:rsid w:val="00145808"/>
    <w:rsid w:val="00145D06"/>
    <w:rsid w:val="0014629F"/>
    <w:rsid w:val="001467A2"/>
    <w:rsid w:val="00146884"/>
    <w:rsid w:val="001468D2"/>
    <w:rsid w:val="00146A92"/>
    <w:rsid w:val="0014714F"/>
    <w:rsid w:val="00147787"/>
    <w:rsid w:val="0014778E"/>
    <w:rsid w:val="00147E0B"/>
    <w:rsid w:val="00147F76"/>
    <w:rsid w:val="00147FF0"/>
    <w:rsid w:val="001502B1"/>
    <w:rsid w:val="0015084B"/>
    <w:rsid w:val="00150995"/>
    <w:rsid w:val="0015101C"/>
    <w:rsid w:val="00151208"/>
    <w:rsid w:val="00151BC5"/>
    <w:rsid w:val="00152CBB"/>
    <w:rsid w:val="00152CEC"/>
    <w:rsid w:val="001536DD"/>
    <w:rsid w:val="0015440F"/>
    <w:rsid w:val="00154C92"/>
    <w:rsid w:val="00154CDC"/>
    <w:rsid w:val="0015565A"/>
    <w:rsid w:val="00155676"/>
    <w:rsid w:val="00155AC6"/>
    <w:rsid w:val="00155E7F"/>
    <w:rsid w:val="0015603A"/>
    <w:rsid w:val="00156C31"/>
    <w:rsid w:val="001571E7"/>
    <w:rsid w:val="001572F2"/>
    <w:rsid w:val="00160C04"/>
    <w:rsid w:val="00160D1E"/>
    <w:rsid w:val="00160DFD"/>
    <w:rsid w:val="00160FBC"/>
    <w:rsid w:val="00161040"/>
    <w:rsid w:val="001612B7"/>
    <w:rsid w:val="001612C5"/>
    <w:rsid w:val="00161402"/>
    <w:rsid w:val="00161574"/>
    <w:rsid w:val="0016187A"/>
    <w:rsid w:val="00162411"/>
    <w:rsid w:val="001628DE"/>
    <w:rsid w:val="00163751"/>
    <w:rsid w:val="001637F2"/>
    <w:rsid w:val="00163C52"/>
    <w:rsid w:val="00164CE9"/>
    <w:rsid w:val="00164EFB"/>
    <w:rsid w:val="0016567D"/>
    <w:rsid w:val="001657DF"/>
    <w:rsid w:val="001659C7"/>
    <w:rsid w:val="00165EB5"/>
    <w:rsid w:val="00166023"/>
    <w:rsid w:val="001668C6"/>
    <w:rsid w:val="00166BC2"/>
    <w:rsid w:val="00166E38"/>
    <w:rsid w:val="0016732B"/>
    <w:rsid w:val="0016799A"/>
    <w:rsid w:val="00167E6B"/>
    <w:rsid w:val="00170303"/>
    <w:rsid w:val="0017034F"/>
    <w:rsid w:val="0017112F"/>
    <w:rsid w:val="00171628"/>
    <w:rsid w:val="0017185B"/>
    <w:rsid w:val="00171B43"/>
    <w:rsid w:val="00171E29"/>
    <w:rsid w:val="00171EDB"/>
    <w:rsid w:val="001721CC"/>
    <w:rsid w:val="00172994"/>
    <w:rsid w:val="001733D7"/>
    <w:rsid w:val="001737A9"/>
    <w:rsid w:val="00173EB8"/>
    <w:rsid w:val="00173EBE"/>
    <w:rsid w:val="00174405"/>
    <w:rsid w:val="001745CC"/>
    <w:rsid w:val="001747D3"/>
    <w:rsid w:val="00175367"/>
    <w:rsid w:val="00175619"/>
    <w:rsid w:val="001758AA"/>
    <w:rsid w:val="00176812"/>
    <w:rsid w:val="00176D13"/>
    <w:rsid w:val="00177368"/>
    <w:rsid w:val="001775C4"/>
    <w:rsid w:val="0017760B"/>
    <w:rsid w:val="00177771"/>
    <w:rsid w:val="00177965"/>
    <w:rsid w:val="00177B64"/>
    <w:rsid w:val="00177DA5"/>
    <w:rsid w:val="00180155"/>
    <w:rsid w:val="00180432"/>
    <w:rsid w:val="00180710"/>
    <w:rsid w:val="001807C7"/>
    <w:rsid w:val="00180DF0"/>
    <w:rsid w:val="00181144"/>
    <w:rsid w:val="001815AC"/>
    <w:rsid w:val="001819B0"/>
    <w:rsid w:val="001819C1"/>
    <w:rsid w:val="00181B7D"/>
    <w:rsid w:val="00181D8E"/>
    <w:rsid w:val="0018336A"/>
    <w:rsid w:val="00183406"/>
    <w:rsid w:val="00183665"/>
    <w:rsid w:val="00183834"/>
    <w:rsid w:val="001839B0"/>
    <w:rsid w:val="00184744"/>
    <w:rsid w:val="00184B3E"/>
    <w:rsid w:val="00184E98"/>
    <w:rsid w:val="00185063"/>
    <w:rsid w:val="00185460"/>
    <w:rsid w:val="00185C4C"/>
    <w:rsid w:val="00186308"/>
    <w:rsid w:val="00186579"/>
    <w:rsid w:val="001866A2"/>
    <w:rsid w:val="00186CE5"/>
    <w:rsid w:val="00186D8A"/>
    <w:rsid w:val="00186EAF"/>
    <w:rsid w:val="00187461"/>
    <w:rsid w:val="00187C6F"/>
    <w:rsid w:val="0019043E"/>
    <w:rsid w:val="001910E7"/>
    <w:rsid w:val="001911C8"/>
    <w:rsid w:val="001918C6"/>
    <w:rsid w:val="00191DB8"/>
    <w:rsid w:val="00192157"/>
    <w:rsid w:val="00192275"/>
    <w:rsid w:val="00192942"/>
    <w:rsid w:val="00193019"/>
    <w:rsid w:val="00193611"/>
    <w:rsid w:val="001936E6"/>
    <w:rsid w:val="0019380B"/>
    <w:rsid w:val="0019399A"/>
    <w:rsid w:val="00194041"/>
    <w:rsid w:val="001940B7"/>
    <w:rsid w:val="00194EBC"/>
    <w:rsid w:val="00195AD0"/>
    <w:rsid w:val="00195C50"/>
    <w:rsid w:val="00196AAF"/>
    <w:rsid w:val="00196E8E"/>
    <w:rsid w:val="0019706A"/>
    <w:rsid w:val="00197404"/>
    <w:rsid w:val="001974DE"/>
    <w:rsid w:val="00197B2F"/>
    <w:rsid w:val="001A0548"/>
    <w:rsid w:val="001A0E9E"/>
    <w:rsid w:val="001A104F"/>
    <w:rsid w:val="001A114D"/>
    <w:rsid w:val="001A17FE"/>
    <w:rsid w:val="001A1BB7"/>
    <w:rsid w:val="001A1C3A"/>
    <w:rsid w:val="001A1E6A"/>
    <w:rsid w:val="001A208A"/>
    <w:rsid w:val="001A229F"/>
    <w:rsid w:val="001A24D5"/>
    <w:rsid w:val="001A295E"/>
    <w:rsid w:val="001A2A26"/>
    <w:rsid w:val="001A30C0"/>
    <w:rsid w:val="001A347C"/>
    <w:rsid w:val="001A362E"/>
    <w:rsid w:val="001A3658"/>
    <w:rsid w:val="001A3801"/>
    <w:rsid w:val="001A3B36"/>
    <w:rsid w:val="001A4344"/>
    <w:rsid w:val="001A509C"/>
    <w:rsid w:val="001A5559"/>
    <w:rsid w:val="001A5C44"/>
    <w:rsid w:val="001A608E"/>
    <w:rsid w:val="001A6281"/>
    <w:rsid w:val="001A6752"/>
    <w:rsid w:val="001A6A06"/>
    <w:rsid w:val="001A6D70"/>
    <w:rsid w:val="001A6DD1"/>
    <w:rsid w:val="001A73A3"/>
    <w:rsid w:val="001A7499"/>
    <w:rsid w:val="001A771F"/>
    <w:rsid w:val="001A7919"/>
    <w:rsid w:val="001A7ED9"/>
    <w:rsid w:val="001B044C"/>
    <w:rsid w:val="001B0B9E"/>
    <w:rsid w:val="001B0D4D"/>
    <w:rsid w:val="001B0EF2"/>
    <w:rsid w:val="001B19D2"/>
    <w:rsid w:val="001B1B8B"/>
    <w:rsid w:val="001B1C56"/>
    <w:rsid w:val="001B28C7"/>
    <w:rsid w:val="001B367C"/>
    <w:rsid w:val="001B38C2"/>
    <w:rsid w:val="001B3C2B"/>
    <w:rsid w:val="001B48EC"/>
    <w:rsid w:val="001B5158"/>
    <w:rsid w:val="001B51E6"/>
    <w:rsid w:val="001B51FD"/>
    <w:rsid w:val="001B532E"/>
    <w:rsid w:val="001B5BC4"/>
    <w:rsid w:val="001B5BFB"/>
    <w:rsid w:val="001B642C"/>
    <w:rsid w:val="001B7937"/>
    <w:rsid w:val="001C0389"/>
    <w:rsid w:val="001C0595"/>
    <w:rsid w:val="001C059F"/>
    <w:rsid w:val="001C0797"/>
    <w:rsid w:val="001C09FA"/>
    <w:rsid w:val="001C0FD5"/>
    <w:rsid w:val="001C0FEC"/>
    <w:rsid w:val="001C11C1"/>
    <w:rsid w:val="001C12D7"/>
    <w:rsid w:val="001C1A67"/>
    <w:rsid w:val="001C1B2F"/>
    <w:rsid w:val="001C1CC5"/>
    <w:rsid w:val="001C21E6"/>
    <w:rsid w:val="001C2597"/>
    <w:rsid w:val="001C2656"/>
    <w:rsid w:val="001C2BCE"/>
    <w:rsid w:val="001C3083"/>
    <w:rsid w:val="001C3CA7"/>
    <w:rsid w:val="001C3D1F"/>
    <w:rsid w:val="001C3ED0"/>
    <w:rsid w:val="001C4FE8"/>
    <w:rsid w:val="001C501C"/>
    <w:rsid w:val="001C5036"/>
    <w:rsid w:val="001C52FA"/>
    <w:rsid w:val="001C5305"/>
    <w:rsid w:val="001C5355"/>
    <w:rsid w:val="001C5649"/>
    <w:rsid w:val="001C6AD8"/>
    <w:rsid w:val="001C6FB4"/>
    <w:rsid w:val="001C7074"/>
    <w:rsid w:val="001C7B7C"/>
    <w:rsid w:val="001C7F55"/>
    <w:rsid w:val="001D011F"/>
    <w:rsid w:val="001D05C4"/>
    <w:rsid w:val="001D0D07"/>
    <w:rsid w:val="001D0DC5"/>
    <w:rsid w:val="001D124A"/>
    <w:rsid w:val="001D1AD3"/>
    <w:rsid w:val="001D1C18"/>
    <w:rsid w:val="001D2164"/>
    <w:rsid w:val="001D250D"/>
    <w:rsid w:val="001D25A5"/>
    <w:rsid w:val="001D2A98"/>
    <w:rsid w:val="001D2BDA"/>
    <w:rsid w:val="001D2E41"/>
    <w:rsid w:val="001D31C8"/>
    <w:rsid w:val="001D35D4"/>
    <w:rsid w:val="001D378F"/>
    <w:rsid w:val="001D4437"/>
    <w:rsid w:val="001D4BB7"/>
    <w:rsid w:val="001D5212"/>
    <w:rsid w:val="001D5847"/>
    <w:rsid w:val="001D5D69"/>
    <w:rsid w:val="001D5ECD"/>
    <w:rsid w:val="001D6676"/>
    <w:rsid w:val="001D6860"/>
    <w:rsid w:val="001D6CC4"/>
    <w:rsid w:val="001D6F11"/>
    <w:rsid w:val="001D7246"/>
    <w:rsid w:val="001D738B"/>
    <w:rsid w:val="001D7416"/>
    <w:rsid w:val="001D78E1"/>
    <w:rsid w:val="001E0212"/>
    <w:rsid w:val="001E06FD"/>
    <w:rsid w:val="001E11B6"/>
    <w:rsid w:val="001E13F7"/>
    <w:rsid w:val="001E1679"/>
    <w:rsid w:val="001E1732"/>
    <w:rsid w:val="001E1E51"/>
    <w:rsid w:val="001E245B"/>
    <w:rsid w:val="001E2930"/>
    <w:rsid w:val="001E2E7F"/>
    <w:rsid w:val="001E33DB"/>
    <w:rsid w:val="001E36CB"/>
    <w:rsid w:val="001E3761"/>
    <w:rsid w:val="001E3834"/>
    <w:rsid w:val="001E4155"/>
    <w:rsid w:val="001E43F4"/>
    <w:rsid w:val="001E4A22"/>
    <w:rsid w:val="001E4AA2"/>
    <w:rsid w:val="001E53D5"/>
    <w:rsid w:val="001E5731"/>
    <w:rsid w:val="001E57C6"/>
    <w:rsid w:val="001E5D51"/>
    <w:rsid w:val="001E6128"/>
    <w:rsid w:val="001E61ED"/>
    <w:rsid w:val="001E62AB"/>
    <w:rsid w:val="001E65CE"/>
    <w:rsid w:val="001E6675"/>
    <w:rsid w:val="001E6742"/>
    <w:rsid w:val="001E7197"/>
    <w:rsid w:val="001E75A1"/>
    <w:rsid w:val="001E7979"/>
    <w:rsid w:val="001E7D6E"/>
    <w:rsid w:val="001F0195"/>
    <w:rsid w:val="001F0755"/>
    <w:rsid w:val="001F086B"/>
    <w:rsid w:val="001F0B4E"/>
    <w:rsid w:val="001F0D03"/>
    <w:rsid w:val="001F1AD1"/>
    <w:rsid w:val="001F1D52"/>
    <w:rsid w:val="001F2484"/>
    <w:rsid w:val="001F268F"/>
    <w:rsid w:val="001F295E"/>
    <w:rsid w:val="001F2E4C"/>
    <w:rsid w:val="001F3524"/>
    <w:rsid w:val="001F3FA8"/>
    <w:rsid w:val="001F423F"/>
    <w:rsid w:val="001F46DD"/>
    <w:rsid w:val="001F47CF"/>
    <w:rsid w:val="001F4CD7"/>
    <w:rsid w:val="001F51FA"/>
    <w:rsid w:val="001F58B9"/>
    <w:rsid w:val="001F5BC2"/>
    <w:rsid w:val="001F5C4B"/>
    <w:rsid w:val="001F621F"/>
    <w:rsid w:val="001F6544"/>
    <w:rsid w:val="001F6766"/>
    <w:rsid w:val="001F68E7"/>
    <w:rsid w:val="001F6BA7"/>
    <w:rsid w:val="001F79EB"/>
    <w:rsid w:val="00200027"/>
    <w:rsid w:val="00200130"/>
    <w:rsid w:val="00200457"/>
    <w:rsid w:val="002007C7"/>
    <w:rsid w:val="00200961"/>
    <w:rsid w:val="00200B06"/>
    <w:rsid w:val="00201C4E"/>
    <w:rsid w:val="00202307"/>
    <w:rsid w:val="00202569"/>
    <w:rsid w:val="00202941"/>
    <w:rsid w:val="00202C33"/>
    <w:rsid w:val="002031EF"/>
    <w:rsid w:val="00203C4C"/>
    <w:rsid w:val="002046FE"/>
    <w:rsid w:val="00204774"/>
    <w:rsid w:val="00204A07"/>
    <w:rsid w:val="00204B6F"/>
    <w:rsid w:val="0020521E"/>
    <w:rsid w:val="00205373"/>
    <w:rsid w:val="00205EFD"/>
    <w:rsid w:val="002062A4"/>
    <w:rsid w:val="002063C8"/>
    <w:rsid w:val="00206949"/>
    <w:rsid w:val="00207096"/>
    <w:rsid w:val="002074A0"/>
    <w:rsid w:val="00207762"/>
    <w:rsid w:val="002079C0"/>
    <w:rsid w:val="00207A4D"/>
    <w:rsid w:val="00207A85"/>
    <w:rsid w:val="00207D0C"/>
    <w:rsid w:val="00207F96"/>
    <w:rsid w:val="002100E5"/>
    <w:rsid w:val="002106B1"/>
    <w:rsid w:val="00210F34"/>
    <w:rsid w:val="0021147A"/>
    <w:rsid w:val="00211890"/>
    <w:rsid w:val="00211E5C"/>
    <w:rsid w:val="002122D9"/>
    <w:rsid w:val="00212758"/>
    <w:rsid w:val="002127AE"/>
    <w:rsid w:val="0021290B"/>
    <w:rsid w:val="00212D2C"/>
    <w:rsid w:val="00213732"/>
    <w:rsid w:val="00214208"/>
    <w:rsid w:val="002145B8"/>
    <w:rsid w:val="002145CC"/>
    <w:rsid w:val="002147B9"/>
    <w:rsid w:val="002147DE"/>
    <w:rsid w:val="00214910"/>
    <w:rsid w:val="00214BAC"/>
    <w:rsid w:val="00215360"/>
    <w:rsid w:val="00215A30"/>
    <w:rsid w:val="00215D38"/>
    <w:rsid w:val="00215F63"/>
    <w:rsid w:val="00216168"/>
    <w:rsid w:val="00216245"/>
    <w:rsid w:val="00216487"/>
    <w:rsid w:val="00216BEA"/>
    <w:rsid w:val="00217055"/>
    <w:rsid w:val="002214B0"/>
    <w:rsid w:val="00221533"/>
    <w:rsid w:val="002215D7"/>
    <w:rsid w:val="00221A5B"/>
    <w:rsid w:val="00221F78"/>
    <w:rsid w:val="00222630"/>
    <w:rsid w:val="00222932"/>
    <w:rsid w:val="002229B9"/>
    <w:rsid w:val="00222D41"/>
    <w:rsid w:val="00223351"/>
    <w:rsid w:val="002235DA"/>
    <w:rsid w:val="00224057"/>
    <w:rsid w:val="00224A55"/>
    <w:rsid w:val="00224B22"/>
    <w:rsid w:val="00224D9D"/>
    <w:rsid w:val="002257EA"/>
    <w:rsid w:val="00225BC7"/>
    <w:rsid w:val="002260CD"/>
    <w:rsid w:val="002266BF"/>
    <w:rsid w:val="00226B44"/>
    <w:rsid w:val="00226EDF"/>
    <w:rsid w:val="00226FC8"/>
    <w:rsid w:val="00227552"/>
    <w:rsid w:val="00230782"/>
    <w:rsid w:val="00230AA7"/>
    <w:rsid w:val="00230D26"/>
    <w:rsid w:val="002312DC"/>
    <w:rsid w:val="002313F3"/>
    <w:rsid w:val="002317D4"/>
    <w:rsid w:val="00231B59"/>
    <w:rsid w:val="00231DAB"/>
    <w:rsid w:val="00231DAE"/>
    <w:rsid w:val="00231DB4"/>
    <w:rsid w:val="0023246B"/>
    <w:rsid w:val="00232578"/>
    <w:rsid w:val="0023263F"/>
    <w:rsid w:val="00232B57"/>
    <w:rsid w:val="00232FD5"/>
    <w:rsid w:val="00233444"/>
    <w:rsid w:val="0023378E"/>
    <w:rsid w:val="00233A22"/>
    <w:rsid w:val="00233D33"/>
    <w:rsid w:val="00234397"/>
    <w:rsid w:val="002347CD"/>
    <w:rsid w:val="00234B96"/>
    <w:rsid w:val="00235381"/>
    <w:rsid w:val="00235B07"/>
    <w:rsid w:val="00237074"/>
    <w:rsid w:val="002372A7"/>
    <w:rsid w:val="002372DB"/>
    <w:rsid w:val="00237459"/>
    <w:rsid w:val="00237584"/>
    <w:rsid w:val="00237A8C"/>
    <w:rsid w:val="00237D79"/>
    <w:rsid w:val="0024062B"/>
    <w:rsid w:val="00240827"/>
    <w:rsid w:val="00240CC7"/>
    <w:rsid w:val="00240D22"/>
    <w:rsid w:val="00240D27"/>
    <w:rsid w:val="00240EFA"/>
    <w:rsid w:val="00241099"/>
    <w:rsid w:val="00241487"/>
    <w:rsid w:val="00241F7B"/>
    <w:rsid w:val="00242004"/>
    <w:rsid w:val="002425E6"/>
    <w:rsid w:val="002427D6"/>
    <w:rsid w:val="00242A55"/>
    <w:rsid w:val="00242C9C"/>
    <w:rsid w:val="00242E83"/>
    <w:rsid w:val="002435B4"/>
    <w:rsid w:val="0024377D"/>
    <w:rsid w:val="0024429E"/>
    <w:rsid w:val="002447F6"/>
    <w:rsid w:val="00244B45"/>
    <w:rsid w:val="00244D0C"/>
    <w:rsid w:val="00244E14"/>
    <w:rsid w:val="00244ED0"/>
    <w:rsid w:val="0024563E"/>
    <w:rsid w:val="00245672"/>
    <w:rsid w:val="00245829"/>
    <w:rsid w:val="00245EC5"/>
    <w:rsid w:val="002462FE"/>
    <w:rsid w:val="002466A3"/>
    <w:rsid w:val="0024691E"/>
    <w:rsid w:val="00246A9A"/>
    <w:rsid w:val="00246E40"/>
    <w:rsid w:val="00247237"/>
    <w:rsid w:val="00247D5A"/>
    <w:rsid w:val="00247E83"/>
    <w:rsid w:val="0025001E"/>
    <w:rsid w:val="002500D7"/>
    <w:rsid w:val="002504CA"/>
    <w:rsid w:val="00250505"/>
    <w:rsid w:val="0025138E"/>
    <w:rsid w:val="0025162A"/>
    <w:rsid w:val="00251C3E"/>
    <w:rsid w:val="00251D89"/>
    <w:rsid w:val="00251F8F"/>
    <w:rsid w:val="00252059"/>
    <w:rsid w:val="00252525"/>
    <w:rsid w:val="00252AF3"/>
    <w:rsid w:val="00253D80"/>
    <w:rsid w:val="00254126"/>
    <w:rsid w:val="0025445F"/>
    <w:rsid w:val="00254654"/>
    <w:rsid w:val="00254CA5"/>
    <w:rsid w:val="00254E24"/>
    <w:rsid w:val="00254FC0"/>
    <w:rsid w:val="0025566D"/>
    <w:rsid w:val="00255C25"/>
    <w:rsid w:val="00255C6D"/>
    <w:rsid w:val="00256CF3"/>
    <w:rsid w:val="00257046"/>
    <w:rsid w:val="002572C6"/>
    <w:rsid w:val="00257564"/>
    <w:rsid w:val="002577E2"/>
    <w:rsid w:val="00257827"/>
    <w:rsid w:val="00257B4B"/>
    <w:rsid w:val="00260311"/>
    <w:rsid w:val="00260EA3"/>
    <w:rsid w:val="00261BC2"/>
    <w:rsid w:val="00261C64"/>
    <w:rsid w:val="00262259"/>
    <w:rsid w:val="00262606"/>
    <w:rsid w:val="002626F1"/>
    <w:rsid w:val="002628CB"/>
    <w:rsid w:val="00262C66"/>
    <w:rsid w:val="002637D0"/>
    <w:rsid w:val="00263966"/>
    <w:rsid w:val="0026449E"/>
    <w:rsid w:val="00264537"/>
    <w:rsid w:val="00264574"/>
    <w:rsid w:val="00264644"/>
    <w:rsid w:val="00264BC0"/>
    <w:rsid w:val="00264E1A"/>
    <w:rsid w:val="002652D6"/>
    <w:rsid w:val="00265673"/>
    <w:rsid w:val="00265B05"/>
    <w:rsid w:val="00265D61"/>
    <w:rsid w:val="002666CA"/>
    <w:rsid w:val="002667B3"/>
    <w:rsid w:val="00266C49"/>
    <w:rsid w:val="00266D4A"/>
    <w:rsid w:val="00266E9B"/>
    <w:rsid w:val="002675D6"/>
    <w:rsid w:val="00267BA5"/>
    <w:rsid w:val="002701A7"/>
    <w:rsid w:val="002701C3"/>
    <w:rsid w:val="002701D2"/>
    <w:rsid w:val="002704AC"/>
    <w:rsid w:val="0027063A"/>
    <w:rsid w:val="0027069F"/>
    <w:rsid w:val="00270B0B"/>
    <w:rsid w:val="00270E36"/>
    <w:rsid w:val="002712FE"/>
    <w:rsid w:val="00271654"/>
    <w:rsid w:val="00271969"/>
    <w:rsid w:val="00271A4A"/>
    <w:rsid w:val="00273D67"/>
    <w:rsid w:val="00273DC4"/>
    <w:rsid w:val="00274B1D"/>
    <w:rsid w:val="00274C29"/>
    <w:rsid w:val="002755B9"/>
    <w:rsid w:val="00275A52"/>
    <w:rsid w:val="002760E7"/>
    <w:rsid w:val="00276269"/>
    <w:rsid w:val="0027645A"/>
    <w:rsid w:val="00276606"/>
    <w:rsid w:val="0027678C"/>
    <w:rsid w:val="00276B8D"/>
    <w:rsid w:val="00276C1D"/>
    <w:rsid w:val="00277043"/>
    <w:rsid w:val="00277921"/>
    <w:rsid w:val="00277F19"/>
    <w:rsid w:val="002822C7"/>
    <w:rsid w:val="00282754"/>
    <w:rsid w:val="00282A7D"/>
    <w:rsid w:val="00282F5B"/>
    <w:rsid w:val="00283252"/>
    <w:rsid w:val="002833CE"/>
    <w:rsid w:val="00283626"/>
    <w:rsid w:val="00283F3F"/>
    <w:rsid w:val="00284592"/>
    <w:rsid w:val="00284B76"/>
    <w:rsid w:val="00284C28"/>
    <w:rsid w:val="0028551B"/>
    <w:rsid w:val="0028760A"/>
    <w:rsid w:val="002879B6"/>
    <w:rsid w:val="00287B6C"/>
    <w:rsid w:val="00287C1A"/>
    <w:rsid w:val="00287F30"/>
    <w:rsid w:val="00290435"/>
    <w:rsid w:val="00290858"/>
    <w:rsid w:val="00291347"/>
    <w:rsid w:val="00291787"/>
    <w:rsid w:val="00291DB6"/>
    <w:rsid w:val="00292176"/>
    <w:rsid w:val="00292368"/>
    <w:rsid w:val="00292ACC"/>
    <w:rsid w:val="002937E1"/>
    <w:rsid w:val="00293DC5"/>
    <w:rsid w:val="0029400C"/>
    <w:rsid w:val="00294097"/>
    <w:rsid w:val="002945ED"/>
    <w:rsid w:val="00294B76"/>
    <w:rsid w:val="00295962"/>
    <w:rsid w:val="00295A5B"/>
    <w:rsid w:val="00295A83"/>
    <w:rsid w:val="00295F01"/>
    <w:rsid w:val="00296E2F"/>
    <w:rsid w:val="002971E4"/>
    <w:rsid w:val="00297506"/>
    <w:rsid w:val="00297E50"/>
    <w:rsid w:val="00297F1F"/>
    <w:rsid w:val="00297F89"/>
    <w:rsid w:val="002A0009"/>
    <w:rsid w:val="002A0175"/>
    <w:rsid w:val="002A07D4"/>
    <w:rsid w:val="002A08E4"/>
    <w:rsid w:val="002A0AC3"/>
    <w:rsid w:val="002A146E"/>
    <w:rsid w:val="002A14CE"/>
    <w:rsid w:val="002A1558"/>
    <w:rsid w:val="002A18E5"/>
    <w:rsid w:val="002A254F"/>
    <w:rsid w:val="002A289B"/>
    <w:rsid w:val="002A2DDB"/>
    <w:rsid w:val="002A2F53"/>
    <w:rsid w:val="002A3955"/>
    <w:rsid w:val="002A3B63"/>
    <w:rsid w:val="002A3C26"/>
    <w:rsid w:val="002A3CD3"/>
    <w:rsid w:val="002A3E0E"/>
    <w:rsid w:val="002A3F91"/>
    <w:rsid w:val="002A4A59"/>
    <w:rsid w:val="002A5679"/>
    <w:rsid w:val="002A5810"/>
    <w:rsid w:val="002A5A84"/>
    <w:rsid w:val="002A5F6B"/>
    <w:rsid w:val="002A67BD"/>
    <w:rsid w:val="002A69B7"/>
    <w:rsid w:val="002A73D0"/>
    <w:rsid w:val="002A763D"/>
    <w:rsid w:val="002B0A0F"/>
    <w:rsid w:val="002B164A"/>
    <w:rsid w:val="002B1FE7"/>
    <w:rsid w:val="002B21F6"/>
    <w:rsid w:val="002B22A0"/>
    <w:rsid w:val="002B2472"/>
    <w:rsid w:val="002B2657"/>
    <w:rsid w:val="002B36CB"/>
    <w:rsid w:val="002B37D6"/>
    <w:rsid w:val="002B3BAF"/>
    <w:rsid w:val="002B401A"/>
    <w:rsid w:val="002B4293"/>
    <w:rsid w:val="002B553E"/>
    <w:rsid w:val="002B59E1"/>
    <w:rsid w:val="002B5DB4"/>
    <w:rsid w:val="002B5E3A"/>
    <w:rsid w:val="002B5E72"/>
    <w:rsid w:val="002B665E"/>
    <w:rsid w:val="002B6BA3"/>
    <w:rsid w:val="002B6DF1"/>
    <w:rsid w:val="002B6EB8"/>
    <w:rsid w:val="002B72D4"/>
    <w:rsid w:val="002B75DB"/>
    <w:rsid w:val="002B7F2C"/>
    <w:rsid w:val="002B7F6D"/>
    <w:rsid w:val="002C0080"/>
    <w:rsid w:val="002C014C"/>
    <w:rsid w:val="002C0C8D"/>
    <w:rsid w:val="002C0F85"/>
    <w:rsid w:val="002C1157"/>
    <w:rsid w:val="002C13A1"/>
    <w:rsid w:val="002C16A5"/>
    <w:rsid w:val="002C16AC"/>
    <w:rsid w:val="002C190F"/>
    <w:rsid w:val="002C1AC9"/>
    <w:rsid w:val="002C1DEE"/>
    <w:rsid w:val="002C1EE6"/>
    <w:rsid w:val="002C2029"/>
    <w:rsid w:val="002C21EB"/>
    <w:rsid w:val="002C2558"/>
    <w:rsid w:val="002C27FB"/>
    <w:rsid w:val="002C34B6"/>
    <w:rsid w:val="002C34DC"/>
    <w:rsid w:val="002C3709"/>
    <w:rsid w:val="002C3DB3"/>
    <w:rsid w:val="002C40EA"/>
    <w:rsid w:val="002C4169"/>
    <w:rsid w:val="002C5074"/>
    <w:rsid w:val="002C5A77"/>
    <w:rsid w:val="002C656A"/>
    <w:rsid w:val="002C65FC"/>
    <w:rsid w:val="002C6982"/>
    <w:rsid w:val="002C6C59"/>
    <w:rsid w:val="002C7D63"/>
    <w:rsid w:val="002D050E"/>
    <w:rsid w:val="002D0946"/>
    <w:rsid w:val="002D0A15"/>
    <w:rsid w:val="002D0E0E"/>
    <w:rsid w:val="002D0E24"/>
    <w:rsid w:val="002D0F5F"/>
    <w:rsid w:val="002D11CB"/>
    <w:rsid w:val="002D1A5B"/>
    <w:rsid w:val="002D1AFD"/>
    <w:rsid w:val="002D25E6"/>
    <w:rsid w:val="002D2DEB"/>
    <w:rsid w:val="002D37B3"/>
    <w:rsid w:val="002D3B7F"/>
    <w:rsid w:val="002D3CDA"/>
    <w:rsid w:val="002D4A7B"/>
    <w:rsid w:val="002D4BA9"/>
    <w:rsid w:val="002D4F31"/>
    <w:rsid w:val="002D4F53"/>
    <w:rsid w:val="002D50AC"/>
    <w:rsid w:val="002D60D2"/>
    <w:rsid w:val="002D61D4"/>
    <w:rsid w:val="002D6397"/>
    <w:rsid w:val="002D6497"/>
    <w:rsid w:val="002D6F7C"/>
    <w:rsid w:val="002D7394"/>
    <w:rsid w:val="002D7745"/>
    <w:rsid w:val="002D7813"/>
    <w:rsid w:val="002D7961"/>
    <w:rsid w:val="002E05FB"/>
    <w:rsid w:val="002E077A"/>
    <w:rsid w:val="002E08F9"/>
    <w:rsid w:val="002E09AA"/>
    <w:rsid w:val="002E0A7B"/>
    <w:rsid w:val="002E0D76"/>
    <w:rsid w:val="002E0FD1"/>
    <w:rsid w:val="002E1347"/>
    <w:rsid w:val="002E152B"/>
    <w:rsid w:val="002E1A14"/>
    <w:rsid w:val="002E1BF9"/>
    <w:rsid w:val="002E1E62"/>
    <w:rsid w:val="002E21EA"/>
    <w:rsid w:val="002E27B0"/>
    <w:rsid w:val="002E287C"/>
    <w:rsid w:val="002E2BD9"/>
    <w:rsid w:val="002E2C48"/>
    <w:rsid w:val="002E2CF1"/>
    <w:rsid w:val="002E35ED"/>
    <w:rsid w:val="002E391A"/>
    <w:rsid w:val="002E4184"/>
    <w:rsid w:val="002E422B"/>
    <w:rsid w:val="002E429C"/>
    <w:rsid w:val="002E445D"/>
    <w:rsid w:val="002E4CBA"/>
    <w:rsid w:val="002E4FA4"/>
    <w:rsid w:val="002E5301"/>
    <w:rsid w:val="002E5C97"/>
    <w:rsid w:val="002E65EB"/>
    <w:rsid w:val="002E6D9B"/>
    <w:rsid w:val="002E707A"/>
    <w:rsid w:val="002E76A4"/>
    <w:rsid w:val="002E79F1"/>
    <w:rsid w:val="002E7EBE"/>
    <w:rsid w:val="002F00E5"/>
    <w:rsid w:val="002F025F"/>
    <w:rsid w:val="002F0545"/>
    <w:rsid w:val="002F0A1A"/>
    <w:rsid w:val="002F10EB"/>
    <w:rsid w:val="002F1340"/>
    <w:rsid w:val="002F1679"/>
    <w:rsid w:val="002F203D"/>
    <w:rsid w:val="002F20A6"/>
    <w:rsid w:val="002F2371"/>
    <w:rsid w:val="002F2DF8"/>
    <w:rsid w:val="002F322B"/>
    <w:rsid w:val="002F3E96"/>
    <w:rsid w:val="002F3F97"/>
    <w:rsid w:val="002F476E"/>
    <w:rsid w:val="002F4C47"/>
    <w:rsid w:val="002F57C0"/>
    <w:rsid w:val="002F5BCE"/>
    <w:rsid w:val="002F5F0D"/>
    <w:rsid w:val="002F619A"/>
    <w:rsid w:val="002F6AED"/>
    <w:rsid w:val="002F6B1B"/>
    <w:rsid w:val="002F6C20"/>
    <w:rsid w:val="002F6E64"/>
    <w:rsid w:val="002F78E7"/>
    <w:rsid w:val="002F7F3D"/>
    <w:rsid w:val="0030024A"/>
    <w:rsid w:val="003008B0"/>
    <w:rsid w:val="00301366"/>
    <w:rsid w:val="00301A9D"/>
    <w:rsid w:val="00301CB9"/>
    <w:rsid w:val="00301FA7"/>
    <w:rsid w:val="00302076"/>
    <w:rsid w:val="003029DC"/>
    <w:rsid w:val="00302E8D"/>
    <w:rsid w:val="00302FDE"/>
    <w:rsid w:val="00303182"/>
    <w:rsid w:val="0030362E"/>
    <w:rsid w:val="00303A7B"/>
    <w:rsid w:val="00303E0F"/>
    <w:rsid w:val="00303E92"/>
    <w:rsid w:val="00304659"/>
    <w:rsid w:val="00304774"/>
    <w:rsid w:val="00304C87"/>
    <w:rsid w:val="00304E23"/>
    <w:rsid w:val="003055CA"/>
    <w:rsid w:val="00305753"/>
    <w:rsid w:val="00305D2B"/>
    <w:rsid w:val="00305D4F"/>
    <w:rsid w:val="00305F67"/>
    <w:rsid w:val="0030629D"/>
    <w:rsid w:val="003066A5"/>
    <w:rsid w:val="00306BF3"/>
    <w:rsid w:val="00306E5F"/>
    <w:rsid w:val="003078DA"/>
    <w:rsid w:val="00307A66"/>
    <w:rsid w:val="00307B2C"/>
    <w:rsid w:val="00307F27"/>
    <w:rsid w:val="00310546"/>
    <w:rsid w:val="003106DD"/>
    <w:rsid w:val="00310803"/>
    <w:rsid w:val="00310D1B"/>
    <w:rsid w:val="00310E94"/>
    <w:rsid w:val="00310F9B"/>
    <w:rsid w:val="00311433"/>
    <w:rsid w:val="00311725"/>
    <w:rsid w:val="00311A76"/>
    <w:rsid w:val="00311AB3"/>
    <w:rsid w:val="00311D23"/>
    <w:rsid w:val="00312851"/>
    <w:rsid w:val="0031287A"/>
    <w:rsid w:val="00312D53"/>
    <w:rsid w:val="00312FC5"/>
    <w:rsid w:val="0031317A"/>
    <w:rsid w:val="003139A0"/>
    <w:rsid w:val="00313CC6"/>
    <w:rsid w:val="00314648"/>
    <w:rsid w:val="00314782"/>
    <w:rsid w:val="003147B0"/>
    <w:rsid w:val="003150D2"/>
    <w:rsid w:val="0031531D"/>
    <w:rsid w:val="00315663"/>
    <w:rsid w:val="00315A41"/>
    <w:rsid w:val="00315B98"/>
    <w:rsid w:val="00316240"/>
    <w:rsid w:val="00316B2D"/>
    <w:rsid w:val="00316D6D"/>
    <w:rsid w:val="00317298"/>
    <w:rsid w:val="00317D5F"/>
    <w:rsid w:val="003203C3"/>
    <w:rsid w:val="003208FC"/>
    <w:rsid w:val="00320FE9"/>
    <w:rsid w:val="003211DE"/>
    <w:rsid w:val="0032129E"/>
    <w:rsid w:val="0032157E"/>
    <w:rsid w:val="00321784"/>
    <w:rsid w:val="0032185A"/>
    <w:rsid w:val="0032228F"/>
    <w:rsid w:val="00322554"/>
    <w:rsid w:val="00322989"/>
    <w:rsid w:val="0032306B"/>
    <w:rsid w:val="0032307D"/>
    <w:rsid w:val="003235FD"/>
    <w:rsid w:val="003238DD"/>
    <w:rsid w:val="00323AFD"/>
    <w:rsid w:val="00323CA8"/>
    <w:rsid w:val="00323E7F"/>
    <w:rsid w:val="0032420B"/>
    <w:rsid w:val="00324551"/>
    <w:rsid w:val="00324939"/>
    <w:rsid w:val="00324E33"/>
    <w:rsid w:val="00325BC2"/>
    <w:rsid w:val="0032680B"/>
    <w:rsid w:val="00326F43"/>
    <w:rsid w:val="00327028"/>
    <w:rsid w:val="003275CA"/>
    <w:rsid w:val="0032764B"/>
    <w:rsid w:val="00327A75"/>
    <w:rsid w:val="00327AAA"/>
    <w:rsid w:val="00327B2E"/>
    <w:rsid w:val="0033039F"/>
    <w:rsid w:val="00330BC6"/>
    <w:rsid w:val="00330F57"/>
    <w:rsid w:val="00330FE4"/>
    <w:rsid w:val="0033122F"/>
    <w:rsid w:val="00331B41"/>
    <w:rsid w:val="00331B94"/>
    <w:rsid w:val="0033219B"/>
    <w:rsid w:val="00332357"/>
    <w:rsid w:val="00332759"/>
    <w:rsid w:val="00332CA9"/>
    <w:rsid w:val="00332D4B"/>
    <w:rsid w:val="00332D4C"/>
    <w:rsid w:val="003331BF"/>
    <w:rsid w:val="0033332E"/>
    <w:rsid w:val="00333F0B"/>
    <w:rsid w:val="003340BF"/>
    <w:rsid w:val="00334E74"/>
    <w:rsid w:val="00335B27"/>
    <w:rsid w:val="00335F1D"/>
    <w:rsid w:val="00336624"/>
    <w:rsid w:val="00336BCD"/>
    <w:rsid w:val="00337479"/>
    <w:rsid w:val="00337506"/>
    <w:rsid w:val="003377FB"/>
    <w:rsid w:val="003378A3"/>
    <w:rsid w:val="003379A3"/>
    <w:rsid w:val="00337C0B"/>
    <w:rsid w:val="00340263"/>
    <w:rsid w:val="0034099E"/>
    <w:rsid w:val="00340A14"/>
    <w:rsid w:val="00340F18"/>
    <w:rsid w:val="00340FB7"/>
    <w:rsid w:val="003417CF"/>
    <w:rsid w:val="0034189F"/>
    <w:rsid w:val="0034198E"/>
    <w:rsid w:val="00342152"/>
    <w:rsid w:val="0034227F"/>
    <w:rsid w:val="0034229D"/>
    <w:rsid w:val="003422A0"/>
    <w:rsid w:val="003422CF"/>
    <w:rsid w:val="00342797"/>
    <w:rsid w:val="00342D5D"/>
    <w:rsid w:val="00342E46"/>
    <w:rsid w:val="00342F24"/>
    <w:rsid w:val="00342F9B"/>
    <w:rsid w:val="0034477A"/>
    <w:rsid w:val="00344954"/>
    <w:rsid w:val="003449E6"/>
    <w:rsid w:val="00344B14"/>
    <w:rsid w:val="0034552B"/>
    <w:rsid w:val="00345C02"/>
    <w:rsid w:val="00346E6C"/>
    <w:rsid w:val="003470D9"/>
    <w:rsid w:val="003470F9"/>
    <w:rsid w:val="0034731F"/>
    <w:rsid w:val="003473E5"/>
    <w:rsid w:val="00347428"/>
    <w:rsid w:val="00347737"/>
    <w:rsid w:val="003477CD"/>
    <w:rsid w:val="003478BE"/>
    <w:rsid w:val="0035007F"/>
    <w:rsid w:val="003500E4"/>
    <w:rsid w:val="003503EF"/>
    <w:rsid w:val="00350E14"/>
    <w:rsid w:val="003513DB"/>
    <w:rsid w:val="00351B94"/>
    <w:rsid w:val="00351C2B"/>
    <w:rsid w:val="00352153"/>
    <w:rsid w:val="00352CBC"/>
    <w:rsid w:val="0035335A"/>
    <w:rsid w:val="00353BF6"/>
    <w:rsid w:val="003541C0"/>
    <w:rsid w:val="00355205"/>
    <w:rsid w:val="003553EC"/>
    <w:rsid w:val="00355426"/>
    <w:rsid w:val="00355E4F"/>
    <w:rsid w:val="00356071"/>
    <w:rsid w:val="003567EA"/>
    <w:rsid w:val="003568A2"/>
    <w:rsid w:val="00356930"/>
    <w:rsid w:val="00356B78"/>
    <w:rsid w:val="00356D8B"/>
    <w:rsid w:val="00357351"/>
    <w:rsid w:val="00357F5D"/>
    <w:rsid w:val="00360218"/>
    <w:rsid w:val="003602B4"/>
    <w:rsid w:val="00360494"/>
    <w:rsid w:val="00360527"/>
    <w:rsid w:val="00360A61"/>
    <w:rsid w:val="00360F00"/>
    <w:rsid w:val="00361807"/>
    <w:rsid w:val="00361CF7"/>
    <w:rsid w:val="00361E87"/>
    <w:rsid w:val="00362042"/>
    <w:rsid w:val="003629A9"/>
    <w:rsid w:val="00362B7E"/>
    <w:rsid w:val="00363354"/>
    <w:rsid w:val="00363AF2"/>
    <w:rsid w:val="00363B7C"/>
    <w:rsid w:val="00363D5A"/>
    <w:rsid w:val="00363DB3"/>
    <w:rsid w:val="00363E3C"/>
    <w:rsid w:val="00364EE9"/>
    <w:rsid w:val="0036546F"/>
    <w:rsid w:val="00365901"/>
    <w:rsid w:val="003660CB"/>
    <w:rsid w:val="003664A4"/>
    <w:rsid w:val="0036672C"/>
    <w:rsid w:val="00366892"/>
    <w:rsid w:val="003671C1"/>
    <w:rsid w:val="003672D5"/>
    <w:rsid w:val="00367685"/>
    <w:rsid w:val="00367760"/>
    <w:rsid w:val="00367922"/>
    <w:rsid w:val="00367E5B"/>
    <w:rsid w:val="00367F04"/>
    <w:rsid w:val="003700A7"/>
    <w:rsid w:val="00370522"/>
    <w:rsid w:val="003708E5"/>
    <w:rsid w:val="00371067"/>
    <w:rsid w:val="00371483"/>
    <w:rsid w:val="0037162B"/>
    <w:rsid w:val="00372B50"/>
    <w:rsid w:val="003730DE"/>
    <w:rsid w:val="0037363F"/>
    <w:rsid w:val="00373679"/>
    <w:rsid w:val="00373684"/>
    <w:rsid w:val="00373D7F"/>
    <w:rsid w:val="003741C7"/>
    <w:rsid w:val="003743B5"/>
    <w:rsid w:val="00374A76"/>
    <w:rsid w:val="00374C01"/>
    <w:rsid w:val="003751D0"/>
    <w:rsid w:val="0037570D"/>
    <w:rsid w:val="003757D5"/>
    <w:rsid w:val="00376B7F"/>
    <w:rsid w:val="00376F26"/>
    <w:rsid w:val="00376F42"/>
    <w:rsid w:val="00377AD3"/>
    <w:rsid w:val="00377CEB"/>
    <w:rsid w:val="0038001D"/>
    <w:rsid w:val="0038080D"/>
    <w:rsid w:val="0038094C"/>
    <w:rsid w:val="00380959"/>
    <w:rsid w:val="00380D91"/>
    <w:rsid w:val="00380E69"/>
    <w:rsid w:val="00381033"/>
    <w:rsid w:val="0038104B"/>
    <w:rsid w:val="003811AD"/>
    <w:rsid w:val="003815DF"/>
    <w:rsid w:val="00381B5F"/>
    <w:rsid w:val="00381E5A"/>
    <w:rsid w:val="0038214F"/>
    <w:rsid w:val="0038232E"/>
    <w:rsid w:val="00382E5A"/>
    <w:rsid w:val="0038314C"/>
    <w:rsid w:val="003832AB"/>
    <w:rsid w:val="00383FF1"/>
    <w:rsid w:val="003845D1"/>
    <w:rsid w:val="00385313"/>
    <w:rsid w:val="0038570C"/>
    <w:rsid w:val="00385C1F"/>
    <w:rsid w:val="00385C4E"/>
    <w:rsid w:val="00385F38"/>
    <w:rsid w:val="00386087"/>
    <w:rsid w:val="00386BDD"/>
    <w:rsid w:val="00386C7E"/>
    <w:rsid w:val="00386F44"/>
    <w:rsid w:val="003873DD"/>
    <w:rsid w:val="00387685"/>
    <w:rsid w:val="00387B95"/>
    <w:rsid w:val="00387E1A"/>
    <w:rsid w:val="00387E31"/>
    <w:rsid w:val="0039065E"/>
    <w:rsid w:val="00390857"/>
    <w:rsid w:val="003908BA"/>
    <w:rsid w:val="00390A11"/>
    <w:rsid w:val="00390D0C"/>
    <w:rsid w:val="00390DCA"/>
    <w:rsid w:val="003923B1"/>
    <w:rsid w:val="00393057"/>
    <w:rsid w:val="003931B6"/>
    <w:rsid w:val="00393CB3"/>
    <w:rsid w:val="00394234"/>
    <w:rsid w:val="00394740"/>
    <w:rsid w:val="00394E22"/>
    <w:rsid w:val="0039525E"/>
    <w:rsid w:val="003960E3"/>
    <w:rsid w:val="0039635D"/>
    <w:rsid w:val="00396DF4"/>
    <w:rsid w:val="00397CEF"/>
    <w:rsid w:val="003A08B5"/>
    <w:rsid w:val="003A0FD6"/>
    <w:rsid w:val="003A0FDD"/>
    <w:rsid w:val="003A1361"/>
    <w:rsid w:val="003A13A5"/>
    <w:rsid w:val="003A1456"/>
    <w:rsid w:val="003A16C0"/>
    <w:rsid w:val="003A16C7"/>
    <w:rsid w:val="003A1B68"/>
    <w:rsid w:val="003A23EA"/>
    <w:rsid w:val="003A24EA"/>
    <w:rsid w:val="003A2D1A"/>
    <w:rsid w:val="003A2E95"/>
    <w:rsid w:val="003A35F1"/>
    <w:rsid w:val="003A362C"/>
    <w:rsid w:val="003A36B7"/>
    <w:rsid w:val="003A3C61"/>
    <w:rsid w:val="003A3D65"/>
    <w:rsid w:val="003A5151"/>
    <w:rsid w:val="003A5365"/>
    <w:rsid w:val="003A587A"/>
    <w:rsid w:val="003A588D"/>
    <w:rsid w:val="003A5B33"/>
    <w:rsid w:val="003A5ED4"/>
    <w:rsid w:val="003A6021"/>
    <w:rsid w:val="003A64FA"/>
    <w:rsid w:val="003A695E"/>
    <w:rsid w:val="003A6DFD"/>
    <w:rsid w:val="003A6F9C"/>
    <w:rsid w:val="003A720B"/>
    <w:rsid w:val="003A76CB"/>
    <w:rsid w:val="003B0480"/>
    <w:rsid w:val="003B0580"/>
    <w:rsid w:val="003B06E0"/>
    <w:rsid w:val="003B0D5F"/>
    <w:rsid w:val="003B1327"/>
    <w:rsid w:val="003B1C3D"/>
    <w:rsid w:val="003B2BC5"/>
    <w:rsid w:val="003B2F01"/>
    <w:rsid w:val="003B30D1"/>
    <w:rsid w:val="003B327C"/>
    <w:rsid w:val="003B3726"/>
    <w:rsid w:val="003B3C77"/>
    <w:rsid w:val="003B45F7"/>
    <w:rsid w:val="003B48F9"/>
    <w:rsid w:val="003B4B91"/>
    <w:rsid w:val="003B6A2F"/>
    <w:rsid w:val="003B6EA9"/>
    <w:rsid w:val="003B787B"/>
    <w:rsid w:val="003B7961"/>
    <w:rsid w:val="003C03FE"/>
    <w:rsid w:val="003C1213"/>
    <w:rsid w:val="003C137B"/>
    <w:rsid w:val="003C1F99"/>
    <w:rsid w:val="003C2197"/>
    <w:rsid w:val="003C2508"/>
    <w:rsid w:val="003C2631"/>
    <w:rsid w:val="003C28A6"/>
    <w:rsid w:val="003C30D3"/>
    <w:rsid w:val="003C39EE"/>
    <w:rsid w:val="003C3B1B"/>
    <w:rsid w:val="003C3E44"/>
    <w:rsid w:val="003C46A8"/>
    <w:rsid w:val="003C46FC"/>
    <w:rsid w:val="003C4FF2"/>
    <w:rsid w:val="003C5ADF"/>
    <w:rsid w:val="003C5B6A"/>
    <w:rsid w:val="003C6B68"/>
    <w:rsid w:val="003C6FBC"/>
    <w:rsid w:val="003C71E4"/>
    <w:rsid w:val="003C75AD"/>
    <w:rsid w:val="003C76D9"/>
    <w:rsid w:val="003C7DA5"/>
    <w:rsid w:val="003D01E0"/>
    <w:rsid w:val="003D031E"/>
    <w:rsid w:val="003D0AAA"/>
    <w:rsid w:val="003D1CDB"/>
    <w:rsid w:val="003D22DA"/>
    <w:rsid w:val="003D2B70"/>
    <w:rsid w:val="003D2B7D"/>
    <w:rsid w:val="003D3D98"/>
    <w:rsid w:val="003D3DAC"/>
    <w:rsid w:val="003D4309"/>
    <w:rsid w:val="003D43BE"/>
    <w:rsid w:val="003D4BC4"/>
    <w:rsid w:val="003D4DF7"/>
    <w:rsid w:val="003D54B4"/>
    <w:rsid w:val="003D5A71"/>
    <w:rsid w:val="003D5ACE"/>
    <w:rsid w:val="003D723B"/>
    <w:rsid w:val="003D76F1"/>
    <w:rsid w:val="003D785A"/>
    <w:rsid w:val="003D7AAC"/>
    <w:rsid w:val="003D7DE8"/>
    <w:rsid w:val="003E0489"/>
    <w:rsid w:val="003E05D6"/>
    <w:rsid w:val="003E10C8"/>
    <w:rsid w:val="003E13CB"/>
    <w:rsid w:val="003E1C83"/>
    <w:rsid w:val="003E1ED0"/>
    <w:rsid w:val="003E2330"/>
    <w:rsid w:val="003E246D"/>
    <w:rsid w:val="003E2629"/>
    <w:rsid w:val="003E2C9F"/>
    <w:rsid w:val="003E2FF8"/>
    <w:rsid w:val="003E31E2"/>
    <w:rsid w:val="003E34A7"/>
    <w:rsid w:val="003E3773"/>
    <w:rsid w:val="003E3E2F"/>
    <w:rsid w:val="003E3F4F"/>
    <w:rsid w:val="003E3FED"/>
    <w:rsid w:val="003E4409"/>
    <w:rsid w:val="003E48E6"/>
    <w:rsid w:val="003E4967"/>
    <w:rsid w:val="003E4FC5"/>
    <w:rsid w:val="003E501F"/>
    <w:rsid w:val="003E5852"/>
    <w:rsid w:val="003E5B3F"/>
    <w:rsid w:val="003E5E7C"/>
    <w:rsid w:val="003E629F"/>
    <w:rsid w:val="003E681C"/>
    <w:rsid w:val="003E72D4"/>
    <w:rsid w:val="003F0249"/>
    <w:rsid w:val="003F0982"/>
    <w:rsid w:val="003F0CCB"/>
    <w:rsid w:val="003F0CCE"/>
    <w:rsid w:val="003F1152"/>
    <w:rsid w:val="003F11F6"/>
    <w:rsid w:val="003F13E0"/>
    <w:rsid w:val="003F1648"/>
    <w:rsid w:val="003F1D77"/>
    <w:rsid w:val="003F22B2"/>
    <w:rsid w:val="003F2574"/>
    <w:rsid w:val="003F2E8B"/>
    <w:rsid w:val="003F318C"/>
    <w:rsid w:val="003F329F"/>
    <w:rsid w:val="003F3EA0"/>
    <w:rsid w:val="003F3F9E"/>
    <w:rsid w:val="003F406C"/>
    <w:rsid w:val="003F4275"/>
    <w:rsid w:val="003F558D"/>
    <w:rsid w:val="003F55FE"/>
    <w:rsid w:val="003F56D7"/>
    <w:rsid w:val="003F5860"/>
    <w:rsid w:val="003F5AAE"/>
    <w:rsid w:val="003F5BB9"/>
    <w:rsid w:val="003F5D1A"/>
    <w:rsid w:val="003F5EF7"/>
    <w:rsid w:val="003F60B8"/>
    <w:rsid w:val="003F614A"/>
    <w:rsid w:val="003F6E1E"/>
    <w:rsid w:val="003F6ED8"/>
    <w:rsid w:val="003F71EA"/>
    <w:rsid w:val="003F72EF"/>
    <w:rsid w:val="003F72FB"/>
    <w:rsid w:val="003F7588"/>
    <w:rsid w:val="003F75F8"/>
    <w:rsid w:val="003F774D"/>
    <w:rsid w:val="003F7B65"/>
    <w:rsid w:val="003F7C95"/>
    <w:rsid w:val="003F7F56"/>
    <w:rsid w:val="00400000"/>
    <w:rsid w:val="004000C2"/>
    <w:rsid w:val="0040015A"/>
    <w:rsid w:val="00400392"/>
    <w:rsid w:val="00400D5A"/>
    <w:rsid w:val="00400E54"/>
    <w:rsid w:val="004012C6"/>
    <w:rsid w:val="0040154E"/>
    <w:rsid w:val="004015B0"/>
    <w:rsid w:val="00401E66"/>
    <w:rsid w:val="004020D4"/>
    <w:rsid w:val="004029C7"/>
    <w:rsid w:val="00402BDE"/>
    <w:rsid w:val="00402FE3"/>
    <w:rsid w:val="00403375"/>
    <w:rsid w:val="004033FD"/>
    <w:rsid w:val="004036E7"/>
    <w:rsid w:val="00403D04"/>
    <w:rsid w:val="00403E6D"/>
    <w:rsid w:val="00404BE1"/>
    <w:rsid w:val="00404CE1"/>
    <w:rsid w:val="00404DD2"/>
    <w:rsid w:val="00405614"/>
    <w:rsid w:val="00406140"/>
    <w:rsid w:val="004063B3"/>
    <w:rsid w:val="0040641C"/>
    <w:rsid w:val="004065B3"/>
    <w:rsid w:val="0040769F"/>
    <w:rsid w:val="0040776E"/>
    <w:rsid w:val="00407BFD"/>
    <w:rsid w:val="004100D0"/>
    <w:rsid w:val="0041120F"/>
    <w:rsid w:val="00411313"/>
    <w:rsid w:val="0041169C"/>
    <w:rsid w:val="00411B0F"/>
    <w:rsid w:val="00411B99"/>
    <w:rsid w:val="004120F5"/>
    <w:rsid w:val="0041240B"/>
    <w:rsid w:val="00412589"/>
    <w:rsid w:val="00412B04"/>
    <w:rsid w:val="00413007"/>
    <w:rsid w:val="00413956"/>
    <w:rsid w:val="00413973"/>
    <w:rsid w:val="00413B9D"/>
    <w:rsid w:val="00413DAE"/>
    <w:rsid w:val="00414678"/>
    <w:rsid w:val="00414773"/>
    <w:rsid w:val="00414B79"/>
    <w:rsid w:val="0041530E"/>
    <w:rsid w:val="0041547F"/>
    <w:rsid w:val="00415736"/>
    <w:rsid w:val="004157F9"/>
    <w:rsid w:val="00415973"/>
    <w:rsid w:val="00415C10"/>
    <w:rsid w:val="00415DD7"/>
    <w:rsid w:val="00415F94"/>
    <w:rsid w:val="0041634F"/>
    <w:rsid w:val="00416F14"/>
    <w:rsid w:val="00416F8F"/>
    <w:rsid w:val="00416F98"/>
    <w:rsid w:val="00417073"/>
    <w:rsid w:val="004171E6"/>
    <w:rsid w:val="00417307"/>
    <w:rsid w:val="00417B1B"/>
    <w:rsid w:val="00417E02"/>
    <w:rsid w:val="004202F2"/>
    <w:rsid w:val="00420C3C"/>
    <w:rsid w:val="00421DA9"/>
    <w:rsid w:val="00421E9C"/>
    <w:rsid w:val="00422449"/>
    <w:rsid w:val="00422625"/>
    <w:rsid w:val="00422C51"/>
    <w:rsid w:val="00422DC1"/>
    <w:rsid w:val="00423FDA"/>
    <w:rsid w:val="004241F1"/>
    <w:rsid w:val="00424263"/>
    <w:rsid w:val="00425274"/>
    <w:rsid w:val="0042536E"/>
    <w:rsid w:val="0042545D"/>
    <w:rsid w:val="004257A7"/>
    <w:rsid w:val="00425A2E"/>
    <w:rsid w:val="00426B4B"/>
    <w:rsid w:val="004277A5"/>
    <w:rsid w:val="004278C0"/>
    <w:rsid w:val="00427A09"/>
    <w:rsid w:val="00430C76"/>
    <w:rsid w:val="00430F6F"/>
    <w:rsid w:val="004318F4"/>
    <w:rsid w:val="00431C10"/>
    <w:rsid w:val="004321AB"/>
    <w:rsid w:val="00433309"/>
    <w:rsid w:val="004335B0"/>
    <w:rsid w:val="00433610"/>
    <w:rsid w:val="00433621"/>
    <w:rsid w:val="00433932"/>
    <w:rsid w:val="00433956"/>
    <w:rsid w:val="00433B1C"/>
    <w:rsid w:val="00433ED5"/>
    <w:rsid w:val="004344C4"/>
    <w:rsid w:val="00434C03"/>
    <w:rsid w:val="00434DF5"/>
    <w:rsid w:val="0043558C"/>
    <w:rsid w:val="0043578F"/>
    <w:rsid w:val="004357A9"/>
    <w:rsid w:val="00436024"/>
    <w:rsid w:val="0043603C"/>
    <w:rsid w:val="00436271"/>
    <w:rsid w:val="0043660E"/>
    <w:rsid w:val="00436793"/>
    <w:rsid w:val="004374C9"/>
    <w:rsid w:val="00437BAC"/>
    <w:rsid w:val="00437F22"/>
    <w:rsid w:val="004401A3"/>
    <w:rsid w:val="00440637"/>
    <w:rsid w:val="0044093B"/>
    <w:rsid w:val="004410AF"/>
    <w:rsid w:val="00441B26"/>
    <w:rsid w:val="0044208D"/>
    <w:rsid w:val="00442629"/>
    <w:rsid w:val="004426AC"/>
    <w:rsid w:val="00442D23"/>
    <w:rsid w:val="00442E1D"/>
    <w:rsid w:val="00442E65"/>
    <w:rsid w:val="00442E7A"/>
    <w:rsid w:val="00443172"/>
    <w:rsid w:val="00443268"/>
    <w:rsid w:val="004433EB"/>
    <w:rsid w:val="00443812"/>
    <w:rsid w:val="00443EE4"/>
    <w:rsid w:val="00444431"/>
    <w:rsid w:val="004449A2"/>
    <w:rsid w:val="00445363"/>
    <w:rsid w:val="00445B03"/>
    <w:rsid w:val="00446728"/>
    <w:rsid w:val="0044687A"/>
    <w:rsid w:val="004469A2"/>
    <w:rsid w:val="004474E1"/>
    <w:rsid w:val="00447BE2"/>
    <w:rsid w:val="0045015E"/>
    <w:rsid w:val="00450293"/>
    <w:rsid w:val="0045065A"/>
    <w:rsid w:val="00450943"/>
    <w:rsid w:val="00450C2E"/>
    <w:rsid w:val="0045195A"/>
    <w:rsid w:val="00451F59"/>
    <w:rsid w:val="0045230E"/>
    <w:rsid w:val="0045286E"/>
    <w:rsid w:val="004529E2"/>
    <w:rsid w:val="00452FE8"/>
    <w:rsid w:val="00453016"/>
    <w:rsid w:val="00453B48"/>
    <w:rsid w:val="00453CC7"/>
    <w:rsid w:val="00454217"/>
    <w:rsid w:val="004547DD"/>
    <w:rsid w:val="00454F23"/>
    <w:rsid w:val="00455EE3"/>
    <w:rsid w:val="00456244"/>
    <w:rsid w:val="0045642C"/>
    <w:rsid w:val="00456AB1"/>
    <w:rsid w:val="00456B4E"/>
    <w:rsid w:val="00456E51"/>
    <w:rsid w:val="004575A3"/>
    <w:rsid w:val="00457B35"/>
    <w:rsid w:val="00457EB6"/>
    <w:rsid w:val="00457F89"/>
    <w:rsid w:val="004606F1"/>
    <w:rsid w:val="00460856"/>
    <w:rsid w:val="00460A2C"/>
    <w:rsid w:val="00460BAE"/>
    <w:rsid w:val="00461123"/>
    <w:rsid w:val="00461539"/>
    <w:rsid w:val="0046159A"/>
    <w:rsid w:val="00461762"/>
    <w:rsid w:val="00461818"/>
    <w:rsid w:val="00461A21"/>
    <w:rsid w:val="00461D13"/>
    <w:rsid w:val="004621E5"/>
    <w:rsid w:val="00462203"/>
    <w:rsid w:val="0046228F"/>
    <w:rsid w:val="00462669"/>
    <w:rsid w:val="00462703"/>
    <w:rsid w:val="0046279E"/>
    <w:rsid w:val="00462BC7"/>
    <w:rsid w:val="00462FF3"/>
    <w:rsid w:val="00463202"/>
    <w:rsid w:val="004633E1"/>
    <w:rsid w:val="00463482"/>
    <w:rsid w:val="00463613"/>
    <w:rsid w:val="004636C5"/>
    <w:rsid w:val="004643F5"/>
    <w:rsid w:val="0046465E"/>
    <w:rsid w:val="00464A15"/>
    <w:rsid w:val="00464EB0"/>
    <w:rsid w:val="00464EF5"/>
    <w:rsid w:val="00464FC3"/>
    <w:rsid w:val="004650F7"/>
    <w:rsid w:val="00465151"/>
    <w:rsid w:val="0046515B"/>
    <w:rsid w:val="00465466"/>
    <w:rsid w:val="00465799"/>
    <w:rsid w:val="00465A6A"/>
    <w:rsid w:val="00466115"/>
    <w:rsid w:val="00466689"/>
    <w:rsid w:val="00466A47"/>
    <w:rsid w:val="00466A52"/>
    <w:rsid w:val="00466E80"/>
    <w:rsid w:val="00466F91"/>
    <w:rsid w:val="0046754E"/>
    <w:rsid w:val="00467AE2"/>
    <w:rsid w:val="00467E2D"/>
    <w:rsid w:val="00470368"/>
    <w:rsid w:val="004704A3"/>
    <w:rsid w:val="00470EB7"/>
    <w:rsid w:val="00471119"/>
    <w:rsid w:val="004718D2"/>
    <w:rsid w:val="00471BD6"/>
    <w:rsid w:val="00471F1C"/>
    <w:rsid w:val="004723C1"/>
    <w:rsid w:val="00472657"/>
    <w:rsid w:val="00472967"/>
    <w:rsid w:val="00472B33"/>
    <w:rsid w:val="00472C32"/>
    <w:rsid w:val="00472FF4"/>
    <w:rsid w:val="0047367D"/>
    <w:rsid w:val="00474810"/>
    <w:rsid w:val="00474AC0"/>
    <w:rsid w:val="00474B92"/>
    <w:rsid w:val="00474E32"/>
    <w:rsid w:val="00475CC5"/>
    <w:rsid w:val="00475F8E"/>
    <w:rsid w:val="004763C2"/>
    <w:rsid w:val="00476423"/>
    <w:rsid w:val="004770E8"/>
    <w:rsid w:val="004771C9"/>
    <w:rsid w:val="004777BA"/>
    <w:rsid w:val="004801A1"/>
    <w:rsid w:val="00480E5D"/>
    <w:rsid w:val="0048122B"/>
    <w:rsid w:val="004813D2"/>
    <w:rsid w:val="004815FB"/>
    <w:rsid w:val="00481688"/>
    <w:rsid w:val="00481B16"/>
    <w:rsid w:val="0048258B"/>
    <w:rsid w:val="00482776"/>
    <w:rsid w:val="0048277C"/>
    <w:rsid w:val="00482811"/>
    <w:rsid w:val="00482B03"/>
    <w:rsid w:val="0048324B"/>
    <w:rsid w:val="00483BA8"/>
    <w:rsid w:val="00483EB3"/>
    <w:rsid w:val="00483FC6"/>
    <w:rsid w:val="0048443A"/>
    <w:rsid w:val="004848D7"/>
    <w:rsid w:val="00484F16"/>
    <w:rsid w:val="00484F3C"/>
    <w:rsid w:val="00485068"/>
    <w:rsid w:val="0048506E"/>
    <w:rsid w:val="004850BD"/>
    <w:rsid w:val="0048531E"/>
    <w:rsid w:val="00485972"/>
    <w:rsid w:val="00486041"/>
    <w:rsid w:val="00486299"/>
    <w:rsid w:val="00486350"/>
    <w:rsid w:val="004864AA"/>
    <w:rsid w:val="0048698F"/>
    <w:rsid w:val="00486FAA"/>
    <w:rsid w:val="00487405"/>
    <w:rsid w:val="00487769"/>
    <w:rsid w:val="00487DBC"/>
    <w:rsid w:val="004901CE"/>
    <w:rsid w:val="0049043E"/>
    <w:rsid w:val="00490928"/>
    <w:rsid w:val="00490DCF"/>
    <w:rsid w:val="00491291"/>
    <w:rsid w:val="00491C64"/>
    <w:rsid w:val="0049250F"/>
    <w:rsid w:val="00492D1C"/>
    <w:rsid w:val="0049307A"/>
    <w:rsid w:val="0049368E"/>
    <w:rsid w:val="00494166"/>
    <w:rsid w:val="004944C6"/>
    <w:rsid w:val="00494D0B"/>
    <w:rsid w:val="004952A6"/>
    <w:rsid w:val="004958C1"/>
    <w:rsid w:val="00495BBD"/>
    <w:rsid w:val="00495D6F"/>
    <w:rsid w:val="00495FA9"/>
    <w:rsid w:val="004960EA"/>
    <w:rsid w:val="00496327"/>
    <w:rsid w:val="00496438"/>
    <w:rsid w:val="0049647F"/>
    <w:rsid w:val="004964F0"/>
    <w:rsid w:val="00496519"/>
    <w:rsid w:val="00496DB1"/>
    <w:rsid w:val="004978AD"/>
    <w:rsid w:val="00497EB0"/>
    <w:rsid w:val="00497F37"/>
    <w:rsid w:val="004A02C8"/>
    <w:rsid w:val="004A03B5"/>
    <w:rsid w:val="004A04E7"/>
    <w:rsid w:val="004A0713"/>
    <w:rsid w:val="004A09AD"/>
    <w:rsid w:val="004A0D29"/>
    <w:rsid w:val="004A11F7"/>
    <w:rsid w:val="004A12F1"/>
    <w:rsid w:val="004A17E9"/>
    <w:rsid w:val="004A2319"/>
    <w:rsid w:val="004A299C"/>
    <w:rsid w:val="004A2D44"/>
    <w:rsid w:val="004A3972"/>
    <w:rsid w:val="004A3D1E"/>
    <w:rsid w:val="004A4286"/>
    <w:rsid w:val="004A4327"/>
    <w:rsid w:val="004A436F"/>
    <w:rsid w:val="004A4721"/>
    <w:rsid w:val="004A4780"/>
    <w:rsid w:val="004A47A0"/>
    <w:rsid w:val="004A5413"/>
    <w:rsid w:val="004A543A"/>
    <w:rsid w:val="004A5B83"/>
    <w:rsid w:val="004A5B96"/>
    <w:rsid w:val="004A5C28"/>
    <w:rsid w:val="004A6CB4"/>
    <w:rsid w:val="004A71A5"/>
    <w:rsid w:val="004A74D5"/>
    <w:rsid w:val="004B01FC"/>
    <w:rsid w:val="004B0273"/>
    <w:rsid w:val="004B03F1"/>
    <w:rsid w:val="004B0933"/>
    <w:rsid w:val="004B0C68"/>
    <w:rsid w:val="004B1266"/>
    <w:rsid w:val="004B12C6"/>
    <w:rsid w:val="004B12DB"/>
    <w:rsid w:val="004B13F0"/>
    <w:rsid w:val="004B17E0"/>
    <w:rsid w:val="004B28A3"/>
    <w:rsid w:val="004B2ACF"/>
    <w:rsid w:val="004B2EBD"/>
    <w:rsid w:val="004B35D3"/>
    <w:rsid w:val="004B4067"/>
    <w:rsid w:val="004B4476"/>
    <w:rsid w:val="004B44F1"/>
    <w:rsid w:val="004B5619"/>
    <w:rsid w:val="004B56AD"/>
    <w:rsid w:val="004B570F"/>
    <w:rsid w:val="004B59F6"/>
    <w:rsid w:val="004B5CCC"/>
    <w:rsid w:val="004B66E8"/>
    <w:rsid w:val="004B6952"/>
    <w:rsid w:val="004B75F2"/>
    <w:rsid w:val="004B7992"/>
    <w:rsid w:val="004B7B70"/>
    <w:rsid w:val="004B7F27"/>
    <w:rsid w:val="004C0179"/>
    <w:rsid w:val="004C02B4"/>
    <w:rsid w:val="004C0779"/>
    <w:rsid w:val="004C0872"/>
    <w:rsid w:val="004C0988"/>
    <w:rsid w:val="004C0C18"/>
    <w:rsid w:val="004C106C"/>
    <w:rsid w:val="004C1498"/>
    <w:rsid w:val="004C14CC"/>
    <w:rsid w:val="004C16D8"/>
    <w:rsid w:val="004C1FE7"/>
    <w:rsid w:val="004C2398"/>
    <w:rsid w:val="004C263D"/>
    <w:rsid w:val="004C27DB"/>
    <w:rsid w:val="004C2D50"/>
    <w:rsid w:val="004C3861"/>
    <w:rsid w:val="004C3949"/>
    <w:rsid w:val="004C4A5D"/>
    <w:rsid w:val="004C4F08"/>
    <w:rsid w:val="004C4F6D"/>
    <w:rsid w:val="004C4FE5"/>
    <w:rsid w:val="004C51C1"/>
    <w:rsid w:val="004C56CB"/>
    <w:rsid w:val="004C59ED"/>
    <w:rsid w:val="004C6A44"/>
    <w:rsid w:val="004D085C"/>
    <w:rsid w:val="004D0CBB"/>
    <w:rsid w:val="004D0FBB"/>
    <w:rsid w:val="004D1070"/>
    <w:rsid w:val="004D12E6"/>
    <w:rsid w:val="004D1A71"/>
    <w:rsid w:val="004D20AA"/>
    <w:rsid w:val="004D24D3"/>
    <w:rsid w:val="004D27DE"/>
    <w:rsid w:val="004D2A07"/>
    <w:rsid w:val="004D34EF"/>
    <w:rsid w:val="004D377B"/>
    <w:rsid w:val="004D38BD"/>
    <w:rsid w:val="004D3F35"/>
    <w:rsid w:val="004D423B"/>
    <w:rsid w:val="004D43D9"/>
    <w:rsid w:val="004D4CFA"/>
    <w:rsid w:val="004D50DB"/>
    <w:rsid w:val="004D533D"/>
    <w:rsid w:val="004D56C6"/>
    <w:rsid w:val="004D6091"/>
    <w:rsid w:val="004D60AD"/>
    <w:rsid w:val="004D6251"/>
    <w:rsid w:val="004D6D29"/>
    <w:rsid w:val="004D7D18"/>
    <w:rsid w:val="004E002B"/>
    <w:rsid w:val="004E087B"/>
    <w:rsid w:val="004E1496"/>
    <w:rsid w:val="004E1C74"/>
    <w:rsid w:val="004E1E34"/>
    <w:rsid w:val="004E1F1A"/>
    <w:rsid w:val="004E227D"/>
    <w:rsid w:val="004E2709"/>
    <w:rsid w:val="004E2837"/>
    <w:rsid w:val="004E2C2D"/>
    <w:rsid w:val="004E339A"/>
    <w:rsid w:val="004E33DD"/>
    <w:rsid w:val="004E35E5"/>
    <w:rsid w:val="004E3DB7"/>
    <w:rsid w:val="004E45A9"/>
    <w:rsid w:val="004E530E"/>
    <w:rsid w:val="004E55B0"/>
    <w:rsid w:val="004E5B0B"/>
    <w:rsid w:val="004E65C4"/>
    <w:rsid w:val="004E6B15"/>
    <w:rsid w:val="004E6D40"/>
    <w:rsid w:val="004E7324"/>
    <w:rsid w:val="004E7859"/>
    <w:rsid w:val="004E7A22"/>
    <w:rsid w:val="004F014F"/>
    <w:rsid w:val="004F0960"/>
    <w:rsid w:val="004F0BC8"/>
    <w:rsid w:val="004F2309"/>
    <w:rsid w:val="004F2674"/>
    <w:rsid w:val="004F28B9"/>
    <w:rsid w:val="004F2E76"/>
    <w:rsid w:val="004F32B6"/>
    <w:rsid w:val="004F4DB3"/>
    <w:rsid w:val="004F5B5D"/>
    <w:rsid w:val="004F5E11"/>
    <w:rsid w:val="004F606C"/>
    <w:rsid w:val="004F6111"/>
    <w:rsid w:val="004F6394"/>
    <w:rsid w:val="004F649D"/>
    <w:rsid w:val="004F69AD"/>
    <w:rsid w:val="004F6E26"/>
    <w:rsid w:val="004F709E"/>
    <w:rsid w:val="004F726A"/>
    <w:rsid w:val="004F750D"/>
    <w:rsid w:val="004F7E84"/>
    <w:rsid w:val="00500AA2"/>
    <w:rsid w:val="00501228"/>
    <w:rsid w:val="005014EE"/>
    <w:rsid w:val="005015F4"/>
    <w:rsid w:val="0050286B"/>
    <w:rsid w:val="00502A95"/>
    <w:rsid w:val="00502C5C"/>
    <w:rsid w:val="00502D44"/>
    <w:rsid w:val="00503003"/>
    <w:rsid w:val="005032A3"/>
    <w:rsid w:val="005032B5"/>
    <w:rsid w:val="00503532"/>
    <w:rsid w:val="005035C1"/>
    <w:rsid w:val="005043A1"/>
    <w:rsid w:val="005048F7"/>
    <w:rsid w:val="0050501E"/>
    <w:rsid w:val="005059ED"/>
    <w:rsid w:val="005066AD"/>
    <w:rsid w:val="005067D3"/>
    <w:rsid w:val="00506D07"/>
    <w:rsid w:val="005070B7"/>
    <w:rsid w:val="0050711B"/>
    <w:rsid w:val="005079DB"/>
    <w:rsid w:val="00507FA3"/>
    <w:rsid w:val="00510244"/>
    <w:rsid w:val="005105E7"/>
    <w:rsid w:val="005107AE"/>
    <w:rsid w:val="00511538"/>
    <w:rsid w:val="00512215"/>
    <w:rsid w:val="00512647"/>
    <w:rsid w:val="0051278A"/>
    <w:rsid w:val="00513FF8"/>
    <w:rsid w:val="005152EE"/>
    <w:rsid w:val="005162AB"/>
    <w:rsid w:val="005171F6"/>
    <w:rsid w:val="0051790F"/>
    <w:rsid w:val="00517ABB"/>
    <w:rsid w:val="00517AD1"/>
    <w:rsid w:val="00517C1C"/>
    <w:rsid w:val="00520362"/>
    <w:rsid w:val="005206BD"/>
    <w:rsid w:val="0052082F"/>
    <w:rsid w:val="00520A7D"/>
    <w:rsid w:val="00520B4E"/>
    <w:rsid w:val="00521344"/>
    <w:rsid w:val="0052138F"/>
    <w:rsid w:val="005216C5"/>
    <w:rsid w:val="005219D5"/>
    <w:rsid w:val="00521EB0"/>
    <w:rsid w:val="00522169"/>
    <w:rsid w:val="00522EF0"/>
    <w:rsid w:val="005239AA"/>
    <w:rsid w:val="00523CBE"/>
    <w:rsid w:val="00524774"/>
    <w:rsid w:val="00524EAF"/>
    <w:rsid w:val="00524F96"/>
    <w:rsid w:val="00525237"/>
    <w:rsid w:val="0052532E"/>
    <w:rsid w:val="00525698"/>
    <w:rsid w:val="00525818"/>
    <w:rsid w:val="00525A6A"/>
    <w:rsid w:val="00526893"/>
    <w:rsid w:val="0052737E"/>
    <w:rsid w:val="0052739C"/>
    <w:rsid w:val="0052788E"/>
    <w:rsid w:val="00527F64"/>
    <w:rsid w:val="005300E5"/>
    <w:rsid w:val="005305DE"/>
    <w:rsid w:val="00530728"/>
    <w:rsid w:val="0053109D"/>
    <w:rsid w:val="00531225"/>
    <w:rsid w:val="00531CCD"/>
    <w:rsid w:val="00532117"/>
    <w:rsid w:val="005326D0"/>
    <w:rsid w:val="00532A44"/>
    <w:rsid w:val="0053328E"/>
    <w:rsid w:val="0053395F"/>
    <w:rsid w:val="00533CBC"/>
    <w:rsid w:val="005344D6"/>
    <w:rsid w:val="00534741"/>
    <w:rsid w:val="00534946"/>
    <w:rsid w:val="00534EBB"/>
    <w:rsid w:val="00535395"/>
    <w:rsid w:val="00535475"/>
    <w:rsid w:val="00535617"/>
    <w:rsid w:val="00535988"/>
    <w:rsid w:val="00535DDD"/>
    <w:rsid w:val="005363DE"/>
    <w:rsid w:val="00537066"/>
    <w:rsid w:val="00537357"/>
    <w:rsid w:val="005400D9"/>
    <w:rsid w:val="005401A5"/>
    <w:rsid w:val="005408E4"/>
    <w:rsid w:val="005409AB"/>
    <w:rsid w:val="00540A1D"/>
    <w:rsid w:val="00541794"/>
    <w:rsid w:val="00541B89"/>
    <w:rsid w:val="005420A6"/>
    <w:rsid w:val="005430E1"/>
    <w:rsid w:val="005432AB"/>
    <w:rsid w:val="00543689"/>
    <w:rsid w:val="005437D1"/>
    <w:rsid w:val="00543816"/>
    <w:rsid w:val="00543F53"/>
    <w:rsid w:val="005441EE"/>
    <w:rsid w:val="005443C6"/>
    <w:rsid w:val="00544461"/>
    <w:rsid w:val="0054478C"/>
    <w:rsid w:val="00544993"/>
    <w:rsid w:val="00544B4F"/>
    <w:rsid w:val="00544E82"/>
    <w:rsid w:val="00545959"/>
    <w:rsid w:val="00545975"/>
    <w:rsid w:val="00546465"/>
    <w:rsid w:val="0054684E"/>
    <w:rsid w:val="00546F2A"/>
    <w:rsid w:val="00547E9D"/>
    <w:rsid w:val="00547EED"/>
    <w:rsid w:val="0055079A"/>
    <w:rsid w:val="0055079F"/>
    <w:rsid w:val="0055080C"/>
    <w:rsid w:val="00550D4A"/>
    <w:rsid w:val="00550DFF"/>
    <w:rsid w:val="00550F51"/>
    <w:rsid w:val="0055113E"/>
    <w:rsid w:val="00551172"/>
    <w:rsid w:val="005514B5"/>
    <w:rsid w:val="00551E71"/>
    <w:rsid w:val="005525CB"/>
    <w:rsid w:val="0055271D"/>
    <w:rsid w:val="00552A79"/>
    <w:rsid w:val="00552E86"/>
    <w:rsid w:val="005531F4"/>
    <w:rsid w:val="005534DD"/>
    <w:rsid w:val="0055380E"/>
    <w:rsid w:val="00553859"/>
    <w:rsid w:val="00553965"/>
    <w:rsid w:val="00553BE1"/>
    <w:rsid w:val="00553C9F"/>
    <w:rsid w:val="00553F56"/>
    <w:rsid w:val="00554550"/>
    <w:rsid w:val="0055462F"/>
    <w:rsid w:val="00554FB9"/>
    <w:rsid w:val="00555203"/>
    <w:rsid w:val="0055522E"/>
    <w:rsid w:val="0055529F"/>
    <w:rsid w:val="005552F1"/>
    <w:rsid w:val="00555482"/>
    <w:rsid w:val="00555A13"/>
    <w:rsid w:val="00555B3F"/>
    <w:rsid w:val="00555E5F"/>
    <w:rsid w:val="0055643C"/>
    <w:rsid w:val="00556617"/>
    <w:rsid w:val="00556763"/>
    <w:rsid w:val="00556953"/>
    <w:rsid w:val="00556D7C"/>
    <w:rsid w:val="00557143"/>
    <w:rsid w:val="00557282"/>
    <w:rsid w:val="00557CF5"/>
    <w:rsid w:val="00557D2C"/>
    <w:rsid w:val="005608B8"/>
    <w:rsid w:val="00560A08"/>
    <w:rsid w:val="00561600"/>
    <w:rsid w:val="00561BA1"/>
    <w:rsid w:val="00562088"/>
    <w:rsid w:val="005621AD"/>
    <w:rsid w:val="0056228D"/>
    <w:rsid w:val="005627EC"/>
    <w:rsid w:val="00562A9A"/>
    <w:rsid w:val="00562AEE"/>
    <w:rsid w:val="00562D57"/>
    <w:rsid w:val="00562DD9"/>
    <w:rsid w:val="00563152"/>
    <w:rsid w:val="00563171"/>
    <w:rsid w:val="00563305"/>
    <w:rsid w:val="00564507"/>
    <w:rsid w:val="00564B13"/>
    <w:rsid w:val="00564F9E"/>
    <w:rsid w:val="005653FB"/>
    <w:rsid w:val="0056561E"/>
    <w:rsid w:val="0056598B"/>
    <w:rsid w:val="00565E67"/>
    <w:rsid w:val="005662E6"/>
    <w:rsid w:val="00566562"/>
    <w:rsid w:val="00566CB1"/>
    <w:rsid w:val="00566EA5"/>
    <w:rsid w:val="00566EC3"/>
    <w:rsid w:val="00566F60"/>
    <w:rsid w:val="00567014"/>
    <w:rsid w:val="00567204"/>
    <w:rsid w:val="0056760D"/>
    <w:rsid w:val="005676B5"/>
    <w:rsid w:val="00567D4D"/>
    <w:rsid w:val="00570418"/>
    <w:rsid w:val="00571217"/>
    <w:rsid w:val="00571344"/>
    <w:rsid w:val="00571691"/>
    <w:rsid w:val="00571879"/>
    <w:rsid w:val="00571AB0"/>
    <w:rsid w:val="0057215F"/>
    <w:rsid w:val="00572304"/>
    <w:rsid w:val="00572306"/>
    <w:rsid w:val="00572744"/>
    <w:rsid w:val="005739A0"/>
    <w:rsid w:val="00573A4B"/>
    <w:rsid w:val="00573A7E"/>
    <w:rsid w:val="00573F80"/>
    <w:rsid w:val="0057416F"/>
    <w:rsid w:val="00574B98"/>
    <w:rsid w:val="00574F89"/>
    <w:rsid w:val="0057557D"/>
    <w:rsid w:val="005759E7"/>
    <w:rsid w:val="00575ACA"/>
    <w:rsid w:val="00575AE0"/>
    <w:rsid w:val="00575F3E"/>
    <w:rsid w:val="005761D2"/>
    <w:rsid w:val="00576705"/>
    <w:rsid w:val="00576C6B"/>
    <w:rsid w:val="00576E81"/>
    <w:rsid w:val="00577140"/>
    <w:rsid w:val="0057778A"/>
    <w:rsid w:val="00577A3C"/>
    <w:rsid w:val="00577F20"/>
    <w:rsid w:val="00577F7E"/>
    <w:rsid w:val="00580277"/>
    <w:rsid w:val="00580307"/>
    <w:rsid w:val="00580361"/>
    <w:rsid w:val="00580534"/>
    <w:rsid w:val="00580536"/>
    <w:rsid w:val="00580F23"/>
    <w:rsid w:val="0058144F"/>
    <w:rsid w:val="0058259D"/>
    <w:rsid w:val="00582E27"/>
    <w:rsid w:val="00583419"/>
    <w:rsid w:val="0058378B"/>
    <w:rsid w:val="005839C3"/>
    <w:rsid w:val="00583C56"/>
    <w:rsid w:val="0058433E"/>
    <w:rsid w:val="0058491A"/>
    <w:rsid w:val="005850D9"/>
    <w:rsid w:val="005850E6"/>
    <w:rsid w:val="0058532A"/>
    <w:rsid w:val="005858E5"/>
    <w:rsid w:val="00585A50"/>
    <w:rsid w:val="00585B33"/>
    <w:rsid w:val="00585C83"/>
    <w:rsid w:val="00586217"/>
    <w:rsid w:val="005862BE"/>
    <w:rsid w:val="0058694E"/>
    <w:rsid w:val="005874D8"/>
    <w:rsid w:val="0059013B"/>
    <w:rsid w:val="005901A8"/>
    <w:rsid w:val="005906FD"/>
    <w:rsid w:val="00590BC0"/>
    <w:rsid w:val="0059149E"/>
    <w:rsid w:val="00591E0A"/>
    <w:rsid w:val="00592171"/>
    <w:rsid w:val="005921AA"/>
    <w:rsid w:val="0059220E"/>
    <w:rsid w:val="00592223"/>
    <w:rsid w:val="00592297"/>
    <w:rsid w:val="0059290C"/>
    <w:rsid w:val="0059292C"/>
    <w:rsid w:val="00592949"/>
    <w:rsid w:val="00592A53"/>
    <w:rsid w:val="005936CE"/>
    <w:rsid w:val="005950A4"/>
    <w:rsid w:val="0059522E"/>
    <w:rsid w:val="00595635"/>
    <w:rsid w:val="005958AE"/>
    <w:rsid w:val="00595C0C"/>
    <w:rsid w:val="00596045"/>
    <w:rsid w:val="0059621D"/>
    <w:rsid w:val="005963B8"/>
    <w:rsid w:val="005968B1"/>
    <w:rsid w:val="00596AC5"/>
    <w:rsid w:val="00596BB0"/>
    <w:rsid w:val="005970BF"/>
    <w:rsid w:val="00597403"/>
    <w:rsid w:val="005976AA"/>
    <w:rsid w:val="00597A6D"/>
    <w:rsid w:val="005A09F2"/>
    <w:rsid w:val="005A0A8D"/>
    <w:rsid w:val="005A101C"/>
    <w:rsid w:val="005A10DC"/>
    <w:rsid w:val="005A16B9"/>
    <w:rsid w:val="005A1F67"/>
    <w:rsid w:val="005A2477"/>
    <w:rsid w:val="005A25C6"/>
    <w:rsid w:val="005A2774"/>
    <w:rsid w:val="005A355E"/>
    <w:rsid w:val="005A358B"/>
    <w:rsid w:val="005A3A2C"/>
    <w:rsid w:val="005A3AF6"/>
    <w:rsid w:val="005A3DE4"/>
    <w:rsid w:val="005A3E22"/>
    <w:rsid w:val="005A3F17"/>
    <w:rsid w:val="005A4522"/>
    <w:rsid w:val="005A4531"/>
    <w:rsid w:val="005A478A"/>
    <w:rsid w:val="005A4FA9"/>
    <w:rsid w:val="005A52BC"/>
    <w:rsid w:val="005A56C2"/>
    <w:rsid w:val="005A5724"/>
    <w:rsid w:val="005A5AF9"/>
    <w:rsid w:val="005A5D44"/>
    <w:rsid w:val="005A62CD"/>
    <w:rsid w:val="005A73E6"/>
    <w:rsid w:val="005B0175"/>
    <w:rsid w:val="005B03C6"/>
    <w:rsid w:val="005B06FA"/>
    <w:rsid w:val="005B0D13"/>
    <w:rsid w:val="005B134A"/>
    <w:rsid w:val="005B1501"/>
    <w:rsid w:val="005B15B9"/>
    <w:rsid w:val="005B15E1"/>
    <w:rsid w:val="005B18B2"/>
    <w:rsid w:val="005B20DF"/>
    <w:rsid w:val="005B210D"/>
    <w:rsid w:val="005B296D"/>
    <w:rsid w:val="005B2B95"/>
    <w:rsid w:val="005B3291"/>
    <w:rsid w:val="005B3337"/>
    <w:rsid w:val="005B3B7F"/>
    <w:rsid w:val="005B3CCA"/>
    <w:rsid w:val="005B4501"/>
    <w:rsid w:val="005B48A7"/>
    <w:rsid w:val="005B5311"/>
    <w:rsid w:val="005B55A8"/>
    <w:rsid w:val="005B59E4"/>
    <w:rsid w:val="005B5E75"/>
    <w:rsid w:val="005B60B6"/>
    <w:rsid w:val="005B60D1"/>
    <w:rsid w:val="005B6104"/>
    <w:rsid w:val="005B6467"/>
    <w:rsid w:val="005B6D29"/>
    <w:rsid w:val="005B7186"/>
    <w:rsid w:val="005B75E5"/>
    <w:rsid w:val="005B77F6"/>
    <w:rsid w:val="005B7C83"/>
    <w:rsid w:val="005B7C98"/>
    <w:rsid w:val="005C049A"/>
    <w:rsid w:val="005C0523"/>
    <w:rsid w:val="005C07AE"/>
    <w:rsid w:val="005C07F7"/>
    <w:rsid w:val="005C09CA"/>
    <w:rsid w:val="005C0ACA"/>
    <w:rsid w:val="005C1308"/>
    <w:rsid w:val="005C1A0C"/>
    <w:rsid w:val="005C1F26"/>
    <w:rsid w:val="005C2060"/>
    <w:rsid w:val="005C3A8E"/>
    <w:rsid w:val="005C3CAB"/>
    <w:rsid w:val="005C534F"/>
    <w:rsid w:val="005C556C"/>
    <w:rsid w:val="005C5AE2"/>
    <w:rsid w:val="005C60CE"/>
    <w:rsid w:val="005C660F"/>
    <w:rsid w:val="005C71D7"/>
    <w:rsid w:val="005C73D5"/>
    <w:rsid w:val="005C73DB"/>
    <w:rsid w:val="005C7513"/>
    <w:rsid w:val="005C751C"/>
    <w:rsid w:val="005C75E0"/>
    <w:rsid w:val="005C7CC8"/>
    <w:rsid w:val="005D01A6"/>
    <w:rsid w:val="005D1587"/>
    <w:rsid w:val="005D1964"/>
    <w:rsid w:val="005D2650"/>
    <w:rsid w:val="005D2D80"/>
    <w:rsid w:val="005D2E39"/>
    <w:rsid w:val="005D314C"/>
    <w:rsid w:val="005D3169"/>
    <w:rsid w:val="005D3EBA"/>
    <w:rsid w:val="005D3EC2"/>
    <w:rsid w:val="005D3ECD"/>
    <w:rsid w:val="005D47F3"/>
    <w:rsid w:val="005D4AF9"/>
    <w:rsid w:val="005D51C9"/>
    <w:rsid w:val="005D5991"/>
    <w:rsid w:val="005D61E5"/>
    <w:rsid w:val="005D6BE9"/>
    <w:rsid w:val="005D6FB3"/>
    <w:rsid w:val="005D7559"/>
    <w:rsid w:val="005D77F1"/>
    <w:rsid w:val="005E001E"/>
    <w:rsid w:val="005E0749"/>
    <w:rsid w:val="005E0BFA"/>
    <w:rsid w:val="005E10E2"/>
    <w:rsid w:val="005E18BB"/>
    <w:rsid w:val="005E19EE"/>
    <w:rsid w:val="005E22CE"/>
    <w:rsid w:val="005E23C6"/>
    <w:rsid w:val="005E25B6"/>
    <w:rsid w:val="005E330F"/>
    <w:rsid w:val="005E398E"/>
    <w:rsid w:val="005E39B8"/>
    <w:rsid w:val="005E4094"/>
    <w:rsid w:val="005E4575"/>
    <w:rsid w:val="005E4579"/>
    <w:rsid w:val="005E4DEA"/>
    <w:rsid w:val="005E4EFD"/>
    <w:rsid w:val="005E5865"/>
    <w:rsid w:val="005E5A2E"/>
    <w:rsid w:val="005E5C09"/>
    <w:rsid w:val="005E5D97"/>
    <w:rsid w:val="005E5F1A"/>
    <w:rsid w:val="005E5F56"/>
    <w:rsid w:val="005E6322"/>
    <w:rsid w:val="005E632F"/>
    <w:rsid w:val="005E6571"/>
    <w:rsid w:val="005E6BEF"/>
    <w:rsid w:val="005E708D"/>
    <w:rsid w:val="005E71E9"/>
    <w:rsid w:val="005E7360"/>
    <w:rsid w:val="005E7D13"/>
    <w:rsid w:val="005E7DAF"/>
    <w:rsid w:val="005F07D8"/>
    <w:rsid w:val="005F0814"/>
    <w:rsid w:val="005F0961"/>
    <w:rsid w:val="005F10B9"/>
    <w:rsid w:val="005F1292"/>
    <w:rsid w:val="005F2255"/>
    <w:rsid w:val="005F2641"/>
    <w:rsid w:val="005F288B"/>
    <w:rsid w:val="005F33E5"/>
    <w:rsid w:val="005F352B"/>
    <w:rsid w:val="005F3A55"/>
    <w:rsid w:val="005F4166"/>
    <w:rsid w:val="005F442F"/>
    <w:rsid w:val="005F4E63"/>
    <w:rsid w:val="005F4E8A"/>
    <w:rsid w:val="005F4FB0"/>
    <w:rsid w:val="005F54A7"/>
    <w:rsid w:val="005F642F"/>
    <w:rsid w:val="005F6B34"/>
    <w:rsid w:val="005F6E09"/>
    <w:rsid w:val="005F7538"/>
    <w:rsid w:val="005F75BF"/>
    <w:rsid w:val="005F7C71"/>
    <w:rsid w:val="0060023C"/>
    <w:rsid w:val="006005CE"/>
    <w:rsid w:val="00600832"/>
    <w:rsid w:val="00600833"/>
    <w:rsid w:val="00600BD9"/>
    <w:rsid w:val="00600F2C"/>
    <w:rsid w:val="00600F60"/>
    <w:rsid w:val="0060106C"/>
    <w:rsid w:val="00601100"/>
    <w:rsid w:val="006011D5"/>
    <w:rsid w:val="00601BBC"/>
    <w:rsid w:val="00601CCA"/>
    <w:rsid w:val="006020F4"/>
    <w:rsid w:val="00602226"/>
    <w:rsid w:val="006024D5"/>
    <w:rsid w:val="00602FE3"/>
    <w:rsid w:val="00603884"/>
    <w:rsid w:val="00603BC9"/>
    <w:rsid w:val="00603CB7"/>
    <w:rsid w:val="00603D79"/>
    <w:rsid w:val="00603E74"/>
    <w:rsid w:val="0060408D"/>
    <w:rsid w:val="006043B2"/>
    <w:rsid w:val="00604DFE"/>
    <w:rsid w:val="006054DC"/>
    <w:rsid w:val="00605544"/>
    <w:rsid w:val="0060585F"/>
    <w:rsid w:val="006066CE"/>
    <w:rsid w:val="00606776"/>
    <w:rsid w:val="0060684C"/>
    <w:rsid w:val="006068DF"/>
    <w:rsid w:val="00606CA6"/>
    <w:rsid w:val="00606FAF"/>
    <w:rsid w:val="00607032"/>
    <w:rsid w:val="0060730A"/>
    <w:rsid w:val="00607792"/>
    <w:rsid w:val="0061004B"/>
    <w:rsid w:val="0061033C"/>
    <w:rsid w:val="00610539"/>
    <w:rsid w:val="00610691"/>
    <w:rsid w:val="00610E8B"/>
    <w:rsid w:val="00611227"/>
    <w:rsid w:val="00611863"/>
    <w:rsid w:val="00611AF3"/>
    <w:rsid w:val="00611EB6"/>
    <w:rsid w:val="006123DC"/>
    <w:rsid w:val="0061285F"/>
    <w:rsid w:val="00612B5D"/>
    <w:rsid w:val="00612EBB"/>
    <w:rsid w:val="0061325C"/>
    <w:rsid w:val="00613B09"/>
    <w:rsid w:val="0061424D"/>
    <w:rsid w:val="0061434D"/>
    <w:rsid w:val="00614557"/>
    <w:rsid w:val="006145D8"/>
    <w:rsid w:val="0061475F"/>
    <w:rsid w:val="00616060"/>
    <w:rsid w:val="00616610"/>
    <w:rsid w:val="00616A77"/>
    <w:rsid w:val="00616B69"/>
    <w:rsid w:val="00616FE9"/>
    <w:rsid w:val="006171CA"/>
    <w:rsid w:val="006200C1"/>
    <w:rsid w:val="006201D3"/>
    <w:rsid w:val="006204A0"/>
    <w:rsid w:val="0062076C"/>
    <w:rsid w:val="00620A93"/>
    <w:rsid w:val="00621000"/>
    <w:rsid w:val="0062110D"/>
    <w:rsid w:val="006212CA"/>
    <w:rsid w:val="006214CD"/>
    <w:rsid w:val="00622197"/>
    <w:rsid w:val="00622297"/>
    <w:rsid w:val="00622343"/>
    <w:rsid w:val="00622E5D"/>
    <w:rsid w:val="00623268"/>
    <w:rsid w:val="0062337D"/>
    <w:rsid w:val="006236E3"/>
    <w:rsid w:val="00623A55"/>
    <w:rsid w:val="00623B79"/>
    <w:rsid w:val="0062407C"/>
    <w:rsid w:val="00624525"/>
    <w:rsid w:val="006252F8"/>
    <w:rsid w:val="00625310"/>
    <w:rsid w:val="00625949"/>
    <w:rsid w:val="00625A86"/>
    <w:rsid w:val="00625CDF"/>
    <w:rsid w:val="006261B6"/>
    <w:rsid w:val="0062666C"/>
    <w:rsid w:val="00627027"/>
    <w:rsid w:val="00627763"/>
    <w:rsid w:val="00627A33"/>
    <w:rsid w:val="00627EB4"/>
    <w:rsid w:val="00630865"/>
    <w:rsid w:val="006308F1"/>
    <w:rsid w:val="00630C29"/>
    <w:rsid w:val="00630CD6"/>
    <w:rsid w:val="00630D61"/>
    <w:rsid w:val="0063150C"/>
    <w:rsid w:val="00631582"/>
    <w:rsid w:val="006319F9"/>
    <w:rsid w:val="00631D73"/>
    <w:rsid w:val="00631F72"/>
    <w:rsid w:val="0063206D"/>
    <w:rsid w:val="00632307"/>
    <w:rsid w:val="00632337"/>
    <w:rsid w:val="006324B1"/>
    <w:rsid w:val="00632721"/>
    <w:rsid w:val="0063352F"/>
    <w:rsid w:val="006337FB"/>
    <w:rsid w:val="00634B99"/>
    <w:rsid w:val="00634EE6"/>
    <w:rsid w:val="00635AD5"/>
    <w:rsid w:val="00635C0F"/>
    <w:rsid w:val="00635DB6"/>
    <w:rsid w:val="0063608D"/>
    <w:rsid w:val="00636157"/>
    <w:rsid w:val="006369B6"/>
    <w:rsid w:val="00636B60"/>
    <w:rsid w:val="00636BA8"/>
    <w:rsid w:val="00637274"/>
    <w:rsid w:val="006379D3"/>
    <w:rsid w:val="00637BDE"/>
    <w:rsid w:val="006400FB"/>
    <w:rsid w:val="006402A7"/>
    <w:rsid w:val="00640D5A"/>
    <w:rsid w:val="00641049"/>
    <w:rsid w:val="00641281"/>
    <w:rsid w:val="006420A4"/>
    <w:rsid w:val="00642178"/>
    <w:rsid w:val="006425D7"/>
    <w:rsid w:val="00642D8B"/>
    <w:rsid w:val="00643183"/>
    <w:rsid w:val="006438FA"/>
    <w:rsid w:val="00644161"/>
    <w:rsid w:val="00644253"/>
    <w:rsid w:val="00644332"/>
    <w:rsid w:val="006443BC"/>
    <w:rsid w:val="0064457B"/>
    <w:rsid w:val="00644A25"/>
    <w:rsid w:val="00644C26"/>
    <w:rsid w:val="00644D22"/>
    <w:rsid w:val="006452B5"/>
    <w:rsid w:val="00645337"/>
    <w:rsid w:val="00646299"/>
    <w:rsid w:val="006468A9"/>
    <w:rsid w:val="00646CD2"/>
    <w:rsid w:val="006475C7"/>
    <w:rsid w:val="00647606"/>
    <w:rsid w:val="00647805"/>
    <w:rsid w:val="00647AD3"/>
    <w:rsid w:val="006500DA"/>
    <w:rsid w:val="00650413"/>
    <w:rsid w:val="00650554"/>
    <w:rsid w:val="00650BEA"/>
    <w:rsid w:val="0065198D"/>
    <w:rsid w:val="006519CF"/>
    <w:rsid w:val="00653C95"/>
    <w:rsid w:val="00653E58"/>
    <w:rsid w:val="00653FA3"/>
    <w:rsid w:val="00654C03"/>
    <w:rsid w:val="00655192"/>
    <w:rsid w:val="006553D6"/>
    <w:rsid w:val="00655DD6"/>
    <w:rsid w:val="00655E83"/>
    <w:rsid w:val="00655E8A"/>
    <w:rsid w:val="00656C0B"/>
    <w:rsid w:val="00656D4C"/>
    <w:rsid w:val="006572D7"/>
    <w:rsid w:val="00657542"/>
    <w:rsid w:val="0065754A"/>
    <w:rsid w:val="006575D3"/>
    <w:rsid w:val="00657D3C"/>
    <w:rsid w:val="00660210"/>
    <w:rsid w:val="0066021E"/>
    <w:rsid w:val="00660235"/>
    <w:rsid w:val="0066097E"/>
    <w:rsid w:val="00660DF5"/>
    <w:rsid w:val="0066140E"/>
    <w:rsid w:val="00661DEE"/>
    <w:rsid w:val="00661F93"/>
    <w:rsid w:val="0066263F"/>
    <w:rsid w:val="00662EE1"/>
    <w:rsid w:val="0066357A"/>
    <w:rsid w:val="00663DF7"/>
    <w:rsid w:val="00664F8C"/>
    <w:rsid w:val="006654B3"/>
    <w:rsid w:val="00665741"/>
    <w:rsid w:val="00665A0A"/>
    <w:rsid w:val="00665A10"/>
    <w:rsid w:val="00665AD0"/>
    <w:rsid w:val="00665C89"/>
    <w:rsid w:val="00665E25"/>
    <w:rsid w:val="00665F22"/>
    <w:rsid w:val="00665F28"/>
    <w:rsid w:val="006662FB"/>
    <w:rsid w:val="0066676E"/>
    <w:rsid w:val="00666A58"/>
    <w:rsid w:val="00667801"/>
    <w:rsid w:val="00667CB2"/>
    <w:rsid w:val="00667DF3"/>
    <w:rsid w:val="00670180"/>
    <w:rsid w:val="00670622"/>
    <w:rsid w:val="00670A96"/>
    <w:rsid w:val="00671465"/>
    <w:rsid w:val="006721D3"/>
    <w:rsid w:val="00672597"/>
    <w:rsid w:val="00673280"/>
    <w:rsid w:val="00673421"/>
    <w:rsid w:val="00673632"/>
    <w:rsid w:val="0067363F"/>
    <w:rsid w:val="0067364A"/>
    <w:rsid w:val="00673BBA"/>
    <w:rsid w:val="00673C3D"/>
    <w:rsid w:val="00673FC3"/>
    <w:rsid w:val="00674D31"/>
    <w:rsid w:val="006755BC"/>
    <w:rsid w:val="006755D4"/>
    <w:rsid w:val="00675654"/>
    <w:rsid w:val="006759AA"/>
    <w:rsid w:val="006764F7"/>
    <w:rsid w:val="006765FF"/>
    <w:rsid w:val="006766B4"/>
    <w:rsid w:val="006767EE"/>
    <w:rsid w:val="00676BFA"/>
    <w:rsid w:val="006770C6"/>
    <w:rsid w:val="0067720E"/>
    <w:rsid w:val="0067780A"/>
    <w:rsid w:val="006779C4"/>
    <w:rsid w:val="00677ACD"/>
    <w:rsid w:val="00677CC8"/>
    <w:rsid w:val="006804FE"/>
    <w:rsid w:val="0068057F"/>
    <w:rsid w:val="0068096D"/>
    <w:rsid w:val="00681307"/>
    <w:rsid w:val="00681AF0"/>
    <w:rsid w:val="00681CCB"/>
    <w:rsid w:val="006824E8"/>
    <w:rsid w:val="00682BB7"/>
    <w:rsid w:val="00683467"/>
    <w:rsid w:val="006837A7"/>
    <w:rsid w:val="00683B32"/>
    <w:rsid w:val="00683E2E"/>
    <w:rsid w:val="00684DBB"/>
    <w:rsid w:val="00685472"/>
    <w:rsid w:val="00686671"/>
    <w:rsid w:val="006867B8"/>
    <w:rsid w:val="00686E5C"/>
    <w:rsid w:val="00686FAB"/>
    <w:rsid w:val="00687FF4"/>
    <w:rsid w:val="00690077"/>
    <w:rsid w:val="00690549"/>
    <w:rsid w:val="0069057E"/>
    <w:rsid w:val="006907A1"/>
    <w:rsid w:val="00690F06"/>
    <w:rsid w:val="006912FA"/>
    <w:rsid w:val="00691892"/>
    <w:rsid w:val="00691BA1"/>
    <w:rsid w:val="00691BEE"/>
    <w:rsid w:val="00692E05"/>
    <w:rsid w:val="006934DE"/>
    <w:rsid w:val="00693CCF"/>
    <w:rsid w:val="00693E8C"/>
    <w:rsid w:val="00694127"/>
    <w:rsid w:val="00694292"/>
    <w:rsid w:val="0069463B"/>
    <w:rsid w:val="006947FD"/>
    <w:rsid w:val="00694927"/>
    <w:rsid w:val="00695824"/>
    <w:rsid w:val="00695DEC"/>
    <w:rsid w:val="00695E23"/>
    <w:rsid w:val="00695E53"/>
    <w:rsid w:val="00695F59"/>
    <w:rsid w:val="0069604D"/>
    <w:rsid w:val="0069625C"/>
    <w:rsid w:val="006962D2"/>
    <w:rsid w:val="006967C6"/>
    <w:rsid w:val="00696899"/>
    <w:rsid w:val="00697715"/>
    <w:rsid w:val="00697753"/>
    <w:rsid w:val="00697A33"/>
    <w:rsid w:val="00697BC1"/>
    <w:rsid w:val="006A0D53"/>
    <w:rsid w:val="006A1341"/>
    <w:rsid w:val="006A15C1"/>
    <w:rsid w:val="006A2692"/>
    <w:rsid w:val="006A27C4"/>
    <w:rsid w:val="006A2D37"/>
    <w:rsid w:val="006A2EDA"/>
    <w:rsid w:val="006A2F1E"/>
    <w:rsid w:val="006A2F26"/>
    <w:rsid w:val="006A39F6"/>
    <w:rsid w:val="006A3A0A"/>
    <w:rsid w:val="006A3BCD"/>
    <w:rsid w:val="006A3D79"/>
    <w:rsid w:val="006A4214"/>
    <w:rsid w:val="006A4239"/>
    <w:rsid w:val="006A525E"/>
    <w:rsid w:val="006A53BA"/>
    <w:rsid w:val="006A6127"/>
    <w:rsid w:val="006A66E9"/>
    <w:rsid w:val="006A6CB9"/>
    <w:rsid w:val="006A7172"/>
    <w:rsid w:val="006B000D"/>
    <w:rsid w:val="006B0C70"/>
    <w:rsid w:val="006B0E33"/>
    <w:rsid w:val="006B15E5"/>
    <w:rsid w:val="006B1648"/>
    <w:rsid w:val="006B1DFF"/>
    <w:rsid w:val="006B232D"/>
    <w:rsid w:val="006B3152"/>
    <w:rsid w:val="006B32DC"/>
    <w:rsid w:val="006B33FF"/>
    <w:rsid w:val="006B37D1"/>
    <w:rsid w:val="006B38E6"/>
    <w:rsid w:val="006B3AAF"/>
    <w:rsid w:val="006B3CBA"/>
    <w:rsid w:val="006B3E2B"/>
    <w:rsid w:val="006B3EF0"/>
    <w:rsid w:val="006B490A"/>
    <w:rsid w:val="006B495A"/>
    <w:rsid w:val="006B4AB2"/>
    <w:rsid w:val="006B4E73"/>
    <w:rsid w:val="006B4F13"/>
    <w:rsid w:val="006B514F"/>
    <w:rsid w:val="006B5717"/>
    <w:rsid w:val="006B5799"/>
    <w:rsid w:val="006B6734"/>
    <w:rsid w:val="006B72B7"/>
    <w:rsid w:val="006B7428"/>
    <w:rsid w:val="006B7432"/>
    <w:rsid w:val="006B7827"/>
    <w:rsid w:val="006B7A92"/>
    <w:rsid w:val="006C0C00"/>
    <w:rsid w:val="006C0D1B"/>
    <w:rsid w:val="006C1187"/>
    <w:rsid w:val="006C1AE0"/>
    <w:rsid w:val="006C284E"/>
    <w:rsid w:val="006C2F95"/>
    <w:rsid w:val="006C3383"/>
    <w:rsid w:val="006C393B"/>
    <w:rsid w:val="006C3B9F"/>
    <w:rsid w:val="006C490D"/>
    <w:rsid w:val="006C4FD3"/>
    <w:rsid w:val="006C50C1"/>
    <w:rsid w:val="006C592E"/>
    <w:rsid w:val="006C5B09"/>
    <w:rsid w:val="006C5E20"/>
    <w:rsid w:val="006C5F2A"/>
    <w:rsid w:val="006C6923"/>
    <w:rsid w:val="006C6EDA"/>
    <w:rsid w:val="006C7287"/>
    <w:rsid w:val="006C73E3"/>
    <w:rsid w:val="006D000C"/>
    <w:rsid w:val="006D0016"/>
    <w:rsid w:val="006D0074"/>
    <w:rsid w:val="006D08E1"/>
    <w:rsid w:val="006D0A01"/>
    <w:rsid w:val="006D0B0A"/>
    <w:rsid w:val="006D156A"/>
    <w:rsid w:val="006D2545"/>
    <w:rsid w:val="006D2B86"/>
    <w:rsid w:val="006D2C6F"/>
    <w:rsid w:val="006D2F4F"/>
    <w:rsid w:val="006D3328"/>
    <w:rsid w:val="006D386D"/>
    <w:rsid w:val="006D3D2E"/>
    <w:rsid w:val="006D4379"/>
    <w:rsid w:val="006D4635"/>
    <w:rsid w:val="006D493A"/>
    <w:rsid w:val="006D5F48"/>
    <w:rsid w:val="006D665A"/>
    <w:rsid w:val="006D721C"/>
    <w:rsid w:val="006D751E"/>
    <w:rsid w:val="006E0539"/>
    <w:rsid w:val="006E06FD"/>
    <w:rsid w:val="006E0708"/>
    <w:rsid w:val="006E07C5"/>
    <w:rsid w:val="006E0AE5"/>
    <w:rsid w:val="006E0AF8"/>
    <w:rsid w:val="006E0D69"/>
    <w:rsid w:val="006E1267"/>
    <w:rsid w:val="006E1408"/>
    <w:rsid w:val="006E17FB"/>
    <w:rsid w:val="006E1FD4"/>
    <w:rsid w:val="006E2D9C"/>
    <w:rsid w:val="006E3176"/>
    <w:rsid w:val="006E3209"/>
    <w:rsid w:val="006E38C6"/>
    <w:rsid w:val="006E4480"/>
    <w:rsid w:val="006E4BE5"/>
    <w:rsid w:val="006E582A"/>
    <w:rsid w:val="006E5FA3"/>
    <w:rsid w:val="006E6AA6"/>
    <w:rsid w:val="006E6D82"/>
    <w:rsid w:val="006E70E9"/>
    <w:rsid w:val="006E745C"/>
    <w:rsid w:val="006E74A3"/>
    <w:rsid w:val="006E74FE"/>
    <w:rsid w:val="006E7DCA"/>
    <w:rsid w:val="006F061B"/>
    <w:rsid w:val="006F0668"/>
    <w:rsid w:val="006F09A3"/>
    <w:rsid w:val="006F0CAB"/>
    <w:rsid w:val="006F0FAA"/>
    <w:rsid w:val="006F15F6"/>
    <w:rsid w:val="006F1756"/>
    <w:rsid w:val="006F2350"/>
    <w:rsid w:val="006F2A3B"/>
    <w:rsid w:val="006F2EEF"/>
    <w:rsid w:val="006F4739"/>
    <w:rsid w:val="006F488C"/>
    <w:rsid w:val="006F5810"/>
    <w:rsid w:val="006F5CF4"/>
    <w:rsid w:val="006F6C96"/>
    <w:rsid w:val="006F7612"/>
    <w:rsid w:val="006F771A"/>
    <w:rsid w:val="006F7982"/>
    <w:rsid w:val="006F79FD"/>
    <w:rsid w:val="006F7B17"/>
    <w:rsid w:val="006F7E4D"/>
    <w:rsid w:val="007003BC"/>
    <w:rsid w:val="00700679"/>
    <w:rsid w:val="00700821"/>
    <w:rsid w:val="007010C0"/>
    <w:rsid w:val="007010C8"/>
    <w:rsid w:val="00701235"/>
    <w:rsid w:val="007012F1"/>
    <w:rsid w:val="00701414"/>
    <w:rsid w:val="00701F6D"/>
    <w:rsid w:val="00701FB4"/>
    <w:rsid w:val="007020E3"/>
    <w:rsid w:val="00702B7A"/>
    <w:rsid w:val="00702E85"/>
    <w:rsid w:val="007043A9"/>
    <w:rsid w:val="00704A28"/>
    <w:rsid w:val="00704C81"/>
    <w:rsid w:val="00704FB9"/>
    <w:rsid w:val="00704FEE"/>
    <w:rsid w:val="00705328"/>
    <w:rsid w:val="007053F5"/>
    <w:rsid w:val="00705C55"/>
    <w:rsid w:val="00706B43"/>
    <w:rsid w:val="00706B4C"/>
    <w:rsid w:val="007071B0"/>
    <w:rsid w:val="007071B7"/>
    <w:rsid w:val="007072EB"/>
    <w:rsid w:val="00707424"/>
    <w:rsid w:val="00707C9F"/>
    <w:rsid w:val="0071018B"/>
    <w:rsid w:val="00710EC1"/>
    <w:rsid w:val="00710F6C"/>
    <w:rsid w:val="00711A8F"/>
    <w:rsid w:val="0071275E"/>
    <w:rsid w:val="0071317A"/>
    <w:rsid w:val="00713587"/>
    <w:rsid w:val="00713B59"/>
    <w:rsid w:val="00713BF3"/>
    <w:rsid w:val="00713CAD"/>
    <w:rsid w:val="00713E1E"/>
    <w:rsid w:val="00714019"/>
    <w:rsid w:val="00714107"/>
    <w:rsid w:val="0071434B"/>
    <w:rsid w:val="0071448B"/>
    <w:rsid w:val="0071458D"/>
    <w:rsid w:val="007145B1"/>
    <w:rsid w:val="0071463D"/>
    <w:rsid w:val="007148F7"/>
    <w:rsid w:val="00715977"/>
    <w:rsid w:val="00715BF1"/>
    <w:rsid w:val="00715F3A"/>
    <w:rsid w:val="00715F7E"/>
    <w:rsid w:val="00715FE7"/>
    <w:rsid w:val="00716701"/>
    <w:rsid w:val="00716B35"/>
    <w:rsid w:val="00716CE8"/>
    <w:rsid w:val="007173A9"/>
    <w:rsid w:val="0071745F"/>
    <w:rsid w:val="007175B4"/>
    <w:rsid w:val="007177B4"/>
    <w:rsid w:val="00717DE3"/>
    <w:rsid w:val="00720545"/>
    <w:rsid w:val="007207E1"/>
    <w:rsid w:val="00720AD7"/>
    <w:rsid w:val="00721354"/>
    <w:rsid w:val="0072171F"/>
    <w:rsid w:val="007217C8"/>
    <w:rsid w:val="0072200C"/>
    <w:rsid w:val="007221B8"/>
    <w:rsid w:val="007230A9"/>
    <w:rsid w:val="00723121"/>
    <w:rsid w:val="0072406D"/>
    <w:rsid w:val="007244C8"/>
    <w:rsid w:val="007245C8"/>
    <w:rsid w:val="007245E3"/>
    <w:rsid w:val="00724ADD"/>
    <w:rsid w:val="00725819"/>
    <w:rsid w:val="0072599C"/>
    <w:rsid w:val="00725B3B"/>
    <w:rsid w:val="00725B4F"/>
    <w:rsid w:val="00725C65"/>
    <w:rsid w:val="007260CE"/>
    <w:rsid w:val="007263D3"/>
    <w:rsid w:val="007268C0"/>
    <w:rsid w:val="00726A33"/>
    <w:rsid w:val="00726BAE"/>
    <w:rsid w:val="00727554"/>
    <w:rsid w:val="00727642"/>
    <w:rsid w:val="007277B6"/>
    <w:rsid w:val="00727D8A"/>
    <w:rsid w:val="0073073F"/>
    <w:rsid w:val="00730B44"/>
    <w:rsid w:val="0073196D"/>
    <w:rsid w:val="00731FE9"/>
    <w:rsid w:val="00732519"/>
    <w:rsid w:val="007329AC"/>
    <w:rsid w:val="00733058"/>
    <w:rsid w:val="00733801"/>
    <w:rsid w:val="00733888"/>
    <w:rsid w:val="00734780"/>
    <w:rsid w:val="00734CDB"/>
    <w:rsid w:val="00735161"/>
    <w:rsid w:val="007352E0"/>
    <w:rsid w:val="007356C4"/>
    <w:rsid w:val="007357A1"/>
    <w:rsid w:val="007358B0"/>
    <w:rsid w:val="00735A40"/>
    <w:rsid w:val="0073612F"/>
    <w:rsid w:val="00736211"/>
    <w:rsid w:val="00736CA2"/>
    <w:rsid w:val="00737305"/>
    <w:rsid w:val="00737482"/>
    <w:rsid w:val="007374F4"/>
    <w:rsid w:val="00737F79"/>
    <w:rsid w:val="007400FC"/>
    <w:rsid w:val="007402D6"/>
    <w:rsid w:val="007412CD"/>
    <w:rsid w:val="007414E9"/>
    <w:rsid w:val="007415D2"/>
    <w:rsid w:val="00741942"/>
    <w:rsid w:val="00741A0B"/>
    <w:rsid w:val="00741CCC"/>
    <w:rsid w:val="007426E7"/>
    <w:rsid w:val="00742A35"/>
    <w:rsid w:val="00742AFC"/>
    <w:rsid w:val="00742C5B"/>
    <w:rsid w:val="007430ED"/>
    <w:rsid w:val="00743E12"/>
    <w:rsid w:val="0074457C"/>
    <w:rsid w:val="00744A56"/>
    <w:rsid w:val="00744CA5"/>
    <w:rsid w:val="00745058"/>
    <w:rsid w:val="0074514B"/>
    <w:rsid w:val="00745644"/>
    <w:rsid w:val="00745C72"/>
    <w:rsid w:val="00745E9E"/>
    <w:rsid w:val="007468F6"/>
    <w:rsid w:val="00746984"/>
    <w:rsid w:val="00746B7D"/>
    <w:rsid w:val="00746F79"/>
    <w:rsid w:val="007471DB"/>
    <w:rsid w:val="007472BB"/>
    <w:rsid w:val="00750185"/>
    <w:rsid w:val="0075059C"/>
    <w:rsid w:val="00750667"/>
    <w:rsid w:val="0075083A"/>
    <w:rsid w:val="00750FA2"/>
    <w:rsid w:val="00750FBC"/>
    <w:rsid w:val="00751968"/>
    <w:rsid w:val="00751972"/>
    <w:rsid w:val="007519CB"/>
    <w:rsid w:val="00752849"/>
    <w:rsid w:val="0075287F"/>
    <w:rsid w:val="007532BF"/>
    <w:rsid w:val="00753A6C"/>
    <w:rsid w:val="00753CF8"/>
    <w:rsid w:val="00753E8C"/>
    <w:rsid w:val="0075428E"/>
    <w:rsid w:val="007543FE"/>
    <w:rsid w:val="007548A6"/>
    <w:rsid w:val="00754A85"/>
    <w:rsid w:val="00754C4B"/>
    <w:rsid w:val="00754FB9"/>
    <w:rsid w:val="0075519A"/>
    <w:rsid w:val="00755285"/>
    <w:rsid w:val="0075572D"/>
    <w:rsid w:val="00755BBD"/>
    <w:rsid w:val="00755C05"/>
    <w:rsid w:val="0075626F"/>
    <w:rsid w:val="0075651C"/>
    <w:rsid w:val="00756F26"/>
    <w:rsid w:val="007570CD"/>
    <w:rsid w:val="0075761C"/>
    <w:rsid w:val="00757A56"/>
    <w:rsid w:val="00757ADC"/>
    <w:rsid w:val="007602E0"/>
    <w:rsid w:val="007605C5"/>
    <w:rsid w:val="0076063B"/>
    <w:rsid w:val="00760681"/>
    <w:rsid w:val="00760B38"/>
    <w:rsid w:val="00760BFE"/>
    <w:rsid w:val="00760EEA"/>
    <w:rsid w:val="007619CC"/>
    <w:rsid w:val="00761EE4"/>
    <w:rsid w:val="0076350D"/>
    <w:rsid w:val="00763A92"/>
    <w:rsid w:val="00763CED"/>
    <w:rsid w:val="00763D35"/>
    <w:rsid w:val="007647C1"/>
    <w:rsid w:val="0076510F"/>
    <w:rsid w:val="0076531A"/>
    <w:rsid w:val="00765362"/>
    <w:rsid w:val="007656A3"/>
    <w:rsid w:val="00765A37"/>
    <w:rsid w:val="00765C8A"/>
    <w:rsid w:val="00765EDA"/>
    <w:rsid w:val="00766075"/>
    <w:rsid w:val="007662E3"/>
    <w:rsid w:val="007663A2"/>
    <w:rsid w:val="007665AD"/>
    <w:rsid w:val="00766792"/>
    <w:rsid w:val="00766D00"/>
    <w:rsid w:val="0076783B"/>
    <w:rsid w:val="007679DA"/>
    <w:rsid w:val="00767D6F"/>
    <w:rsid w:val="00767F92"/>
    <w:rsid w:val="00770214"/>
    <w:rsid w:val="0077068F"/>
    <w:rsid w:val="0077074F"/>
    <w:rsid w:val="00771201"/>
    <w:rsid w:val="00771247"/>
    <w:rsid w:val="00771760"/>
    <w:rsid w:val="00771DEF"/>
    <w:rsid w:val="00772536"/>
    <w:rsid w:val="00772828"/>
    <w:rsid w:val="00772C52"/>
    <w:rsid w:val="0077334E"/>
    <w:rsid w:val="00773495"/>
    <w:rsid w:val="007736AB"/>
    <w:rsid w:val="007738EB"/>
    <w:rsid w:val="00773F0B"/>
    <w:rsid w:val="00774275"/>
    <w:rsid w:val="00774420"/>
    <w:rsid w:val="00774620"/>
    <w:rsid w:val="007747EC"/>
    <w:rsid w:val="00774849"/>
    <w:rsid w:val="00774B6D"/>
    <w:rsid w:val="00774F9D"/>
    <w:rsid w:val="00774FEC"/>
    <w:rsid w:val="007750D8"/>
    <w:rsid w:val="007752BE"/>
    <w:rsid w:val="007759B1"/>
    <w:rsid w:val="00775E5D"/>
    <w:rsid w:val="00776C73"/>
    <w:rsid w:val="00776FDA"/>
    <w:rsid w:val="0077701A"/>
    <w:rsid w:val="007773E6"/>
    <w:rsid w:val="00777693"/>
    <w:rsid w:val="00777C9F"/>
    <w:rsid w:val="00777D4E"/>
    <w:rsid w:val="00777DAE"/>
    <w:rsid w:val="0078003B"/>
    <w:rsid w:val="00780499"/>
    <w:rsid w:val="00780931"/>
    <w:rsid w:val="00780A4D"/>
    <w:rsid w:val="00780C9E"/>
    <w:rsid w:val="00780CBD"/>
    <w:rsid w:val="00780F78"/>
    <w:rsid w:val="007818D0"/>
    <w:rsid w:val="00781962"/>
    <w:rsid w:val="00781A15"/>
    <w:rsid w:val="0078221E"/>
    <w:rsid w:val="00782B74"/>
    <w:rsid w:val="00782F1C"/>
    <w:rsid w:val="007836BF"/>
    <w:rsid w:val="0078371E"/>
    <w:rsid w:val="00783829"/>
    <w:rsid w:val="00783B66"/>
    <w:rsid w:val="00783C7C"/>
    <w:rsid w:val="00783D4C"/>
    <w:rsid w:val="00784941"/>
    <w:rsid w:val="00784AAA"/>
    <w:rsid w:val="00784B44"/>
    <w:rsid w:val="00784C3A"/>
    <w:rsid w:val="0078516C"/>
    <w:rsid w:val="00785754"/>
    <w:rsid w:val="00786F45"/>
    <w:rsid w:val="00787218"/>
    <w:rsid w:val="007876A8"/>
    <w:rsid w:val="0078771E"/>
    <w:rsid w:val="00787852"/>
    <w:rsid w:val="0079000A"/>
    <w:rsid w:val="007901A8"/>
    <w:rsid w:val="0079040C"/>
    <w:rsid w:val="0079046A"/>
    <w:rsid w:val="007905FB"/>
    <w:rsid w:val="00790A57"/>
    <w:rsid w:val="00790E49"/>
    <w:rsid w:val="00790F42"/>
    <w:rsid w:val="0079133A"/>
    <w:rsid w:val="007913DB"/>
    <w:rsid w:val="00791E8B"/>
    <w:rsid w:val="007928A2"/>
    <w:rsid w:val="00792988"/>
    <w:rsid w:val="00793513"/>
    <w:rsid w:val="0079419A"/>
    <w:rsid w:val="007943EA"/>
    <w:rsid w:val="00794829"/>
    <w:rsid w:val="00794FC3"/>
    <w:rsid w:val="007969D5"/>
    <w:rsid w:val="007970BF"/>
    <w:rsid w:val="00797367"/>
    <w:rsid w:val="007976F2"/>
    <w:rsid w:val="007A04F3"/>
    <w:rsid w:val="007A0AAF"/>
    <w:rsid w:val="007A1D5E"/>
    <w:rsid w:val="007A25D2"/>
    <w:rsid w:val="007A2A93"/>
    <w:rsid w:val="007A3612"/>
    <w:rsid w:val="007A3BF1"/>
    <w:rsid w:val="007A40D2"/>
    <w:rsid w:val="007A4F46"/>
    <w:rsid w:val="007A5593"/>
    <w:rsid w:val="007A58C7"/>
    <w:rsid w:val="007A5C6A"/>
    <w:rsid w:val="007A5CC8"/>
    <w:rsid w:val="007A5ED1"/>
    <w:rsid w:val="007A5F47"/>
    <w:rsid w:val="007A6087"/>
    <w:rsid w:val="007A65E2"/>
    <w:rsid w:val="007A6FDB"/>
    <w:rsid w:val="007A71D2"/>
    <w:rsid w:val="007A750A"/>
    <w:rsid w:val="007A772B"/>
    <w:rsid w:val="007A7795"/>
    <w:rsid w:val="007A7930"/>
    <w:rsid w:val="007A7967"/>
    <w:rsid w:val="007A7C1F"/>
    <w:rsid w:val="007A7FDE"/>
    <w:rsid w:val="007B0B35"/>
    <w:rsid w:val="007B1B3E"/>
    <w:rsid w:val="007B2008"/>
    <w:rsid w:val="007B21A8"/>
    <w:rsid w:val="007B226F"/>
    <w:rsid w:val="007B258A"/>
    <w:rsid w:val="007B31AF"/>
    <w:rsid w:val="007B3433"/>
    <w:rsid w:val="007B3D98"/>
    <w:rsid w:val="007B3FDD"/>
    <w:rsid w:val="007B40E3"/>
    <w:rsid w:val="007B447F"/>
    <w:rsid w:val="007B45BA"/>
    <w:rsid w:val="007B49B8"/>
    <w:rsid w:val="007B51A9"/>
    <w:rsid w:val="007B58EB"/>
    <w:rsid w:val="007B5C30"/>
    <w:rsid w:val="007B6024"/>
    <w:rsid w:val="007B6384"/>
    <w:rsid w:val="007B651F"/>
    <w:rsid w:val="007B6522"/>
    <w:rsid w:val="007B681C"/>
    <w:rsid w:val="007B7268"/>
    <w:rsid w:val="007B745B"/>
    <w:rsid w:val="007B777A"/>
    <w:rsid w:val="007B7D2C"/>
    <w:rsid w:val="007C101D"/>
    <w:rsid w:val="007C1022"/>
    <w:rsid w:val="007C113C"/>
    <w:rsid w:val="007C1718"/>
    <w:rsid w:val="007C1D00"/>
    <w:rsid w:val="007C2F02"/>
    <w:rsid w:val="007C3379"/>
    <w:rsid w:val="007C3650"/>
    <w:rsid w:val="007C36BD"/>
    <w:rsid w:val="007C3948"/>
    <w:rsid w:val="007C41BC"/>
    <w:rsid w:val="007C4553"/>
    <w:rsid w:val="007C4596"/>
    <w:rsid w:val="007C4A2B"/>
    <w:rsid w:val="007C5565"/>
    <w:rsid w:val="007C5847"/>
    <w:rsid w:val="007C5908"/>
    <w:rsid w:val="007C62C4"/>
    <w:rsid w:val="007C6BE7"/>
    <w:rsid w:val="007C6FFB"/>
    <w:rsid w:val="007C7102"/>
    <w:rsid w:val="007C7608"/>
    <w:rsid w:val="007C7A63"/>
    <w:rsid w:val="007C7BC5"/>
    <w:rsid w:val="007C7BF2"/>
    <w:rsid w:val="007C7D65"/>
    <w:rsid w:val="007D04A4"/>
    <w:rsid w:val="007D1021"/>
    <w:rsid w:val="007D1395"/>
    <w:rsid w:val="007D1A7E"/>
    <w:rsid w:val="007D1D06"/>
    <w:rsid w:val="007D1F39"/>
    <w:rsid w:val="007D258B"/>
    <w:rsid w:val="007D2DEE"/>
    <w:rsid w:val="007D3357"/>
    <w:rsid w:val="007D343B"/>
    <w:rsid w:val="007D3BB7"/>
    <w:rsid w:val="007D475A"/>
    <w:rsid w:val="007D47CB"/>
    <w:rsid w:val="007D4AA2"/>
    <w:rsid w:val="007D59FF"/>
    <w:rsid w:val="007D5BFA"/>
    <w:rsid w:val="007D68A2"/>
    <w:rsid w:val="007D6CA3"/>
    <w:rsid w:val="007D6D55"/>
    <w:rsid w:val="007D6E67"/>
    <w:rsid w:val="007D6F3C"/>
    <w:rsid w:val="007D703B"/>
    <w:rsid w:val="007D730B"/>
    <w:rsid w:val="007D792E"/>
    <w:rsid w:val="007D7E16"/>
    <w:rsid w:val="007E0006"/>
    <w:rsid w:val="007E08DA"/>
    <w:rsid w:val="007E0A4E"/>
    <w:rsid w:val="007E0D1A"/>
    <w:rsid w:val="007E0FA9"/>
    <w:rsid w:val="007E1A14"/>
    <w:rsid w:val="007E1A29"/>
    <w:rsid w:val="007E1A50"/>
    <w:rsid w:val="007E20E2"/>
    <w:rsid w:val="007E29BD"/>
    <w:rsid w:val="007E35A8"/>
    <w:rsid w:val="007E483C"/>
    <w:rsid w:val="007E4C8E"/>
    <w:rsid w:val="007E4CB9"/>
    <w:rsid w:val="007E4DB4"/>
    <w:rsid w:val="007E5240"/>
    <w:rsid w:val="007E57D0"/>
    <w:rsid w:val="007E6646"/>
    <w:rsid w:val="007E6787"/>
    <w:rsid w:val="007E6AE6"/>
    <w:rsid w:val="007E6F5E"/>
    <w:rsid w:val="007E7261"/>
    <w:rsid w:val="007E753B"/>
    <w:rsid w:val="007F0272"/>
    <w:rsid w:val="007F03B1"/>
    <w:rsid w:val="007F0C31"/>
    <w:rsid w:val="007F0CB1"/>
    <w:rsid w:val="007F162A"/>
    <w:rsid w:val="007F19D0"/>
    <w:rsid w:val="007F1A25"/>
    <w:rsid w:val="007F1CB1"/>
    <w:rsid w:val="007F2702"/>
    <w:rsid w:val="007F27C4"/>
    <w:rsid w:val="007F2987"/>
    <w:rsid w:val="007F2996"/>
    <w:rsid w:val="007F2ABA"/>
    <w:rsid w:val="007F2FC0"/>
    <w:rsid w:val="007F3034"/>
    <w:rsid w:val="007F430F"/>
    <w:rsid w:val="007F46FF"/>
    <w:rsid w:val="007F4D79"/>
    <w:rsid w:val="007F5086"/>
    <w:rsid w:val="007F57D1"/>
    <w:rsid w:val="007F5B93"/>
    <w:rsid w:val="007F5D07"/>
    <w:rsid w:val="007F5DC6"/>
    <w:rsid w:val="007F6459"/>
    <w:rsid w:val="007F6A52"/>
    <w:rsid w:val="007F6C50"/>
    <w:rsid w:val="007F7025"/>
    <w:rsid w:val="007F7351"/>
    <w:rsid w:val="008002D2"/>
    <w:rsid w:val="008005E0"/>
    <w:rsid w:val="008005F6"/>
    <w:rsid w:val="00800B53"/>
    <w:rsid w:val="008011F8"/>
    <w:rsid w:val="00801983"/>
    <w:rsid w:val="00801E18"/>
    <w:rsid w:val="00802360"/>
    <w:rsid w:val="0080266A"/>
    <w:rsid w:val="008027F1"/>
    <w:rsid w:val="00802919"/>
    <w:rsid w:val="008029F1"/>
    <w:rsid w:val="00802DA7"/>
    <w:rsid w:val="00802F99"/>
    <w:rsid w:val="00803166"/>
    <w:rsid w:val="00803603"/>
    <w:rsid w:val="00803695"/>
    <w:rsid w:val="00803848"/>
    <w:rsid w:val="00803890"/>
    <w:rsid w:val="0080428C"/>
    <w:rsid w:val="008044F6"/>
    <w:rsid w:val="008045BB"/>
    <w:rsid w:val="00804CAC"/>
    <w:rsid w:val="00804F8C"/>
    <w:rsid w:val="008050B0"/>
    <w:rsid w:val="008050DE"/>
    <w:rsid w:val="00805253"/>
    <w:rsid w:val="0080563E"/>
    <w:rsid w:val="00805EE8"/>
    <w:rsid w:val="00806478"/>
    <w:rsid w:val="008068E7"/>
    <w:rsid w:val="00806A86"/>
    <w:rsid w:val="00806E62"/>
    <w:rsid w:val="00807081"/>
    <w:rsid w:val="008071E5"/>
    <w:rsid w:val="008074F0"/>
    <w:rsid w:val="008106B4"/>
    <w:rsid w:val="00810B57"/>
    <w:rsid w:val="008115C3"/>
    <w:rsid w:val="0081162F"/>
    <w:rsid w:val="008123B1"/>
    <w:rsid w:val="00812AA1"/>
    <w:rsid w:val="00812BCA"/>
    <w:rsid w:val="00812CB8"/>
    <w:rsid w:val="00812E61"/>
    <w:rsid w:val="00812FB4"/>
    <w:rsid w:val="00813516"/>
    <w:rsid w:val="008135B8"/>
    <w:rsid w:val="0081383B"/>
    <w:rsid w:val="00813A81"/>
    <w:rsid w:val="00814036"/>
    <w:rsid w:val="008146FE"/>
    <w:rsid w:val="00814700"/>
    <w:rsid w:val="00814A0C"/>
    <w:rsid w:val="00814E7A"/>
    <w:rsid w:val="0081500F"/>
    <w:rsid w:val="0081517D"/>
    <w:rsid w:val="008156C5"/>
    <w:rsid w:val="008156CC"/>
    <w:rsid w:val="0081580C"/>
    <w:rsid w:val="00816470"/>
    <w:rsid w:val="0081660B"/>
    <w:rsid w:val="00817FC5"/>
    <w:rsid w:val="008204BE"/>
    <w:rsid w:val="00821A74"/>
    <w:rsid w:val="00821C6D"/>
    <w:rsid w:val="00821F4D"/>
    <w:rsid w:val="0082256A"/>
    <w:rsid w:val="00822B75"/>
    <w:rsid w:val="00822EC4"/>
    <w:rsid w:val="00823392"/>
    <w:rsid w:val="00823717"/>
    <w:rsid w:val="00823767"/>
    <w:rsid w:val="00823DDB"/>
    <w:rsid w:val="008240B8"/>
    <w:rsid w:val="00824471"/>
    <w:rsid w:val="008245C7"/>
    <w:rsid w:val="008246EC"/>
    <w:rsid w:val="00824BDD"/>
    <w:rsid w:val="00824D1C"/>
    <w:rsid w:val="0082515E"/>
    <w:rsid w:val="008258B8"/>
    <w:rsid w:val="008258F5"/>
    <w:rsid w:val="00825B91"/>
    <w:rsid w:val="008265F6"/>
    <w:rsid w:val="00826A4A"/>
    <w:rsid w:val="00826EB7"/>
    <w:rsid w:val="008275DE"/>
    <w:rsid w:val="00830B78"/>
    <w:rsid w:val="00830EA0"/>
    <w:rsid w:val="00830FC2"/>
    <w:rsid w:val="0083160C"/>
    <w:rsid w:val="008318ED"/>
    <w:rsid w:val="00831C32"/>
    <w:rsid w:val="00831C5D"/>
    <w:rsid w:val="008323A0"/>
    <w:rsid w:val="00833285"/>
    <w:rsid w:val="00833346"/>
    <w:rsid w:val="0083369B"/>
    <w:rsid w:val="00833C04"/>
    <w:rsid w:val="00833CC8"/>
    <w:rsid w:val="008348D2"/>
    <w:rsid w:val="00834A5C"/>
    <w:rsid w:val="00835A81"/>
    <w:rsid w:val="00835B20"/>
    <w:rsid w:val="00835F09"/>
    <w:rsid w:val="00835F38"/>
    <w:rsid w:val="00835FB4"/>
    <w:rsid w:val="00837959"/>
    <w:rsid w:val="00837DA1"/>
    <w:rsid w:val="008403E6"/>
    <w:rsid w:val="0084135F"/>
    <w:rsid w:val="008413AA"/>
    <w:rsid w:val="008416E8"/>
    <w:rsid w:val="00841CC9"/>
    <w:rsid w:val="00841D39"/>
    <w:rsid w:val="00841E7F"/>
    <w:rsid w:val="00842113"/>
    <w:rsid w:val="00842154"/>
    <w:rsid w:val="00842238"/>
    <w:rsid w:val="008422F0"/>
    <w:rsid w:val="00842A8B"/>
    <w:rsid w:val="00842B8A"/>
    <w:rsid w:val="00842D04"/>
    <w:rsid w:val="00842EC3"/>
    <w:rsid w:val="00842F0C"/>
    <w:rsid w:val="008436E6"/>
    <w:rsid w:val="00843D8B"/>
    <w:rsid w:val="00843F44"/>
    <w:rsid w:val="0084404C"/>
    <w:rsid w:val="00844239"/>
    <w:rsid w:val="008443A7"/>
    <w:rsid w:val="008443B9"/>
    <w:rsid w:val="008446D1"/>
    <w:rsid w:val="008449A1"/>
    <w:rsid w:val="008454EF"/>
    <w:rsid w:val="00845C23"/>
    <w:rsid w:val="00845DF5"/>
    <w:rsid w:val="00845E6F"/>
    <w:rsid w:val="0084624A"/>
    <w:rsid w:val="00846431"/>
    <w:rsid w:val="008465B6"/>
    <w:rsid w:val="008465BF"/>
    <w:rsid w:val="00846C22"/>
    <w:rsid w:val="00846FE1"/>
    <w:rsid w:val="00847083"/>
    <w:rsid w:val="00847777"/>
    <w:rsid w:val="00850370"/>
    <w:rsid w:val="0085088E"/>
    <w:rsid w:val="00850910"/>
    <w:rsid w:val="008509ED"/>
    <w:rsid w:val="00850CF8"/>
    <w:rsid w:val="00850F24"/>
    <w:rsid w:val="008510DF"/>
    <w:rsid w:val="00851248"/>
    <w:rsid w:val="00851C4A"/>
    <w:rsid w:val="00851E36"/>
    <w:rsid w:val="0085210F"/>
    <w:rsid w:val="00852270"/>
    <w:rsid w:val="0085286C"/>
    <w:rsid w:val="0085292B"/>
    <w:rsid w:val="008529BD"/>
    <w:rsid w:val="008535D4"/>
    <w:rsid w:val="008537FB"/>
    <w:rsid w:val="00853885"/>
    <w:rsid w:val="00853C11"/>
    <w:rsid w:val="00854691"/>
    <w:rsid w:val="008548AD"/>
    <w:rsid w:val="00855175"/>
    <w:rsid w:val="008556E8"/>
    <w:rsid w:val="00855940"/>
    <w:rsid w:val="00855E13"/>
    <w:rsid w:val="008565C7"/>
    <w:rsid w:val="0085721B"/>
    <w:rsid w:val="00857737"/>
    <w:rsid w:val="008578BD"/>
    <w:rsid w:val="00857C55"/>
    <w:rsid w:val="00857C68"/>
    <w:rsid w:val="00857FED"/>
    <w:rsid w:val="00860C3A"/>
    <w:rsid w:val="00860C63"/>
    <w:rsid w:val="00860F53"/>
    <w:rsid w:val="0086198B"/>
    <w:rsid w:val="008619E5"/>
    <w:rsid w:val="00862E5B"/>
    <w:rsid w:val="0086345B"/>
    <w:rsid w:val="00863557"/>
    <w:rsid w:val="008636A4"/>
    <w:rsid w:val="0086387B"/>
    <w:rsid w:val="00863D59"/>
    <w:rsid w:val="00865E63"/>
    <w:rsid w:val="00866162"/>
    <w:rsid w:val="008662A2"/>
    <w:rsid w:val="00866481"/>
    <w:rsid w:val="00866840"/>
    <w:rsid w:val="00866B18"/>
    <w:rsid w:val="00866FD8"/>
    <w:rsid w:val="008671DA"/>
    <w:rsid w:val="0086757B"/>
    <w:rsid w:val="008676FC"/>
    <w:rsid w:val="0086790C"/>
    <w:rsid w:val="00867DA5"/>
    <w:rsid w:val="0087028D"/>
    <w:rsid w:val="008705E3"/>
    <w:rsid w:val="00870B37"/>
    <w:rsid w:val="00870C64"/>
    <w:rsid w:val="00870E9B"/>
    <w:rsid w:val="008712C8"/>
    <w:rsid w:val="008715CB"/>
    <w:rsid w:val="008718F3"/>
    <w:rsid w:val="00871C00"/>
    <w:rsid w:val="008720CB"/>
    <w:rsid w:val="0087261D"/>
    <w:rsid w:val="00872E45"/>
    <w:rsid w:val="0087400C"/>
    <w:rsid w:val="008744FE"/>
    <w:rsid w:val="00874AC4"/>
    <w:rsid w:val="00874B4B"/>
    <w:rsid w:val="00874DBA"/>
    <w:rsid w:val="00874E41"/>
    <w:rsid w:val="00874FCA"/>
    <w:rsid w:val="008750FC"/>
    <w:rsid w:val="008751BD"/>
    <w:rsid w:val="00875325"/>
    <w:rsid w:val="008757AE"/>
    <w:rsid w:val="00875845"/>
    <w:rsid w:val="00875A21"/>
    <w:rsid w:val="00875EC2"/>
    <w:rsid w:val="00875F3F"/>
    <w:rsid w:val="008765D2"/>
    <w:rsid w:val="00876740"/>
    <w:rsid w:val="00876FD6"/>
    <w:rsid w:val="00877779"/>
    <w:rsid w:val="00877AEA"/>
    <w:rsid w:val="00880091"/>
    <w:rsid w:val="00880968"/>
    <w:rsid w:val="00880C77"/>
    <w:rsid w:val="0088108C"/>
    <w:rsid w:val="0088124D"/>
    <w:rsid w:val="0088173C"/>
    <w:rsid w:val="0088216E"/>
    <w:rsid w:val="00882F5E"/>
    <w:rsid w:val="00882FF9"/>
    <w:rsid w:val="008831B4"/>
    <w:rsid w:val="008832B3"/>
    <w:rsid w:val="008832C8"/>
    <w:rsid w:val="00883970"/>
    <w:rsid w:val="00883C5C"/>
    <w:rsid w:val="00884063"/>
    <w:rsid w:val="008840BB"/>
    <w:rsid w:val="008846DF"/>
    <w:rsid w:val="00884BF3"/>
    <w:rsid w:val="008852D1"/>
    <w:rsid w:val="0088566C"/>
    <w:rsid w:val="00885794"/>
    <w:rsid w:val="0088599D"/>
    <w:rsid w:val="00885F03"/>
    <w:rsid w:val="00885F2E"/>
    <w:rsid w:val="00886068"/>
    <w:rsid w:val="008869E3"/>
    <w:rsid w:val="00886DE6"/>
    <w:rsid w:val="0088705B"/>
    <w:rsid w:val="008871B5"/>
    <w:rsid w:val="0088786D"/>
    <w:rsid w:val="008879B9"/>
    <w:rsid w:val="00887A4E"/>
    <w:rsid w:val="008908E8"/>
    <w:rsid w:val="00890C15"/>
    <w:rsid w:val="008910C1"/>
    <w:rsid w:val="00891D2F"/>
    <w:rsid w:val="00891EFA"/>
    <w:rsid w:val="0089243B"/>
    <w:rsid w:val="00892D6D"/>
    <w:rsid w:val="00892F39"/>
    <w:rsid w:val="0089377C"/>
    <w:rsid w:val="00893A70"/>
    <w:rsid w:val="0089459E"/>
    <w:rsid w:val="00894945"/>
    <w:rsid w:val="00894DDF"/>
    <w:rsid w:val="00894F3E"/>
    <w:rsid w:val="0089507F"/>
    <w:rsid w:val="008954C0"/>
    <w:rsid w:val="00895A2F"/>
    <w:rsid w:val="008962B2"/>
    <w:rsid w:val="0089642F"/>
    <w:rsid w:val="008968D8"/>
    <w:rsid w:val="00896EA6"/>
    <w:rsid w:val="0089756C"/>
    <w:rsid w:val="0089790E"/>
    <w:rsid w:val="00897D34"/>
    <w:rsid w:val="00897D5B"/>
    <w:rsid w:val="008A0740"/>
    <w:rsid w:val="008A0743"/>
    <w:rsid w:val="008A0CBB"/>
    <w:rsid w:val="008A101C"/>
    <w:rsid w:val="008A2FCC"/>
    <w:rsid w:val="008A3077"/>
    <w:rsid w:val="008A320B"/>
    <w:rsid w:val="008A3227"/>
    <w:rsid w:val="008A3A25"/>
    <w:rsid w:val="008A416C"/>
    <w:rsid w:val="008A496D"/>
    <w:rsid w:val="008A4997"/>
    <w:rsid w:val="008A4CF3"/>
    <w:rsid w:val="008A52DB"/>
    <w:rsid w:val="008A5A05"/>
    <w:rsid w:val="008A5B22"/>
    <w:rsid w:val="008A612C"/>
    <w:rsid w:val="008A7C4C"/>
    <w:rsid w:val="008A7CE8"/>
    <w:rsid w:val="008B0010"/>
    <w:rsid w:val="008B011E"/>
    <w:rsid w:val="008B03A3"/>
    <w:rsid w:val="008B0479"/>
    <w:rsid w:val="008B0633"/>
    <w:rsid w:val="008B09C4"/>
    <w:rsid w:val="008B0BE9"/>
    <w:rsid w:val="008B0DC3"/>
    <w:rsid w:val="008B0DF7"/>
    <w:rsid w:val="008B0EC9"/>
    <w:rsid w:val="008B12E6"/>
    <w:rsid w:val="008B1E22"/>
    <w:rsid w:val="008B2790"/>
    <w:rsid w:val="008B2982"/>
    <w:rsid w:val="008B2A89"/>
    <w:rsid w:val="008B2ABB"/>
    <w:rsid w:val="008B3209"/>
    <w:rsid w:val="008B320F"/>
    <w:rsid w:val="008B33D9"/>
    <w:rsid w:val="008B3D09"/>
    <w:rsid w:val="008B4090"/>
    <w:rsid w:val="008B41BD"/>
    <w:rsid w:val="008B4684"/>
    <w:rsid w:val="008B4BC4"/>
    <w:rsid w:val="008B5B6B"/>
    <w:rsid w:val="008B6057"/>
    <w:rsid w:val="008B6135"/>
    <w:rsid w:val="008B648E"/>
    <w:rsid w:val="008B6929"/>
    <w:rsid w:val="008B6AEE"/>
    <w:rsid w:val="008B6B86"/>
    <w:rsid w:val="008B6B92"/>
    <w:rsid w:val="008B6D12"/>
    <w:rsid w:val="008B6F41"/>
    <w:rsid w:val="008B707D"/>
    <w:rsid w:val="008B7316"/>
    <w:rsid w:val="008B743F"/>
    <w:rsid w:val="008B7625"/>
    <w:rsid w:val="008B7C6D"/>
    <w:rsid w:val="008B7D73"/>
    <w:rsid w:val="008C0029"/>
    <w:rsid w:val="008C0BC8"/>
    <w:rsid w:val="008C12E0"/>
    <w:rsid w:val="008C15CE"/>
    <w:rsid w:val="008C18B2"/>
    <w:rsid w:val="008C2438"/>
    <w:rsid w:val="008C2932"/>
    <w:rsid w:val="008C2C7C"/>
    <w:rsid w:val="008C2CD9"/>
    <w:rsid w:val="008C3950"/>
    <w:rsid w:val="008C39F1"/>
    <w:rsid w:val="008C40F3"/>
    <w:rsid w:val="008C4B5F"/>
    <w:rsid w:val="008C4C9C"/>
    <w:rsid w:val="008C4FE0"/>
    <w:rsid w:val="008C53ED"/>
    <w:rsid w:val="008C577F"/>
    <w:rsid w:val="008C6357"/>
    <w:rsid w:val="008C6E9F"/>
    <w:rsid w:val="008C7371"/>
    <w:rsid w:val="008C73D3"/>
    <w:rsid w:val="008D0137"/>
    <w:rsid w:val="008D019E"/>
    <w:rsid w:val="008D0538"/>
    <w:rsid w:val="008D0EEB"/>
    <w:rsid w:val="008D13B3"/>
    <w:rsid w:val="008D16AF"/>
    <w:rsid w:val="008D2353"/>
    <w:rsid w:val="008D28FD"/>
    <w:rsid w:val="008D2AE1"/>
    <w:rsid w:val="008D2DA2"/>
    <w:rsid w:val="008D2E72"/>
    <w:rsid w:val="008D301B"/>
    <w:rsid w:val="008D3878"/>
    <w:rsid w:val="008D43A2"/>
    <w:rsid w:val="008D45F4"/>
    <w:rsid w:val="008D465F"/>
    <w:rsid w:val="008D4A7D"/>
    <w:rsid w:val="008D4EF5"/>
    <w:rsid w:val="008D5374"/>
    <w:rsid w:val="008D5793"/>
    <w:rsid w:val="008D5DEE"/>
    <w:rsid w:val="008D5E25"/>
    <w:rsid w:val="008D5F7B"/>
    <w:rsid w:val="008D61A6"/>
    <w:rsid w:val="008D61F1"/>
    <w:rsid w:val="008D6409"/>
    <w:rsid w:val="008D6994"/>
    <w:rsid w:val="008D69BD"/>
    <w:rsid w:val="008D6EC5"/>
    <w:rsid w:val="008D7438"/>
    <w:rsid w:val="008D7B6A"/>
    <w:rsid w:val="008D7CBF"/>
    <w:rsid w:val="008D7F95"/>
    <w:rsid w:val="008D7FEC"/>
    <w:rsid w:val="008E0004"/>
    <w:rsid w:val="008E03A2"/>
    <w:rsid w:val="008E0734"/>
    <w:rsid w:val="008E0B2F"/>
    <w:rsid w:val="008E0C66"/>
    <w:rsid w:val="008E1746"/>
    <w:rsid w:val="008E1D72"/>
    <w:rsid w:val="008E1EA4"/>
    <w:rsid w:val="008E2158"/>
    <w:rsid w:val="008E2599"/>
    <w:rsid w:val="008E27A4"/>
    <w:rsid w:val="008E2819"/>
    <w:rsid w:val="008E2932"/>
    <w:rsid w:val="008E2939"/>
    <w:rsid w:val="008E2B94"/>
    <w:rsid w:val="008E3977"/>
    <w:rsid w:val="008E3B6F"/>
    <w:rsid w:val="008E3CBA"/>
    <w:rsid w:val="008E4208"/>
    <w:rsid w:val="008E43A4"/>
    <w:rsid w:val="008E4410"/>
    <w:rsid w:val="008E483B"/>
    <w:rsid w:val="008E5024"/>
    <w:rsid w:val="008E5104"/>
    <w:rsid w:val="008E513F"/>
    <w:rsid w:val="008E5E1D"/>
    <w:rsid w:val="008E5EA9"/>
    <w:rsid w:val="008E5F4B"/>
    <w:rsid w:val="008E6068"/>
    <w:rsid w:val="008E6222"/>
    <w:rsid w:val="008E640D"/>
    <w:rsid w:val="008E6ABD"/>
    <w:rsid w:val="008E6C12"/>
    <w:rsid w:val="008E6DD7"/>
    <w:rsid w:val="008E713C"/>
    <w:rsid w:val="008E7874"/>
    <w:rsid w:val="008E790A"/>
    <w:rsid w:val="008F0159"/>
    <w:rsid w:val="008F0B0F"/>
    <w:rsid w:val="008F0E0D"/>
    <w:rsid w:val="008F109D"/>
    <w:rsid w:val="008F14CD"/>
    <w:rsid w:val="008F1DFE"/>
    <w:rsid w:val="008F20F6"/>
    <w:rsid w:val="008F2279"/>
    <w:rsid w:val="008F2EBA"/>
    <w:rsid w:val="008F4166"/>
    <w:rsid w:val="008F41FF"/>
    <w:rsid w:val="008F43E0"/>
    <w:rsid w:val="008F45B1"/>
    <w:rsid w:val="008F47B7"/>
    <w:rsid w:val="008F47D4"/>
    <w:rsid w:val="008F4E10"/>
    <w:rsid w:val="008F55C4"/>
    <w:rsid w:val="008F58BE"/>
    <w:rsid w:val="008F5A49"/>
    <w:rsid w:val="008F5D01"/>
    <w:rsid w:val="008F5E20"/>
    <w:rsid w:val="008F5EDF"/>
    <w:rsid w:val="008F6CE2"/>
    <w:rsid w:val="008F7184"/>
    <w:rsid w:val="008F74A8"/>
    <w:rsid w:val="0090023E"/>
    <w:rsid w:val="00900784"/>
    <w:rsid w:val="009009F9"/>
    <w:rsid w:val="00900A14"/>
    <w:rsid w:val="009010DF"/>
    <w:rsid w:val="009012C1"/>
    <w:rsid w:val="00901419"/>
    <w:rsid w:val="009017E8"/>
    <w:rsid w:val="00901E1E"/>
    <w:rsid w:val="0090237C"/>
    <w:rsid w:val="00902D70"/>
    <w:rsid w:val="00902F65"/>
    <w:rsid w:val="0090350D"/>
    <w:rsid w:val="00903728"/>
    <w:rsid w:val="00903B30"/>
    <w:rsid w:val="00904470"/>
    <w:rsid w:val="00904524"/>
    <w:rsid w:val="00904951"/>
    <w:rsid w:val="00904981"/>
    <w:rsid w:val="00905351"/>
    <w:rsid w:val="009058E3"/>
    <w:rsid w:val="00905C6A"/>
    <w:rsid w:val="00906339"/>
    <w:rsid w:val="0090684E"/>
    <w:rsid w:val="0090687D"/>
    <w:rsid w:val="009068E3"/>
    <w:rsid w:val="009072D3"/>
    <w:rsid w:val="00907468"/>
    <w:rsid w:val="0090771A"/>
    <w:rsid w:val="009077C0"/>
    <w:rsid w:val="0090795A"/>
    <w:rsid w:val="009079A3"/>
    <w:rsid w:val="00907F7C"/>
    <w:rsid w:val="00910335"/>
    <w:rsid w:val="00910A00"/>
    <w:rsid w:val="009111C0"/>
    <w:rsid w:val="009119C7"/>
    <w:rsid w:val="00911D62"/>
    <w:rsid w:val="0091211E"/>
    <w:rsid w:val="009124C4"/>
    <w:rsid w:val="00912B56"/>
    <w:rsid w:val="00912BEF"/>
    <w:rsid w:val="009132F7"/>
    <w:rsid w:val="00913ADC"/>
    <w:rsid w:val="00914373"/>
    <w:rsid w:val="0091440B"/>
    <w:rsid w:val="0091470E"/>
    <w:rsid w:val="00914B6E"/>
    <w:rsid w:val="00914CA0"/>
    <w:rsid w:val="009154C4"/>
    <w:rsid w:val="00915762"/>
    <w:rsid w:val="00915A31"/>
    <w:rsid w:val="0091686B"/>
    <w:rsid w:val="00916A22"/>
    <w:rsid w:val="009172A5"/>
    <w:rsid w:val="009178A9"/>
    <w:rsid w:val="0091799E"/>
    <w:rsid w:val="00917CB2"/>
    <w:rsid w:val="00917CDA"/>
    <w:rsid w:val="00920164"/>
    <w:rsid w:val="0092116C"/>
    <w:rsid w:val="00921556"/>
    <w:rsid w:val="00921887"/>
    <w:rsid w:val="00921E3F"/>
    <w:rsid w:val="009228F4"/>
    <w:rsid w:val="00923A12"/>
    <w:rsid w:val="00923A7D"/>
    <w:rsid w:val="00924524"/>
    <w:rsid w:val="00924A11"/>
    <w:rsid w:val="00924D63"/>
    <w:rsid w:val="00924FC8"/>
    <w:rsid w:val="009252A7"/>
    <w:rsid w:val="0092566B"/>
    <w:rsid w:val="00925FE1"/>
    <w:rsid w:val="009267F6"/>
    <w:rsid w:val="00926EE8"/>
    <w:rsid w:val="009270CA"/>
    <w:rsid w:val="0092720F"/>
    <w:rsid w:val="00927391"/>
    <w:rsid w:val="00927D74"/>
    <w:rsid w:val="009300A6"/>
    <w:rsid w:val="009300E4"/>
    <w:rsid w:val="009303EF"/>
    <w:rsid w:val="00930464"/>
    <w:rsid w:val="00930F96"/>
    <w:rsid w:val="00931CEF"/>
    <w:rsid w:val="00931FA7"/>
    <w:rsid w:val="00931FBA"/>
    <w:rsid w:val="00931FD5"/>
    <w:rsid w:val="00932BA5"/>
    <w:rsid w:val="00933A36"/>
    <w:rsid w:val="00933B85"/>
    <w:rsid w:val="00934369"/>
    <w:rsid w:val="00934575"/>
    <w:rsid w:val="009347F5"/>
    <w:rsid w:val="00934942"/>
    <w:rsid w:val="00935393"/>
    <w:rsid w:val="00935698"/>
    <w:rsid w:val="00935A34"/>
    <w:rsid w:val="00936318"/>
    <w:rsid w:val="00936ACF"/>
    <w:rsid w:val="00936D58"/>
    <w:rsid w:val="0093718A"/>
    <w:rsid w:val="009372EE"/>
    <w:rsid w:val="00937582"/>
    <w:rsid w:val="00940982"/>
    <w:rsid w:val="00941502"/>
    <w:rsid w:val="00941541"/>
    <w:rsid w:val="00941696"/>
    <w:rsid w:val="00941745"/>
    <w:rsid w:val="00942C1B"/>
    <w:rsid w:val="00942F69"/>
    <w:rsid w:val="00943102"/>
    <w:rsid w:val="00943824"/>
    <w:rsid w:val="00943900"/>
    <w:rsid w:val="00943E10"/>
    <w:rsid w:val="00943E2F"/>
    <w:rsid w:val="00944133"/>
    <w:rsid w:val="0094424A"/>
    <w:rsid w:val="009444A2"/>
    <w:rsid w:val="009449B6"/>
    <w:rsid w:val="009457E4"/>
    <w:rsid w:val="0094611A"/>
    <w:rsid w:val="00946643"/>
    <w:rsid w:val="00946AEC"/>
    <w:rsid w:val="00946F0A"/>
    <w:rsid w:val="00947130"/>
    <w:rsid w:val="0094795D"/>
    <w:rsid w:val="009501F7"/>
    <w:rsid w:val="009508BA"/>
    <w:rsid w:val="009512D0"/>
    <w:rsid w:val="00951578"/>
    <w:rsid w:val="0095177D"/>
    <w:rsid w:val="0095183B"/>
    <w:rsid w:val="00951C73"/>
    <w:rsid w:val="00952033"/>
    <w:rsid w:val="009522FD"/>
    <w:rsid w:val="00952750"/>
    <w:rsid w:val="0095351B"/>
    <w:rsid w:val="00953524"/>
    <w:rsid w:val="00954375"/>
    <w:rsid w:val="0095451A"/>
    <w:rsid w:val="00954D0F"/>
    <w:rsid w:val="00954E5C"/>
    <w:rsid w:val="00955071"/>
    <w:rsid w:val="00955301"/>
    <w:rsid w:val="00955561"/>
    <w:rsid w:val="009556C4"/>
    <w:rsid w:val="00955BAA"/>
    <w:rsid w:val="00955CCC"/>
    <w:rsid w:val="00956212"/>
    <w:rsid w:val="009566CD"/>
    <w:rsid w:val="009566F5"/>
    <w:rsid w:val="00956794"/>
    <w:rsid w:val="00956D79"/>
    <w:rsid w:val="009570FA"/>
    <w:rsid w:val="009574B9"/>
    <w:rsid w:val="00957849"/>
    <w:rsid w:val="00957852"/>
    <w:rsid w:val="0095791B"/>
    <w:rsid w:val="00957AFB"/>
    <w:rsid w:val="00960683"/>
    <w:rsid w:val="009606F5"/>
    <w:rsid w:val="00960C87"/>
    <w:rsid w:val="00961F3D"/>
    <w:rsid w:val="009620E7"/>
    <w:rsid w:val="00962745"/>
    <w:rsid w:val="009627FF"/>
    <w:rsid w:val="009628E0"/>
    <w:rsid w:val="00962B49"/>
    <w:rsid w:val="00962E4F"/>
    <w:rsid w:val="00962F59"/>
    <w:rsid w:val="00963324"/>
    <w:rsid w:val="00963570"/>
    <w:rsid w:val="0096399F"/>
    <w:rsid w:val="009645EE"/>
    <w:rsid w:val="009646A7"/>
    <w:rsid w:val="00964712"/>
    <w:rsid w:val="00964D86"/>
    <w:rsid w:val="00965416"/>
    <w:rsid w:val="009657E9"/>
    <w:rsid w:val="00965F5E"/>
    <w:rsid w:val="009663B4"/>
    <w:rsid w:val="009664EE"/>
    <w:rsid w:val="00966CDA"/>
    <w:rsid w:val="0096702D"/>
    <w:rsid w:val="00967286"/>
    <w:rsid w:val="00967456"/>
    <w:rsid w:val="009674A2"/>
    <w:rsid w:val="00967EBE"/>
    <w:rsid w:val="00970383"/>
    <w:rsid w:val="009703FA"/>
    <w:rsid w:val="00971507"/>
    <w:rsid w:val="00971661"/>
    <w:rsid w:val="009724CC"/>
    <w:rsid w:val="009724E6"/>
    <w:rsid w:val="009727C4"/>
    <w:rsid w:val="009728EF"/>
    <w:rsid w:val="00972907"/>
    <w:rsid w:val="00972DC1"/>
    <w:rsid w:val="00972F92"/>
    <w:rsid w:val="00973483"/>
    <w:rsid w:val="00973769"/>
    <w:rsid w:val="00973D93"/>
    <w:rsid w:val="00974330"/>
    <w:rsid w:val="0097550A"/>
    <w:rsid w:val="00975AC1"/>
    <w:rsid w:val="00975B20"/>
    <w:rsid w:val="00975F81"/>
    <w:rsid w:val="0097670C"/>
    <w:rsid w:val="00976769"/>
    <w:rsid w:val="00976926"/>
    <w:rsid w:val="00976988"/>
    <w:rsid w:val="00976BA1"/>
    <w:rsid w:val="00976BC9"/>
    <w:rsid w:val="00976BEA"/>
    <w:rsid w:val="00976CC8"/>
    <w:rsid w:val="00976E4F"/>
    <w:rsid w:val="0097700E"/>
    <w:rsid w:val="009770E8"/>
    <w:rsid w:val="00977194"/>
    <w:rsid w:val="009773D2"/>
    <w:rsid w:val="009775FB"/>
    <w:rsid w:val="00980013"/>
    <w:rsid w:val="009800F3"/>
    <w:rsid w:val="009806FA"/>
    <w:rsid w:val="009807BB"/>
    <w:rsid w:val="009808E5"/>
    <w:rsid w:val="009812A6"/>
    <w:rsid w:val="0098176E"/>
    <w:rsid w:val="0098180E"/>
    <w:rsid w:val="00981D75"/>
    <w:rsid w:val="00981E43"/>
    <w:rsid w:val="0098216D"/>
    <w:rsid w:val="0098289F"/>
    <w:rsid w:val="009835F2"/>
    <w:rsid w:val="009838DA"/>
    <w:rsid w:val="0098394E"/>
    <w:rsid w:val="00983A95"/>
    <w:rsid w:val="00983FC2"/>
    <w:rsid w:val="009842B8"/>
    <w:rsid w:val="00984F71"/>
    <w:rsid w:val="0098594F"/>
    <w:rsid w:val="00985B50"/>
    <w:rsid w:val="00985CB2"/>
    <w:rsid w:val="00986884"/>
    <w:rsid w:val="00986E8F"/>
    <w:rsid w:val="00987046"/>
    <w:rsid w:val="00987C08"/>
    <w:rsid w:val="00990282"/>
    <w:rsid w:val="009907F1"/>
    <w:rsid w:val="00990B3A"/>
    <w:rsid w:val="00990E92"/>
    <w:rsid w:val="00990ED7"/>
    <w:rsid w:val="00991DB7"/>
    <w:rsid w:val="00992336"/>
    <w:rsid w:val="009929D3"/>
    <w:rsid w:val="00992BEC"/>
    <w:rsid w:val="00993439"/>
    <w:rsid w:val="00993811"/>
    <w:rsid w:val="009938F1"/>
    <w:rsid w:val="00993D40"/>
    <w:rsid w:val="009941B8"/>
    <w:rsid w:val="00994424"/>
    <w:rsid w:val="009945E5"/>
    <w:rsid w:val="00994622"/>
    <w:rsid w:val="00994836"/>
    <w:rsid w:val="009955BA"/>
    <w:rsid w:val="00996250"/>
    <w:rsid w:val="0099625C"/>
    <w:rsid w:val="0099665C"/>
    <w:rsid w:val="00996F6B"/>
    <w:rsid w:val="009973C0"/>
    <w:rsid w:val="0099797B"/>
    <w:rsid w:val="009979FF"/>
    <w:rsid w:val="00997CFB"/>
    <w:rsid w:val="009A0891"/>
    <w:rsid w:val="009A09D6"/>
    <w:rsid w:val="009A124C"/>
    <w:rsid w:val="009A142D"/>
    <w:rsid w:val="009A1772"/>
    <w:rsid w:val="009A2575"/>
    <w:rsid w:val="009A2685"/>
    <w:rsid w:val="009A2E22"/>
    <w:rsid w:val="009A354D"/>
    <w:rsid w:val="009A3905"/>
    <w:rsid w:val="009A3AFB"/>
    <w:rsid w:val="009A3E7F"/>
    <w:rsid w:val="009A45C9"/>
    <w:rsid w:val="009A464A"/>
    <w:rsid w:val="009A473E"/>
    <w:rsid w:val="009A47A9"/>
    <w:rsid w:val="009A522A"/>
    <w:rsid w:val="009A5458"/>
    <w:rsid w:val="009A597F"/>
    <w:rsid w:val="009A6111"/>
    <w:rsid w:val="009A6229"/>
    <w:rsid w:val="009A665D"/>
    <w:rsid w:val="009A6B37"/>
    <w:rsid w:val="009A6C45"/>
    <w:rsid w:val="009A6C73"/>
    <w:rsid w:val="009A7100"/>
    <w:rsid w:val="009A7561"/>
    <w:rsid w:val="009A776D"/>
    <w:rsid w:val="009A7E14"/>
    <w:rsid w:val="009B02A8"/>
    <w:rsid w:val="009B05DC"/>
    <w:rsid w:val="009B0886"/>
    <w:rsid w:val="009B092D"/>
    <w:rsid w:val="009B0CD8"/>
    <w:rsid w:val="009B104D"/>
    <w:rsid w:val="009B135B"/>
    <w:rsid w:val="009B1BFE"/>
    <w:rsid w:val="009B1FBE"/>
    <w:rsid w:val="009B2212"/>
    <w:rsid w:val="009B27B3"/>
    <w:rsid w:val="009B355A"/>
    <w:rsid w:val="009B36BA"/>
    <w:rsid w:val="009B37FA"/>
    <w:rsid w:val="009B38FE"/>
    <w:rsid w:val="009B3AB8"/>
    <w:rsid w:val="009B3D50"/>
    <w:rsid w:val="009B41DB"/>
    <w:rsid w:val="009B42AA"/>
    <w:rsid w:val="009B43B4"/>
    <w:rsid w:val="009B44C3"/>
    <w:rsid w:val="009B54D3"/>
    <w:rsid w:val="009B55F1"/>
    <w:rsid w:val="009B5915"/>
    <w:rsid w:val="009B5AB7"/>
    <w:rsid w:val="009B5CEB"/>
    <w:rsid w:val="009B644F"/>
    <w:rsid w:val="009B651B"/>
    <w:rsid w:val="009B6FCC"/>
    <w:rsid w:val="009B7D47"/>
    <w:rsid w:val="009B7FC1"/>
    <w:rsid w:val="009C04F8"/>
    <w:rsid w:val="009C0CF2"/>
    <w:rsid w:val="009C1BCB"/>
    <w:rsid w:val="009C1CB0"/>
    <w:rsid w:val="009C21BE"/>
    <w:rsid w:val="009C2EBD"/>
    <w:rsid w:val="009C3616"/>
    <w:rsid w:val="009C38EA"/>
    <w:rsid w:val="009C4E15"/>
    <w:rsid w:val="009C53DD"/>
    <w:rsid w:val="009C5674"/>
    <w:rsid w:val="009C56DA"/>
    <w:rsid w:val="009C6761"/>
    <w:rsid w:val="009C6C8A"/>
    <w:rsid w:val="009C72C4"/>
    <w:rsid w:val="009C7499"/>
    <w:rsid w:val="009C7661"/>
    <w:rsid w:val="009D01DE"/>
    <w:rsid w:val="009D0225"/>
    <w:rsid w:val="009D03B8"/>
    <w:rsid w:val="009D0CC6"/>
    <w:rsid w:val="009D10F5"/>
    <w:rsid w:val="009D12F7"/>
    <w:rsid w:val="009D16E9"/>
    <w:rsid w:val="009D1A9E"/>
    <w:rsid w:val="009D1CD1"/>
    <w:rsid w:val="009D29EC"/>
    <w:rsid w:val="009D2D0C"/>
    <w:rsid w:val="009D2E64"/>
    <w:rsid w:val="009D3244"/>
    <w:rsid w:val="009D38B6"/>
    <w:rsid w:val="009D3B69"/>
    <w:rsid w:val="009D3DC5"/>
    <w:rsid w:val="009D4648"/>
    <w:rsid w:val="009D5591"/>
    <w:rsid w:val="009D5BF7"/>
    <w:rsid w:val="009D62CE"/>
    <w:rsid w:val="009D6918"/>
    <w:rsid w:val="009D74F1"/>
    <w:rsid w:val="009D758B"/>
    <w:rsid w:val="009D76F4"/>
    <w:rsid w:val="009D784E"/>
    <w:rsid w:val="009D7B8A"/>
    <w:rsid w:val="009D7C3F"/>
    <w:rsid w:val="009D7FF7"/>
    <w:rsid w:val="009E04A3"/>
    <w:rsid w:val="009E0A7D"/>
    <w:rsid w:val="009E0B43"/>
    <w:rsid w:val="009E0EDC"/>
    <w:rsid w:val="009E11FA"/>
    <w:rsid w:val="009E1419"/>
    <w:rsid w:val="009E1B8B"/>
    <w:rsid w:val="009E2206"/>
    <w:rsid w:val="009E24AB"/>
    <w:rsid w:val="009E25E7"/>
    <w:rsid w:val="009E2BB9"/>
    <w:rsid w:val="009E2C98"/>
    <w:rsid w:val="009E2FA0"/>
    <w:rsid w:val="009E3104"/>
    <w:rsid w:val="009E3108"/>
    <w:rsid w:val="009E3775"/>
    <w:rsid w:val="009E3A40"/>
    <w:rsid w:val="009E3F27"/>
    <w:rsid w:val="009E43F2"/>
    <w:rsid w:val="009E481F"/>
    <w:rsid w:val="009E5397"/>
    <w:rsid w:val="009E57B9"/>
    <w:rsid w:val="009E5944"/>
    <w:rsid w:val="009E5B63"/>
    <w:rsid w:val="009E5BA0"/>
    <w:rsid w:val="009E5C33"/>
    <w:rsid w:val="009E65F9"/>
    <w:rsid w:val="009E66A9"/>
    <w:rsid w:val="009E6FA1"/>
    <w:rsid w:val="009F059E"/>
    <w:rsid w:val="009F0F69"/>
    <w:rsid w:val="009F12A3"/>
    <w:rsid w:val="009F12BA"/>
    <w:rsid w:val="009F1D8E"/>
    <w:rsid w:val="009F244F"/>
    <w:rsid w:val="009F26F8"/>
    <w:rsid w:val="009F2757"/>
    <w:rsid w:val="009F2ABF"/>
    <w:rsid w:val="009F3541"/>
    <w:rsid w:val="009F368B"/>
    <w:rsid w:val="009F3718"/>
    <w:rsid w:val="009F3805"/>
    <w:rsid w:val="009F3A9C"/>
    <w:rsid w:val="009F3E5C"/>
    <w:rsid w:val="009F3F0D"/>
    <w:rsid w:val="009F3F56"/>
    <w:rsid w:val="009F4042"/>
    <w:rsid w:val="009F4C91"/>
    <w:rsid w:val="009F4E53"/>
    <w:rsid w:val="009F5EDC"/>
    <w:rsid w:val="009F5FF0"/>
    <w:rsid w:val="009F601D"/>
    <w:rsid w:val="009F64A5"/>
    <w:rsid w:val="009F6597"/>
    <w:rsid w:val="009F70A3"/>
    <w:rsid w:val="009F715F"/>
    <w:rsid w:val="009F7AC6"/>
    <w:rsid w:val="009F7EC6"/>
    <w:rsid w:val="00A00004"/>
    <w:rsid w:val="00A01703"/>
    <w:rsid w:val="00A01A47"/>
    <w:rsid w:val="00A01D08"/>
    <w:rsid w:val="00A01D57"/>
    <w:rsid w:val="00A03315"/>
    <w:rsid w:val="00A042DD"/>
    <w:rsid w:val="00A04CF9"/>
    <w:rsid w:val="00A05002"/>
    <w:rsid w:val="00A050A5"/>
    <w:rsid w:val="00A05235"/>
    <w:rsid w:val="00A05589"/>
    <w:rsid w:val="00A05A0A"/>
    <w:rsid w:val="00A06025"/>
    <w:rsid w:val="00A06380"/>
    <w:rsid w:val="00A0641E"/>
    <w:rsid w:val="00A06AF1"/>
    <w:rsid w:val="00A07071"/>
    <w:rsid w:val="00A075DE"/>
    <w:rsid w:val="00A075F9"/>
    <w:rsid w:val="00A07634"/>
    <w:rsid w:val="00A0784D"/>
    <w:rsid w:val="00A07DFF"/>
    <w:rsid w:val="00A10F64"/>
    <w:rsid w:val="00A1139A"/>
    <w:rsid w:val="00A11553"/>
    <w:rsid w:val="00A115C4"/>
    <w:rsid w:val="00A11645"/>
    <w:rsid w:val="00A11814"/>
    <w:rsid w:val="00A11CA2"/>
    <w:rsid w:val="00A13B80"/>
    <w:rsid w:val="00A144C0"/>
    <w:rsid w:val="00A14641"/>
    <w:rsid w:val="00A14C19"/>
    <w:rsid w:val="00A150C9"/>
    <w:rsid w:val="00A151D4"/>
    <w:rsid w:val="00A151F2"/>
    <w:rsid w:val="00A15275"/>
    <w:rsid w:val="00A156AA"/>
    <w:rsid w:val="00A15D5A"/>
    <w:rsid w:val="00A16052"/>
    <w:rsid w:val="00A16737"/>
    <w:rsid w:val="00A16906"/>
    <w:rsid w:val="00A16BC8"/>
    <w:rsid w:val="00A16C52"/>
    <w:rsid w:val="00A17157"/>
    <w:rsid w:val="00A172B4"/>
    <w:rsid w:val="00A17EB3"/>
    <w:rsid w:val="00A2016E"/>
    <w:rsid w:val="00A20290"/>
    <w:rsid w:val="00A20488"/>
    <w:rsid w:val="00A218AE"/>
    <w:rsid w:val="00A21C84"/>
    <w:rsid w:val="00A21DAC"/>
    <w:rsid w:val="00A21E58"/>
    <w:rsid w:val="00A22734"/>
    <w:rsid w:val="00A22B19"/>
    <w:rsid w:val="00A22DAA"/>
    <w:rsid w:val="00A22E57"/>
    <w:rsid w:val="00A22EB9"/>
    <w:rsid w:val="00A2335A"/>
    <w:rsid w:val="00A23EBD"/>
    <w:rsid w:val="00A23F26"/>
    <w:rsid w:val="00A244D3"/>
    <w:rsid w:val="00A24B86"/>
    <w:rsid w:val="00A25376"/>
    <w:rsid w:val="00A25614"/>
    <w:rsid w:val="00A258DE"/>
    <w:rsid w:val="00A25A65"/>
    <w:rsid w:val="00A25B3E"/>
    <w:rsid w:val="00A26574"/>
    <w:rsid w:val="00A26706"/>
    <w:rsid w:val="00A26788"/>
    <w:rsid w:val="00A269F4"/>
    <w:rsid w:val="00A26E0A"/>
    <w:rsid w:val="00A30883"/>
    <w:rsid w:val="00A311B0"/>
    <w:rsid w:val="00A3128C"/>
    <w:rsid w:val="00A3130D"/>
    <w:rsid w:val="00A32542"/>
    <w:rsid w:val="00A32700"/>
    <w:rsid w:val="00A3271E"/>
    <w:rsid w:val="00A32876"/>
    <w:rsid w:val="00A32E05"/>
    <w:rsid w:val="00A3395C"/>
    <w:rsid w:val="00A33967"/>
    <w:rsid w:val="00A3409D"/>
    <w:rsid w:val="00A345FB"/>
    <w:rsid w:val="00A34EA1"/>
    <w:rsid w:val="00A34FC9"/>
    <w:rsid w:val="00A35373"/>
    <w:rsid w:val="00A35841"/>
    <w:rsid w:val="00A36250"/>
    <w:rsid w:val="00A365E1"/>
    <w:rsid w:val="00A370CF"/>
    <w:rsid w:val="00A373F1"/>
    <w:rsid w:val="00A3799D"/>
    <w:rsid w:val="00A37AE0"/>
    <w:rsid w:val="00A37E8E"/>
    <w:rsid w:val="00A37F5E"/>
    <w:rsid w:val="00A40626"/>
    <w:rsid w:val="00A406C9"/>
    <w:rsid w:val="00A408E1"/>
    <w:rsid w:val="00A40B3C"/>
    <w:rsid w:val="00A40CE3"/>
    <w:rsid w:val="00A41907"/>
    <w:rsid w:val="00A41C4D"/>
    <w:rsid w:val="00A42EF2"/>
    <w:rsid w:val="00A42F09"/>
    <w:rsid w:val="00A43485"/>
    <w:rsid w:val="00A44241"/>
    <w:rsid w:val="00A4473E"/>
    <w:rsid w:val="00A4546F"/>
    <w:rsid w:val="00A45969"/>
    <w:rsid w:val="00A464F2"/>
    <w:rsid w:val="00A46BAD"/>
    <w:rsid w:val="00A470D4"/>
    <w:rsid w:val="00A478D5"/>
    <w:rsid w:val="00A47CF3"/>
    <w:rsid w:val="00A503B3"/>
    <w:rsid w:val="00A511AB"/>
    <w:rsid w:val="00A5158F"/>
    <w:rsid w:val="00A5202A"/>
    <w:rsid w:val="00A5260C"/>
    <w:rsid w:val="00A52634"/>
    <w:rsid w:val="00A549B2"/>
    <w:rsid w:val="00A54E18"/>
    <w:rsid w:val="00A5518F"/>
    <w:rsid w:val="00A551A7"/>
    <w:rsid w:val="00A555D4"/>
    <w:rsid w:val="00A561F5"/>
    <w:rsid w:val="00A56A23"/>
    <w:rsid w:val="00A56E35"/>
    <w:rsid w:val="00A573F7"/>
    <w:rsid w:val="00A5777E"/>
    <w:rsid w:val="00A57FC4"/>
    <w:rsid w:val="00A60B0D"/>
    <w:rsid w:val="00A611BD"/>
    <w:rsid w:val="00A61332"/>
    <w:rsid w:val="00A6151E"/>
    <w:rsid w:val="00A61670"/>
    <w:rsid w:val="00A6194C"/>
    <w:rsid w:val="00A61C0E"/>
    <w:rsid w:val="00A61D73"/>
    <w:rsid w:val="00A61E32"/>
    <w:rsid w:val="00A622BA"/>
    <w:rsid w:val="00A62455"/>
    <w:rsid w:val="00A624FA"/>
    <w:rsid w:val="00A62CD2"/>
    <w:rsid w:val="00A62DBC"/>
    <w:rsid w:val="00A62E92"/>
    <w:rsid w:val="00A63278"/>
    <w:rsid w:val="00A63950"/>
    <w:rsid w:val="00A63B19"/>
    <w:rsid w:val="00A64958"/>
    <w:rsid w:val="00A64CC0"/>
    <w:rsid w:val="00A65728"/>
    <w:rsid w:val="00A65ABB"/>
    <w:rsid w:val="00A65B0E"/>
    <w:rsid w:val="00A65CCC"/>
    <w:rsid w:val="00A65E3B"/>
    <w:rsid w:val="00A65F4B"/>
    <w:rsid w:val="00A66476"/>
    <w:rsid w:val="00A6656E"/>
    <w:rsid w:val="00A66BBD"/>
    <w:rsid w:val="00A6799C"/>
    <w:rsid w:val="00A67A40"/>
    <w:rsid w:val="00A67B2D"/>
    <w:rsid w:val="00A67E5D"/>
    <w:rsid w:val="00A706AB"/>
    <w:rsid w:val="00A70F68"/>
    <w:rsid w:val="00A7130B"/>
    <w:rsid w:val="00A71752"/>
    <w:rsid w:val="00A71CB6"/>
    <w:rsid w:val="00A72290"/>
    <w:rsid w:val="00A722F8"/>
    <w:rsid w:val="00A72317"/>
    <w:rsid w:val="00A727C0"/>
    <w:rsid w:val="00A72CC1"/>
    <w:rsid w:val="00A72CD1"/>
    <w:rsid w:val="00A72EB1"/>
    <w:rsid w:val="00A738F5"/>
    <w:rsid w:val="00A73DEA"/>
    <w:rsid w:val="00A7471A"/>
    <w:rsid w:val="00A748D2"/>
    <w:rsid w:val="00A749C4"/>
    <w:rsid w:val="00A74C7B"/>
    <w:rsid w:val="00A75124"/>
    <w:rsid w:val="00A75643"/>
    <w:rsid w:val="00A756D5"/>
    <w:rsid w:val="00A75CF7"/>
    <w:rsid w:val="00A7626F"/>
    <w:rsid w:val="00A77370"/>
    <w:rsid w:val="00A7738B"/>
    <w:rsid w:val="00A776CA"/>
    <w:rsid w:val="00A776D0"/>
    <w:rsid w:val="00A77F46"/>
    <w:rsid w:val="00A80179"/>
    <w:rsid w:val="00A80993"/>
    <w:rsid w:val="00A813C3"/>
    <w:rsid w:val="00A81964"/>
    <w:rsid w:val="00A81A51"/>
    <w:rsid w:val="00A81A89"/>
    <w:rsid w:val="00A81B22"/>
    <w:rsid w:val="00A81B34"/>
    <w:rsid w:val="00A81F1A"/>
    <w:rsid w:val="00A822B4"/>
    <w:rsid w:val="00A827DE"/>
    <w:rsid w:val="00A82C5A"/>
    <w:rsid w:val="00A82CED"/>
    <w:rsid w:val="00A83482"/>
    <w:rsid w:val="00A836D1"/>
    <w:rsid w:val="00A838A5"/>
    <w:rsid w:val="00A83CB2"/>
    <w:rsid w:val="00A83CD3"/>
    <w:rsid w:val="00A8415D"/>
    <w:rsid w:val="00A84586"/>
    <w:rsid w:val="00A84900"/>
    <w:rsid w:val="00A85CF6"/>
    <w:rsid w:val="00A85CFB"/>
    <w:rsid w:val="00A864ED"/>
    <w:rsid w:val="00A86A90"/>
    <w:rsid w:val="00A86A91"/>
    <w:rsid w:val="00A86C03"/>
    <w:rsid w:val="00A86E23"/>
    <w:rsid w:val="00A86EEC"/>
    <w:rsid w:val="00A87073"/>
    <w:rsid w:val="00A87304"/>
    <w:rsid w:val="00A879BC"/>
    <w:rsid w:val="00A87B53"/>
    <w:rsid w:val="00A87C74"/>
    <w:rsid w:val="00A87EFE"/>
    <w:rsid w:val="00A90E0B"/>
    <w:rsid w:val="00A91686"/>
    <w:rsid w:val="00A91E0F"/>
    <w:rsid w:val="00A91E70"/>
    <w:rsid w:val="00A91EB1"/>
    <w:rsid w:val="00A922A0"/>
    <w:rsid w:val="00A924F8"/>
    <w:rsid w:val="00A92700"/>
    <w:rsid w:val="00A92D03"/>
    <w:rsid w:val="00A93523"/>
    <w:rsid w:val="00A937FF"/>
    <w:rsid w:val="00A93897"/>
    <w:rsid w:val="00A94354"/>
    <w:rsid w:val="00A952CD"/>
    <w:rsid w:val="00A95998"/>
    <w:rsid w:val="00A95E2C"/>
    <w:rsid w:val="00A9619E"/>
    <w:rsid w:val="00A965C5"/>
    <w:rsid w:val="00A96917"/>
    <w:rsid w:val="00A96FD2"/>
    <w:rsid w:val="00A970C9"/>
    <w:rsid w:val="00A9763D"/>
    <w:rsid w:val="00A97CC4"/>
    <w:rsid w:val="00A97F1F"/>
    <w:rsid w:val="00A97FE5"/>
    <w:rsid w:val="00AA0C89"/>
    <w:rsid w:val="00AA0EE1"/>
    <w:rsid w:val="00AA13D3"/>
    <w:rsid w:val="00AA159B"/>
    <w:rsid w:val="00AA16DD"/>
    <w:rsid w:val="00AA1836"/>
    <w:rsid w:val="00AA1929"/>
    <w:rsid w:val="00AA2110"/>
    <w:rsid w:val="00AA2419"/>
    <w:rsid w:val="00AA259D"/>
    <w:rsid w:val="00AA2B03"/>
    <w:rsid w:val="00AA2F07"/>
    <w:rsid w:val="00AA2F30"/>
    <w:rsid w:val="00AA3A87"/>
    <w:rsid w:val="00AA3DB2"/>
    <w:rsid w:val="00AA3E1B"/>
    <w:rsid w:val="00AA3EC2"/>
    <w:rsid w:val="00AA45C0"/>
    <w:rsid w:val="00AA474A"/>
    <w:rsid w:val="00AA4EE0"/>
    <w:rsid w:val="00AA5267"/>
    <w:rsid w:val="00AA53D3"/>
    <w:rsid w:val="00AA5571"/>
    <w:rsid w:val="00AA608C"/>
    <w:rsid w:val="00AA61B5"/>
    <w:rsid w:val="00AA64B7"/>
    <w:rsid w:val="00AA699B"/>
    <w:rsid w:val="00AA6BEE"/>
    <w:rsid w:val="00AA6D33"/>
    <w:rsid w:val="00AA742A"/>
    <w:rsid w:val="00AB03FF"/>
    <w:rsid w:val="00AB08BC"/>
    <w:rsid w:val="00AB0B0A"/>
    <w:rsid w:val="00AB0D57"/>
    <w:rsid w:val="00AB0F1E"/>
    <w:rsid w:val="00AB1913"/>
    <w:rsid w:val="00AB1FF1"/>
    <w:rsid w:val="00AB21DB"/>
    <w:rsid w:val="00AB28A0"/>
    <w:rsid w:val="00AB293D"/>
    <w:rsid w:val="00AB2C80"/>
    <w:rsid w:val="00AB2EA8"/>
    <w:rsid w:val="00AB30D2"/>
    <w:rsid w:val="00AB32E0"/>
    <w:rsid w:val="00AB3547"/>
    <w:rsid w:val="00AB3761"/>
    <w:rsid w:val="00AB3AAF"/>
    <w:rsid w:val="00AB3C8E"/>
    <w:rsid w:val="00AB4108"/>
    <w:rsid w:val="00AB43A1"/>
    <w:rsid w:val="00AB444C"/>
    <w:rsid w:val="00AB4720"/>
    <w:rsid w:val="00AB4B09"/>
    <w:rsid w:val="00AB4FDE"/>
    <w:rsid w:val="00AB5187"/>
    <w:rsid w:val="00AB5817"/>
    <w:rsid w:val="00AB5A27"/>
    <w:rsid w:val="00AB5AA7"/>
    <w:rsid w:val="00AB60E6"/>
    <w:rsid w:val="00AB6203"/>
    <w:rsid w:val="00AB6908"/>
    <w:rsid w:val="00AB7546"/>
    <w:rsid w:val="00AB7A4D"/>
    <w:rsid w:val="00AB7B95"/>
    <w:rsid w:val="00AB7DD9"/>
    <w:rsid w:val="00AC007F"/>
    <w:rsid w:val="00AC02A1"/>
    <w:rsid w:val="00AC0348"/>
    <w:rsid w:val="00AC0372"/>
    <w:rsid w:val="00AC0421"/>
    <w:rsid w:val="00AC075D"/>
    <w:rsid w:val="00AC0BFA"/>
    <w:rsid w:val="00AC0DCE"/>
    <w:rsid w:val="00AC0FEF"/>
    <w:rsid w:val="00AC1737"/>
    <w:rsid w:val="00AC18F8"/>
    <w:rsid w:val="00AC2C27"/>
    <w:rsid w:val="00AC2DB4"/>
    <w:rsid w:val="00AC2F67"/>
    <w:rsid w:val="00AC32C1"/>
    <w:rsid w:val="00AC33B0"/>
    <w:rsid w:val="00AC33CF"/>
    <w:rsid w:val="00AC36D6"/>
    <w:rsid w:val="00AC3845"/>
    <w:rsid w:val="00AC3F2C"/>
    <w:rsid w:val="00AC44F5"/>
    <w:rsid w:val="00AC4A0F"/>
    <w:rsid w:val="00AC4D08"/>
    <w:rsid w:val="00AC4FA7"/>
    <w:rsid w:val="00AC5CFD"/>
    <w:rsid w:val="00AC669E"/>
    <w:rsid w:val="00AC7157"/>
    <w:rsid w:val="00AD02BC"/>
    <w:rsid w:val="00AD0BBE"/>
    <w:rsid w:val="00AD0BFA"/>
    <w:rsid w:val="00AD10D9"/>
    <w:rsid w:val="00AD2636"/>
    <w:rsid w:val="00AD2978"/>
    <w:rsid w:val="00AD3EAD"/>
    <w:rsid w:val="00AD3EFD"/>
    <w:rsid w:val="00AD431B"/>
    <w:rsid w:val="00AD483C"/>
    <w:rsid w:val="00AD4BDF"/>
    <w:rsid w:val="00AD4DD7"/>
    <w:rsid w:val="00AD5362"/>
    <w:rsid w:val="00AD605E"/>
    <w:rsid w:val="00AD6359"/>
    <w:rsid w:val="00AD7455"/>
    <w:rsid w:val="00AD7BE2"/>
    <w:rsid w:val="00AE0004"/>
    <w:rsid w:val="00AE0A9F"/>
    <w:rsid w:val="00AE0C76"/>
    <w:rsid w:val="00AE1069"/>
    <w:rsid w:val="00AE130A"/>
    <w:rsid w:val="00AE15FB"/>
    <w:rsid w:val="00AE1654"/>
    <w:rsid w:val="00AE1A97"/>
    <w:rsid w:val="00AE1B9F"/>
    <w:rsid w:val="00AE1E10"/>
    <w:rsid w:val="00AE2E34"/>
    <w:rsid w:val="00AE369C"/>
    <w:rsid w:val="00AE3A9F"/>
    <w:rsid w:val="00AE3B70"/>
    <w:rsid w:val="00AE4C09"/>
    <w:rsid w:val="00AE4F8C"/>
    <w:rsid w:val="00AE512A"/>
    <w:rsid w:val="00AE5E27"/>
    <w:rsid w:val="00AE6794"/>
    <w:rsid w:val="00AE6840"/>
    <w:rsid w:val="00AE6A8D"/>
    <w:rsid w:val="00AE7148"/>
    <w:rsid w:val="00AE7292"/>
    <w:rsid w:val="00AE7676"/>
    <w:rsid w:val="00AF06DD"/>
    <w:rsid w:val="00AF0723"/>
    <w:rsid w:val="00AF0824"/>
    <w:rsid w:val="00AF0E3F"/>
    <w:rsid w:val="00AF0FDD"/>
    <w:rsid w:val="00AF10E4"/>
    <w:rsid w:val="00AF1BA4"/>
    <w:rsid w:val="00AF1C38"/>
    <w:rsid w:val="00AF277D"/>
    <w:rsid w:val="00AF2CA4"/>
    <w:rsid w:val="00AF35DC"/>
    <w:rsid w:val="00AF3712"/>
    <w:rsid w:val="00AF3856"/>
    <w:rsid w:val="00AF3A3B"/>
    <w:rsid w:val="00AF40E1"/>
    <w:rsid w:val="00AF42CD"/>
    <w:rsid w:val="00AF543B"/>
    <w:rsid w:val="00AF5664"/>
    <w:rsid w:val="00AF590A"/>
    <w:rsid w:val="00AF59DA"/>
    <w:rsid w:val="00AF5AD1"/>
    <w:rsid w:val="00AF60C4"/>
    <w:rsid w:val="00AF6100"/>
    <w:rsid w:val="00AF6433"/>
    <w:rsid w:val="00AF653D"/>
    <w:rsid w:val="00AF6875"/>
    <w:rsid w:val="00AF6A6A"/>
    <w:rsid w:val="00AF7C90"/>
    <w:rsid w:val="00B00036"/>
    <w:rsid w:val="00B00871"/>
    <w:rsid w:val="00B00AE4"/>
    <w:rsid w:val="00B00AFF"/>
    <w:rsid w:val="00B00C15"/>
    <w:rsid w:val="00B00CBE"/>
    <w:rsid w:val="00B00D17"/>
    <w:rsid w:val="00B01099"/>
    <w:rsid w:val="00B011AA"/>
    <w:rsid w:val="00B015C4"/>
    <w:rsid w:val="00B0170E"/>
    <w:rsid w:val="00B01B00"/>
    <w:rsid w:val="00B02949"/>
    <w:rsid w:val="00B02B78"/>
    <w:rsid w:val="00B03600"/>
    <w:rsid w:val="00B04C48"/>
    <w:rsid w:val="00B054E8"/>
    <w:rsid w:val="00B05647"/>
    <w:rsid w:val="00B05D0C"/>
    <w:rsid w:val="00B063F9"/>
    <w:rsid w:val="00B067EF"/>
    <w:rsid w:val="00B06D1C"/>
    <w:rsid w:val="00B06F75"/>
    <w:rsid w:val="00B07363"/>
    <w:rsid w:val="00B07493"/>
    <w:rsid w:val="00B079AA"/>
    <w:rsid w:val="00B07F3B"/>
    <w:rsid w:val="00B1020F"/>
    <w:rsid w:val="00B104D5"/>
    <w:rsid w:val="00B10543"/>
    <w:rsid w:val="00B105BB"/>
    <w:rsid w:val="00B10B0C"/>
    <w:rsid w:val="00B10D59"/>
    <w:rsid w:val="00B1129E"/>
    <w:rsid w:val="00B114D8"/>
    <w:rsid w:val="00B119DF"/>
    <w:rsid w:val="00B12AA7"/>
    <w:rsid w:val="00B12E7C"/>
    <w:rsid w:val="00B13D99"/>
    <w:rsid w:val="00B140B2"/>
    <w:rsid w:val="00B143B1"/>
    <w:rsid w:val="00B14CBD"/>
    <w:rsid w:val="00B168AF"/>
    <w:rsid w:val="00B16E96"/>
    <w:rsid w:val="00B16FC9"/>
    <w:rsid w:val="00B17815"/>
    <w:rsid w:val="00B17B53"/>
    <w:rsid w:val="00B207EF"/>
    <w:rsid w:val="00B208A7"/>
    <w:rsid w:val="00B209DA"/>
    <w:rsid w:val="00B21B55"/>
    <w:rsid w:val="00B21FB2"/>
    <w:rsid w:val="00B22416"/>
    <w:rsid w:val="00B22973"/>
    <w:rsid w:val="00B22F1C"/>
    <w:rsid w:val="00B2319D"/>
    <w:rsid w:val="00B236D4"/>
    <w:rsid w:val="00B24097"/>
    <w:rsid w:val="00B249FE"/>
    <w:rsid w:val="00B24A89"/>
    <w:rsid w:val="00B25F8D"/>
    <w:rsid w:val="00B25FCD"/>
    <w:rsid w:val="00B26462"/>
    <w:rsid w:val="00B26A2E"/>
    <w:rsid w:val="00B26B4F"/>
    <w:rsid w:val="00B26FA0"/>
    <w:rsid w:val="00B27120"/>
    <w:rsid w:val="00B27D41"/>
    <w:rsid w:val="00B27E82"/>
    <w:rsid w:val="00B27F3F"/>
    <w:rsid w:val="00B3064A"/>
    <w:rsid w:val="00B310C6"/>
    <w:rsid w:val="00B317BE"/>
    <w:rsid w:val="00B318E0"/>
    <w:rsid w:val="00B32AD8"/>
    <w:rsid w:val="00B32C95"/>
    <w:rsid w:val="00B32ED7"/>
    <w:rsid w:val="00B33198"/>
    <w:rsid w:val="00B33430"/>
    <w:rsid w:val="00B336FF"/>
    <w:rsid w:val="00B33BB7"/>
    <w:rsid w:val="00B3404F"/>
    <w:rsid w:val="00B34086"/>
    <w:rsid w:val="00B34097"/>
    <w:rsid w:val="00B34530"/>
    <w:rsid w:val="00B349B9"/>
    <w:rsid w:val="00B34C33"/>
    <w:rsid w:val="00B35554"/>
    <w:rsid w:val="00B357AE"/>
    <w:rsid w:val="00B360FC"/>
    <w:rsid w:val="00B36915"/>
    <w:rsid w:val="00B370B0"/>
    <w:rsid w:val="00B378D9"/>
    <w:rsid w:val="00B37FDC"/>
    <w:rsid w:val="00B413BF"/>
    <w:rsid w:val="00B4182E"/>
    <w:rsid w:val="00B41941"/>
    <w:rsid w:val="00B41BD7"/>
    <w:rsid w:val="00B41C43"/>
    <w:rsid w:val="00B41E8C"/>
    <w:rsid w:val="00B425CB"/>
    <w:rsid w:val="00B42B84"/>
    <w:rsid w:val="00B43C64"/>
    <w:rsid w:val="00B43F9C"/>
    <w:rsid w:val="00B44462"/>
    <w:rsid w:val="00B4551F"/>
    <w:rsid w:val="00B455FF"/>
    <w:rsid w:val="00B458E2"/>
    <w:rsid w:val="00B45BCE"/>
    <w:rsid w:val="00B45CBB"/>
    <w:rsid w:val="00B45D98"/>
    <w:rsid w:val="00B45DBC"/>
    <w:rsid w:val="00B465FE"/>
    <w:rsid w:val="00B466F0"/>
    <w:rsid w:val="00B4670D"/>
    <w:rsid w:val="00B46D05"/>
    <w:rsid w:val="00B46D5C"/>
    <w:rsid w:val="00B46D6A"/>
    <w:rsid w:val="00B46FC8"/>
    <w:rsid w:val="00B474C4"/>
    <w:rsid w:val="00B47833"/>
    <w:rsid w:val="00B4787C"/>
    <w:rsid w:val="00B47C03"/>
    <w:rsid w:val="00B47F81"/>
    <w:rsid w:val="00B50219"/>
    <w:rsid w:val="00B5106B"/>
    <w:rsid w:val="00B52751"/>
    <w:rsid w:val="00B52BE3"/>
    <w:rsid w:val="00B52E89"/>
    <w:rsid w:val="00B5320B"/>
    <w:rsid w:val="00B532F5"/>
    <w:rsid w:val="00B543A8"/>
    <w:rsid w:val="00B54AC3"/>
    <w:rsid w:val="00B55721"/>
    <w:rsid w:val="00B55B32"/>
    <w:rsid w:val="00B55C78"/>
    <w:rsid w:val="00B564CF"/>
    <w:rsid w:val="00B56BAE"/>
    <w:rsid w:val="00B56F62"/>
    <w:rsid w:val="00B5736E"/>
    <w:rsid w:val="00B574AA"/>
    <w:rsid w:val="00B574C1"/>
    <w:rsid w:val="00B57664"/>
    <w:rsid w:val="00B60AF2"/>
    <w:rsid w:val="00B60BD9"/>
    <w:rsid w:val="00B6110A"/>
    <w:rsid w:val="00B6131F"/>
    <w:rsid w:val="00B61551"/>
    <w:rsid w:val="00B61BF4"/>
    <w:rsid w:val="00B625CF"/>
    <w:rsid w:val="00B62830"/>
    <w:rsid w:val="00B62958"/>
    <w:rsid w:val="00B6299A"/>
    <w:rsid w:val="00B62ACD"/>
    <w:rsid w:val="00B62B7A"/>
    <w:rsid w:val="00B62C98"/>
    <w:rsid w:val="00B62D9E"/>
    <w:rsid w:val="00B63410"/>
    <w:rsid w:val="00B63CDA"/>
    <w:rsid w:val="00B6405B"/>
    <w:rsid w:val="00B64532"/>
    <w:rsid w:val="00B64867"/>
    <w:rsid w:val="00B6599D"/>
    <w:rsid w:val="00B65A74"/>
    <w:rsid w:val="00B65F86"/>
    <w:rsid w:val="00B6635A"/>
    <w:rsid w:val="00B66465"/>
    <w:rsid w:val="00B667F8"/>
    <w:rsid w:val="00B668D2"/>
    <w:rsid w:val="00B66F56"/>
    <w:rsid w:val="00B67220"/>
    <w:rsid w:val="00B67C50"/>
    <w:rsid w:val="00B67F40"/>
    <w:rsid w:val="00B70449"/>
    <w:rsid w:val="00B70597"/>
    <w:rsid w:val="00B7076C"/>
    <w:rsid w:val="00B70A76"/>
    <w:rsid w:val="00B70E04"/>
    <w:rsid w:val="00B70FD1"/>
    <w:rsid w:val="00B7118F"/>
    <w:rsid w:val="00B712F3"/>
    <w:rsid w:val="00B71402"/>
    <w:rsid w:val="00B71BFE"/>
    <w:rsid w:val="00B72B51"/>
    <w:rsid w:val="00B72CDD"/>
    <w:rsid w:val="00B72D20"/>
    <w:rsid w:val="00B73194"/>
    <w:rsid w:val="00B73344"/>
    <w:rsid w:val="00B7385F"/>
    <w:rsid w:val="00B7391A"/>
    <w:rsid w:val="00B73BB3"/>
    <w:rsid w:val="00B743A2"/>
    <w:rsid w:val="00B74CBD"/>
    <w:rsid w:val="00B74DCF"/>
    <w:rsid w:val="00B75326"/>
    <w:rsid w:val="00B75813"/>
    <w:rsid w:val="00B76129"/>
    <w:rsid w:val="00B76658"/>
    <w:rsid w:val="00B7760D"/>
    <w:rsid w:val="00B77872"/>
    <w:rsid w:val="00B77C2C"/>
    <w:rsid w:val="00B77E3A"/>
    <w:rsid w:val="00B8066A"/>
    <w:rsid w:val="00B80E1F"/>
    <w:rsid w:val="00B8132C"/>
    <w:rsid w:val="00B813B6"/>
    <w:rsid w:val="00B8258F"/>
    <w:rsid w:val="00B82F88"/>
    <w:rsid w:val="00B83070"/>
    <w:rsid w:val="00B8309B"/>
    <w:rsid w:val="00B834EB"/>
    <w:rsid w:val="00B83F42"/>
    <w:rsid w:val="00B8485F"/>
    <w:rsid w:val="00B8492A"/>
    <w:rsid w:val="00B84AFD"/>
    <w:rsid w:val="00B852BB"/>
    <w:rsid w:val="00B85F70"/>
    <w:rsid w:val="00B86B2A"/>
    <w:rsid w:val="00B86F58"/>
    <w:rsid w:val="00B87E17"/>
    <w:rsid w:val="00B903B3"/>
    <w:rsid w:val="00B90669"/>
    <w:rsid w:val="00B9076D"/>
    <w:rsid w:val="00B90C35"/>
    <w:rsid w:val="00B91779"/>
    <w:rsid w:val="00B91816"/>
    <w:rsid w:val="00B91B2E"/>
    <w:rsid w:val="00B91E3E"/>
    <w:rsid w:val="00B924AC"/>
    <w:rsid w:val="00B92D7E"/>
    <w:rsid w:val="00B935AB"/>
    <w:rsid w:val="00B938BE"/>
    <w:rsid w:val="00B93927"/>
    <w:rsid w:val="00B94A74"/>
    <w:rsid w:val="00B95686"/>
    <w:rsid w:val="00B9611A"/>
    <w:rsid w:val="00B9647F"/>
    <w:rsid w:val="00B96632"/>
    <w:rsid w:val="00B969F4"/>
    <w:rsid w:val="00B96B14"/>
    <w:rsid w:val="00B96C8F"/>
    <w:rsid w:val="00B97666"/>
    <w:rsid w:val="00B97E39"/>
    <w:rsid w:val="00BA0613"/>
    <w:rsid w:val="00BA0CA8"/>
    <w:rsid w:val="00BA0E7E"/>
    <w:rsid w:val="00BA0F07"/>
    <w:rsid w:val="00BA19E3"/>
    <w:rsid w:val="00BA1BFA"/>
    <w:rsid w:val="00BA20DF"/>
    <w:rsid w:val="00BA2615"/>
    <w:rsid w:val="00BA26E0"/>
    <w:rsid w:val="00BA2890"/>
    <w:rsid w:val="00BA3155"/>
    <w:rsid w:val="00BA3185"/>
    <w:rsid w:val="00BA4549"/>
    <w:rsid w:val="00BA468E"/>
    <w:rsid w:val="00BA49B8"/>
    <w:rsid w:val="00BA4A7F"/>
    <w:rsid w:val="00BA4F24"/>
    <w:rsid w:val="00BA508A"/>
    <w:rsid w:val="00BA51AF"/>
    <w:rsid w:val="00BA580F"/>
    <w:rsid w:val="00BA5C63"/>
    <w:rsid w:val="00BA5FEC"/>
    <w:rsid w:val="00BA6914"/>
    <w:rsid w:val="00BA70B1"/>
    <w:rsid w:val="00BA7205"/>
    <w:rsid w:val="00BA73B3"/>
    <w:rsid w:val="00BA744F"/>
    <w:rsid w:val="00BA767C"/>
    <w:rsid w:val="00BA77A3"/>
    <w:rsid w:val="00BA788A"/>
    <w:rsid w:val="00BA78C9"/>
    <w:rsid w:val="00BA7DF1"/>
    <w:rsid w:val="00BB1420"/>
    <w:rsid w:val="00BB1594"/>
    <w:rsid w:val="00BB1BE0"/>
    <w:rsid w:val="00BB1DF2"/>
    <w:rsid w:val="00BB1F6E"/>
    <w:rsid w:val="00BB2348"/>
    <w:rsid w:val="00BB2A84"/>
    <w:rsid w:val="00BB2C97"/>
    <w:rsid w:val="00BB3086"/>
    <w:rsid w:val="00BB3112"/>
    <w:rsid w:val="00BB3729"/>
    <w:rsid w:val="00BB3D9E"/>
    <w:rsid w:val="00BB3F4C"/>
    <w:rsid w:val="00BB53DF"/>
    <w:rsid w:val="00BB563D"/>
    <w:rsid w:val="00BB57C6"/>
    <w:rsid w:val="00BB5A9B"/>
    <w:rsid w:val="00BB6262"/>
    <w:rsid w:val="00BB680E"/>
    <w:rsid w:val="00BB6990"/>
    <w:rsid w:val="00BB6ADF"/>
    <w:rsid w:val="00BB6FBA"/>
    <w:rsid w:val="00BB7006"/>
    <w:rsid w:val="00BB78CD"/>
    <w:rsid w:val="00BB798F"/>
    <w:rsid w:val="00BB79EC"/>
    <w:rsid w:val="00BB7CF0"/>
    <w:rsid w:val="00BC0364"/>
    <w:rsid w:val="00BC03FB"/>
    <w:rsid w:val="00BC09C2"/>
    <w:rsid w:val="00BC16E1"/>
    <w:rsid w:val="00BC1ACE"/>
    <w:rsid w:val="00BC2385"/>
    <w:rsid w:val="00BC2F2E"/>
    <w:rsid w:val="00BC33F8"/>
    <w:rsid w:val="00BC3DF3"/>
    <w:rsid w:val="00BC4175"/>
    <w:rsid w:val="00BC439F"/>
    <w:rsid w:val="00BC4A61"/>
    <w:rsid w:val="00BC500E"/>
    <w:rsid w:val="00BC5456"/>
    <w:rsid w:val="00BC58C6"/>
    <w:rsid w:val="00BC5D89"/>
    <w:rsid w:val="00BC63D5"/>
    <w:rsid w:val="00BC67A8"/>
    <w:rsid w:val="00BC69D7"/>
    <w:rsid w:val="00BC6A67"/>
    <w:rsid w:val="00BC7C7B"/>
    <w:rsid w:val="00BC7E88"/>
    <w:rsid w:val="00BD01F5"/>
    <w:rsid w:val="00BD0574"/>
    <w:rsid w:val="00BD0620"/>
    <w:rsid w:val="00BD09B1"/>
    <w:rsid w:val="00BD0B65"/>
    <w:rsid w:val="00BD0BAB"/>
    <w:rsid w:val="00BD1548"/>
    <w:rsid w:val="00BD1DAD"/>
    <w:rsid w:val="00BD20F9"/>
    <w:rsid w:val="00BD2130"/>
    <w:rsid w:val="00BD2417"/>
    <w:rsid w:val="00BD2A60"/>
    <w:rsid w:val="00BD2B3A"/>
    <w:rsid w:val="00BD2C2A"/>
    <w:rsid w:val="00BD312B"/>
    <w:rsid w:val="00BD367E"/>
    <w:rsid w:val="00BD3759"/>
    <w:rsid w:val="00BD3B7A"/>
    <w:rsid w:val="00BD4C09"/>
    <w:rsid w:val="00BD4EDE"/>
    <w:rsid w:val="00BD4FF3"/>
    <w:rsid w:val="00BD5028"/>
    <w:rsid w:val="00BD5185"/>
    <w:rsid w:val="00BD51F6"/>
    <w:rsid w:val="00BD5739"/>
    <w:rsid w:val="00BD60A6"/>
    <w:rsid w:val="00BD618A"/>
    <w:rsid w:val="00BD6D21"/>
    <w:rsid w:val="00BD6D86"/>
    <w:rsid w:val="00BD6E51"/>
    <w:rsid w:val="00BD6E89"/>
    <w:rsid w:val="00BD6F2F"/>
    <w:rsid w:val="00BD70AD"/>
    <w:rsid w:val="00BD7283"/>
    <w:rsid w:val="00BD731A"/>
    <w:rsid w:val="00BD75BE"/>
    <w:rsid w:val="00BD7909"/>
    <w:rsid w:val="00BD7ACF"/>
    <w:rsid w:val="00BE0062"/>
    <w:rsid w:val="00BE04C3"/>
    <w:rsid w:val="00BE066D"/>
    <w:rsid w:val="00BE0764"/>
    <w:rsid w:val="00BE0D15"/>
    <w:rsid w:val="00BE12FB"/>
    <w:rsid w:val="00BE13BB"/>
    <w:rsid w:val="00BE1BE7"/>
    <w:rsid w:val="00BE1E3C"/>
    <w:rsid w:val="00BE1F02"/>
    <w:rsid w:val="00BE258F"/>
    <w:rsid w:val="00BE2887"/>
    <w:rsid w:val="00BE2AFA"/>
    <w:rsid w:val="00BE2C9D"/>
    <w:rsid w:val="00BE2D8E"/>
    <w:rsid w:val="00BE2D96"/>
    <w:rsid w:val="00BE32D7"/>
    <w:rsid w:val="00BE3AE6"/>
    <w:rsid w:val="00BE41AC"/>
    <w:rsid w:val="00BE4367"/>
    <w:rsid w:val="00BE437E"/>
    <w:rsid w:val="00BE44F9"/>
    <w:rsid w:val="00BE50F8"/>
    <w:rsid w:val="00BE5636"/>
    <w:rsid w:val="00BE579C"/>
    <w:rsid w:val="00BE5CE0"/>
    <w:rsid w:val="00BE5F34"/>
    <w:rsid w:val="00BE61A9"/>
    <w:rsid w:val="00BE6483"/>
    <w:rsid w:val="00BE6595"/>
    <w:rsid w:val="00BE65B5"/>
    <w:rsid w:val="00BE69B0"/>
    <w:rsid w:val="00BE6CED"/>
    <w:rsid w:val="00BE6EB7"/>
    <w:rsid w:val="00BE711E"/>
    <w:rsid w:val="00BE74BA"/>
    <w:rsid w:val="00BE79EA"/>
    <w:rsid w:val="00BE7A83"/>
    <w:rsid w:val="00BF0364"/>
    <w:rsid w:val="00BF0539"/>
    <w:rsid w:val="00BF146D"/>
    <w:rsid w:val="00BF1C90"/>
    <w:rsid w:val="00BF1EBC"/>
    <w:rsid w:val="00BF239B"/>
    <w:rsid w:val="00BF24B9"/>
    <w:rsid w:val="00BF2AC9"/>
    <w:rsid w:val="00BF2AEC"/>
    <w:rsid w:val="00BF310C"/>
    <w:rsid w:val="00BF3413"/>
    <w:rsid w:val="00BF3457"/>
    <w:rsid w:val="00BF3C6F"/>
    <w:rsid w:val="00BF3F61"/>
    <w:rsid w:val="00BF40FA"/>
    <w:rsid w:val="00BF45A0"/>
    <w:rsid w:val="00BF4B0D"/>
    <w:rsid w:val="00BF55B4"/>
    <w:rsid w:val="00BF6858"/>
    <w:rsid w:val="00BF68E0"/>
    <w:rsid w:val="00BF69C6"/>
    <w:rsid w:val="00BF6A43"/>
    <w:rsid w:val="00BF6F4E"/>
    <w:rsid w:val="00BF7277"/>
    <w:rsid w:val="00BF7315"/>
    <w:rsid w:val="00BF77EB"/>
    <w:rsid w:val="00BF7DA5"/>
    <w:rsid w:val="00C00056"/>
    <w:rsid w:val="00C0006C"/>
    <w:rsid w:val="00C000CF"/>
    <w:rsid w:val="00C00268"/>
    <w:rsid w:val="00C00913"/>
    <w:rsid w:val="00C00936"/>
    <w:rsid w:val="00C00F65"/>
    <w:rsid w:val="00C01531"/>
    <w:rsid w:val="00C0218E"/>
    <w:rsid w:val="00C023F2"/>
    <w:rsid w:val="00C02EB1"/>
    <w:rsid w:val="00C03BF5"/>
    <w:rsid w:val="00C03FDE"/>
    <w:rsid w:val="00C045B1"/>
    <w:rsid w:val="00C04ABF"/>
    <w:rsid w:val="00C0529C"/>
    <w:rsid w:val="00C0547D"/>
    <w:rsid w:val="00C058B3"/>
    <w:rsid w:val="00C05ADF"/>
    <w:rsid w:val="00C0641D"/>
    <w:rsid w:val="00C0685E"/>
    <w:rsid w:val="00C06E3D"/>
    <w:rsid w:val="00C06EA8"/>
    <w:rsid w:val="00C06F98"/>
    <w:rsid w:val="00C07554"/>
    <w:rsid w:val="00C077AE"/>
    <w:rsid w:val="00C078F7"/>
    <w:rsid w:val="00C07933"/>
    <w:rsid w:val="00C07A1D"/>
    <w:rsid w:val="00C07A32"/>
    <w:rsid w:val="00C1076A"/>
    <w:rsid w:val="00C10A25"/>
    <w:rsid w:val="00C112AC"/>
    <w:rsid w:val="00C1133A"/>
    <w:rsid w:val="00C118EE"/>
    <w:rsid w:val="00C11A89"/>
    <w:rsid w:val="00C11C36"/>
    <w:rsid w:val="00C11E63"/>
    <w:rsid w:val="00C11E9B"/>
    <w:rsid w:val="00C131F7"/>
    <w:rsid w:val="00C146AE"/>
    <w:rsid w:val="00C14A42"/>
    <w:rsid w:val="00C14BEB"/>
    <w:rsid w:val="00C14FD5"/>
    <w:rsid w:val="00C1519B"/>
    <w:rsid w:val="00C1540C"/>
    <w:rsid w:val="00C1548C"/>
    <w:rsid w:val="00C1588A"/>
    <w:rsid w:val="00C161D0"/>
    <w:rsid w:val="00C16214"/>
    <w:rsid w:val="00C164D6"/>
    <w:rsid w:val="00C16527"/>
    <w:rsid w:val="00C16BA8"/>
    <w:rsid w:val="00C16BDC"/>
    <w:rsid w:val="00C175E6"/>
    <w:rsid w:val="00C2041C"/>
    <w:rsid w:val="00C20455"/>
    <w:rsid w:val="00C204A3"/>
    <w:rsid w:val="00C2081E"/>
    <w:rsid w:val="00C210C9"/>
    <w:rsid w:val="00C21568"/>
    <w:rsid w:val="00C2165D"/>
    <w:rsid w:val="00C21738"/>
    <w:rsid w:val="00C2173B"/>
    <w:rsid w:val="00C2255C"/>
    <w:rsid w:val="00C22D37"/>
    <w:rsid w:val="00C2323E"/>
    <w:rsid w:val="00C23660"/>
    <w:rsid w:val="00C23808"/>
    <w:rsid w:val="00C23D3A"/>
    <w:rsid w:val="00C24266"/>
    <w:rsid w:val="00C24530"/>
    <w:rsid w:val="00C24957"/>
    <w:rsid w:val="00C25055"/>
    <w:rsid w:val="00C250F8"/>
    <w:rsid w:val="00C25124"/>
    <w:rsid w:val="00C252C8"/>
    <w:rsid w:val="00C25478"/>
    <w:rsid w:val="00C254A1"/>
    <w:rsid w:val="00C2564C"/>
    <w:rsid w:val="00C25745"/>
    <w:rsid w:val="00C26678"/>
    <w:rsid w:val="00C27672"/>
    <w:rsid w:val="00C30431"/>
    <w:rsid w:val="00C3047D"/>
    <w:rsid w:val="00C30886"/>
    <w:rsid w:val="00C30D60"/>
    <w:rsid w:val="00C3114A"/>
    <w:rsid w:val="00C3166A"/>
    <w:rsid w:val="00C318D9"/>
    <w:rsid w:val="00C31E6B"/>
    <w:rsid w:val="00C32186"/>
    <w:rsid w:val="00C32A44"/>
    <w:rsid w:val="00C33021"/>
    <w:rsid w:val="00C3312A"/>
    <w:rsid w:val="00C33EEE"/>
    <w:rsid w:val="00C33FA0"/>
    <w:rsid w:val="00C34542"/>
    <w:rsid w:val="00C3486E"/>
    <w:rsid w:val="00C34AC4"/>
    <w:rsid w:val="00C35EC7"/>
    <w:rsid w:val="00C35FB1"/>
    <w:rsid w:val="00C36380"/>
    <w:rsid w:val="00C37851"/>
    <w:rsid w:val="00C403C3"/>
    <w:rsid w:val="00C4044B"/>
    <w:rsid w:val="00C40753"/>
    <w:rsid w:val="00C409E6"/>
    <w:rsid w:val="00C40B0D"/>
    <w:rsid w:val="00C40B35"/>
    <w:rsid w:val="00C40E0B"/>
    <w:rsid w:val="00C417E3"/>
    <w:rsid w:val="00C4201F"/>
    <w:rsid w:val="00C420FF"/>
    <w:rsid w:val="00C427A8"/>
    <w:rsid w:val="00C4285C"/>
    <w:rsid w:val="00C429C9"/>
    <w:rsid w:val="00C42A57"/>
    <w:rsid w:val="00C4307E"/>
    <w:rsid w:val="00C432EF"/>
    <w:rsid w:val="00C44409"/>
    <w:rsid w:val="00C44937"/>
    <w:rsid w:val="00C44CF5"/>
    <w:rsid w:val="00C4501C"/>
    <w:rsid w:val="00C450EE"/>
    <w:rsid w:val="00C454C1"/>
    <w:rsid w:val="00C456D2"/>
    <w:rsid w:val="00C457E1"/>
    <w:rsid w:val="00C45840"/>
    <w:rsid w:val="00C45AFB"/>
    <w:rsid w:val="00C46125"/>
    <w:rsid w:val="00C46428"/>
    <w:rsid w:val="00C46472"/>
    <w:rsid w:val="00C46915"/>
    <w:rsid w:val="00C46EFF"/>
    <w:rsid w:val="00C46F97"/>
    <w:rsid w:val="00C47C41"/>
    <w:rsid w:val="00C47CC9"/>
    <w:rsid w:val="00C47D07"/>
    <w:rsid w:val="00C47D6E"/>
    <w:rsid w:val="00C47EE1"/>
    <w:rsid w:val="00C50019"/>
    <w:rsid w:val="00C50032"/>
    <w:rsid w:val="00C5024B"/>
    <w:rsid w:val="00C50287"/>
    <w:rsid w:val="00C5060B"/>
    <w:rsid w:val="00C50B03"/>
    <w:rsid w:val="00C50FDB"/>
    <w:rsid w:val="00C51183"/>
    <w:rsid w:val="00C51598"/>
    <w:rsid w:val="00C51992"/>
    <w:rsid w:val="00C51CB2"/>
    <w:rsid w:val="00C52482"/>
    <w:rsid w:val="00C52BC4"/>
    <w:rsid w:val="00C535A3"/>
    <w:rsid w:val="00C53934"/>
    <w:rsid w:val="00C546CC"/>
    <w:rsid w:val="00C54724"/>
    <w:rsid w:val="00C54EF8"/>
    <w:rsid w:val="00C551CD"/>
    <w:rsid w:val="00C55AB5"/>
    <w:rsid w:val="00C55FAA"/>
    <w:rsid w:val="00C56E33"/>
    <w:rsid w:val="00C57287"/>
    <w:rsid w:val="00C57319"/>
    <w:rsid w:val="00C57690"/>
    <w:rsid w:val="00C60102"/>
    <w:rsid w:val="00C601E6"/>
    <w:rsid w:val="00C6020D"/>
    <w:rsid w:val="00C603BE"/>
    <w:rsid w:val="00C6075E"/>
    <w:rsid w:val="00C61380"/>
    <w:rsid w:val="00C618A4"/>
    <w:rsid w:val="00C61950"/>
    <w:rsid w:val="00C6198C"/>
    <w:rsid w:val="00C620E0"/>
    <w:rsid w:val="00C62373"/>
    <w:rsid w:val="00C62BFD"/>
    <w:rsid w:val="00C6307A"/>
    <w:rsid w:val="00C63224"/>
    <w:rsid w:val="00C63CD3"/>
    <w:rsid w:val="00C648CD"/>
    <w:rsid w:val="00C64B8E"/>
    <w:rsid w:val="00C64FBB"/>
    <w:rsid w:val="00C6519E"/>
    <w:rsid w:val="00C652C7"/>
    <w:rsid w:val="00C65947"/>
    <w:rsid w:val="00C65EF7"/>
    <w:rsid w:val="00C66C61"/>
    <w:rsid w:val="00C66CA3"/>
    <w:rsid w:val="00C66CE2"/>
    <w:rsid w:val="00C66D0B"/>
    <w:rsid w:val="00C66E74"/>
    <w:rsid w:val="00C67158"/>
    <w:rsid w:val="00C67443"/>
    <w:rsid w:val="00C67929"/>
    <w:rsid w:val="00C700BF"/>
    <w:rsid w:val="00C70100"/>
    <w:rsid w:val="00C702B9"/>
    <w:rsid w:val="00C703AB"/>
    <w:rsid w:val="00C708E4"/>
    <w:rsid w:val="00C70AFB"/>
    <w:rsid w:val="00C70B4A"/>
    <w:rsid w:val="00C70F2B"/>
    <w:rsid w:val="00C71AFC"/>
    <w:rsid w:val="00C71B35"/>
    <w:rsid w:val="00C72A19"/>
    <w:rsid w:val="00C73732"/>
    <w:rsid w:val="00C73927"/>
    <w:rsid w:val="00C7393D"/>
    <w:rsid w:val="00C73F12"/>
    <w:rsid w:val="00C74081"/>
    <w:rsid w:val="00C74A5F"/>
    <w:rsid w:val="00C75121"/>
    <w:rsid w:val="00C753AB"/>
    <w:rsid w:val="00C757A2"/>
    <w:rsid w:val="00C75933"/>
    <w:rsid w:val="00C75D80"/>
    <w:rsid w:val="00C76022"/>
    <w:rsid w:val="00C762CC"/>
    <w:rsid w:val="00C76571"/>
    <w:rsid w:val="00C76F86"/>
    <w:rsid w:val="00C776F9"/>
    <w:rsid w:val="00C77878"/>
    <w:rsid w:val="00C77DA4"/>
    <w:rsid w:val="00C77EA4"/>
    <w:rsid w:val="00C77ED5"/>
    <w:rsid w:val="00C80FEE"/>
    <w:rsid w:val="00C81189"/>
    <w:rsid w:val="00C82024"/>
    <w:rsid w:val="00C826FB"/>
    <w:rsid w:val="00C82708"/>
    <w:rsid w:val="00C82C64"/>
    <w:rsid w:val="00C8306D"/>
    <w:rsid w:val="00C83359"/>
    <w:rsid w:val="00C83A2C"/>
    <w:rsid w:val="00C83CB2"/>
    <w:rsid w:val="00C841A4"/>
    <w:rsid w:val="00C8421F"/>
    <w:rsid w:val="00C84735"/>
    <w:rsid w:val="00C84FEC"/>
    <w:rsid w:val="00C850F7"/>
    <w:rsid w:val="00C85B5F"/>
    <w:rsid w:val="00C85FB0"/>
    <w:rsid w:val="00C86787"/>
    <w:rsid w:val="00C874E8"/>
    <w:rsid w:val="00C90DF2"/>
    <w:rsid w:val="00C9107E"/>
    <w:rsid w:val="00C91244"/>
    <w:rsid w:val="00C917FB"/>
    <w:rsid w:val="00C91A7D"/>
    <w:rsid w:val="00C92121"/>
    <w:rsid w:val="00C92A34"/>
    <w:rsid w:val="00C92E45"/>
    <w:rsid w:val="00C92EB8"/>
    <w:rsid w:val="00C937C7"/>
    <w:rsid w:val="00C93990"/>
    <w:rsid w:val="00C93DC5"/>
    <w:rsid w:val="00C94175"/>
    <w:rsid w:val="00C94BCF"/>
    <w:rsid w:val="00C94C70"/>
    <w:rsid w:val="00C953C1"/>
    <w:rsid w:val="00C95902"/>
    <w:rsid w:val="00C95B87"/>
    <w:rsid w:val="00C95C11"/>
    <w:rsid w:val="00C96DA6"/>
    <w:rsid w:val="00C970E8"/>
    <w:rsid w:val="00CA006D"/>
    <w:rsid w:val="00CA0372"/>
    <w:rsid w:val="00CA0852"/>
    <w:rsid w:val="00CA09B8"/>
    <w:rsid w:val="00CA136F"/>
    <w:rsid w:val="00CA199B"/>
    <w:rsid w:val="00CA1CC3"/>
    <w:rsid w:val="00CA249E"/>
    <w:rsid w:val="00CA2983"/>
    <w:rsid w:val="00CA2BD9"/>
    <w:rsid w:val="00CA2F99"/>
    <w:rsid w:val="00CA32F6"/>
    <w:rsid w:val="00CA352C"/>
    <w:rsid w:val="00CA3F1F"/>
    <w:rsid w:val="00CA40A6"/>
    <w:rsid w:val="00CA4F23"/>
    <w:rsid w:val="00CA55A7"/>
    <w:rsid w:val="00CA576A"/>
    <w:rsid w:val="00CA57C5"/>
    <w:rsid w:val="00CA5B41"/>
    <w:rsid w:val="00CA6FCD"/>
    <w:rsid w:val="00CA75D3"/>
    <w:rsid w:val="00CA773A"/>
    <w:rsid w:val="00CA7EBB"/>
    <w:rsid w:val="00CB0E0F"/>
    <w:rsid w:val="00CB16CC"/>
    <w:rsid w:val="00CB1B7B"/>
    <w:rsid w:val="00CB2406"/>
    <w:rsid w:val="00CB2DB0"/>
    <w:rsid w:val="00CB2E86"/>
    <w:rsid w:val="00CB34C5"/>
    <w:rsid w:val="00CB38D4"/>
    <w:rsid w:val="00CB3AA1"/>
    <w:rsid w:val="00CB4163"/>
    <w:rsid w:val="00CB44DF"/>
    <w:rsid w:val="00CB47B1"/>
    <w:rsid w:val="00CB491A"/>
    <w:rsid w:val="00CB5316"/>
    <w:rsid w:val="00CB5409"/>
    <w:rsid w:val="00CB5C19"/>
    <w:rsid w:val="00CB5E0F"/>
    <w:rsid w:val="00CB5FC1"/>
    <w:rsid w:val="00CB5FEA"/>
    <w:rsid w:val="00CB6015"/>
    <w:rsid w:val="00CB6B28"/>
    <w:rsid w:val="00CB6B64"/>
    <w:rsid w:val="00CB751A"/>
    <w:rsid w:val="00CB774E"/>
    <w:rsid w:val="00CB7D4B"/>
    <w:rsid w:val="00CC0211"/>
    <w:rsid w:val="00CC0BCF"/>
    <w:rsid w:val="00CC0DFB"/>
    <w:rsid w:val="00CC168A"/>
    <w:rsid w:val="00CC1AC6"/>
    <w:rsid w:val="00CC1BEC"/>
    <w:rsid w:val="00CC2333"/>
    <w:rsid w:val="00CC241E"/>
    <w:rsid w:val="00CC283C"/>
    <w:rsid w:val="00CC303C"/>
    <w:rsid w:val="00CC333F"/>
    <w:rsid w:val="00CC40A7"/>
    <w:rsid w:val="00CC4495"/>
    <w:rsid w:val="00CC465D"/>
    <w:rsid w:val="00CC48A5"/>
    <w:rsid w:val="00CC515E"/>
    <w:rsid w:val="00CC5227"/>
    <w:rsid w:val="00CC553C"/>
    <w:rsid w:val="00CC57D4"/>
    <w:rsid w:val="00CC5D48"/>
    <w:rsid w:val="00CC5EE8"/>
    <w:rsid w:val="00CC631A"/>
    <w:rsid w:val="00CC63A7"/>
    <w:rsid w:val="00CC6F22"/>
    <w:rsid w:val="00CC706E"/>
    <w:rsid w:val="00CC746D"/>
    <w:rsid w:val="00CC755A"/>
    <w:rsid w:val="00CC7A3E"/>
    <w:rsid w:val="00CC7D98"/>
    <w:rsid w:val="00CC7F1D"/>
    <w:rsid w:val="00CD0189"/>
    <w:rsid w:val="00CD0207"/>
    <w:rsid w:val="00CD1059"/>
    <w:rsid w:val="00CD1291"/>
    <w:rsid w:val="00CD186C"/>
    <w:rsid w:val="00CD1F0C"/>
    <w:rsid w:val="00CD2223"/>
    <w:rsid w:val="00CD2AE6"/>
    <w:rsid w:val="00CD2C85"/>
    <w:rsid w:val="00CD4433"/>
    <w:rsid w:val="00CD4576"/>
    <w:rsid w:val="00CD47D6"/>
    <w:rsid w:val="00CD521A"/>
    <w:rsid w:val="00CD54D7"/>
    <w:rsid w:val="00CD5BFA"/>
    <w:rsid w:val="00CD6CA0"/>
    <w:rsid w:val="00CD721A"/>
    <w:rsid w:val="00CD73EE"/>
    <w:rsid w:val="00CD7835"/>
    <w:rsid w:val="00CD7B40"/>
    <w:rsid w:val="00CD7B58"/>
    <w:rsid w:val="00CD7ECB"/>
    <w:rsid w:val="00CE0058"/>
    <w:rsid w:val="00CE171F"/>
    <w:rsid w:val="00CE1A5B"/>
    <w:rsid w:val="00CE1F26"/>
    <w:rsid w:val="00CE2065"/>
    <w:rsid w:val="00CE25B3"/>
    <w:rsid w:val="00CE2BF4"/>
    <w:rsid w:val="00CE35B5"/>
    <w:rsid w:val="00CE364E"/>
    <w:rsid w:val="00CE3A98"/>
    <w:rsid w:val="00CE3CF2"/>
    <w:rsid w:val="00CE40A3"/>
    <w:rsid w:val="00CE4813"/>
    <w:rsid w:val="00CE5083"/>
    <w:rsid w:val="00CE5694"/>
    <w:rsid w:val="00CE5C66"/>
    <w:rsid w:val="00CE5DD1"/>
    <w:rsid w:val="00CE61E0"/>
    <w:rsid w:val="00CE6432"/>
    <w:rsid w:val="00CE66D5"/>
    <w:rsid w:val="00CE6BD2"/>
    <w:rsid w:val="00CE76C5"/>
    <w:rsid w:val="00CF0111"/>
    <w:rsid w:val="00CF0400"/>
    <w:rsid w:val="00CF0638"/>
    <w:rsid w:val="00CF095F"/>
    <w:rsid w:val="00CF09DC"/>
    <w:rsid w:val="00CF0CE9"/>
    <w:rsid w:val="00CF0DA6"/>
    <w:rsid w:val="00CF0F44"/>
    <w:rsid w:val="00CF1173"/>
    <w:rsid w:val="00CF214D"/>
    <w:rsid w:val="00CF271B"/>
    <w:rsid w:val="00CF2B78"/>
    <w:rsid w:val="00CF2CF7"/>
    <w:rsid w:val="00CF3505"/>
    <w:rsid w:val="00CF35CE"/>
    <w:rsid w:val="00CF3A58"/>
    <w:rsid w:val="00CF41F9"/>
    <w:rsid w:val="00CF57FC"/>
    <w:rsid w:val="00CF5859"/>
    <w:rsid w:val="00CF633E"/>
    <w:rsid w:val="00CF6560"/>
    <w:rsid w:val="00CF6F9B"/>
    <w:rsid w:val="00CF75B0"/>
    <w:rsid w:val="00CF7C2D"/>
    <w:rsid w:val="00CF7CD7"/>
    <w:rsid w:val="00CF7FF4"/>
    <w:rsid w:val="00D00DCB"/>
    <w:rsid w:val="00D00FC3"/>
    <w:rsid w:val="00D0163E"/>
    <w:rsid w:val="00D01DE7"/>
    <w:rsid w:val="00D020A8"/>
    <w:rsid w:val="00D02B82"/>
    <w:rsid w:val="00D02DBC"/>
    <w:rsid w:val="00D0340D"/>
    <w:rsid w:val="00D037E7"/>
    <w:rsid w:val="00D039DD"/>
    <w:rsid w:val="00D039F5"/>
    <w:rsid w:val="00D03D85"/>
    <w:rsid w:val="00D04299"/>
    <w:rsid w:val="00D042C9"/>
    <w:rsid w:val="00D048DC"/>
    <w:rsid w:val="00D04D6A"/>
    <w:rsid w:val="00D04EFC"/>
    <w:rsid w:val="00D056D1"/>
    <w:rsid w:val="00D0647F"/>
    <w:rsid w:val="00D0675B"/>
    <w:rsid w:val="00D069CE"/>
    <w:rsid w:val="00D06DA3"/>
    <w:rsid w:val="00D07009"/>
    <w:rsid w:val="00D072D7"/>
    <w:rsid w:val="00D07325"/>
    <w:rsid w:val="00D07446"/>
    <w:rsid w:val="00D07738"/>
    <w:rsid w:val="00D079D4"/>
    <w:rsid w:val="00D07C2F"/>
    <w:rsid w:val="00D07F7A"/>
    <w:rsid w:val="00D100A0"/>
    <w:rsid w:val="00D10AE8"/>
    <w:rsid w:val="00D10C31"/>
    <w:rsid w:val="00D10EB3"/>
    <w:rsid w:val="00D10F7A"/>
    <w:rsid w:val="00D11190"/>
    <w:rsid w:val="00D11C38"/>
    <w:rsid w:val="00D12B69"/>
    <w:rsid w:val="00D12C46"/>
    <w:rsid w:val="00D130D0"/>
    <w:rsid w:val="00D131F6"/>
    <w:rsid w:val="00D13242"/>
    <w:rsid w:val="00D1363D"/>
    <w:rsid w:val="00D15030"/>
    <w:rsid w:val="00D155B3"/>
    <w:rsid w:val="00D1561F"/>
    <w:rsid w:val="00D164AA"/>
    <w:rsid w:val="00D16A5A"/>
    <w:rsid w:val="00D16A7B"/>
    <w:rsid w:val="00D176B2"/>
    <w:rsid w:val="00D17719"/>
    <w:rsid w:val="00D177D4"/>
    <w:rsid w:val="00D17A25"/>
    <w:rsid w:val="00D17F14"/>
    <w:rsid w:val="00D20433"/>
    <w:rsid w:val="00D20778"/>
    <w:rsid w:val="00D20E1F"/>
    <w:rsid w:val="00D20FFF"/>
    <w:rsid w:val="00D210A8"/>
    <w:rsid w:val="00D21979"/>
    <w:rsid w:val="00D21B68"/>
    <w:rsid w:val="00D21C36"/>
    <w:rsid w:val="00D21C53"/>
    <w:rsid w:val="00D21E22"/>
    <w:rsid w:val="00D21FC8"/>
    <w:rsid w:val="00D222EB"/>
    <w:rsid w:val="00D22838"/>
    <w:rsid w:val="00D229C3"/>
    <w:rsid w:val="00D2328A"/>
    <w:rsid w:val="00D232CF"/>
    <w:rsid w:val="00D233F3"/>
    <w:rsid w:val="00D23790"/>
    <w:rsid w:val="00D2382E"/>
    <w:rsid w:val="00D23AF5"/>
    <w:rsid w:val="00D24007"/>
    <w:rsid w:val="00D2429B"/>
    <w:rsid w:val="00D2466F"/>
    <w:rsid w:val="00D2530D"/>
    <w:rsid w:val="00D26435"/>
    <w:rsid w:val="00D26635"/>
    <w:rsid w:val="00D2668E"/>
    <w:rsid w:val="00D26EC6"/>
    <w:rsid w:val="00D27151"/>
    <w:rsid w:val="00D2784B"/>
    <w:rsid w:val="00D2790C"/>
    <w:rsid w:val="00D304B6"/>
    <w:rsid w:val="00D30735"/>
    <w:rsid w:val="00D30EBF"/>
    <w:rsid w:val="00D310C5"/>
    <w:rsid w:val="00D31BC1"/>
    <w:rsid w:val="00D31ECE"/>
    <w:rsid w:val="00D320F6"/>
    <w:rsid w:val="00D32132"/>
    <w:rsid w:val="00D32379"/>
    <w:rsid w:val="00D32613"/>
    <w:rsid w:val="00D32CF2"/>
    <w:rsid w:val="00D32E74"/>
    <w:rsid w:val="00D32E91"/>
    <w:rsid w:val="00D32F89"/>
    <w:rsid w:val="00D33D7F"/>
    <w:rsid w:val="00D33DDD"/>
    <w:rsid w:val="00D34210"/>
    <w:rsid w:val="00D34FF0"/>
    <w:rsid w:val="00D35657"/>
    <w:rsid w:val="00D35D4F"/>
    <w:rsid w:val="00D360E6"/>
    <w:rsid w:val="00D369F2"/>
    <w:rsid w:val="00D36C57"/>
    <w:rsid w:val="00D37635"/>
    <w:rsid w:val="00D37701"/>
    <w:rsid w:val="00D4025D"/>
    <w:rsid w:val="00D402FF"/>
    <w:rsid w:val="00D407D9"/>
    <w:rsid w:val="00D40B12"/>
    <w:rsid w:val="00D40B4B"/>
    <w:rsid w:val="00D40F19"/>
    <w:rsid w:val="00D40F22"/>
    <w:rsid w:val="00D41287"/>
    <w:rsid w:val="00D416E4"/>
    <w:rsid w:val="00D41987"/>
    <w:rsid w:val="00D41B61"/>
    <w:rsid w:val="00D41E96"/>
    <w:rsid w:val="00D42037"/>
    <w:rsid w:val="00D420A2"/>
    <w:rsid w:val="00D421F7"/>
    <w:rsid w:val="00D42374"/>
    <w:rsid w:val="00D42643"/>
    <w:rsid w:val="00D42B48"/>
    <w:rsid w:val="00D430DB"/>
    <w:rsid w:val="00D433D2"/>
    <w:rsid w:val="00D43513"/>
    <w:rsid w:val="00D43B9D"/>
    <w:rsid w:val="00D4412B"/>
    <w:rsid w:val="00D44376"/>
    <w:rsid w:val="00D44517"/>
    <w:rsid w:val="00D44A1C"/>
    <w:rsid w:val="00D44C58"/>
    <w:rsid w:val="00D44D9B"/>
    <w:rsid w:val="00D45163"/>
    <w:rsid w:val="00D45450"/>
    <w:rsid w:val="00D45C8E"/>
    <w:rsid w:val="00D45E99"/>
    <w:rsid w:val="00D464A3"/>
    <w:rsid w:val="00D46BCC"/>
    <w:rsid w:val="00D46C46"/>
    <w:rsid w:val="00D4754D"/>
    <w:rsid w:val="00D4779B"/>
    <w:rsid w:val="00D47A75"/>
    <w:rsid w:val="00D47C17"/>
    <w:rsid w:val="00D5035D"/>
    <w:rsid w:val="00D50B68"/>
    <w:rsid w:val="00D51428"/>
    <w:rsid w:val="00D521B6"/>
    <w:rsid w:val="00D525FA"/>
    <w:rsid w:val="00D52DDF"/>
    <w:rsid w:val="00D532BF"/>
    <w:rsid w:val="00D53B5D"/>
    <w:rsid w:val="00D5435A"/>
    <w:rsid w:val="00D54581"/>
    <w:rsid w:val="00D54D7A"/>
    <w:rsid w:val="00D553E7"/>
    <w:rsid w:val="00D5585A"/>
    <w:rsid w:val="00D55D5D"/>
    <w:rsid w:val="00D56852"/>
    <w:rsid w:val="00D56AB3"/>
    <w:rsid w:val="00D56AEA"/>
    <w:rsid w:val="00D56F79"/>
    <w:rsid w:val="00D57221"/>
    <w:rsid w:val="00D576A3"/>
    <w:rsid w:val="00D5788A"/>
    <w:rsid w:val="00D579CD"/>
    <w:rsid w:val="00D57D45"/>
    <w:rsid w:val="00D60AD4"/>
    <w:rsid w:val="00D612BB"/>
    <w:rsid w:val="00D62137"/>
    <w:rsid w:val="00D623CF"/>
    <w:rsid w:val="00D62597"/>
    <w:rsid w:val="00D62816"/>
    <w:rsid w:val="00D6297A"/>
    <w:rsid w:val="00D62B34"/>
    <w:rsid w:val="00D62F21"/>
    <w:rsid w:val="00D62F91"/>
    <w:rsid w:val="00D630E0"/>
    <w:rsid w:val="00D63192"/>
    <w:rsid w:val="00D632FB"/>
    <w:rsid w:val="00D63DCE"/>
    <w:rsid w:val="00D646F5"/>
    <w:rsid w:val="00D64CE8"/>
    <w:rsid w:val="00D64D06"/>
    <w:rsid w:val="00D64FB3"/>
    <w:rsid w:val="00D65249"/>
    <w:rsid w:val="00D65769"/>
    <w:rsid w:val="00D65902"/>
    <w:rsid w:val="00D65FD2"/>
    <w:rsid w:val="00D665C3"/>
    <w:rsid w:val="00D67503"/>
    <w:rsid w:val="00D70A4D"/>
    <w:rsid w:val="00D70B15"/>
    <w:rsid w:val="00D70D8E"/>
    <w:rsid w:val="00D710DD"/>
    <w:rsid w:val="00D7111F"/>
    <w:rsid w:val="00D7113C"/>
    <w:rsid w:val="00D713AC"/>
    <w:rsid w:val="00D713C4"/>
    <w:rsid w:val="00D71782"/>
    <w:rsid w:val="00D71F6E"/>
    <w:rsid w:val="00D71FFE"/>
    <w:rsid w:val="00D727B6"/>
    <w:rsid w:val="00D73153"/>
    <w:rsid w:val="00D7335F"/>
    <w:rsid w:val="00D7353D"/>
    <w:rsid w:val="00D73A5B"/>
    <w:rsid w:val="00D74245"/>
    <w:rsid w:val="00D74984"/>
    <w:rsid w:val="00D74AA5"/>
    <w:rsid w:val="00D74E0A"/>
    <w:rsid w:val="00D7504D"/>
    <w:rsid w:val="00D75129"/>
    <w:rsid w:val="00D7532F"/>
    <w:rsid w:val="00D755EF"/>
    <w:rsid w:val="00D7574C"/>
    <w:rsid w:val="00D75A8C"/>
    <w:rsid w:val="00D7609D"/>
    <w:rsid w:val="00D769C3"/>
    <w:rsid w:val="00D76B23"/>
    <w:rsid w:val="00D76C4E"/>
    <w:rsid w:val="00D76C7D"/>
    <w:rsid w:val="00D77555"/>
    <w:rsid w:val="00D77A57"/>
    <w:rsid w:val="00D77B5F"/>
    <w:rsid w:val="00D77BBF"/>
    <w:rsid w:val="00D807A3"/>
    <w:rsid w:val="00D80833"/>
    <w:rsid w:val="00D80CA9"/>
    <w:rsid w:val="00D80F89"/>
    <w:rsid w:val="00D813AD"/>
    <w:rsid w:val="00D813DE"/>
    <w:rsid w:val="00D81C7A"/>
    <w:rsid w:val="00D82170"/>
    <w:rsid w:val="00D82187"/>
    <w:rsid w:val="00D8224D"/>
    <w:rsid w:val="00D82D52"/>
    <w:rsid w:val="00D83125"/>
    <w:rsid w:val="00D8315F"/>
    <w:rsid w:val="00D83486"/>
    <w:rsid w:val="00D837BD"/>
    <w:rsid w:val="00D839F9"/>
    <w:rsid w:val="00D84185"/>
    <w:rsid w:val="00D842DE"/>
    <w:rsid w:val="00D84393"/>
    <w:rsid w:val="00D847D1"/>
    <w:rsid w:val="00D849F6"/>
    <w:rsid w:val="00D84A82"/>
    <w:rsid w:val="00D84DF4"/>
    <w:rsid w:val="00D85603"/>
    <w:rsid w:val="00D857C5"/>
    <w:rsid w:val="00D858EA"/>
    <w:rsid w:val="00D85C0E"/>
    <w:rsid w:val="00D86E49"/>
    <w:rsid w:val="00D86F6C"/>
    <w:rsid w:val="00D871F9"/>
    <w:rsid w:val="00D87530"/>
    <w:rsid w:val="00D87A8A"/>
    <w:rsid w:val="00D87DDF"/>
    <w:rsid w:val="00D900C2"/>
    <w:rsid w:val="00D900E7"/>
    <w:rsid w:val="00D905E3"/>
    <w:rsid w:val="00D90D3F"/>
    <w:rsid w:val="00D90FC1"/>
    <w:rsid w:val="00D90FF2"/>
    <w:rsid w:val="00D91503"/>
    <w:rsid w:val="00D9166E"/>
    <w:rsid w:val="00D91E91"/>
    <w:rsid w:val="00D924AF"/>
    <w:rsid w:val="00D9266E"/>
    <w:rsid w:val="00D92BC6"/>
    <w:rsid w:val="00D92E60"/>
    <w:rsid w:val="00D9336C"/>
    <w:rsid w:val="00D936A7"/>
    <w:rsid w:val="00D9394E"/>
    <w:rsid w:val="00D93EA8"/>
    <w:rsid w:val="00D946D9"/>
    <w:rsid w:val="00D9491C"/>
    <w:rsid w:val="00D94C2F"/>
    <w:rsid w:val="00D94DE3"/>
    <w:rsid w:val="00D96131"/>
    <w:rsid w:val="00D96B91"/>
    <w:rsid w:val="00D96C00"/>
    <w:rsid w:val="00D97077"/>
    <w:rsid w:val="00D9759C"/>
    <w:rsid w:val="00D97703"/>
    <w:rsid w:val="00DA0542"/>
    <w:rsid w:val="00DA079C"/>
    <w:rsid w:val="00DA07EF"/>
    <w:rsid w:val="00DA0D69"/>
    <w:rsid w:val="00DA124F"/>
    <w:rsid w:val="00DA142F"/>
    <w:rsid w:val="00DA20F2"/>
    <w:rsid w:val="00DA24E3"/>
    <w:rsid w:val="00DA2AFB"/>
    <w:rsid w:val="00DA33A6"/>
    <w:rsid w:val="00DA34B9"/>
    <w:rsid w:val="00DA37FD"/>
    <w:rsid w:val="00DA46DA"/>
    <w:rsid w:val="00DA5BA3"/>
    <w:rsid w:val="00DA5D59"/>
    <w:rsid w:val="00DA5D9C"/>
    <w:rsid w:val="00DA619D"/>
    <w:rsid w:val="00DA6560"/>
    <w:rsid w:val="00DA6D7E"/>
    <w:rsid w:val="00DA76DE"/>
    <w:rsid w:val="00DB004A"/>
    <w:rsid w:val="00DB0C36"/>
    <w:rsid w:val="00DB147D"/>
    <w:rsid w:val="00DB172C"/>
    <w:rsid w:val="00DB1787"/>
    <w:rsid w:val="00DB1AAB"/>
    <w:rsid w:val="00DB1BB0"/>
    <w:rsid w:val="00DB1FAD"/>
    <w:rsid w:val="00DB2249"/>
    <w:rsid w:val="00DB267D"/>
    <w:rsid w:val="00DB3185"/>
    <w:rsid w:val="00DB3AAC"/>
    <w:rsid w:val="00DB42B2"/>
    <w:rsid w:val="00DB48B7"/>
    <w:rsid w:val="00DB4B0E"/>
    <w:rsid w:val="00DB52CA"/>
    <w:rsid w:val="00DB579B"/>
    <w:rsid w:val="00DB591B"/>
    <w:rsid w:val="00DB5BC8"/>
    <w:rsid w:val="00DB5C2E"/>
    <w:rsid w:val="00DB5E0E"/>
    <w:rsid w:val="00DB5F76"/>
    <w:rsid w:val="00DB621B"/>
    <w:rsid w:val="00DB6304"/>
    <w:rsid w:val="00DB6662"/>
    <w:rsid w:val="00DB7323"/>
    <w:rsid w:val="00DB737E"/>
    <w:rsid w:val="00DB7C4B"/>
    <w:rsid w:val="00DC01D5"/>
    <w:rsid w:val="00DC048E"/>
    <w:rsid w:val="00DC070E"/>
    <w:rsid w:val="00DC0773"/>
    <w:rsid w:val="00DC0987"/>
    <w:rsid w:val="00DC112B"/>
    <w:rsid w:val="00DC17DD"/>
    <w:rsid w:val="00DC1A37"/>
    <w:rsid w:val="00DC1CD4"/>
    <w:rsid w:val="00DC1FB8"/>
    <w:rsid w:val="00DC21CF"/>
    <w:rsid w:val="00DC23CF"/>
    <w:rsid w:val="00DC24C3"/>
    <w:rsid w:val="00DC3061"/>
    <w:rsid w:val="00DC45C8"/>
    <w:rsid w:val="00DC45F6"/>
    <w:rsid w:val="00DC4BEB"/>
    <w:rsid w:val="00DC51BC"/>
    <w:rsid w:val="00DC5C31"/>
    <w:rsid w:val="00DC5D28"/>
    <w:rsid w:val="00DC6343"/>
    <w:rsid w:val="00DC6992"/>
    <w:rsid w:val="00DC6DAD"/>
    <w:rsid w:val="00DC703C"/>
    <w:rsid w:val="00DC7BED"/>
    <w:rsid w:val="00DC7F8B"/>
    <w:rsid w:val="00DC7FE5"/>
    <w:rsid w:val="00DD01B1"/>
    <w:rsid w:val="00DD0750"/>
    <w:rsid w:val="00DD078C"/>
    <w:rsid w:val="00DD1861"/>
    <w:rsid w:val="00DD1941"/>
    <w:rsid w:val="00DD1B15"/>
    <w:rsid w:val="00DD2455"/>
    <w:rsid w:val="00DD29F0"/>
    <w:rsid w:val="00DD2ACC"/>
    <w:rsid w:val="00DD321E"/>
    <w:rsid w:val="00DD3A05"/>
    <w:rsid w:val="00DD4345"/>
    <w:rsid w:val="00DD4651"/>
    <w:rsid w:val="00DD47FA"/>
    <w:rsid w:val="00DD4C0C"/>
    <w:rsid w:val="00DD576D"/>
    <w:rsid w:val="00DD60B4"/>
    <w:rsid w:val="00DD61E9"/>
    <w:rsid w:val="00DD6C89"/>
    <w:rsid w:val="00DD6FA7"/>
    <w:rsid w:val="00DD77EE"/>
    <w:rsid w:val="00DD7EF9"/>
    <w:rsid w:val="00DE0243"/>
    <w:rsid w:val="00DE03E3"/>
    <w:rsid w:val="00DE0E80"/>
    <w:rsid w:val="00DE0E8D"/>
    <w:rsid w:val="00DE12E5"/>
    <w:rsid w:val="00DE179D"/>
    <w:rsid w:val="00DE230B"/>
    <w:rsid w:val="00DE244A"/>
    <w:rsid w:val="00DE3716"/>
    <w:rsid w:val="00DE43EE"/>
    <w:rsid w:val="00DE4AF6"/>
    <w:rsid w:val="00DE4F96"/>
    <w:rsid w:val="00DE5674"/>
    <w:rsid w:val="00DE5AB7"/>
    <w:rsid w:val="00DE5E44"/>
    <w:rsid w:val="00DE60D0"/>
    <w:rsid w:val="00DE621F"/>
    <w:rsid w:val="00DE659F"/>
    <w:rsid w:val="00DE65F8"/>
    <w:rsid w:val="00DE664F"/>
    <w:rsid w:val="00DE77BA"/>
    <w:rsid w:val="00DE78AB"/>
    <w:rsid w:val="00DE7A79"/>
    <w:rsid w:val="00DE7DDE"/>
    <w:rsid w:val="00DF0079"/>
    <w:rsid w:val="00DF0308"/>
    <w:rsid w:val="00DF08DD"/>
    <w:rsid w:val="00DF0FA4"/>
    <w:rsid w:val="00DF1379"/>
    <w:rsid w:val="00DF1493"/>
    <w:rsid w:val="00DF1CDF"/>
    <w:rsid w:val="00DF2B1F"/>
    <w:rsid w:val="00DF2C31"/>
    <w:rsid w:val="00DF2D6E"/>
    <w:rsid w:val="00DF308A"/>
    <w:rsid w:val="00DF3670"/>
    <w:rsid w:val="00DF3F0E"/>
    <w:rsid w:val="00DF44DB"/>
    <w:rsid w:val="00DF45B2"/>
    <w:rsid w:val="00DF580D"/>
    <w:rsid w:val="00DF5F34"/>
    <w:rsid w:val="00DF6382"/>
    <w:rsid w:val="00DF6567"/>
    <w:rsid w:val="00DF7AC7"/>
    <w:rsid w:val="00DF7ACF"/>
    <w:rsid w:val="00E00227"/>
    <w:rsid w:val="00E00272"/>
    <w:rsid w:val="00E00374"/>
    <w:rsid w:val="00E004A3"/>
    <w:rsid w:val="00E008F5"/>
    <w:rsid w:val="00E0095A"/>
    <w:rsid w:val="00E00BC4"/>
    <w:rsid w:val="00E00CDD"/>
    <w:rsid w:val="00E0107F"/>
    <w:rsid w:val="00E014B0"/>
    <w:rsid w:val="00E02289"/>
    <w:rsid w:val="00E022DF"/>
    <w:rsid w:val="00E02AC2"/>
    <w:rsid w:val="00E033A0"/>
    <w:rsid w:val="00E038B2"/>
    <w:rsid w:val="00E03F50"/>
    <w:rsid w:val="00E040F1"/>
    <w:rsid w:val="00E04955"/>
    <w:rsid w:val="00E049AB"/>
    <w:rsid w:val="00E04A03"/>
    <w:rsid w:val="00E04BD5"/>
    <w:rsid w:val="00E053F4"/>
    <w:rsid w:val="00E05DBC"/>
    <w:rsid w:val="00E05EF1"/>
    <w:rsid w:val="00E0615B"/>
    <w:rsid w:val="00E06335"/>
    <w:rsid w:val="00E06A11"/>
    <w:rsid w:val="00E06A12"/>
    <w:rsid w:val="00E06E5C"/>
    <w:rsid w:val="00E07381"/>
    <w:rsid w:val="00E079CB"/>
    <w:rsid w:val="00E07AAC"/>
    <w:rsid w:val="00E07CFC"/>
    <w:rsid w:val="00E1014C"/>
    <w:rsid w:val="00E10156"/>
    <w:rsid w:val="00E10711"/>
    <w:rsid w:val="00E10937"/>
    <w:rsid w:val="00E11184"/>
    <w:rsid w:val="00E1129F"/>
    <w:rsid w:val="00E1191C"/>
    <w:rsid w:val="00E11D3C"/>
    <w:rsid w:val="00E12601"/>
    <w:rsid w:val="00E12E09"/>
    <w:rsid w:val="00E12E4C"/>
    <w:rsid w:val="00E12ECB"/>
    <w:rsid w:val="00E13701"/>
    <w:rsid w:val="00E13DA8"/>
    <w:rsid w:val="00E13FB5"/>
    <w:rsid w:val="00E14A2A"/>
    <w:rsid w:val="00E14CF3"/>
    <w:rsid w:val="00E15584"/>
    <w:rsid w:val="00E15EDE"/>
    <w:rsid w:val="00E16552"/>
    <w:rsid w:val="00E165AD"/>
    <w:rsid w:val="00E16F5E"/>
    <w:rsid w:val="00E17824"/>
    <w:rsid w:val="00E20229"/>
    <w:rsid w:val="00E2026F"/>
    <w:rsid w:val="00E20493"/>
    <w:rsid w:val="00E206DC"/>
    <w:rsid w:val="00E20BDF"/>
    <w:rsid w:val="00E20CF9"/>
    <w:rsid w:val="00E20FAB"/>
    <w:rsid w:val="00E213F5"/>
    <w:rsid w:val="00E21E38"/>
    <w:rsid w:val="00E22547"/>
    <w:rsid w:val="00E22A9A"/>
    <w:rsid w:val="00E22EB4"/>
    <w:rsid w:val="00E23A64"/>
    <w:rsid w:val="00E2535C"/>
    <w:rsid w:val="00E25B67"/>
    <w:rsid w:val="00E263A4"/>
    <w:rsid w:val="00E26690"/>
    <w:rsid w:val="00E27090"/>
    <w:rsid w:val="00E2762F"/>
    <w:rsid w:val="00E277E9"/>
    <w:rsid w:val="00E278EE"/>
    <w:rsid w:val="00E27A08"/>
    <w:rsid w:val="00E27AE2"/>
    <w:rsid w:val="00E27D4B"/>
    <w:rsid w:val="00E301BB"/>
    <w:rsid w:val="00E303A3"/>
    <w:rsid w:val="00E30D7C"/>
    <w:rsid w:val="00E314C5"/>
    <w:rsid w:val="00E3162A"/>
    <w:rsid w:val="00E3182D"/>
    <w:rsid w:val="00E31B09"/>
    <w:rsid w:val="00E3282A"/>
    <w:rsid w:val="00E32C05"/>
    <w:rsid w:val="00E33BEE"/>
    <w:rsid w:val="00E33DB5"/>
    <w:rsid w:val="00E340FA"/>
    <w:rsid w:val="00E347FF"/>
    <w:rsid w:val="00E34921"/>
    <w:rsid w:val="00E3523D"/>
    <w:rsid w:val="00E35260"/>
    <w:rsid w:val="00E369CE"/>
    <w:rsid w:val="00E36A23"/>
    <w:rsid w:val="00E37B8E"/>
    <w:rsid w:val="00E403B9"/>
    <w:rsid w:val="00E404D6"/>
    <w:rsid w:val="00E405A5"/>
    <w:rsid w:val="00E40C23"/>
    <w:rsid w:val="00E40CA3"/>
    <w:rsid w:val="00E40CBD"/>
    <w:rsid w:val="00E40EDC"/>
    <w:rsid w:val="00E40F43"/>
    <w:rsid w:val="00E41167"/>
    <w:rsid w:val="00E411AC"/>
    <w:rsid w:val="00E41570"/>
    <w:rsid w:val="00E4163D"/>
    <w:rsid w:val="00E417D6"/>
    <w:rsid w:val="00E41801"/>
    <w:rsid w:val="00E41C60"/>
    <w:rsid w:val="00E41E4C"/>
    <w:rsid w:val="00E433B9"/>
    <w:rsid w:val="00E4368F"/>
    <w:rsid w:val="00E43A4A"/>
    <w:rsid w:val="00E449A9"/>
    <w:rsid w:val="00E45022"/>
    <w:rsid w:val="00E45249"/>
    <w:rsid w:val="00E4580A"/>
    <w:rsid w:val="00E45B75"/>
    <w:rsid w:val="00E463EC"/>
    <w:rsid w:val="00E464B4"/>
    <w:rsid w:val="00E467C0"/>
    <w:rsid w:val="00E46DC1"/>
    <w:rsid w:val="00E47C63"/>
    <w:rsid w:val="00E5015D"/>
    <w:rsid w:val="00E50A8D"/>
    <w:rsid w:val="00E50B54"/>
    <w:rsid w:val="00E5120C"/>
    <w:rsid w:val="00E51271"/>
    <w:rsid w:val="00E51A4B"/>
    <w:rsid w:val="00E5245B"/>
    <w:rsid w:val="00E534A2"/>
    <w:rsid w:val="00E53DB7"/>
    <w:rsid w:val="00E543FD"/>
    <w:rsid w:val="00E5471D"/>
    <w:rsid w:val="00E54A23"/>
    <w:rsid w:val="00E54F67"/>
    <w:rsid w:val="00E5501B"/>
    <w:rsid w:val="00E55673"/>
    <w:rsid w:val="00E5624F"/>
    <w:rsid w:val="00E56F47"/>
    <w:rsid w:val="00E57004"/>
    <w:rsid w:val="00E575A8"/>
    <w:rsid w:val="00E57A04"/>
    <w:rsid w:val="00E57A11"/>
    <w:rsid w:val="00E57CC1"/>
    <w:rsid w:val="00E6067E"/>
    <w:rsid w:val="00E60A58"/>
    <w:rsid w:val="00E60BB5"/>
    <w:rsid w:val="00E60CA2"/>
    <w:rsid w:val="00E60D0F"/>
    <w:rsid w:val="00E60EF5"/>
    <w:rsid w:val="00E60F21"/>
    <w:rsid w:val="00E614EF"/>
    <w:rsid w:val="00E61578"/>
    <w:rsid w:val="00E61AFA"/>
    <w:rsid w:val="00E61B5B"/>
    <w:rsid w:val="00E61C12"/>
    <w:rsid w:val="00E61C96"/>
    <w:rsid w:val="00E624DD"/>
    <w:rsid w:val="00E62893"/>
    <w:rsid w:val="00E62B7D"/>
    <w:rsid w:val="00E63345"/>
    <w:rsid w:val="00E637AB"/>
    <w:rsid w:val="00E63D36"/>
    <w:rsid w:val="00E64266"/>
    <w:rsid w:val="00E64F62"/>
    <w:rsid w:val="00E659FE"/>
    <w:rsid w:val="00E65DAC"/>
    <w:rsid w:val="00E6635A"/>
    <w:rsid w:val="00E6672C"/>
    <w:rsid w:val="00E66867"/>
    <w:rsid w:val="00E67139"/>
    <w:rsid w:val="00E6784E"/>
    <w:rsid w:val="00E67C64"/>
    <w:rsid w:val="00E70738"/>
    <w:rsid w:val="00E7093B"/>
    <w:rsid w:val="00E70C9A"/>
    <w:rsid w:val="00E70CDC"/>
    <w:rsid w:val="00E710E3"/>
    <w:rsid w:val="00E713FF"/>
    <w:rsid w:val="00E71534"/>
    <w:rsid w:val="00E7173F"/>
    <w:rsid w:val="00E71920"/>
    <w:rsid w:val="00E71939"/>
    <w:rsid w:val="00E71EDC"/>
    <w:rsid w:val="00E72A20"/>
    <w:rsid w:val="00E72BF1"/>
    <w:rsid w:val="00E72D13"/>
    <w:rsid w:val="00E72F43"/>
    <w:rsid w:val="00E73322"/>
    <w:rsid w:val="00E73697"/>
    <w:rsid w:val="00E73A7C"/>
    <w:rsid w:val="00E73B17"/>
    <w:rsid w:val="00E73B46"/>
    <w:rsid w:val="00E73C54"/>
    <w:rsid w:val="00E73DC0"/>
    <w:rsid w:val="00E74087"/>
    <w:rsid w:val="00E74228"/>
    <w:rsid w:val="00E74540"/>
    <w:rsid w:val="00E747B5"/>
    <w:rsid w:val="00E75513"/>
    <w:rsid w:val="00E75897"/>
    <w:rsid w:val="00E7665C"/>
    <w:rsid w:val="00E768A1"/>
    <w:rsid w:val="00E768E3"/>
    <w:rsid w:val="00E776DA"/>
    <w:rsid w:val="00E77E8B"/>
    <w:rsid w:val="00E8018D"/>
    <w:rsid w:val="00E80E08"/>
    <w:rsid w:val="00E81342"/>
    <w:rsid w:val="00E8136E"/>
    <w:rsid w:val="00E8167B"/>
    <w:rsid w:val="00E81B13"/>
    <w:rsid w:val="00E81BE1"/>
    <w:rsid w:val="00E81D9E"/>
    <w:rsid w:val="00E81FD3"/>
    <w:rsid w:val="00E8223A"/>
    <w:rsid w:val="00E82796"/>
    <w:rsid w:val="00E829F3"/>
    <w:rsid w:val="00E82A61"/>
    <w:rsid w:val="00E83929"/>
    <w:rsid w:val="00E84190"/>
    <w:rsid w:val="00E84747"/>
    <w:rsid w:val="00E84855"/>
    <w:rsid w:val="00E84E06"/>
    <w:rsid w:val="00E852AE"/>
    <w:rsid w:val="00E85C94"/>
    <w:rsid w:val="00E86189"/>
    <w:rsid w:val="00E866F8"/>
    <w:rsid w:val="00E86954"/>
    <w:rsid w:val="00E8774C"/>
    <w:rsid w:val="00E87ED1"/>
    <w:rsid w:val="00E90B18"/>
    <w:rsid w:val="00E90BAD"/>
    <w:rsid w:val="00E90F23"/>
    <w:rsid w:val="00E91D3C"/>
    <w:rsid w:val="00E91FA6"/>
    <w:rsid w:val="00E924AB"/>
    <w:rsid w:val="00E933D9"/>
    <w:rsid w:val="00E93470"/>
    <w:rsid w:val="00E93CB4"/>
    <w:rsid w:val="00E93D49"/>
    <w:rsid w:val="00E94906"/>
    <w:rsid w:val="00E953F9"/>
    <w:rsid w:val="00E958C8"/>
    <w:rsid w:val="00E95A4C"/>
    <w:rsid w:val="00E95C09"/>
    <w:rsid w:val="00E96253"/>
    <w:rsid w:val="00E96706"/>
    <w:rsid w:val="00E96771"/>
    <w:rsid w:val="00E9681B"/>
    <w:rsid w:val="00E9718B"/>
    <w:rsid w:val="00EA00BE"/>
    <w:rsid w:val="00EA03C4"/>
    <w:rsid w:val="00EA0438"/>
    <w:rsid w:val="00EA0E0A"/>
    <w:rsid w:val="00EA113C"/>
    <w:rsid w:val="00EA11D3"/>
    <w:rsid w:val="00EA1BAA"/>
    <w:rsid w:val="00EA2294"/>
    <w:rsid w:val="00EA28DF"/>
    <w:rsid w:val="00EA2905"/>
    <w:rsid w:val="00EA2915"/>
    <w:rsid w:val="00EA2C7C"/>
    <w:rsid w:val="00EA2E3E"/>
    <w:rsid w:val="00EA3FCE"/>
    <w:rsid w:val="00EA418F"/>
    <w:rsid w:val="00EA44C0"/>
    <w:rsid w:val="00EA457D"/>
    <w:rsid w:val="00EA5658"/>
    <w:rsid w:val="00EA5718"/>
    <w:rsid w:val="00EA59C4"/>
    <w:rsid w:val="00EA5B56"/>
    <w:rsid w:val="00EA5E80"/>
    <w:rsid w:val="00EA633C"/>
    <w:rsid w:val="00EA63E5"/>
    <w:rsid w:val="00EA6AA4"/>
    <w:rsid w:val="00EA6B82"/>
    <w:rsid w:val="00EA6BCC"/>
    <w:rsid w:val="00EA7D5D"/>
    <w:rsid w:val="00EA7E21"/>
    <w:rsid w:val="00EB08F5"/>
    <w:rsid w:val="00EB0A3F"/>
    <w:rsid w:val="00EB1784"/>
    <w:rsid w:val="00EB196F"/>
    <w:rsid w:val="00EB2273"/>
    <w:rsid w:val="00EB258B"/>
    <w:rsid w:val="00EB287F"/>
    <w:rsid w:val="00EB2908"/>
    <w:rsid w:val="00EB2D83"/>
    <w:rsid w:val="00EB3B54"/>
    <w:rsid w:val="00EB4240"/>
    <w:rsid w:val="00EB4293"/>
    <w:rsid w:val="00EB4392"/>
    <w:rsid w:val="00EB56EE"/>
    <w:rsid w:val="00EB629E"/>
    <w:rsid w:val="00EB632A"/>
    <w:rsid w:val="00EB6B64"/>
    <w:rsid w:val="00EB7398"/>
    <w:rsid w:val="00EB777C"/>
    <w:rsid w:val="00EB7E19"/>
    <w:rsid w:val="00EC0088"/>
    <w:rsid w:val="00EC08DE"/>
    <w:rsid w:val="00EC0962"/>
    <w:rsid w:val="00EC0DE8"/>
    <w:rsid w:val="00EC10DB"/>
    <w:rsid w:val="00EC12A2"/>
    <w:rsid w:val="00EC12F2"/>
    <w:rsid w:val="00EC131A"/>
    <w:rsid w:val="00EC148B"/>
    <w:rsid w:val="00EC14D9"/>
    <w:rsid w:val="00EC16D0"/>
    <w:rsid w:val="00EC1FBB"/>
    <w:rsid w:val="00EC2D32"/>
    <w:rsid w:val="00EC2FDF"/>
    <w:rsid w:val="00EC31EB"/>
    <w:rsid w:val="00EC3318"/>
    <w:rsid w:val="00EC3A4C"/>
    <w:rsid w:val="00EC3B9B"/>
    <w:rsid w:val="00EC4046"/>
    <w:rsid w:val="00EC40BA"/>
    <w:rsid w:val="00EC41F6"/>
    <w:rsid w:val="00EC4A39"/>
    <w:rsid w:val="00EC4DFD"/>
    <w:rsid w:val="00EC4F55"/>
    <w:rsid w:val="00EC4F6C"/>
    <w:rsid w:val="00EC50B5"/>
    <w:rsid w:val="00EC51D6"/>
    <w:rsid w:val="00EC540B"/>
    <w:rsid w:val="00EC54C0"/>
    <w:rsid w:val="00EC54EB"/>
    <w:rsid w:val="00EC561E"/>
    <w:rsid w:val="00EC5A02"/>
    <w:rsid w:val="00EC5C93"/>
    <w:rsid w:val="00EC6961"/>
    <w:rsid w:val="00EC6EA9"/>
    <w:rsid w:val="00EC738D"/>
    <w:rsid w:val="00EC75D7"/>
    <w:rsid w:val="00EC7772"/>
    <w:rsid w:val="00EC780D"/>
    <w:rsid w:val="00EC7945"/>
    <w:rsid w:val="00EC7B27"/>
    <w:rsid w:val="00ED01AC"/>
    <w:rsid w:val="00ED03BE"/>
    <w:rsid w:val="00ED0433"/>
    <w:rsid w:val="00ED0DA9"/>
    <w:rsid w:val="00ED0EBD"/>
    <w:rsid w:val="00ED0EE7"/>
    <w:rsid w:val="00ED102B"/>
    <w:rsid w:val="00ED106A"/>
    <w:rsid w:val="00ED10E2"/>
    <w:rsid w:val="00ED1303"/>
    <w:rsid w:val="00ED151B"/>
    <w:rsid w:val="00ED1B3E"/>
    <w:rsid w:val="00ED2055"/>
    <w:rsid w:val="00ED2259"/>
    <w:rsid w:val="00ED2478"/>
    <w:rsid w:val="00ED2961"/>
    <w:rsid w:val="00ED371E"/>
    <w:rsid w:val="00ED395A"/>
    <w:rsid w:val="00ED4154"/>
    <w:rsid w:val="00ED4E16"/>
    <w:rsid w:val="00ED517C"/>
    <w:rsid w:val="00ED52FF"/>
    <w:rsid w:val="00ED5487"/>
    <w:rsid w:val="00ED54CB"/>
    <w:rsid w:val="00ED55F9"/>
    <w:rsid w:val="00ED56C2"/>
    <w:rsid w:val="00ED5A18"/>
    <w:rsid w:val="00ED6199"/>
    <w:rsid w:val="00ED6604"/>
    <w:rsid w:val="00ED6D9D"/>
    <w:rsid w:val="00ED715B"/>
    <w:rsid w:val="00ED750E"/>
    <w:rsid w:val="00ED7B23"/>
    <w:rsid w:val="00ED7D06"/>
    <w:rsid w:val="00EE0AC3"/>
    <w:rsid w:val="00EE0D97"/>
    <w:rsid w:val="00EE0DE1"/>
    <w:rsid w:val="00EE11DD"/>
    <w:rsid w:val="00EE13C7"/>
    <w:rsid w:val="00EE1600"/>
    <w:rsid w:val="00EE1EFB"/>
    <w:rsid w:val="00EE2673"/>
    <w:rsid w:val="00EE2CB5"/>
    <w:rsid w:val="00EE2E83"/>
    <w:rsid w:val="00EE2EA2"/>
    <w:rsid w:val="00EE3640"/>
    <w:rsid w:val="00EE395D"/>
    <w:rsid w:val="00EE39F9"/>
    <w:rsid w:val="00EE3ECF"/>
    <w:rsid w:val="00EE3F51"/>
    <w:rsid w:val="00EE411C"/>
    <w:rsid w:val="00EE4979"/>
    <w:rsid w:val="00EE4D06"/>
    <w:rsid w:val="00EE5816"/>
    <w:rsid w:val="00EE5A8F"/>
    <w:rsid w:val="00EE67E6"/>
    <w:rsid w:val="00EE6B08"/>
    <w:rsid w:val="00EE6C11"/>
    <w:rsid w:val="00EE7133"/>
    <w:rsid w:val="00EF0492"/>
    <w:rsid w:val="00EF058E"/>
    <w:rsid w:val="00EF0628"/>
    <w:rsid w:val="00EF094C"/>
    <w:rsid w:val="00EF0A40"/>
    <w:rsid w:val="00EF0B7E"/>
    <w:rsid w:val="00EF1150"/>
    <w:rsid w:val="00EF1546"/>
    <w:rsid w:val="00EF1A24"/>
    <w:rsid w:val="00EF1BF6"/>
    <w:rsid w:val="00EF1DCE"/>
    <w:rsid w:val="00EF233F"/>
    <w:rsid w:val="00EF29EA"/>
    <w:rsid w:val="00EF31B4"/>
    <w:rsid w:val="00EF3640"/>
    <w:rsid w:val="00EF3B85"/>
    <w:rsid w:val="00EF40C6"/>
    <w:rsid w:val="00EF4A05"/>
    <w:rsid w:val="00EF4E09"/>
    <w:rsid w:val="00EF5131"/>
    <w:rsid w:val="00EF52BF"/>
    <w:rsid w:val="00EF52E7"/>
    <w:rsid w:val="00EF56A4"/>
    <w:rsid w:val="00EF5C51"/>
    <w:rsid w:val="00EF644B"/>
    <w:rsid w:val="00EF6662"/>
    <w:rsid w:val="00EF6712"/>
    <w:rsid w:val="00EF695B"/>
    <w:rsid w:val="00EF6E06"/>
    <w:rsid w:val="00EF70D7"/>
    <w:rsid w:val="00EF719C"/>
    <w:rsid w:val="00EF7228"/>
    <w:rsid w:val="00EF7362"/>
    <w:rsid w:val="00F00362"/>
    <w:rsid w:val="00F00893"/>
    <w:rsid w:val="00F00B9C"/>
    <w:rsid w:val="00F0112B"/>
    <w:rsid w:val="00F017CA"/>
    <w:rsid w:val="00F0184D"/>
    <w:rsid w:val="00F01957"/>
    <w:rsid w:val="00F01A85"/>
    <w:rsid w:val="00F02140"/>
    <w:rsid w:val="00F0251B"/>
    <w:rsid w:val="00F02565"/>
    <w:rsid w:val="00F02709"/>
    <w:rsid w:val="00F031F7"/>
    <w:rsid w:val="00F0340D"/>
    <w:rsid w:val="00F03B52"/>
    <w:rsid w:val="00F0407D"/>
    <w:rsid w:val="00F04141"/>
    <w:rsid w:val="00F043F3"/>
    <w:rsid w:val="00F04990"/>
    <w:rsid w:val="00F04D6F"/>
    <w:rsid w:val="00F055C4"/>
    <w:rsid w:val="00F062C0"/>
    <w:rsid w:val="00F06639"/>
    <w:rsid w:val="00F06944"/>
    <w:rsid w:val="00F06CB7"/>
    <w:rsid w:val="00F071C0"/>
    <w:rsid w:val="00F07AEF"/>
    <w:rsid w:val="00F07D9B"/>
    <w:rsid w:val="00F107AB"/>
    <w:rsid w:val="00F10ED6"/>
    <w:rsid w:val="00F114DA"/>
    <w:rsid w:val="00F114EA"/>
    <w:rsid w:val="00F12019"/>
    <w:rsid w:val="00F121DB"/>
    <w:rsid w:val="00F12525"/>
    <w:rsid w:val="00F125B7"/>
    <w:rsid w:val="00F1269A"/>
    <w:rsid w:val="00F12D7E"/>
    <w:rsid w:val="00F13026"/>
    <w:rsid w:val="00F13273"/>
    <w:rsid w:val="00F1413B"/>
    <w:rsid w:val="00F141D7"/>
    <w:rsid w:val="00F1449D"/>
    <w:rsid w:val="00F14806"/>
    <w:rsid w:val="00F149B7"/>
    <w:rsid w:val="00F14E67"/>
    <w:rsid w:val="00F154AC"/>
    <w:rsid w:val="00F1558C"/>
    <w:rsid w:val="00F156FB"/>
    <w:rsid w:val="00F15C7D"/>
    <w:rsid w:val="00F17299"/>
    <w:rsid w:val="00F17C27"/>
    <w:rsid w:val="00F17E26"/>
    <w:rsid w:val="00F20E29"/>
    <w:rsid w:val="00F20E94"/>
    <w:rsid w:val="00F21078"/>
    <w:rsid w:val="00F21553"/>
    <w:rsid w:val="00F21A9B"/>
    <w:rsid w:val="00F21B43"/>
    <w:rsid w:val="00F22D74"/>
    <w:rsid w:val="00F234AF"/>
    <w:rsid w:val="00F23818"/>
    <w:rsid w:val="00F23846"/>
    <w:rsid w:val="00F2440C"/>
    <w:rsid w:val="00F253D6"/>
    <w:rsid w:val="00F26814"/>
    <w:rsid w:val="00F26965"/>
    <w:rsid w:val="00F27009"/>
    <w:rsid w:val="00F27521"/>
    <w:rsid w:val="00F27554"/>
    <w:rsid w:val="00F276B4"/>
    <w:rsid w:val="00F27EA3"/>
    <w:rsid w:val="00F30C8D"/>
    <w:rsid w:val="00F3160E"/>
    <w:rsid w:val="00F3168A"/>
    <w:rsid w:val="00F31C1F"/>
    <w:rsid w:val="00F31C40"/>
    <w:rsid w:val="00F31D8D"/>
    <w:rsid w:val="00F31DF6"/>
    <w:rsid w:val="00F32140"/>
    <w:rsid w:val="00F327AD"/>
    <w:rsid w:val="00F32CDC"/>
    <w:rsid w:val="00F32EC9"/>
    <w:rsid w:val="00F33ABF"/>
    <w:rsid w:val="00F33BA9"/>
    <w:rsid w:val="00F342B5"/>
    <w:rsid w:val="00F34CF4"/>
    <w:rsid w:val="00F35228"/>
    <w:rsid w:val="00F353FF"/>
    <w:rsid w:val="00F36379"/>
    <w:rsid w:val="00F36418"/>
    <w:rsid w:val="00F367DE"/>
    <w:rsid w:val="00F36981"/>
    <w:rsid w:val="00F37FD9"/>
    <w:rsid w:val="00F40810"/>
    <w:rsid w:val="00F4083F"/>
    <w:rsid w:val="00F40DA6"/>
    <w:rsid w:val="00F40EE9"/>
    <w:rsid w:val="00F414FA"/>
    <w:rsid w:val="00F4178A"/>
    <w:rsid w:val="00F41AC3"/>
    <w:rsid w:val="00F41C1C"/>
    <w:rsid w:val="00F41D4C"/>
    <w:rsid w:val="00F42456"/>
    <w:rsid w:val="00F425F8"/>
    <w:rsid w:val="00F435D4"/>
    <w:rsid w:val="00F43B65"/>
    <w:rsid w:val="00F43EFF"/>
    <w:rsid w:val="00F44339"/>
    <w:rsid w:val="00F448BB"/>
    <w:rsid w:val="00F44B00"/>
    <w:rsid w:val="00F452EF"/>
    <w:rsid w:val="00F45481"/>
    <w:rsid w:val="00F45A74"/>
    <w:rsid w:val="00F45D46"/>
    <w:rsid w:val="00F4664C"/>
    <w:rsid w:val="00F46780"/>
    <w:rsid w:val="00F467C1"/>
    <w:rsid w:val="00F468F0"/>
    <w:rsid w:val="00F4697E"/>
    <w:rsid w:val="00F46D6A"/>
    <w:rsid w:val="00F46DED"/>
    <w:rsid w:val="00F47543"/>
    <w:rsid w:val="00F477C8"/>
    <w:rsid w:val="00F47A42"/>
    <w:rsid w:val="00F47AE6"/>
    <w:rsid w:val="00F47F48"/>
    <w:rsid w:val="00F50711"/>
    <w:rsid w:val="00F50B53"/>
    <w:rsid w:val="00F513D2"/>
    <w:rsid w:val="00F522A2"/>
    <w:rsid w:val="00F52385"/>
    <w:rsid w:val="00F52523"/>
    <w:rsid w:val="00F52A43"/>
    <w:rsid w:val="00F52AC3"/>
    <w:rsid w:val="00F52FFA"/>
    <w:rsid w:val="00F530EA"/>
    <w:rsid w:val="00F53263"/>
    <w:rsid w:val="00F53696"/>
    <w:rsid w:val="00F53714"/>
    <w:rsid w:val="00F53AB3"/>
    <w:rsid w:val="00F53AFC"/>
    <w:rsid w:val="00F53D5E"/>
    <w:rsid w:val="00F53DD3"/>
    <w:rsid w:val="00F5410E"/>
    <w:rsid w:val="00F544AD"/>
    <w:rsid w:val="00F54620"/>
    <w:rsid w:val="00F54A53"/>
    <w:rsid w:val="00F54EA5"/>
    <w:rsid w:val="00F5531A"/>
    <w:rsid w:val="00F55B69"/>
    <w:rsid w:val="00F55E42"/>
    <w:rsid w:val="00F56201"/>
    <w:rsid w:val="00F5693A"/>
    <w:rsid w:val="00F56E67"/>
    <w:rsid w:val="00F573B9"/>
    <w:rsid w:val="00F601B4"/>
    <w:rsid w:val="00F60218"/>
    <w:rsid w:val="00F60434"/>
    <w:rsid w:val="00F60664"/>
    <w:rsid w:val="00F610D1"/>
    <w:rsid w:val="00F6112C"/>
    <w:rsid w:val="00F616B1"/>
    <w:rsid w:val="00F619CE"/>
    <w:rsid w:val="00F6299A"/>
    <w:rsid w:val="00F631EE"/>
    <w:rsid w:val="00F6346D"/>
    <w:rsid w:val="00F63711"/>
    <w:rsid w:val="00F63759"/>
    <w:rsid w:val="00F63A73"/>
    <w:rsid w:val="00F63AFA"/>
    <w:rsid w:val="00F647EC"/>
    <w:rsid w:val="00F64B2C"/>
    <w:rsid w:val="00F65221"/>
    <w:rsid w:val="00F659F8"/>
    <w:rsid w:val="00F65EAF"/>
    <w:rsid w:val="00F66C32"/>
    <w:rsid w:val="00F67439"/>
    <w:rsid w:val="00F67442"/>
    <w:rsid w:val="00F67D28"/>
    <w:rsid w:val="00F7011D"/>
    <w:rsid w:val="00F7191B"/>
    <w:rsid w:val="00F719E9"/>
    <w:rsid w:val="00F71E72"/>
    <w:rsid w:val="00F720A9"/>
    <w:rsid w:val="00F72DC4"/>
    <w:rsid w:val="00F72EB5"/>
    <w:rsid w:val="00F73093"/>
    <w:rsid w:val="00F73270"/>
    <w:rsid w:val="00F737F2"/>
    <w:rsid w:val="00F738B1"/>
    <w:rsid w:val="00F75198"/>
    <w:rsid w:val="00F752A4"/>
    <w:rsid w:val="00F753BC"/>
    <w:rsid w:val="00F75A9C"/>
    <w:rsid w:val="00F75CE6"/>
    <w:rsid w:val="00F75E87"/>
    <w:rsid w:val="00F76202"/>
    <w:rsid w:val="00F7697A"/>
    <w:rsid w:val="00F76F6E"/>
    <w:rsid w:val="00F77729"/>
    <w:rsid w:val="00F77983"/>
    <w:rsid w:val="00F77D74"/>
    <w:rsid w:val="00F802CE"/>
    <w:rsid w:val="00F80365"/>
    <w:rsid w:val="00F8041E"/>
    <w:rsid w:val="00F8084E"/>
    <w:rsid w:val="00F80A9B"/>
    <w:rsid w:val="00F81626"/>
    <w:rsid w:val="00F81648"/>
    <w:rsid w:val="00F816F4"/>
    <w:rsid w:val="00F817DB"/>
    <w:rsid w:val="00F81822"/>
    <w:rsid w:val="00F819F1"/>
    <w:rsid w:val="00F81A64"/>
    <w:rsid w:val="00F81E5B"/>
    <w:rsid w:val="00F820FC"/>
    <w:rsid w:val="00F82790"/>
    <w:rsid w:val="00F82B37"/>
    <w:rsid w:val="00F82E76"/>
    <w:rsid w:val="00F835C1"/>
    <w:rsid w:val="00F83C54"/>
    <w:rsid w:val="00F83D80"/>
    <w:rsid w:val="00F83DCF"/>
    <w:rsid w:val="00F83EEF"/>
    <w:rsid w:val="00F84727"/>
    <w:rsid w:val="00F84DB7"/>
    <w:rsid w:val="00F8500D"/>
    <w:rsid w:val="00F85681"/>
    <w:rsid w:val="00F85D10"/>
    <w:rsid w:val="00F865E7"/>
    <w:rsid w:val="00F87252"/>
    <w:rsid w:val="00F87654"/>
    <w:rsid w:val="00F877AB"/>
    <w:rsid w:val="00F87D29"/>
    <w:rsid w:val="00F87FF0"/>
    <w:rsid w:val="00F902A7"/>
    <w:rsid w:val="00F90603"/>
    <w:rsid w:val="00F90727"/>
    <w:rsid w:val="00F91110"/>
    <w:rsid w:val="00F911B7"/>
    <w:rsid w:val="00F91544"/>
    <w:rsid w:val="00F91736"/>
    <w:rsid w:val="00F9275B"/>
    <w:rsid w:val="00F92847"/>
    <w:rsid w:val="00F93483"/>
    <w:rsid w:val="00F9358F"/>
    <w:rsid w:val="00F9380C"/>
    <w:rsid w:val="00F941D5"/>
    <w:rsid w:val="00F94AC5"/>
    <w:rsid w:val="00F95105"/>
    <w:rsid w:val="00F95113"/>
    <w:rsid w:val="00F95277"/>
    <w:rsid w:val="00F954CF"/>
    <w:rsid w:val="00F95D15"/>
    <w:rsid w:val="00F96079"/>
    <w:rsid w:val="00F96317"/>
    <w:rsid w:val="00F9650C"/>
    <w:rsid w:val="00F96578"/>
    <w:rsid w:val="00F96B07"/>
    <w:rsid w:val="00F96C9B"/>
    <w:rsid w:val="00F96FCA"/>
    <w:rsid w:val="00F9744D"/>
    <w:rsid w:val="00F9765A"/>
    <w:rsid w:val="00F97921"/>
    <w:rsid w:val="00FA02B5"/>
    <w:rsid w:val="00FA0784"/>
    <w:rsid w:val="00FA0A62"/>
    <w:rsid w:val="00FA0B6A"/>
    <w:rsid w:val="00FA0DC9"/>
    <w:rsid w:val="00FA0F3F"/>
    <w:rsid w:val="00FA1DD1"/>
    <w:rsid w:val="00FA201B"/>
    <w:rsid w:val="00FA211E"/>
    <w:rsid w:val="00FA2406"/>
    <w:rsid w:val="00FA3F43"/>
    <w:rsid w:val="00FA4454"/>
    <w:rsid w:val="00FA46E1"/>
    <w:rsid w:val="00FA510E"/>
    <w:rsid w:val="00FA52B0"/>
    <w:rsid w:val="00FA54C2"/>
    <w:rsid w:val="00FA5539"/>
    <w:rsid w:val="00FA5619"/>
    <w:rsid w:val="00FA60CF"/>
    <w:rsid w:val="00FA63D8"/>
    <w:rsid w:val="00FA67DD"/>
    <w:rsid w:val="00FA690F"/>
    <w:rsid w:val="00FA6A59"/>
    <w:rsid w:val="00FA6AAA"/>
    <w:rsid w:val="00FA70EB"/>
    <w:rsid w:val="00FA714C"/>
    <w:rsid w:val="00FA73AB"/>
    <w:rsid w:val="00FA773E"/>
    <w:rsid w:val="00FB0651"/>
    <w:rsid w:val="00FB0E92"/>
    <w:rsid w:val="00FB0F8F"/>
    <w:rsid w:val="00FB1629"/>
    <w:rsid w:val="00FB1784"/>
    <w:rsid w:val="00FB1915"/>
    <w:rsid w:val="00FB1E6C"/>
    <w:rsid w:val="00FB1FFA"/>
    <w:rsid w:val="00FB2364"/>
    <w:rsid w:val="00FB2BEC"/>
    <w:rsid w:val="00FB33E7"/>
    <w:rsid w:val="00FB4684"/>
    <w:rsid w:val="00FB4887"/>
    <w:rsid w:val="00FB54FA"/>
    <w:rsid w:val="00FB580B"/>
    <w:rsid w:val="00FB66C0"/>
    <w:rsid w:val="00FB6D0B"/>
    <w:rsid w:val="00FB6E59"/>
    <w:rsid w:val="00FB703F"/>
    <w:rsid w:val="00FB73E1"/>
    <w:rsid w:val="00FB7775"/>
    <w:rsid w:val="00FB785F"/>
    <w:rsid w:val="00FB7882"/>
    <w:rsid w:val="00FC0195"/>
    <w:rsid w:val="00FC05C9"/>
    <w:rsid w:val="00FC0770"/>
    <w:rsid w:val="00FC0CE8"/>
    <w:rsid w:val="00FC0EF9"/>
    <w:rsid w:val="00FC0F11"/>
    <w:rsid w:val="00FC0F3D"/>
    <w:rsid w:val="00FC14E4"/>
    <w:rsid w:val="00FC1877"/>
    <w:rsid w:val="00FC2462"/>
    <w:rsid w:val="00FC2946"/>
    <w:rsid w:val="00FC2AA0"/>
    <w:rsid w:val="00FC2F06"/>
    <w:rsid w:val="00FC395E"/>
    <w:rsid w:val="00FC4149"/>
    <w:rsid w:val="00FC45C9"/>
    <w:rsid w:val="00FC46B6"/>
    <w:rsid w:val="00FC47FE"/>
    <w:rsid w:val="00FC49B3"/>
    <w:rsid w:val="00FC4D50"/>
    <w:rsid w:val="00FC5468"/>
    <w:rsid w:val="00FC5488"/>
    <w:rsid w:val="00FC554A"/>
    <w:rsid w:val="00FC5EC1"/>
    <w:rsid w:val="00FC5F63"/>
    <w:rsid w:val="00FC5FF8"/>
    <w:rsid w:val="00FC699B"/>
    <w:rsid w:val="00FC6A3C"/>
    <w:rsid w:val="00FC6CFA"/>
    <w:rsid w:val="00FC7112"/>
    <w:rsid w:val="00FC71A7"/>
    <w:rsid w:val="00FC73A4"/>
    <w:rsid w:val="00FC79E5"/>
    <w:rsid w:val="00FD0239"/>
    <w:rsid w:val="00FD0EE9"/>
    <w:rsid w:val="00FD0F32"/>
    <w:rsid w:val="00FD11CA"/>
    <w:rsid w:val="00FD1393"/>
    <w:rsid w:val="00FD1847"/>
    <w:rsid w:val="00FD1C04"/>
    <w:rsid w:val="00FD1C4F"/>
    <w:rsid w:val="00FD22BF"/>
    <w:rsid w:val="00FD2649"/>
    <w:rsid w:val="00FD26FB"/>
    <w:rsid w:val="00FD2734"/>
    <w:rsid w:val="00FD2B71"/>
    <w:rsid w:val="00FD348E"/>
    <w:rsid w:val="00FD3552"/>
    <w:rsid w:val="00FD3A38"/>
    <w:rsid w:val="00FD3D06"/>
    <w:rsid w:val="00FD3DB6"/>
    <w:rsid w:val="00FD40D0"/>
    <w:rsid w:val="00FD429B"/>
    <w:rsid w:val="00FD481B"/>
    <w:rsid w:val="00FD499B"/>
    <w:rsid w:val="00FD4B61"/>
    <w:rsid w:val="00FD507D"/>
    <w:rsid w:val="00FD52FB"/>
    <w:rsid w:val="00FD5503"/>
    <w:rsid w:val="00FD554E"/>
    <w:rsid w:val="00FD5A25"/>
    <w:rsid w:val="00FD5E1B"/>
    <w:rsid w:val="00FD66DA"/>
    <w:rsid w:val="00FD75B1"/>
    <w:rsid w:val="00FD790C"/>
    <w:rsid w:val="00FD7C23"/>
    <w:rsid w:val="00FE05F0"/>
    <w:rsid w:val="00FE0790"/>
    <w:rsid w:val="00FE09DF"/>
    <w:rsid w:val="00FE1140"/>
    <w:rsid w:val="00FE141E"/>
    <w:rsid w:val="00FE1563"/>
    <w:rsid w:val="00FE15BB"/>
    <w:rsid w:val="00FE179F"/>
    <w:rsid w:val="00FE24D1"/>
    <w:rsid w:val="00FE36D8"/>
    <w:rsid w:val="00FE3939"/>
    <w:rsid w:val="00FE3986"/>
    <w:rsid w:val="00FE565E"/>
    <w:rsid w:val="00FE585E"/>
    <w:rsid w:val="00FE59C4"/>
    <w:rsid w:val="00FE5A8B"/>
    <w:rsid w:val="00FE5CF9"/>
    <w:rsid w:val="00FE60D5"/>
    <w:rsid w:val="00FE61F1"/>
    <w:rsid w:val="00FE62C2"/>
    <w:rsid w:val="00FE677A"/>
    <w:rsid w:val="00FE70B7"/>
    <w:rsid w:val="00FE762D"/>
    <w:rsid w:val="00FE769B"/>
    <w:rsid w:val="00FE77FD"/>
    <w:rsid w:val="00FE7872"/>
    <w:rsid w:val="00FE795A"/>
    <w:rsid w:val="00FE7AC4"/>
    <w:rsid w:val="00FF0CAF"/>
    <w:rsid w:val="00FF1285"/>
    <w:rsid w:val="00FF134E"/>
    <w:rsid w:val="00FF1A26"/>
    <w:rsid w:val="00FF1B78"/>
    <w:rsid w:val="00FF1B93"/>
    <w:rsid w:val="00FF1E24"/>
    <w:rsid w:val="00FF200F"/>
    <w:rsid w:val="00FF225A"/>
    <w:rsid w:val="00FF2297"/>
    <w:rsid w:val="00FF24C5"/>
    <w:rsid w:val="00FF252B"/>
    <w:rsid w:val="00FF3021"/>
    <w:rsid w:val="00FF3839"/>
    <w:rsid w:val="00FF3959"/>
    <w:rsid w:val="00FF4558"/>
    <w:rsid w:val="00FF490A"/>
    <w:rsid w:val="00FF503C"/>
    <w:rsid w:val="00FF5337"/>
    <w:rsid w:val="00FF5F57"/>
    <w:rsid w:val="00FF5F6D"/>
    <w:rsid w:val="00FF621C"/>
    <w:rsid w:val="00FF661F"/>
    <w:rsid w:val="00FF6869"/>
    <w:rsid w:val="00FF6B7C"/>
    <w:rsid w:val="00FF6C54"/>
    <w:rsid w:val="00FF7398"/>
    <w:rsid w:val="00FF7497"/>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4FA"/>
    <w:pPr>
      <w:widowControl w:val="0"/>
      <w:wordWrap w:val="0"/>
      <w:autoSpaceDE w:val="0"/>
      <w:autoSpaceDN w:val="0"/>
      <w:jc w:val="both"/>
    </w:pPr>
    <w:rPr>
      <w:kern w:val="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7F46"/>
    <w:pPr>
      <w:ind w:leftChars="400" w:left="800"/>
    </w:pPr>
  </w:style>
  <w:style w:type="paragraph" w:styleId="a4">
    <w:name w:val="header"/>
    <w:basedOn w:val="a"/>
    <w:link w:val="Char"/>
    <w:uiPriority w:val="99"/>
    <w:unhideWhenUsed/>
    <w:rsid w:val="00325BC2"/>
    <w:pPr>
      <w:tabs>
        <w:tab w:val="center" w:pos="4513"/>
        <w:tab w:val="right" w:pos="9026"/>
      </w:tabs>
      <w:snapToGrid w:val="0"/>
    </w:pPr>
  </w:style>
  <w:style w:type="character" w:customStyle="1" w:styleId="Char">
    <w:name w:val="머리글 Char"/>
    <w:basedOn w:val="a0"/>
    <w:link w:val="a4"/>
    <w:uiPriority w:val="99"/>
    <w:rsid w:val="00325BC2"/>
  </w:style>
  <w:style w:type="paragraph" w:styleId="a5">
    <w:name w:val="footer"/>
    <w:basedOn w:val="a"/>
    <w:link w:val="Char0"/>
    <w:uiPriority w:val="99"/>
    <w:unhideWhenUsed/>
    <w:rsid w:val="00325BC2"/>
    <w:pPr>
      <w:tabs>
        <w:tab w:val="center" w:pos="4513"/>
        <w:tab w:val="right" w:pos="9026"/>
      </w:tabs>
      <w:snapToGrid w:val="0"/>
    </w:pPr>
  </w:style>
  <w:style w:type="character" w:customStyle="1" w:styleId="Char0">
    <w:name w:val="바닥글 Char"/>
    <w:basedOn w:val="a0"/>
    <w:link w:val="a5"/>
    <w:uiPriority w:val="99"/>
    <w:rsid w:val="00325BC2"/>
  </w:style>
  <w:style w:type="paragraph" w:styleId="a6">
    <w:name w:val="Balloon Text"/>
    <w:basedOn w:val="a"/>
    <w:link w:val="Char1"/>
    <w:uiPriority w:val="99"/>
    <w:semiHidden/>
    <w:unhideWhenUsed/>
    <w:rsid w:val="00DB1BB0"/>
    <w:rPr>
      <w:sz w:val="18"/>
      <w:szCs w:val="18"/>
    </w:rPr>
  </w:style>
  <w:style w:type="character" w:customStyle="1" w:styleId="Char1">
    <w:name w:val="풍선 도움말 텍스트 Char"/>
    <w:link w:val="a6"/>
    <w:uiPriority w:val="99"/>
    <w:semiHidden/>
    <w:rsid w:val="00DB1BB0"/>
    <w:rPr>
      <w:rFonts w:ascii="맑은 고딕" w:eastAsia="맑은 고딕" w:hAnsi="맑은 고딕" w:cs="Times New Roman"/>
      <w:sz w:val="18"/>
      <w:szCs w:val="18"/>
    </w:rPr>
  </w:style>
  <w:style w:type="paragraph" w:customStyle="1" w:styleId="LGTdoc1">
    <w:name w:val="LGTdoc_제목1"/>
    <w:basedOn w:val="a"/>
    <w:rsid w:val="005E6BEF"/>
    <w:pPr>
      <w:widowControl/>
      <w:wordWrap/>
      <w:autoSpaceDE/>
      <w:autoSpaceDN/>
      <w:adjustRightInd w:val="0"/>
      <w:snapToGrid w:val="0"/>
      <w:spacing w:beforeLines="50" w:after="100" w:afterAutospacing="1"/>
    </w:pPr>
    <w:rPr>
      <w:rFonts w:ascii="Times New Roman" w:eastAsia="바탕" w:hAnsi="Times New Roman"/>
      <w:b/>
      <w:snapToGrid w:val="0"/>
      <w:kern w:val="0"/>
      <w:sz w:val="28"/>
      <w:szCs w:val="20"/>
      <w:lang w:val="en-GB"/>
    </w:rPr>
  </w:style>
  <w:style w:type="paragraph" w:customStyle="1" w:styleId="LGTdoc">
    <w:name w:val="LGTdoc_본문"/>
    <w:basedOn w:val="a"/>
    <w:rsid w:val="005E6BEF"/>
    <w:pPr>
      <w:wordWrap/>
      <w:adjustRightInd w:val="0"/>
      <w:snapToGrid w:val="0"/>
      <w:spacing w:afterLines="50" w:line="264" w:lineRule="auto"/>
    </w:pPr>
    <w:rPr>
      <w:rFonts w:ascii="Times New Roman" w:eastAsia="바탕" w:hAnsi="Times New Roman"/>
      <w:sz w:val="22"/>
      <w:szCs w:val="24"/>
      <w:lang w:val="en-GB"/>
    </w:rPr>
  </w:style>
  <w:style w:type="character" w:styleId="a7">
    <w:name w:val="annotation reference"/>
    <w:unhideWhenUsed/>
    <w:rsid w:val="0075572D"/>
    <w:rPr>
      <w:sz w:val="18"/>
      <w:szCs w:val="18"/>
    </w:rPr>
  </w:style>
  <w:style w:type="paragraph" w:styleId="a8">
    <w:name w:val="annotation text"/>
    <w:basedOn w:val="a"/>
    <w:link w:val="Char2"/>
    <w:unhideWhenUsed/>
    <w:rsid w:val="0075572D"/>
    <w:pPr>
      <w:jc w:val="left"/>
    </w:pPr>
  </w:style>
  <w:style w:type="character" w:customStyle="1" w:styleId="Char2">
    <w:name w:val="메모 텍스트 Char"/>
    <w:basedOn w:val="a0"/>
    <w:link w:val="a8"/>
    <w:rsid w:val="0075572D"/>
  </w:style>
  <w:style w:type="paragraph" w:styleId="a9">
    <w:name w:val="annotation subject"/>
    <w:basedOn w:val="a8"/>
    <w:next w:val="a8"/>
    <w:link w:val="Char3"/>
    <w:uiPriority w:val="99"/>
    <w:semiHidden/>
    <w:unhideWhenUsed/>
    <w:rsid w:val="0075572D"/>
    <w:rPr>
      <w:b/>
      <w:bCs/>
    </w:rPr>
  </w:style>
  <w:style w:type="character" w:customStyle="1" w:styleId="Char3">
    <w:name w:val="메모 주제 Char"/>
    <w:link w:val="a9"/>
    <w:uiPriority w:val="99"/>
    <w:semiHidden/>
    <w:rsid w:val="0075572D"/>
    <w:rPr>
      <w:b/>
      <w:bCs/>
    </w:rPr>
  </w:style>
  <w:style w:type="paragraph" w:styleId="aa">
    <w:name w:val="Revision"/>
    <w:hidden/>
    <w:uiPriority w:val="99"/>
    <w:semiHidden/>
    <w:rsid w:val="00980013"/>
    <w:rPr>
      <w:kern w:val="2"/>
      <w:szCs w:val="22"/>
    </w:rPr>
  </w:style>
  <w:style w:type="paragraph" w:customStyle="1" w:styleId="WP">
    <w:name w:val="WP"/>
    <w:basedOn w:val="a"/>
    <w:uiPriority w:val="99"/>
    <w:rsid w:val="00C64FBB"/>
    <w:pPr>
      <w:widowControl/>
      <w:wordWrap/>
      <w:overflowPunct w:val="0"/>
      <w:adjustRightInd w:val="0"/>
      <w:textAlignment w:val="baseline"/>
    </w:pPr>
    <w:rPr>
      <w:rFonts w:ascii="Arial" w:hAnsi="Arial" w:cs="Arial"/>
      <w:kern w:val="0"/>
      <w:szCs w:val="20"/>
      <w:lang w:val="en-GB" w:eastAsia="en-US"/>
    </w:rPr>
  </w:style>
  <w:style w:type="paragraph" w:customStyle="1" w:styleId="EQ">
    <w:name w:val="EQ"/>
    <w:basedOn w:val="a"/>
    <w:next w:val="a"/>
    <w:rsid w:val="002E79F1"/>
    <w:pPr>
      <w:keepLines/>
      <w:widowControl/>
      <w:tabs>
        <w:tab w:val="center" w:pos="4536"/>
        <w:tab w:val="right" w:pos="9072"/>
      </w:tabs>
      <w:wordWrap/>
      <w:overflowPunct w:val="0"/>
      <w:adjustRightInd w:val="0"/>
      <w:spacing w:after="180"/>
      <w:jc w:val="left"/>
      <w:textAlignment w:val="baseline"/>
    </w:pPr>
    <w:rPr>
      <w:rFonts w:ascii="Times New Roman" w:eastAsia="Times New Roman" w:hAnsi="Times New Roman"/>
      <w:noProof/>
      <w:kern w:val="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4FA"/>
    <w:pPr>
      <w:widowControl w:val="0"/>
      <w:wordWrap w:val="0"/>
      <w:autoSpaceDE w:val="0"/>
      <w:autoSpaceDN w:val="0"/>
      <w:jc w:val="both"/>
    </w:pPr>
    <w:rPr>
      <w:kern w:val="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7F46"/>
    <w:pPr>
      <w:ind w:leftChars="400" w:left="800"/>
    </w:pPr>
  </w:style>
  <w:style w:type="paragraph" w:styleId="a4">
    <w:name w:val="header"/>
    <w:basedOn w:val="a"/>
    <w:link w:val="Char"/>
    <w:uiPriority w:val="99"/>
    <w:unhideWhenUsed/>
    <w:rsid w:val="00325BC2"/>
    <w:pPr>
      <w:tabs>
        <w:tab w:val="center" w:pos="4513"/>
        <w:tab w:val="right" w:pos="9026"/>
      </w:tabs>
      <w:snapToGrid w:val="0"/>
    </w:pPr>
  </w:style>
  <w:style w:type="character" w:customStyle="1" w:styleId="Char">
    <w:name w:val="머리글 Char"/>
    <w:basedOn w:val="a0"/>
    <w:link w:val="a4"/>
    <w:uiPriority w:val="99"/>
    <w:rsid w:val="00325BC2"/>
  </w:style>
  <w:style w:type="paragraph" w:styleId="a5">
    <w:name w:val="footer"/>
    <w:basedOn w:val="a"/>
    <w:link w:val="Char0"/>
    <w:uiPriority w:val="99"/>
    <w:unhideWhenUsed/>
    <w:rsid w:val="00325BC2"/>
    <w:pPr>
      <w:tabs>
        <w:tab w:val="center" w:pos="4513"/>
        <w:tab w:val="right" w:pos="9026"/>
      </w:tabs>
      <w:snapToGrid w:val="0"/>
    </w:pPr>
  </w:style>
  <w:style w:type="character" w:customStyle="1" w:styleId="Char0">
    <w:name w:val="바닥글 Char"/>
    <w:basedOn w:val="a0"/>
    <w:link w:val="a5"/>
    <w:uiPriority w:val="99"/>
    <w:rsid w:val="00325BC2"/>
  </w:style>
  <w:style w:type="paragraph" w:styleId="a6">
    <w:name w:val="Balloon Text"/>
    <w:basedOn w:val="a"/>
    <w:link w:val="Char1"/>
    <w:uiPriority w:val="99"/>
    <w:semiHidden/>
    <w:unhideWhenUsed/>
    <w:rsid w:val="00DB1BB0"/>
    <w:rPr>
      <w:sz w:val="18"/>
      <w:szCs w:val="18"/>
    </w:rPr>
  </w:style>
  <w:style w:type="character" w:customStyle="1" w:styleId="Char1">
    <w:name w:val="풍선 도움말 텍스트 Char"/>
    <w:link w:val="a6"/>
    <w:uiPriority w:val="99"/>
    <w:semiHidden/>
    <w:rsid w:val="00DB1BB0"/>
    <w:rPr>
      <w:rFonts w:ascii="맑은 고딕" w:eastAsia="맑은 고딕" w:hAnsi="맑은 고딕" w:cs="Times New Roman"/>
      <w:sz w:val="18"/>
      <w:szCs w:val="18"/>
    </w:rPr>
  </w:style>
  <w:style w:type="paragraph" w:customStyle="1" w:styleId="LGTdoc1">
    <w:name w:val="LGTdoc_제목1"/>
    <w:basedOn w:val="a"/>
    <w:rsid w:val="005E6BEF"/>
    <w:pPr>
      <w:widowControl/>
      <w:wordWrap/>
      <w:autoSpaceDE/>
      <w:autoSpaceDN/>
      <w:adjustRightInd w:val="0"/>
      <w:snapToGrid w:val="0"/>
      <w:spacing w:beforeLines="50" w:after="100" w:afterAutospacing="1"/>
    </w:pPr>
    <w:rPr>
      <w:rFonts w:ascii="Times New Roman" w:eastAsia="바탕" w:hAnsi="Times New Roman"/>
      <w:b/>
      <w:snapToGrid w:val="0"/>
      <w:kern w:val="0"/>
      <w:sz w:val="28"/>
      <w:szCs w:val="20"/>
      <w:lang w:val="en-GB"/>
    </w:rPr>
  </w:style>
  <w:style w:type="paragraph" w:customStyle="1" w:styleId="LGTdoc">
    <w:name w:val="LGTdoc_본문"/>
    <w:basedOn w:val="a"/>
    <w:rsid w:val="005E6BEF"/>
    <w:pPr>
      <w:wordWrap/>
      <w:adjustRightInd w:val="0"/>
      <w:snapToGrid w:val="0"/>
      <w:spacing w:afterLines="50" w:line="264" w:lineRule="auto"/>
    </w:pPr>
    <w:rPr>
      <w:rFonts w:ascii="Times New Roman" w:eastAsia="바탕" w:hAnsi="Times New Roman"/>
      <w:sz w:val="22"/>
      <w:szCs w:val="24"/>
      <w:lang w:val="en-GB"/>
    </w:rPr>
  </w:style>
  <w:style w:type="character" w:styleId="a7">
    <w:name w:val="annotation reference"/>
    <w:unhideWhenUsed/>
    <w:rsid w:val="0075572D"/>
    <w:rPr>
      <w:sz w:val="18"/>
      <w:szCs w:val="18"/>
    </w:rPr>
  </w:style>
  <w:style w:type="paragraph" w:styleId="a8">
    <w:name w:val="annotation text"/>
    <w:basedOn w:val="a"/>
    <w:link w:val="Char2"/>
    <w:unhideWhenUsed/>
    <w:rsid w:val="0075572D"/>
    <w:pPr>
      <w:jc w:val="left"/>
    </w:pPr>
  </w:style>
  <w:style w:type="character" w:customStyle="1" w:styleId="Char2">
    <w:name w:val="메모 텍스트 Char"/>
    <w:basedOn w:val="a0"/>
    <w:link w:val="a8"/>
    <w:rsid w:val="0075572D"/>
  </w:style>
  <w:style w:type="paragraph" w:styleId="a9">
    <w:name w:val="annotation subject"/>
    <w:basedOn w:val="a8"/>
    <w:next w:val="a8"/>
    <w:link w:val="Char3"/>
    <w:uiPriority w:val="99"/>
    <w:semiHidden/>
    <w:unhideWhenUsed/>
    <w:rsid w:val="0075572D"/>
    <w:rPr>
      <w:b/>
      <w:bCs/>
    </w:rPr>
  </w:style>
  <w:style w:type="character" w:customStyle="1" w:styleId="Char3">
    <w:name w:val="메모 주제 Char"/>
    <w:link w:val="a9"/>
    <w:uiPriority w:val="99"/>
    <w:semiHidden/>
    <w:rsid w:val="0075572D"/>
    <w:rPr>
      <w:b/>
      <w:bCs/>
    </w:rPr>
  </w:style>
  <w:style w:type="paragraph" w:styleId="aa">
    <w:name w:val="Revision"/>
    <w:hidden/>
    <w:uiPriority w:val="99"/>
    <w:semiHidden/>
    <w:rsid w:val="00980013"/>
    <w:rPr>
      <w:kern w:val="2"/>
      <w:szCs w:val="22"/>
    </w:rPr>
  </w:style>
  <w:style w:type="paragraph" w:customStyle="1" w:styleId="WP">
    <w:name w:val="WP"/>
    <w:basedOn w:val="a"/>
    <w:uiPriority w:val="99"/>
    <w:rsid w:val="00C64FBB"/>
    <w:pPr>
      <w:widowControl/>
      <w:wordWrap/>
      <w:overflowPunct w:val="0"/>
      <w:adjustRightInd w:val="0"/>
      <w:textAlignment w:val="baseline"/>
    </w:pPr>
    <w:rPr>
      <w:rFonts w:ascii="Arial" w:hAnsi="Arial" w:cs="Arial"/>
      <w:kern w:val="0"/>
      <w:szCs w:val="20"/>
      <w:lang w:val="en-GB" w:eastAsia="en-US"/>
    </w:rPr>
  </w:style>
  <w:style w:type="paragraph" w:customStyle="1" w:styleId="EQ">
    <w:name w:val="EQ"/>
    <w:basedOn w:val="a"/>
    <w:next w:val="a"/>
    <w:rsid w:val="002E79F1"/>
    <w:pPr>
      <w:keepLines/>
      <w:widowControl/>
      <w:tabs>
        <w:tab w:val="center" w:pos="4536"/>
        <w:tab w:val="right" w:pos="9072"/>
      </w:tabs>
      <w:wordWrap/>
      <w:overflowPunct w:val="0"/>
      <w:adjustRightInd w:val="0"/>
      <w:spacing w:after="180"/>
      <w:jc w:val="left"/>
      <w:textAlignment w:val="baseline"/>
    </w:pPr>
    <w:rPr>
      <w:rFonts w:ascii="Times New Roman" w:eastAsia="Times New Roman" w:hAnsi="Times New Roman"/>
      <w:noProof/>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AD3FB1-040D-476B-8497-1A0233BE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1778</Words>
  <Characters>10136</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kunil.yum</dc:creator>
  <cp:lastModifiedBy>김봉회</cp:lastModifiedBy>
  <cp:revision>2</cp:revision>
  <dcterms:created xsi:type="dcterms:W3CDTF">2015-06-24T02:02:00Z</dcterms:created>
  <dcterms:modified xsi:type="dcterms:W3CDTF">2015-06-24T02:02:00Z</dcterms:modified>
</cp:coreProperties>
</file>