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3B88" w:rsidRPr="00593BCC" w:rsidRDefault="00483B88" w:rsidP="00483B88">
      <w:pPr>
        <w:spacing w:after="0" w:line="360" w:lineRule="atLeast"/>
        <w:ind w:firstLine="720"/>
        <w:rPr>
          <w:rFonts w:ascii="Calibri" w:eastAsia="Times New Roman" w:hAnsi="Calibri" w:cs="Calibri"/>
          <w:b/>
          <w:bCs/>
          <w:color w:val="000000"/>
          <w:kern w:val="0"/>
          <w:sz w:val="32"/>
          <w:szCs w:val="32"/>
          <w:lang w:eastAsia="en-GB"/>
        </w:rPr>
      </w:pPr>
      <w:r w:rsidRPr="00593BCC">
        <w:rPr>
          <w:rFonts w:ascii="Calibri" w:eastAsia="Times New Roman" w:hAnsi="Calibri" w:cs="Calibri"/>
          <w:b/>
          <w:bCs/>
          <w:color w:val="000000"/>
          <w:kern w:val="0"/>
          <w:sz w:val="32"/>
          <w:szCs w:val="32"/>
          <w:lang w:eastAsia="en-GB"/>
        </w:rPr>
        <w:t>GERAN Telco#1</w:t>
      </w:r>
      <w:r>
        <w:rPr>
          <w:rFonts w:ascii="Calibri" w:eastAsia="Times New Roman" w:hAnsi="Calibri" w:cs="Calibri"/>
          <w:b/>
          <w:bCs/>
          <w:color w:val="000000"/>
          <w:kern w:val="0"/>
          <w:sz w:val="32"/>
          <w:szCs w:val="32"/>
          <w:lang w:eastAsia="en-GB"/>
        </w:rPr>
        <w:t>2</w:t>
      </w:r>
      <w:r w:rsidRPr="00593BCC">
        <w:rPr>
          <w:rFonts w:ascii="Calibri" w:eastAsia="Times New Roman" w:hAnsi="Calibri" w:cs="Calibri"/>
          <w:b/>
          <w:bCs/>
          <w:color w:val="000000"/>
          <w:kern w:val="0"/>
          <w:sz w:val="32"/>
          <w:szCs w:val="32"/>
          <w:lang w:eastAsia="en-GB"/>
        </w:rPr>
        <w:t xml:space="preserve"> on Cellular </w:t>
      </w:r>
      <w:proofErr w:type="spellStart"/>
      <w:r w:rsidRPr="00593BCC">
        <w:rPr>
          <w:rFonts w:ascii="Calibri" w:eastAsia="Times New Roman" w:hAnsi="Calibri" w:cs="Calibri"/>
          <w:b/>
          <w:bCs/>
          <w:color w:val="000000"/>
          <w:kern w:val="0"/>
          <w:sz w:val="32"/>
          <w:szCs w:val="32"/>
          <w:lang w:eastAsia="en-GB"/>
        </w:rPr>
        <w:t>IoT</w:t>
      </w:r>
      <w:proofErr w:type="spellEnd"/>
      <w:r w:rsidRPr="00593BCC">
        <w:rPr>
          <w:rFonts w:ascii="Calibri" w:eastAsia="Times New Roman" w:hAnsi="Calibri" w:cs="Calibri"/>
          <w:b/>
          <w:bCs/>
          <w:color w:val="000000"/>
          <w:kern w:val="0"/>
          <w:sz w:val="32"/>
          <w:szCs w:val="32"/>
          <w:lang w:eastAsia="en-GB"/>
        </w:rPr>
        <w:t xml:space="preserve"> (</w:t>
      </w:r>
      <w:proofErr w:type="spellStart"/>
      <w:r w:rsidRPr="00593BCC">
        <w:rPr>
          <w:rFonts w:ascii="Calibri" w:eastAsia="Times New Roman" w:hAnsi="Calibri" w:cs="Calibri"/>
          <w:b/>
          <w:bCs/>
          <w:color w:val="000000"/>
          <w:kern w:val="0"/>
          <w:sz w:val="32"/>
          <w:szCs w:val="32"/>
          <w:lang w:eastAsia="en-GB"/>
        </w:rPr>
        <w:t>FS_IoT_LC</w:t>
      </w:r>
      <w:proofErr w:type="spellEnd"/>
      <w:r w:rsidRPr="00593BCC">
        <w:rPr>
          <w:rFonts w:ascii="Calibri" w:eastAsia="Times New Roman" w:hAnsi="Calibri" w:cs="Calibri"/>
          <w:b/>
          <w:bCs/>
          <w:color w:val="000000"/>
          <w:kern w:val="0"/>
          <w:sz w:val="32"/>
          <w:szCs w:val="32"/>
          <w:lang w:eastAsia="en-GB"/>
        </w:rPr>
        <w:t>)</w:t>
      </w:r>
    </w:p>
    <w:p w:rsidR="00483B88" w:rsidRPr="00593BCC" w:rsidRDefault="00483B88" w:rsidP="00483B88">
      <w:pPr>
        <w:spacing w:after="0" w:line="360" w:lineRule="atLeast"/>
        <w:jc w:val="center"/>
        <w:rPr>
          <w:rFonts w:ascii="Calibri" w:eastAsia="Times New Roman" w:hAnsi="Calibri" w:cs="Calibri"/>
          <w:b/>
          <w:bCs/>
          <w:color w:val="000000"/>
          <w:kern w:val="0"/>
          <w:sz w:val="32"/>
          <w:szCs w:val="32"/>
          <w:lang w:eastAsia="en-GB"/>
        </w:rPr>
      </w:pPr>
      <w:r>
        <w:rPr>
          <w:rFonts w:ascii="Calibri" w:eastAsia="Times New Roman" w:hAnsi="Calibri" w:cs="Calibri"/>
          <w:b/>
          <w:bCs/>
          <w:color w:val="000000"/>
          <w:kern w:val="0"/>
          <w:sz w:val="32"/>
          <w:szCs w:val="32"/>
          <w:lang w:eastAsia="en-GB"/>
        </w:rPr>
        <w:t>16</w:t>
      </w:r>
      <w:r w:rsidRPr="004E5309">
        <w:rPr>
          <w:rFonts w:ascii="Calibri" w:eastAsia="Times New Roman" w:hAnsi="Calibri" w:cs="Calibri"/>
          <w:b/>
          <w:bCs/>
          <w:color w:val="000000"/>
          <w:kern w:val="0"/>
          <w:sz w:val="32"/>
          <w:szCs w:val="32"/>
          <w:vertAlign w:val="superscript"/>
          <w:lang w:eastAsia="en-GB"/>
        </w:rPr>
        <w:t>th</w:t>
      </w:r>
      <w:r>
        <w:rPr>
          <w:rFonts w:ascii="Calibri" w:eastAsia="Times New Roman" w:hAnsi="Calibri" w:cs="Calibri"/>
          <w:b/>
          <w:bCs/>
          <w:color w:val="000000"/>
          <w:kern w:val="0"/>
          <w:sz w:val="32"/>
          <w:szCs w:val="32"/>
          <w:lang w:eastAsia="en-GB"/>
        </w:rPr>
        <w:t xml:space="preserve"> June</w:t>
      </w:r>
      <w:r w:rsidRPr="00593BCC">
        <w:rPr>
          <w:rFonts w:ascii="Calibri" w:eastAsia="Times New Roman" w:hAnsi="Calibri" w:cs="Calibri"/>
          <w:b/>
          <w:bCs/>
          <w:color w:val="000000"/>
          <w:kern w:val="0"/>
          <w:sz w:val="32"/>
          <w:szCs w:val="32"/>
          <w:lang w:eastAsia="en-GB"/>
        </w:rPr>
        <w:t xml:space="preserve"> 2015 09.00-12.00 CE summer Time</w:t>
      </w:r>
    </w:p>
    <w:p w:rsidR="00483B88" w:rsidRPr="00593BCC" w:rsidRDefault="00483B88" w:rsidP="00483B88">
      <w:pPr>
        <w:spacing w:after="0" w:line="360" w:lineRule="atLeast"/>
        <w:jc w:val="center"/>
        <w:rPr>
          <w:rFonts w:ascii="Calibri" w:eastAsia="Times New Roman" w:hAnsi="Calibri" w:cs="Calibri"/>
          <w:b/>
          <w:bCs/>
          <w:color w:val="000000"/>
          <w:kern w:val="0"/>
          <w:sz w:val="32"/>
          <w:szCs w:val="32"/>
          <w:lang w:eastAsia="en-GB"/>
        </w:rPr>
      </w:pPr>
      <w:r w:rsidRPr="00593BCC">
        <w:rPr>
          <w:rFonts w:ascii="Calibri" w:eastAsia="Times New Roman" w:hAnsi="Calibri" w:cs="Calibri"/>
          <w:b/>
          <w:bCs/>
          <w:color w:val="000000"/>
          <w:kern w:val="0"/>
          <w:sz w:val="32"/>
          <w:szCs w:val="32"/>
          <w:lang w:eastAsia="en-GB"/>
        </w:rPr>
        <w:t>Meeting Report (draft v0.1)</w:t>
      </w:r>
    </w:p>
    <w:p w:rsidR="00483B88" w:rsidRPr="00593BCC" w:rsidRDefault="00483B88" w:rsidP="00483B88">
      <w:pPr>
        <w:spacing w:after="0" w:line="360" w:lineRule="atLeast"/>
        <w:jc w:val="center"/>
        <w:rPr>
          <w:rFonts w:ascii="Calibri" w:eastAsia="Times New Roman" w:hAnsi="Calibri" w:cs="Calibri"/>
          <w:b/>
          <w:bCs/>
          <w:color w:val="000000"/>
          <w:kern w:val="0"/>
          <w:sz w:val="32"/>
          <w:szCs w:val="32"/>
          <w:lang w:eastAsia="en-GB"/>
        </w:rPr>
      </w:pPr>
    </w:p>
    <w:p w:rsidR="00483B88" w:rsidRPr="00593BCC" w:rsidRDefault="00483B88" w:rsidP="00483B88">
      <w:pPr>
        <w:spacing w:after="0" w:line="360" w:lineRule="atLeast"/>
        <w:rPr>
          <w:rFonts w:ascii="Calibri" w:eastAsia="Times New Roman" w:hAnsi="Calibri" w:cs="Calibri"/>
          <w:color w:val="000000"/>
          <w:kern w:val="0"/>
          <w:sz w:val="22"/>
          <w:lang w:eastAsia="en-GB"/>
        </w:rPr>
      </w:pPr>
      <w:r w:rsidRPr="00593BCC">
        <w:rPr>
          <w:rFonts w:ascii="Calibri" w:eastAsia="Times New Roman" w:hAnsi="Calibri" w:cs="Calibri"/>
          <w:color w:val="000000"/>
          <w:kern w:val="0"/>
          <w:sz w:val="22"/>
          <w:lang w:eastAsia="en-GB"/>
        </w:rPr>
        <w:t>  Chaired by</w:t>
      </w:r>
      <w:r>
        <w:rPr>
          <w:rFonts w:ascii="Calibri" w:eastAsia="Times New Roman" w:hAnsi="Calibri" w:cs="Calibri"/>
          <w:color w:val="000000"/>
          <w:kern w:val="0"/>
          <w:sz w:val="22"/>
          <w:lang w:eastAsia="en-GB"/>
        </w:rPr>
        <w:t>:</w:t>
      </w:r>
      <w:r w:rsidRPr="00593BCC">
        <w:rPr>
          <w:rFonts w:ascii="Calibri" w:eastAsia="Times New Roman" w:hAnsi="Calibri" w:cs="Calibri"/>
          <w:color w:val="000000"/>
          <w:kern w:val="0"/>
          <w:sz w:val="22"/>
          <w:lang w:eastAsia="en-GB"/>
        </w:rPr>
        <w:t xml:space="preserve"> </w:t>
      </w:r>
      <w:r>
        <w:rPr>
          <w:rFonts w:ascii="Calibri" w:eastAsia="Times New Roman" w:hAnsi="Calibri" w:cs="Calibri"/>
          <w:color w:val="000000"/>
          <w:kern w:val="0"/>
          <w:sz w:val="22"/>
          <w:lang w:eastAsia="en-GB"/>
        </w:rPr>
        <w:t xml:space="preserve">Siva </w:t>
      </w:r>
      <w:proofErr w:type="spellStart"/>
      <w:r>
        <w:rPr>
          <w:rFonts w:ascii="Calibri" w:eastAsia="Times New Roman" w:hAnsi="Calibri" w:cs="Calibri"/>
          <w:color w:val="000000"/>
          <w:kern w:val="0"/>
          <w:sz w:val="22"/>
          <w:lang w:eastAsia="en-GB"/>
        </w:rPr>
        <w:t>Subramani</w:t>
      </w:r>
      <w:proofErr w:type="spellEnd"/>
      <w:r w:rsidRPr="00593BCC">
        <w:rPr>
          <w:rFonts w:ascii="Calibri" w:eastAsia="Times New Roman" w:hAnsi="Calibri" w:cs="Calibri"/>
          <w:color w:val="000000"/>
          <w:kern w:val="0"/>
          <w:sz w:val="22"/>
          <w:lang w:eastAsia="en-GB"/>
        </w:rPr>
        <w:t xml:space="preserve"> (Vodafone Group plc)</w:t>
      </w:r>
    </w:p>
    <w:p w:rsidR="00483B88" w:rsidRPr="00593BCC" w:rsidRDefault="00483B88" w:rsidP="00483B88">
      <w:pPr>
        <w:pStyle w:val="ListParagraph"/>
        <w:numPr>
          <w:ilvl w:val="0"/>
          <w:numId w:val="3"/>
        </w:numPr>
        <w:spacing w:after="0" w:line="360" w:lineRule="atLeast"/>
        <w:rPr>
          <w:rFonts w:ascii="Calibri" w:eastAsia="Times New Roman" w:hAnsi="Calibri" w:cs="Calibri"/>
          <w:color w:val="000000"/>
          <w:kern w:val="0"/>
          <w:sz w:val="22"/>
          <w:lang w:eastAsia="en-GB"/>
        </w:rPr>
      </w:pPr>
      <w:r w:rsidRPr="00593BCC">
        <w:rPr>
          <w:rFonts w:ascii="Calibri" w:eastAsia="Times New Roman" w:hAnsi="Calibri" w:cs="Calibri"/>
          <w:b/>
          <w:bCs/>
          <w:color w:val="000000"/>
          <w:kern w:val="0"/>
          <w:sz w:val="22"/>
          <w:lang w:eastAsia="en-GB"/>
        </w:rPr>
        <w:t>IPR Policy</w:t>
      </w:r>
    </w:p>
    <w:p w:rsidR="00483B88" w:rsidRPr="00593BCC" w:rsidRDefault="00483B88" w:rsidP="00483B88">
      <w:pPr>
        <w:tabs>
          <w:tab w:val="left" w:pos="720"/>
          <w:tab w:val="left" w:pos="1080"/>
          <w:tab w:val="left" w:pos="1620"/>
          <w:tab w:val="left" w:pos="1980"/>
          <w:tab w:val="left" w:pos="2700"/>
        </w:tabs>
        <w:autoSpaceDE w:val="0"/>
        <w:autoSpaceDN w:val="0"/>
        <w:spacing w:after="0"/>
        <w:rPr>
          <w:rFonts w:ascii="Calibri" w:eastAsia="Times New Roman" w:hAnsi="Calibri" w:cs="Calibri"/>
          <w:b/>
          <w:bCs/>
          <w:color w:val="000000"/>
          <w:sz w:val="22"/>
        </w:rPr>
      </w:pPr>
    </w:p>
    <w:tbl>
      <w:tblPr>
        <w:tblW w:w="8504" w:type="dxa"/>
        <w:jc w:val="center"/>
        <w:tblInd w:w="56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4"/>
      </w:tblGrid>
      <w:tr w:rsidR="00483B88" w:rsidRPr="00593BCC" w:rsidTr="00E412DE">
        <w:trPr>
          <w:jc w:val="center"/>
        </w:trPr>
        <w:tc>
          <w:tcPr>
            <w:tcW w:w="8504" w:type="dxa"/>
            <w:tcBorders>
              <w:top w:val="single" w:sz="4" w:space="0" w:color="auto"/>
              <w:left w:val="single" w:sz="4" w:space="0" w:color="auto"/>
              <w:bottom w:val="single" w:sz="4" w:space="0" w:color="auto"/>
              <w:right w:val="single" w:sz="4" w:space="0" w:color="auto"/>
            </w:tcBorders>
            <w:shd w:val="clear" w:color="auto" w:fill="FFFFFF"/>
          </w:tcPr>
          <w:p w:rsidR="00483B88" w:rsidRPr="00593BCC" w:rsidRDefault="00483B88" w:rsidP="00E412DE">
            <w:pPr>
              <w:keepNext/>
              <w:keepLines/>
              <w:spacing w:before="120" w:after="120"/>
              <w:rPr>
                <w:rFonts w:ascii="Calibri" w:eastAsia="Times New Roman" w:hAnsi="Calibri" w:cs="Calibri"/>
                <w:color w:val="000000"/>
                <w:sz w:val="22"/>
              </w:rPr>
            </w:pPr>
            <w:r w:rsidRPr="00593BCC">
              <w:rPr>
                <w:rFonts w:ascii="Calibri" w:eastAsia="Times New Roman" w:hAnsi="Calibri" w:cs="Calibri"/>
                <w:color w:val="000000"/>
                <w:sz w:val="22"/>
              </w:rPr>
              <w:t>Delegates' attention is drawn to their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483B88" w:rsidRPr="00593BCC" w:rsidRDefault="00483B88" w:rsidP="00E412DE">
            <w:pPr>
              <w:keepNext/>
              <w:keepLines/>
              <w:spacing w:after="120"/>
              <w:jc w:val="both"/>
              <w:rPr>
                <w:rFonts w:ascii="Calibri" w:eastAsia="Times New Roman" w:hAnsi="Calibri" w:cs="Calibri"/>
                <w:color w:val="000000"/>
                <w:sz w:val="22"/>
              </w:rPr>
            </w:pPr>
            <w:r w:rsidRPr="00593BCC">
              <w:rPr>
                <w:rFonts w:ascii="Calibri" w:eastAsia="Times New Roman" w:hAnsi="Calibri" w:cs="Calibri"/>
                <w:color w:val="000000"/>
                <w:sz w:val="22"/>
              </w:rPr>
              <w:t>The members take note that they are hereby invited:</w:t>
            </w:r>
          </w:p>
          <w:p w:rsidR="00483B88" w:rsidRPr="00593BCC" w:rsidRDefault="00483B88" w:rsidP="00E412DE">
            <w:pPr>
              <w:keepNext/>
              <w:keepLines/>
              <w:tabs>
                <w:tab w:val="left" w:pos="0"/>
              </w:tabs>
              <w:spacing w:after="120"/>
              <w:jc w:val="both"/>
              <w:rPr>
                <w:rFonts w:ascii="Calibri" w:eastAsia="Times New Roman" w:hAnsi="Calibri" w:cs="Calibri"/>
                <w:color w:val="000000"/>
                <w:sz w:val="22"/>
              </w:rPr>
            </w:pPr>
            <w:r w:rsidRPr="00593BCC">
              <w:rPr>
                <w:rFonts w:ascii="Calibri" w:eastAsia="Times New Roman" w:hAnsi="Calibri" w:cs="Calibri"/>
                <w:color w:val="000000"/>
                <w:sz w:val="22"/>
              </w:rPr>
              <w:t>-to investigate in their company whether their company does own IPRs which are, or are likely to become Essential in respect of the work of the Technical Specification Group.</w:t>
            </w:r>
          </w:p>
          <w:p w:rsidR="00483B88" w:rsidRPr="00593BCC" w:rsidRDefault="00483B88" w:rsidP="00E412DE">
            <w:pPr>
              <w:keepNext/>
              <w:keepLines/>
              <w:tabs>
                <w:tab w:val="left" w:pos="0"/>
              </w:tabs>
              <w:spacing w:after="120"/>
              <w:rPr>
                <w:rFonts w:ascii="Calibri" w:eastAsia="Times New Roman" w:hAnsi="Calibri" w:cs="Calibri"/>
                <w:color w:val="000000"/>
                <w:sz w:val="22"/>
              </w:rPr>
            </w:pPr>
            <w:r w:rsidRPr="00593BCC">
              <w:rPr>
                <w:rFonts w:ascii="Calibri" w:eastAsia="Times New Roman" w:hAnsi="Calibri" w:cs="Calibri"/>
                <w:color w:val="000000"/>
                <w:sz w:val="22"/>
              </w:rPr>
              <w:t>-to notify their respective Organizational Partners of all potential IPRs e.g. for ETSI, by means of the IPR Information Statement and the Licensing declaration forms (http://www.etsi.org/WebSite/document/Legal/IPRforms.doc).</w:t>
            </w:r>
          </w:p>
        </w:tc>
      </w:tr>
    </w:tbl>
    <w:p w:rsidR="00483B88" w:rsidRPr="00593BCC" w:rsidRDefault="00483B88" w:rsidP="00483B88">
      <w:pPr>
        <w:spacing w:after="0" w:line="360" w:lineRule="atLeast"/>
        <w:rPr>
          <w:rFonts w:ascii="Calibri" w:eastAsia="Times New Roman" w:hAnsi="Calibri" w:cs="Calibri"/>
          <w:color w:val="000000"/>
          <w:kern w:val="0"/>
          <w:sz w:val="22"/>
          <w:lang w:eastAsia="en-GB"/>
        </w:rPr>
      </w:pPr>
    </w:p>
    <w:p w:rsidR="00483B88" w:rsidRPr="00593BCC" w:rsidRDefault="00483B88" w:rsidP="00483B88">
      <w:pPr>
        <w:spacing w:after="0" w:line="360" w:lineRule="atLeast"/>
        <w:rPr>
          <w:rFonts w:ascii="Calibri" w:eastAsia="Times New Roman" w:hAnsi="Calibri" w:cs="Calibri"/>
          <w:color w:val="000000"/>
          <w:kern w:val="0"/>
          <w:sz w:val="22"/>
          <w:lang w:eastAsia="en-GB"/>
        </w:rPr>
      </w:pPr>
      <w:r>
        <w:rPr>
          <w:rFonts w:ascii="Calibri" w:eastAsia="Times New Roman" w:hAnsi="Calibri" w:cs="Calibri"/>
          <w:color w:val="000000"/>
          <w:kern w:val="0"/>
          <w:sz w:val="22"/>
          <w:lang w:eastAsia="en-GB"/>
        </w:rPr>
        <w:t xml:space="preserve">Siva </w:t>
      </w:r>
      <w:proofErr w:type="spellStart"/>
      <w:r>
        <w:rPr>
          <w:rFonts w:ascii="Calibri" w:eastAsia="Times New Roman" w:hAnsi="Calibri" w:cs="Calibri"/>
          <w:color w:val="000000"/>
          <w:kern w:val="0"/>
          <w:sz w:val="22"/>
          <w:lang w:eastAsia="en-GB"/>
        </w:rPr>
        <w:t>Subramani</w:t>
      </w:r>
      <w:proofErr w:type="spellEnd"/>
      <w:r w:rsidRPr="00593BCC">
        <w:rPr>
          <w:rFonts w:ascii="Calibri" w:eastAsia="Times New Roman" w:hAnsi="Calibri" w:cs="Calibri"/>
          <w:color w:val="000000"/>
          <w:kern w:val="0"/>
          <w:sz w:val="22"/>
          <w:lang w:eastAsia="en-GB"/>
        </w:rPr>
        <w:t xml:space="preserve"> [Vodafone] read out the IPR policy</w:t>
      </w:r>
    </w:p>
    <w:p w:rsidR="00483B88" w:rsidRPr="00593BCC" w:rsidRDefault="00483B88" w:rsidP="00483B88">
      <w:pPr>
        <w:spacing w:after="0" w:line="360" w:lineRule="atLeast"/>
        <w:rPr>
          <w:rFonts w:ascii="Calibri" w:eastAsia="Times New Roman" w:hAnsi="Calibri" w:cs="Calibri"/>
          <w:color w:val="000000"/>
          <w:kern w:val="0"/>
          <w:sz w:val="22"/>
          <w:lang w:eastAsia="en-GB"/>
        </w:rPr>
      </w:pPr>
    </w:p>
    <w:p w:rsidR="00483B88" w:rsidRPr="00593BCC" w:rsidRDefault="00483B88" w:rsidP="00483B88">
      <w:pPr>
        <w:spacing w:after="0" w:line="360" w:lineRule="atLeast"/>
        <w:rPr>
          <w:rFonts w:ascii="Calibri" w:eastAsia="Times New Roman" w:hAnsi="Calibri" w:cs="Calibri"/>
          <w:b/>
          <w:color w:val="000000"/>
          <w:kern w:val="0"/>
          <w:sz w:val="22"/>
          <w:lang w:eastAsia="en-GB"/>
        </w:rPr>
      </w:pPr>
      <w:r w:rsidRPr="00593BCC">
        <w:rPr>
          <w:rFonts w:ascii="Calibri" w:eastAsia="Times New Roman" w:hAnsi="Calibri" w:cs="Calibri"/>
          <w:b/>
          <w:color w:val="000000"/>
          <w:kern w:val="0"/>
          <w:sz w:val="22"/>
          <w:lang w:eastAsia="en-GB"/>
        </w:rPr>
        <w:t>Anti-trust Policy</w:t>
      </w:r>
    </w:p>
    <w:tbl>
      <w:tblPr>
        <w:tblW w:w="9580" w:type="dxa"/>
        <w:jc w:val="center"/>
        <w:tblCellSpacing w:w="0" w:type="dxa"/>
        <w:tblBorders>
          <w:top w:val="outset" w:sz="6" w:space="0" w:color="000000"/>
          <w:left w:val="outset" w:sz="6" w:space="0" w:color="000000"/>
          <w:bottom w:val="outset" w:sz="6" w:space="0" w:color="000000"/>
          <w:right w:val="outset" w:sz="6" w:space="0" w:color="000000"/>
          <w:insideH w:val="outset" w:sz="6" w:space="0" w:color="000000"/>
          <w:insideV w:val="outset" w:sz="6" w:space="0" w:color="000000"/>
        </w:tblBorders>
        <w:shd w:val="clear" w:color="auto" w:fill="DAEEF3"/>
        <w:tblLayout w:type="fixed"/>
        <w:tblCellMar>
          <w:top w:w="105" w:type="dxa"/>
          <w:left w:w="105" w:type="dxa"/>
          <w:bottom w:w="105" w:type="dxa"/>
          <w:right w:w="105" w:type="dxa"/>
        </w:tblCellMar>
        <w:tblLook w:val="04A0" w:firstRow="1" w:lastRow="0" w:firstColumn="1" w:lastColumn="0" w:noHBand="0" w:noVBand="1"/>
      </w:tblPr>
      <w:tblGrid>
        <w:gridCol w:w="9580"/>
      </w:tblGrid>
      <w:tr w:rsidR="00483B88" w:rsidRPr="00593BCC" w:rsidTr="00E412DE">
        <w:trPr>
          <w:tblCellSpacing w:w="0" w:type="dxa"/>
          <w:jc w:val="center"/>
        </w:trPr>
        <w:tc>
          <w:tcPr>
            <w:tcW w:w="9580" w:type="dxa"/>
            <w:shd w:val="clear" w:color="auto" w:fill="DAEEF3"/>
            <w:hideMark/>
          </w:tcPr>
          <w:p w:rsidR="00483B88" w:rsidRPr="00593BCC" w:rsidRDefault="00483B88" w:rsidP="00E412DE">
            <w:pPr>
              <w:keepNext/>
              <w:keepLines/>
              <w:rPr>
                <w:rFonts w:ascii="Calibri" w:hAnsi="Calibri" w:cs="Calibri"/>
                <w:color w:val="000000"/>
                <w:sz w:val="22"/>
                <w:lang w:val="en-US"/>
              </w:rPr>
            </w:pPr>
            <w:r w:rsidRPr="00593BCC">
              <w:rPr>
                <w:rFonts w:ascii="Calibri" w:hAnsi="Calibri" w:cs="Calibri"/>
                <w:color w:val="000000"/>
                <w:sz w:val="22"/>
                <w:lang w:val="en-US"/>
              </w:rPr>
              <w:t>The attention of the delegates to the meeting is drawn to the fact that 3GPP activities are subject to antitrust and competition laws and that compliance with said laws is therefore required by any participant of the meeting, including the Chairman and Vice-Chairmen. All participants are invited to seek any clarification needed with their legal counsel. The present meeting will be conducted with strict impartiality and in the interests of 3GPP. Delegates are reminded that timely submission of work items in advance of TSG/WG meetings is important to allow for full and fair consideration of such matters.</w:t>
            </w:r>
          </w:p>
        </w:tc>
      </w:tr>
    </w:tbl>
    <w:p w:rsidR="00483B88" w:rsidRPr="00593BCC" w:rsidRDefault="00483B88" w:rsidP="00483B88">
      <w:pPr>
        <w:spacing w:after="0" w:line="360" w:lineRule="atLeast"/>
        <w:rPr>
          <w:rFonts w:ascii="Calibri" w:eastAsia="Times New Roman" w:hAnsi="Calibri" w:cs="Calibri"/>
          <w:color w:val="000000"/>
          <w:kern w:val="0"/>
          <w:sz w:val="22"/>
          <w:lang w:eastAsia="en-GB"/>
        </w:rPr>
      </w:pPr>
      <w:r>
        <w:rPr>
          <w:rFonts w:ascii="Calibri" w:eastAsia="Times New Roman" w:hAnsi="Calibri" w:cs="Calibri"/>
          <w:color w:val="000000"/>
          <w:kern w:val="0"/>
          <w:sz w:val="22"/>
          <w:lang w:eastAsia="en-GB"/>
        </w:rPr>
        <w:t xml:space="preserve">Siva </w:t>
      </w:r>
      <w:proofErr w:type="spellStart"/>
      <w:r>
        <w:rPr>
          <w:rFonts w:ascii="Calibri" w:eastAsia="Times New Roman" w:hAnsi="Calibri" w:cs="Calibri"/>
          <w:color w:val="000000"/>
          <w:kern w:val="0"/>
          <w:sz w:val="22"/>
          <w:lang w:eastAsia="en-GB"/>
        </w:rPr>
        <w:t>Subramani</w:t>
      </w:r>
      <w:proofErr w:type="spellEnd"/>
      <w:r w:rsidRPr="00593BCC">
        <w:rPr>
          <w:rFonts w:ascii="Calibri" w:eastAsia="Times New Roman" w:hAnsi="Calibri" w:cs="Calibri"/>
          <w:color w:val="000000"/>
          <w:kern w:val="0"/>
          <w:sz w:val="22"/>
          <w:lang w:eastAsia="en-GB"/>
        </w:rPr>
        <w:t xml:space="preserve"> [Vodafone] read out the Anti-trust policy</w:t>
      </w:r>
    </w:p>
    <w:p w:rsidR="00483B88" w:rsidRPr="00593BCC" w:rsidRDefault="00483B88" w:rsidP="00483B88">
      <w:pPr>
        <w:pStyle w:val="ListParagraph"/>
        <w:spacing w:after="0" w:line="360" w:lineRule="atLeast"/>
        <w:ind w:left="0"/>
        <w:rPr>
          <w:rFonts w:ascii="Calibri" w:eastAsia="Times New Roman" w:hAnsi="Calibri" w:cs="Calibri"/>
          <w:color w:val="000000"/>
          <w:kern w:val="0"/>
          <w:sz w:val="22"/>
          <w:lang w:eastAsia="en-GB"/>
        </w:rPr>
      </w:pPr>
    </w:p>
    <w:p w:rsidR="00483B88" w:rsidRPr="00593BCC" w:rsidRDefault="00483B88" w:rsidP="00483B88">
      <w:pPr>
        <w:pStyle w:val="ListParagraph"/>
        <w:numPr>
          <w:ilvl w:val="0"/>
          <w:numId w:val="3"/>
        </w:numPr>
        <w:spacing w:after="0" w:line="360" w:lineRule="atLeast"/>
        <w:rPr>
          <w:rFonts w:ascii="Calibri" w:eastAsia="Times New Roman" w:hAnsi="Calibri" w:cs="Calibri"/>
          <w:color w:val="000000"/>
          <w:kern w:val="0"/>
          <w:sz w:val="22"/>
          <w:lang w:eastAsia="en-GB"/>
        </w:rPr>
      </w:pPr>
      <w:r w:rsidRPr="00593BCC">
        <w:rPr>
          <w:rFonts w:ascii="Calibri" w:eastAsia="Times New Roman" w:hAnsi="Calibri" w:cs="Calibri"/>
          <w:b/>
          <w:bCs/>
          <w:color w:val="000000"/>
          <w:kern w:val="0"/>
          <w:sz w:val="22"/>
          <w:lang w:eastAsia="en-GB"/>
        </w:rPr>
        <w:t>Attendance</w:t>
      </w:r>
    </w:p>
    <w:p w:rsidR="00483B88" w:rsidRPr="00593BCC" w:rsidRDefault="00483B88" w:rsidP="00483B88">
      <w:pPr>
        <w:pStyle w:val="ListParagraph"/>
        <w:spacing w:after="0" w:line="360" w:lineRule="atLeast"/>
        <w:ind w:left="0"/>
        <w:rPr>
          <w:rFonts w:ascii="Calibri" w:eastAsia="Times New Roman" w:hAnsi="Calibri" w:cs="Calibri"/>
          <w:color w:val="000000"/>
          <w:kern w:val="0"/>
          <w:sz w:val="22"/>
          <w:lang w:eastAsia="en-GB"/>
        </w:rPr>
      </w:pPr>
      <w:r w:rsidRPr="00593BCC">
        <w:rPr>
          <w:rFonts w:ascii="Calibri" w:eastAsia="Times New Roman" w:hAnsi="Calibri" w:cs="Calibri"/>
          <w:color w:val="000000"/>
          <w:kern w:val="0"/>
          <w:sz w:val="22"/>
          <w:lang w:eastAsia="en-GB"/>
        </w:rPr>
        <w:lastRenderedPageBreak/>
        <w:t xml:space="preserve">The list of attendance list is attached to the report. </w:t>
      </w:r>
    </w:p>
    <w:p w:rsidR="00483B88" w:rsidRPr="0039693F" w:rsidRDefault="00483B88" w:rsidP="00483B88">
      <w:pPr>
        <w:pStyle w:val="ListParagraph"/>
        <w:spacing w:after="0" w:line="360" w:lineRule="atLeast"/>
        <w:ind w:left="0"/>
        <w:rPr>
          <w:rFonts w:ascii="Calibri" w:eastAsia="Times New Roman" w:hAnsi="Calibri" w:cs="Calibri"/>
          <w:kern w:val="0"/>
          <w:sz w:val="22"/>
          <w:lang w:eastAsia="en-GB"/>
        </w:rPr>
      </w:pPr>
    </w:p>
    <w:p w:rsidR="00483B88" w:rsidRPr="0039693F" w:rsidRDefault="00483B88" w:rsidP="00483B88">
      <w:pPr>
        <w:pStyle w:val="ListParagraph"/>
        <w:numPr>
          <w:ilvl w:val="0"/>
          <w:numId w:val="2"/>
        </w:numPr>
        <w:spacing w:after="0" w:line="360" w:lineRule="atLeast"/>
        <w:rPr>
          <w:rFonts w:ascii="Calibri" w:eastAsia="Times New Roman" w:hAnsi="Calibri" w:cs="Calibri"/>
          <w:kern w:val="0"/>
          <w:sz w:val="22"/>
          <w:lang w:eastAsia="en-GB"/>
        </w:rPr>
      </w:pPr>
      <w:r w:rsidRPr="0039693F">
        <w:rPr>
          <w:rFonts w:ascii="Calibri" w:eastAsia="Times New Roman" w:hAnsi="Calibri" w:cs="Calibri"/>
          <w:b/>
          <w:bCs/>
          <w:kern w:val="0"/>
          <w:sz w:val="22"/>
          <w:lang w:eastAsia="en-GB"/>
        </w:rPr>
        <w:t>Agreement on agenda</w:t>
      </w:r>
    </w:p>
    <w:p w:rsidR="00483B88" w:rsidRDefault="00483B88" w:rsidP="00483B88">
      <w:pPr>
        <w:spacing w:after="0" w:line="360" w:lineRule="atLeast"/>
        <w:rPr>
          <w:rFonts w:ascii="Calibri" w:eastAsia="Times New Roman" w:hAnsi="Calibri" w:cs="Calibri"/>
          <w:bCs/>
          <w:color w:val="000000"/>
          <w:kern w:val="0"/>
          <w:sz w:val="22"/>
          <w:lang w:eastAsia="en-GB"/>
        </w:rPr>
      </w:pPr>
      <w:r>
        <w:rPr>
          <w:rFonts w:ascii="Calibri" w:eastAsia="Times New Roman" w:hAnsi="Calibri" w:cs="Calibri"/>
          <w:bCs/>
          <w:color w:val="000000"/>
          <w:kern w:val="0"/>
          <w:sz w:val="22"/>
          <w:lang w:eastAsia="en-GB"/>
        </w:rPr>
        <w:t xml:space="preserve">Siva </w:t>
      </w:r>
      <w:proofErr w:type="spellStart"/>
      <w:r>
        <w:rPr>
          <w:rFonts w:ascii="Calibri" w:eastAsia="Times New Roman" w:hAnsi="Calibri" w:cs="Calibri"/>
          <w:bCs/>
          <w:color w:val="000000"/>
          <w:kern w:val="0"/>
          <w:sz w:val="22"/>
          <w:lang w:eastAsia="en-GB"/>
        </w:rPr>
        <w:t>Subramani</w:t>
      </w:r>
      <w:proofErr w:type="spellEnd"/>
      <w:r w:rsidRPr="00593BCC">
        <w:rPr>
          <w:rFonts w:ascii="Calibri" w:eastAsia="Times New Roman" w:hAnsi="Calibri" w:cs="Calibri"/>
          <w:bCs/>
          <w:color w:val="000000"/>
          <w:kern w:val="0"/>
          <w:sz w:val="22"/>
          <w:lang w:eastAsia="en-GB"/>
        </w:rPr>
        <w:t xml:space="preserve"> [Vodafone]</w:t>
      </w:r>
      <w:r w:rsidRPr="00593BCC">
        <w:rPr>
          <w:rFonts w:ascii="Calibri" w:eastAsia="Times New Roman" w:hAnsi="Calibri" w:cs="Calibri"/>
          <w:b/>
          <w:bCs/>
          <w:color w:val="000000"/>
          <w:kern w:val="0"/>
          <w:sz w:val="22"/>
          <w:lang w:eastAsia="en-GB"/>
        </w:rPr>
        <w:t xml:space="preserve"> </w:t>
      </w:r>
      <w:r w:rsidRPr="00593BCC">
        <w:rPr>
          <w:rFonts w:ascii="Calibri" w:eastAsia="Times New Roman" w:hAnsi="Calibri" w:cs="Calibri"/>
          <w:bCs/>
          <w:color w:val="000000"/>
          <w:kern w:val="0"/>
          <w:sz w:val="22"/>
          <w:lang w:eastAsia="en-GB"/>
        </w:rPr>
        <w:t xml:space="preserve">proposed a detailed agenda for the meeting by email. </w:t>
      </w:r>
      <w:r>
        <w:rPr>
          <w:rFonts w:ascii="Calibri" w:eastAsia="Times New Roman" w:hAnsi="Calibri" w:cs="Calibri"/>
          <w:bCs/>
          <w:color w:val="000000"/>
          <w:kern w:val="0"/>
          <w:sz w:val="22"/>
          <w:lang w:eastAsia="en-GB"/>
        </w:rPr>
        <w:t xml:space="preserve"> A total of 15 contributions were submitted to this teleconference (12 documents for Agenda 4.1 and 3 documents for Agenda 4.2)</w:t>
      </w:r>
    </w:p>
    <w:p w:rsidR="00483B88" w:rsidRPr="00593BCC" w:rsidRDefault="00483B88" w:rsidP="00483B88">
      <w:pPr>
        <w:spacing w:after="0" w:line="360" w:lineRule="atLeast"/>
        <w:rPr>
          <w:rFonts w:ascii="Calibri" w:eastAsia="Times New Roman" w:hAnsi="Calibri" w:cs="Calibri"/>
          <w:bCs/>
          <w:color w:val="000000"/>
          <w:kern w:val="0"/>
          <w:sz w:val="22"/>
          <w:lang w:eastAsia="en-GB"/>
        </w:rPr>
      </w:pPr>
    </w:p>
    <w:p w:rsidR="00483B88" w:rsidRPr="00593BCC" w:rsidRDefault="00483B88" w:rsidP="00483B88">
      <w:pPr>
        <w:pStyle w:val="ListParagraph"/>
        <w:numPr>
          <w:ilvl w:val="0"/>
          <w:numId w:val="1"/>
        </w:numPr>
        <w:spacing w:after="0" w:line="360" w:lineRule="atLeast"/>
        <w:rPr>
          <w:rFonts w:ascii="Calibri" w:eastAsia="Times New Roman" w:hAnsi="Calibri" w:cs="Calibri"/>
          <w:color w:val="000000"/>
          <w:kern w:val="0"/>
          <w:sz w:val="22"/>
          <w:lang w:eastAsia="en-GB"/>
        </w:rPr>
      </w:pPr>
      <w:r w:rsidRPr="00593BCC">
        <w:rPr>
          <w:rFonts w:ascii="Calibri" w:eastAsia="Times New Roman" w:hAnsi="Calibri" w:cs="Calibri"/>
          <w:b/>
          <w:bCs/>
          <w:color w:val="000000"/>
          <w:kern w:val="0"/>
          <w:sz w:val="22"/>
          <w:lang w:eastAsia="en-GB"/>
        </w:rPr>
        <w:t>Contributions and discussions</w:t>
      </w:r>
    </w:p>
    <w:p w:rsidR="00483B88" w:rsidRPr="00593BCC" w:rsidRDefault="00483B88" w:rsidP="00483B88">
      <w:pPr>
        <w:pStyle w:val="ListParagraph"/>
        <w:spacing w:after="0" w:line="360" w:lineRule="atLeast"/>
        <w:ind w:left="360"/>
        <w:rPr>
          <w:rFonts w:ascii="Calibri" w:eastAsia="Times New Roman" w:hAnsi="Calibri" w:cs="Calibri"/>
          <w:color w:val="000000"/>
          <w:kern w:val="0"/>
          <w:sz w:val="22"/>
          <w:lang w:eastAsia="en-GB"/>
        </w:rPr>
      </w:pPr>
    </w:p>
    <w:p w:rsidR="00483B88" w:rsidRPr="007A1B64" w:rsidRDefault="00483B88" w:rsidP="00483B88">
      <w:pPr>
        <w:pStyle w:val="ListParagraph"/>
        <w:numPr>
          <w:ilvl w:val="1"/>
          <w:numId w:val="1"/>
        </w:numPr>
        <w:spacing w:line="360" w:lineRule="atLeast"/>
        <w:rPr>
          <w:rFonts w:ascii="Calibri" w:hAnsi="Calibri" w:cs="Calibri"/>
          <w:b/>
          <w:color w:val="000000"/>
          <w:sz w:val="18"/>
          <w:lang w:eastAsia="en-GB"/>
        </w:rPr>
      </w:pPr>
      <w:r w:rsidRPr="007A1B64">
        <w:rPr>
          <w:rFonts w:ascii="Calibri" w:hAnsi="Calibri" w:cs="Calibri"/>
          <w:b/>
          <w:sz w:val="22"/>
          <w:lang w:eastAsia="en-GB"/>
        </w:rPr>
        <w:t xml:space="preserve">Provision of additional information on converged NB-OFDMA and NB-M2M solutions </w:t>
      </w:r>
      <w:r w:rsidRPr="007A1B64">
        <w:rPr>
          <w:rFonts w:ascii="Calibri" w:hAnsi="Calibri" w:cs="Calibri"/>
          <w:b/>
          <w:color w:val="000000"/>
          <w:sz w:val="18"/>
        </w:rPr>
        <w:t xml:space="preserve"> </w:t>
      </w:r>
    </w:p>
    <w:p w:rsidR="00483B88" w:rsidRPr="007A1B64" w:rsidRDefault="00483B88" w:rsidP="00483B88">
      <w:pPr>
        <w:pStyle w:val="ListParagraph"/>
        <w:spacing w:line="360" w:lineRule="atLeast"/>
        <w:rPr>
          <w:rFonts w:ascii="Calibri" w:hAnsi="Calibri" w:cs="Calibri"/>
          <w:color w:val="000000"/>
          <w:sz w:val="22"/>
        </w:rPr>
      </w:pPr>
      <w:r>
        <w:rPr>
          <w:rFonts w:ascii="Calibri" w:hAnsi="Calibri" w:cs="Calibri"/>
          <w:b/>
          <w:color w:val="000000"/>
          <w:sz w:val="22"/>
        </w:rPr>
        <w:t>(1)</w:t>
      </w:r>
      <w:r w:rsidRPr="007A1B64">
        <w:rPr>
          <w:rFonts w:ascii="Calibri" w:hAnsi="Calibri" w:cs="Calibri"/>
          <w:b/>
          <w:color w:val="000000"/>
          <w:sz w:val="22"/>
        </w:rPr>
        <w:t xml:space="preserve"> </w:t>
      </w:r>
      <w:r w:rsidRPr="007A1B64">
        <w:rPr>
          <w:rFonts w:ascii="Calibri" w:hAnsi="Calibri" w:cs="Calibri"/>
          <w:color w:val="000000"/>
          <w:sz w:val="22"/>
        </w:rPr>
        <w:t>Robert Young [</w:t>
      </w:r>
      <w:proofErr w:type="spellStart"/>
      <w:r w:rsidRPr="007A1B64">
        <w:rPr>
          <w:rFonts w:ascii="Calibri" w:hAnsi="Calibri" w:cs="Calibri"/>
          <w:color w:val="000000"/>
          <w:sz w:val="22"/>
        </w:rPr>
        <w:t>Neul</w:t>
      </w:r>
      <w:proofErr w:type="spellEnd"/>
      <w:r w:rsidRPr="007A1B64">
        <w:rPr>
          <w:rFonts w:ascii="Calibri" w:hAnsi="Calibri" w:cs="Calibri"/>
          <w:color w:val="000000"/>
          <w:sz w:val="22"/>
        </w:rPr>
        <w:t>] presented “NB-</w:t>
      </w:r>
      <w:proofErr w:type="spellStart"/>
      <w:r w:rsidRPr="007A1B64">
        <w:rPr>
          <w:rFonts w:ascii="Calibri" w:hAnsi="Calibri" w:cs="Calibri"/>
          <w:color w:val="000000"/>
          <w:sz w:val="22"/>
        </w:rPr>
        <w:t>CIoT</w:t>
      </w:r>
      <w:proofErr w:type="spellEnd"/>
      <w:r w:rsidRPr="007A1B64">
        <w:rPr>
          <w:rFonts w:ascii="Calibri" w:hAnsi="Calibri" w:cs="Calibri"/>
          <w:color w:val="000000"/>
          <w:sz w:val="22"/>
        </w:rPr>
        <w:t xml:space="preserve"> - Introduction”</w:t>
      </w:r>
    </w:p>
    <w:p w:rsidR="00483B88" w:rsidRPr="007A1B64" w:rsidRDefault="00483B88" w:rsidP="00483B88">
      <w:pPr>
        <w:pStyle w:val="ListParagraph"/>
        <w:spacing w:line="360" w:lineRule="atLeast"/>
        <w:rPr>
          <w:rFonts w:ascii="Calibri" w:hAnsi="Calibri" w:cs="Calibri"/>
          <w:color w:val="000000"/>
          <w:sz w:val="22"/>
          <w:lang w:eastAsia="en-GB"/>
        </w:rPr>
      </w:pPr>
      <w:r>
        <w:rPr>
          <w:rFonts w:ascii="Calibri" w:hAnsi="Calibri" w:cs="Calibri"/>
          <w:b/>
          <w:color w:val="000000"/>
          <w:sz w:val="22"/>
        </w:rPr>
        <w:t>(2)</w:t>
      </w:r>
      <w:r w:rsidRPr="007A1B64">
        <w:rPr>
          <w:rFonts w:ascii="Calibri" w:hAnsi="Calibri" w:cs="Calibri"/>
          <w:b/>
          <w:color w:val="000000"/>
          <w:sz w:val="22"/>
          <w:lang w:eastAsia="en-GB"/>
        </w:rPr>
        <w:t xml:space="preserve"> </w:t>
      </w:r>
      <w:r w:rsidRPr="007A1B64">
        <w:rPr>
          <w:rFonts w:ascii="Calibri" w:hAnsi="Calibri" w:cs="Calibri"/>
          <w:color w:val="000000"/>
          <w:sz w:val="22"/>
          <w:lang w:eastAsia="en-GB"/>
        </w:rPr>
        <w:t>Xiaofeng Wang [Qualcomm] presented “NB-</w:t>
      </w:r>
      <w:proofErr w:type="spellStart"/>
      <w:r w:rsidRPr="007A1B64">
        <w:rPr>
          <w:rFonts w:ascii="Calibri" w:hAnsi="Calibri" w:cs="Calibri"/>
          <w:color w:val="000000"/>
          <w:sz w:val="22"/>
          <w:lang w:eastAsia="en-GB"/>
        </w:rPr>
        <w:t>CIoT</w:t>
      </w:r>
      <w:proofErr w:type="spellEnd"/>
      <w:r w:rsidRPr="007A1B64">
        <w:rPr>
          <w:rFonts w:ascii="Calibri" w:hAnsi="Calibri" w:cs="Calibri"/>
          <w:color w:val="000000"/>
          <w:sz w:val="22"/>
          <w:lang w:eastAsia="en-GB"/>
        </w:rPr>
        <w:t xml:space="preserve"> Downlink Physical Layer Design”</w:t>
      </w:r>
    </w:p>
    <w:p w:rsidR="00483B88" w:rsidRPr="007A1B64" w:rsidRDefault="00483B88" w:rsidP="00483B88">
      <w:pPr>
        <w:pStyle w:val="ListParagraph"/>
        <w:numPr>
          <w:ilvl w:val="0"/>
          <w:numId w:val="5"/>
        </w:numPr>
        <w:spacing w:line="360" w:lineRule="atLeast"/>
        <w:rPr>
          <w:rFonts w:ascii="Calibri" w:hAnsi="Calibri" w:cs="Calibri"/>
          <w:color w:val="000000"/>
          <w:sz w:val="22"/>
          <w:lang w:eastAsia="en-GB"/>
        </w:rPr>
      </w:pPr>
      <w:r w:rsidRPr="007A1B64">
        <w:rPr>
          <w:rFonts w:ascii="Calibri" w:hAnsi="Calibri" w:cs="Calibri"/>
          <w:sz w:val="22"/>
          <w:lang w:eastAsia="en-GB"/>
        </w:rPr>
        <w:t>M</w:t>
      </w:r>
      <w:r w:rsidRPr="007A1B64">
        <w:rPr>
          <w:rFonts w:ascii="Calibri" w:hAnsi="Calibri" w:cs="Calibri"/>
          <w:sz w:val="22"/>
          <w:lang w:val="en-US"/>
        </w:rPr>
        <w:t>å</w:t>
      </w:r>
      <w:proofErr w:type="spellStart"/>
      <w:r w:rsidRPr="007A1B64">
        <w:rPr>
          <w:rFonts w:ascii="Calibri" w:hAnsi="Calibri" w:cs="Calibri"/>
          <w:sz w:val="22"/>
          <w:lang w:eastAsia="en-GB"/>
        </w:rPr>
        <w:t>rten</w:t>
      </w:r>
      <w:proofErr w:type="spellEnd"/>
      <w:r w:rsidRPr="007A1B64">
        <w:rPr>
          <w:rFonts w:ascii="Calibri" w:hAnsi="Calibri" w:cs="Calibri"/>
          <w:color w:val="000000"/>
          <w:sz w:val="22"/>
          <w:lang w:eastAsia="en-GB"/>
        </w:rPr>
        <w:t xml:space="preserve"> [Ericsson] asked about the optional 16 QAM and the reason for saying 16 QAM and 8PSK modulations schemes providing equal performance. Xiaofeng [Qualcomm] answered that the availability of 16QAM depends on whether BS can support it. If 16 QAM is not available then 8PSK will provide better DL rate.  Also, in terms of demodulations PSKs are easier.  We will provide more information on this topic </w:t>
      </w:r>
      <w:r>
        <w:rPr>
          <w:rFonts w:ascii="Calibri" w:hAnsi="Calibri" w:cs="Calibri"/>
          <w:color w:val="000000"/>
          <w:sz w:val="22"/>
          <w:lang w:eastAsia="en-GB"/>
        </w:rPr>
        <w:t>in subsequent contributions to a</w:t>
      </w:r>
      <w:r w:rsidRPr="007A1B64">
        <w:rPr>
          <w:rFonts w:ascii="Calibri" w:hAnsi="Calibri" w:cs="Calibri"/>
          <w:color w:val="000000"/>
          <w:sz w:val="22"/>
          <w:lang w:eastAsia="en-GB"/>
        </w:rPr>
        <w:t>d hoc#2 meeting.</w:t>
      </w:r>
    </w:p>
    <w:p w:rsidR="00483B88" w:rsidRPr="007A1B64" w:rsidRDefault="00483B88" w:rsidP="00483B88">
      <w:pPr>
        <w:pStyle w:val="ListParagraph"/>
        <w:numPr>
          <w:ilvl w:val="0"/>
          <w:numId w:val="5"/>
        </w:numPr>
        <w:spacing w:line="360" w:lineRule="atLeast"/>
        <w:rPr>
          <w:rFonts w:ascii="Calibri" w:hAnsi="Calibri" w:cs="Calibri"/>
          <w:color w:val="000000"/>
          <w:sz w:val="22"/>
          <w:lang w:eastAsia="en-GB"/>
        </w:rPr>
      </w:pPr>
      <w:proofErr w:type="spellStart"/>
      <w:r w:rsidRPr="007A1B64">
        <w:rPr>
          <w:rFonts w:ascii="Calibri" w:hAnsi="Calibri" w:cs="Calibri"/>
          <w:color w:val="000000"/>
          <w:sz w:val="22"/>
          <w:lang w:eastAsia="en-GB"/>
        </w:rPr>
        <w:t>Yutao</w:t>
      </w:r>
      <w:proofErr w:type="spellEnd"/>
      <w:r w:rsidRPr="007A1B64">
        <w:rPr>
          <w:rFonts w:ascii="Calibri" w:hAnsi="Calibri" w:cs="Calibri"/>
          <w:color w:val="000000"/>
          <w:sz w:val="22"/>
          <w:lang w:eastAsia="en-GB"/>
        </w:rPr>
        <w:t xml:space="preserve"> [Ericsson] asked about the PDCCH resource allocation among different coverage classes and subcarrier allocations. </w:t>
      </w:r>
    </w:p>
    <w:p w:rsidR="00483B88" w:rsidRDefault="00483B88" w:rsidP="00483B88">
      <w:pPr>
        <w:pStyle w:val="ListParagraph"/>
        <w:numPr>
          <w:ilvl w:val="0"/>
          <w:numId w:val="5"/>
        </w:numPr>
        <w:spacing w:line="360" w:lineRule="atLeast"/>
        <w:rPr>
          <w:rFonts w:ascii="Calibri" w:hAnsi="Calibri" w:cs="Calibri"/>
          <w:color w:val="000000"/>
          <w:sz w:val="22"/>
          <w:lang w:eastAsia="en-GB"/>
        </w:rPr>
      </w:pPr>
      <w:r w:rsidRPr="007A1B64">
        <w:rPr>
          <w:rFonts w:ascii="Calibri" w:hAnsi="Calibri" w:cs="Calibri"/>
          <w:color w:val="000000"/>
          <w:sz w:val="22"/>
          <w:lang w:eastAsia="en-GB"/>
        </w:rPr>
        <w:t>Peng</w:t>
      </w:r>
      <w:r>
        <w:rPr>
          <w:rFonts w:ascii="Calibri" w:hAnsi="Calibri" w:cs="Calibri"/>
          <w:color w:val="000000"/>
          <w:sz w:val="22"/>
          <w:lang w:eastAsia="en-GB"/>
        </w:rPr>
        <w:t xml:space="preserve"> </w:t>
      </w:r>
      <w:r w:rsidRPr="007A1B64">
        <w:rPr>
          <w:rFonts w:ascii="Calibri" w:hAnsi="Calibri" w:cs="Calibri"/>
          <w:color w:val="000000"/>
          <w:sz w:val="22"/>
          <w:lang w:eastAsia="en-GB"/>
        </w:rPr>
        <w:t>[Samsung] asked</w:t>
      </w:r>
      <w:r>
        <w:rPr>
          <w:rFonts w:ascii="Calibri" w:hAnsi="Calibri" w:cs="Calibri"/>
          <w:color w:val="000000"/>
          <w:sz w:val="22"/>
          <w:lang w:eastAsia="en-GB"/>
        </w:rPr>
        <w:t xml:space="preserve"> about the table 2.3-4 and type of scrambling used for CC1 and CC2. </w:t>
      </w:r>
    </w:p>
    <w:p w:rsidR="00483B88" w:rsidRDefault="00483B88" w:rsidP="00483B88">
      <w:pPr>
        <w:pStyle w:val="ListParagraph"/>
        <w:spacing w:line="360" w:lineRule="atLeast"/>
        <w:rPr>
          <w:rFonts w:ascii="Calibri" w:hAnsi="Calibri" w:cs="Calibri"/>
          <w:color w:val="000000"/>
          <w:sz w:val="22"/>
          <w:lang w:eastAsia="en-GB"/>
        </w:rPr>
      </w:pPr>
      <w:r w:rsidRPr="00E40848">
        <w:rPr>
          <w:rFonts w:ascii="Calibri" w:hAnsi="Calibri" w:cs="Calibri"/>
          <w:b/>
          <w:color w:val="000000"/>
          <w:sz w:val="22"/>
          <w:lang w:eastAsia="en-GB"/>
        </w:rPr>
        <w:t>(</w:t>
      </w:r>
      <w:r>
        <w:rPr>
          <w:rFonts w:ascii="Calibri" w:hAnsi="Calibri" w:cs="Calibri"/>
          <w:b/>
          <w:color w:val="000000"/>
          <w:sz w:val="22"/>
          <w:lang w:eastAsia="en-GB"/>
        </w:rPr>
        <w:t>3</w:t>
      </w:r>
      <w:r w:rsidRPr="00E40848">
        <w:rPr>
          <w:rFonts w:ascii="Calibri" w:hAnsi="Calibri" w:cs="Calibri"/>
          <w:b/>
          <w:color w:val="000000"/>
          <w:sz w:val="22"/>
          <w:lang w:eastAsia="en-GB"/>
        </w:rPr>
        <w:t>)</w:t>
      </w:r>
      <w:r>
        <w:rPr>
          <w:rFonts w:ascii="Calibri" w:hAnsi="Calibri" w:cs="Calibri"/>
          <w:color w:val="000000"/>
          <w:sz w:val="22"/>
          <w:lang w:eastAsia="en-GB"/>
        </w:rPr>
        <w:t xml:space="preserve"> </w:t>
      </w:r>
      <w:r w:rsidRPr="007A1B64">
        <w:rPr>
          <w:rFonts w:ascii="Calibri" w:hAnsi="Calibri" w:cs="Calibri"/>
          <w:color w:val="000000"/>
          <w:sz w:val="22"/>
          <w:lang w:eastAsia="en-GB"/>
        </w:rPr>
        <w:t>Robert</w:t>
      </w:r>
      <w:r>
        <w:rPr>
          <w:rFonts w:ascii="Calibri" w:hAnsi="Calibri" w:cs="Calibri"/>
          <w:color w:val="000000"/>
          <w:sz w:val="22"/>
          <w:lang w:eastAsia="en-GB"/>
        </w:rPr>
        <w:t xml:space="preserve"> Young [</w:t>
      </w:r>
      <w:proofErr w:type="spellStart"/>
      <w:r>
        <w:rPr>
          <w:rFonts w:ascii="Calibri" w:hAnsi="Calibri" w:cs="Calibri"/>
          <w:color w:val="000000"/>
          <w:sz w:val="22"/>
          <w:lang w:eastAsia="en-GB"/>
        </w:rPr>
        <w:t>Neul</w:t>
      </w:r>
      <w:proofErr w:type="spellEnd"/>
      <w:r>
        <w:rPr>
          <w:rFonts w:ascii="Calibri" w:hAnsi="Calibri" w:cs="Calibri"/>
          <w:color w:val="000000"/>
          <w:sz w:val="22"/>
          <w:lang w:eastAsia="en-GB"/>
        </w:rPr>
        <w:t>] presented “NB-</w:t>
      </w:r>
      <w:proofErr w:type="spellStart"/>
      <w:r>
        <w:rPr>
          <w:rFonts w:ascii="Calibri" w:hAnsi="Calibri" w:cs="Calibri"/>
          <w:color w:val="000000"/>
          <w:sz w:val="22"/>
          <w:lang w:eastAsia="en-GB"/>
        </w:rPr>
        <w:t>CIoT</w:t>
      </w:r>
      <w:proofErr w:type="spellEnd"/>
      <w:r>
        <w:rPr>
          <w:rFonts w:ascii="Calibri" w:hAnsi="Calibri" w:cs="Calibri"/>
          <w:color w:val="000000"/>
          <w:sz w:val="22"/>
          <w:lang w:eastAsia="en-GB"/>
        </w:rPr>
        <w:t xml:space="preserve"> Uplink Physical Layer Design”</w:t>
      </w:r>
    </w:p>
    <w:p w:rsidR="00483B88" w:rsidRDefault="00483B88" w:rsidP="00483B88">
      <w:pPr>
        <w:pStyle w:val="ListParagraph"/>
        <w:numPr>
          <w:ilvl w:val="0"/>
          <w:numId w:val="6"/>
        </w:numPr>
        <w:spacing w:line="360" w:lineRule="atLeast"/>
        <w:rPr>
          <w:rFonts w:ascii="Calibri" w:hAnsi="Calibri" w:cs="Calibri"/>
          <w:color w:val="000000"/>
          <w:sz w:val="22"/>
          <w:lang w:eastAsia="en-GB"/>
        </w:rPr>
      </w:pPr>
      <w:proofErr w:type="spellStart"/>
      <w:r>
        <w:rPr>
          <w:rFonts w:ascii="Calibri" w:hAnsi="Calibri" w:cs="Calibri"/>
          <w:color w:val="000000"/>
          <w:sz w:val="22"/>
          <w:lang w:eastAsia="en-GB"/>
        </w:rPr>
        <w:t>Yutao</w:t>
      </w:r>
      <w:proofErr w:type="spellEnd"/>
      <w:r>
        <w:rPr>
          <w:rFonts w:ascii="Calibri" w:hAnsi="Calibri" w:cs="Calibri"/>
          <w:color w:val="000000"/>
          <w:sz w:val="22"/>
          <w:lang w:eastAsia="en-GB"/>
        </w:rPr>
        <w:t xml:space="preserve"> [Ericsson] asked if it is half-duplex or full-duplex. Robert answered as half-duplex.</w:t>
      </w:r>
    </w:p>
    <w:p w:rsidR="00483B88" w:rsidRDefault="00483B88" w:rsidP="00483B88">
      <w:pPr>
        <w:pStyle w:val="ListParagraph"/>
        <w:numPr>
          <w:ilvl w:val="0"/>
          <w:numId w:val="6"/>
        </w:numPr>
        <w:spacing w:line="360" w:lineRule="atLeast"/>
        <w:rPr>
          <w:rFonts w:ascii="Calibri" w:hAnsi="Calibri" w:cs="Calibri"/>
          <w:color w:val="000000"/>
          <w:sz w:val="22"/>
          <w:lang w:eastAsia="en-GB"/>
        </w:rPr>
      </w:pPr>
      <w:proofErr w:type="spellStart"/>
      <w:r>
        <w:rPr>
          <w:rFonts w:ascii="Calibri" w:hAnsi="Calibri" w:cs="Calibri"/>
          <w:color w:val="000000"/>
          <w:sz w:val="22"/>
          <w:lang w:eastAsia="en-GB"/>
        </w:rPr>
        <w:t>Bonghoe</w:t>
      </w:r>
      <w:proofErr w:type="spellEnd"/>
      <w:r>
        <w:rPr>
          <w:rFonts w:ascii="Calibri" w:hAnsi="Calibri" w:cs="Calibri"/>
          <w:color w:val="000000"/>
          <w:sz w:val="22"/>
          <w:lang w:eastAsia="en-GB"/>
        </w:rPr>
        <w:t xml:space="preserve"> [LG] and few others asked about the dedicated PUCCH. Robert clarified that final bullet about PUCCH is not final - not decided whether a dedicated PUCCH will be included in the final design. </w:t>
      </w:r>
    </w:p>
    <w:p w:rsidR="00483B88" w:rsidRDefault="00483B88" w:rsidP="00483B88">
      <w:pPr>
        <w:pStyle w:val="ListParagraph"/>
        <w:numPr>
          <w:ilvl w:val="0"/>
          <w:numId w:val="6"/>
        </w:numPr>
        <w:spacing w:line="360" w:lineRule="atLeast"/>
        <w:rPr>
          <w:rFonts w:ascii="Calibri" w:hAnsi="Calibri" w:cs="Calibri"/>
          <w:color w:val="000000"/>
          <w:sz w:val="22"/>
          <w:lang w:eastAsia="en-GB"/>
        </w:rPr>
      </w:pPr>
      <w:r>
        <w:rPr>
          <w:rFonts w:ascii="Calibri" w:hAnsi="Calibri" w:cs="Calibri"/>
          <w:color w:val="000000"/>
          <w:sz w:val="22"/>
          <w:lang w:eastAsia="en-GB"/>
        </w:rPr>
        <w:t>Peng [Samsung] asked about bonding factor of 8 for CC1 and CC2.</w:t>
      </w:r>
    </w:p>
    <w:p w:rsidR="00483B88" w:rsidRDefault="00483B88" w:rsidP="00483B88">
      <w:pPr>
        <w:pStyle w:val="ListParagraph"/>
        <w:numPr>
          <w:ilvl w:val="0"/>
          <w:numId w:val="6"/>
        </w:numPr>
        <w:spacing w:line="360" w:lineRule="atLeast"/>
        <w:rPr>
          <w:rFonts w:ascii="Calibri" w:hAnsi="Calibri" w:cs="Calibri"/>
          <w:color w:val="000000"/>
          <w:sz w:val="22"/>
          <w:lang w:eastAsia="en-GB"/>
        </w:rPr>
      </w:pPr>
      <w:r w:rsidRPr="007A1B64">
        <w:rPr>
          <w:rFonts w:ascii="Calibri" w:hAnsi="Calibri" w:cs="Calibri"/>
          <w:sz w:val="22"/>
          <w:lang w:eastAsia="en-GB"/>
        </w:rPr>
        <w:lastRenderedPageBreak/>
        <w:t>M</w:t>
      </w:r>
      <w:r w:rsidRPr="007A1B64">
        <w:rPr>
          <w:rFonts w:ascii="Calibri" w:hAnsi="Calibri" w:cs="Calibri"/>
          <w:sz w:val="22"/>
          <w:lang w:val="en-US"/>
        </w:rPr>
        <w:t>å</w:t>
      </w:r>
      <w:proofErr w:type="spellStart"/>
      <w:r w:rsidRPr="007A1B64">
        <w:rPr>
          <w:rFonts w:ascii="Calibri" w:hAnsi="Calibri" w:cs="Calibri"/>
          <w:sz w:val="22"/>
          <w:lang w:eastAsia="en-GB"/>
        </w:rPr>
        <w:t>rten</w:t>
      </w:r>
      <w:proofErr w:type="spellEnd"/>
      <w:r w:rsidRPr="007A1B64">
        <w:rPr>
          <w:rFonts w:ascii="Calibri" w:hAnsi="Calibri" w:cs="Calibri"/>
          <w:color w:val="000000"/>
          <w:sz w:val="22"/>
          <w:lang w:eastAsia="en-GB"/>
        </w:rPr>
        <w:t xml:space="preserve"> [Ericsson]</w:t>
      </w:r>
      <w:r>
        <w:rPr>
          <w:rFonts w:ascii="Calibri" w:hAnsi="Calibri" w:cs="Calibri"/>
          <w:color w:val="000000"/>
          <w:sz w:val="22"/>
          <w:lang w:eastAsia="en-GB"/>
        </w:rPr>
        <w:t xml:space="preserve"> asked if Code Block Size (CBS) of256 bytes, a reduction from NB M2M? Robert answered that CBS, in principle, transmissions can get longer and for NB </w:t>
      </w:r>
      <w:proofErr w:type="spellStart"/>
      <w:r>
        <w:rPr>
          <w:rFonts w:ascii="Calibri" w:hAnsi="Calibri" w:cs="Calibri"/>
          <w:color w:val="000000"/>
          <w:sz w:val="22"/>
          <w:lang w:eastAsia="en-GB"/>
        </w:rPr>
        <w:t>CIoT</w:t>
      </w:r>
      <w:proofErr w:type="spellEnd"/>
      <w:r>
        <w:rPr>
          <w:rFonts w:ascii="Calibri" w:hAnsi="Calibri" w:cs="Calibri"/>
          <w:color w:val="000000"/>
          <w:sz w:val="22"/>
          <w:lang w:eastAsia="en-GB"/>
        </w:rPr>
        <w:t xml:space="preserve"> it does not have to use combinations that are unreasonable. </w:t>
      </w:r>
    </w:p>
    <w:p w:rsidR="00483B88" w:rsidRDefault="00483B88" w:rsidP="00483B88">
      <w:pPr>
        <w:pStyle w:val="ListParagraph"/>
        <w:spacing w:line="360" w:lineRule="atLeast"/>
        <w:rPr>
          <w:rFonts w:ascii="Calibri" w:hAnsi="Calibri" w:cs="Calibri"/>
          <w:color w:val="000000"/>
          <w:sz w:val="22"/>
          <w:lang w:eastAsia="en-GB"/>
        </w:rPr>
      </w:pPr>
      <w:r>
        <w:rPr>
          <w:rFonts w:ascii="Calibri" w:hAnsi="Calibri" w:cs="Calibri"/>
          <w:b/>
          <w:color w:val="000000"/>
          <w:sz w:val="22"/>
          <w:lang w:eastAsia="en-GB"/>
        </w:rPr>
        <w:t xml:space="preserve">(4) </w:t>
      </w:r>
      <w:r>
        <w:rPr>
          <w:rFonts w:ascii="Calibri" w:hAnsi="Calibri" w:cs="Calibri"/>
          <w:color w:val="000000"/>
          <w:sz w:val="22"/>
          <w:lang w:eastAsia="en-GB"/>
        </w:rPr>
        <w:t xml:space="preserve"> Xiaofeng [Qualcomm] presented “NB-</w:t>
      </w:r>
      <w:proofErr w:type="spellStart"/>
      <w:r>
        <w:rPr>
          <w:rFonts w:ascii="Calibri" w:hAnsi="Calibri" w:cs="Calibri"/>
          <w:color w:val="000000"/>
          <w:sz w:val="22"/>
          <w:lang w:eastAsia="en-GB"/>
        </w:rPr>
        <w:t>CIoT</w:t>
      </w:r>
      <w:proofErr w:type="spellEnd"/>
      <w:r>
        <w:rPr>
          <w:rFonts w:ascii="Calibri" w:hAnsi="Calibri" w:cs="Calibri"/>
          <w:color w:val="000000"/>
          <w:sz w:val="22"/>
          <w:lang w:eastAsia="en-GB"/>
        </w:rPr>
        <w:t xml:space="preserve"> PSCH Design and Performance-revised”. This revised document was sent to </w:t>
      </w:r>
      <w:proofErr w:type="spellStart"/>
      <w:r>
        <w:rPr>
          <w:rFonts w:ascii="Calibri" w:hAnsi="Calibri" w:cs="Calibri"/>
          <w:color w:val="000000"/>
          <w:sz w:val="22"/>
          <w:lang w:eastAsia="en-GB"/>
        </w:rPr>
        <w:t>Tdoc</w:t>
      </w:r>
      <w:proofErr w:type="spellEnd"/>
      <w:r>
        <w:rPr>
          <w:rFonts w:ascii="Calibri" w:hAnsi="Calibri" w:cs="Calibri"/>
          <w:color w:val="000000"/>
          <w:sz w:val="22"/>
          <w:lang w:eastAsia="en-GB"/>
        </w:rPr>
        <w:t xml:space="preserve"> email list at 22:42 CEST on 15/06/15 by Robert Young.</w:t>
      </w:r>
    </w:p>
    <w:p w:rsidR="00483B88" w:rsidRDefault="00483B88" w:rsidP="00483B88">
      <w:pPr>
        <w:pStyle w:val="ListParagraph"/>
        <w:numPr>
          <w:ilvl w:val="0"/>
          <w:numId w:val="8"/>
        </w:numPr>
        <w:spacing w:line="360" w:lineRule="atLeast"/>
        <w:rPr>
          <w:rFonts w:ascii="Calibri" w:hAnsi="Calibri" w:cs="Calibri"/>
          <w:color w:val="000000"/>
          <w:sz w:val="22"/>
          <w:lang w:eastAsia="en-GB"/>
        </w:rPr>
      </w:pPr>
      <w:r>
        <w:rPr>
          <w:rFonts w:ascii="Calibri" w:hAnsi="Calibri" w:cs="Calibri"/>
          <w:color w:val="000000"/>
          <w:sz w:val="22"/>
          <w:lang w:eastAsia="en-GB"/>
        </w:rPr>
        <w:t>Xiaofeng mentioned that final design for pulse shaping is FFS.</w:t>
      </w:r>
    </w:p>
    <w:p w:rsidR="00483B88" w:rsidRDefault="00483B88" w:rsidP="00483B88">
      <w:pPr>
        <w:pStyle w:val="ListParagraph"/>
        <w:numPr>
          <w:ilvl w:val="0"/>
          <w:numId w:val="7"/>
        </w:numPr>
        <w:spacing w:line="360" w:lineRule="atLeast"/>
        <w:rPr>
          <w:rFonts w:ascii="Calibri" w:hAnsi="Calibri" w:cs="Calibri"/>
          <w:color w:val="000000"/>
          <w:sz w:val="22"/>
          <w:lang w:eastAsia="en-GB"/>
        </w:rPr>
      </w:pPr>
      <w:r w:rsidRPr="007A1B64">
        <w:rPr>
          <w:rFonts w:ascii="Calibri" w:hAnsi="Calibri" w:cs="Calibri"/>
          <w:sz w:val="22"/>
          <w:lang w:eastAsia="en-GB"/>
        </w:rPr>
        <w:t>M</w:t>
      </w:r>
      <w:r w:rsidRPr="007A1B64">
        <w:rPr>
          <w:rFonts w:ascii="Calibri" w:hAnsi="Calibri" w:cs="Calibri"/>
          <w:sz w:val="22"/>
          <w:lang w:val="en-US"/>
        </w:rPr>
        <w:t>å</w:t>
      </w:r>
      <w:proofErr w:type="spellStart"/>
      <w:r w:rsidRPr="007A1B64">
        <w:rPr>
          <w:rFonts w:ascii="Calibri" w:hAnsi="Calibri" w:cs="Calibri"/>
          <w:sz w:val="22"/>
          <w:lang w:eastAsia="en-GB"/>
        </w:rPr>
        <w:t>rten</w:t>
      </w:r>
      <w:proofErr w:type="spellEnd"/>
      <w:r w:rsidRPr="007A1B64">
        <w:rPr>
          <w:rFonts w:ascii="Calibri" w:hAnsi="Calibri" w:cs="Calibri"/>
          <w:color w:val="000000"/>
          <w:sz w:val="22"/>
          <w:lang w:eastAsia="en-GB"/>
        </w:rPr>
        <w:t xml:space="preserve"> [Ericsson]</w:t>
      </w:r>
      <w:r>
        <w:rPr>
          <w:rFonts w:ascii="Calibri" w:hAnsi="Calibri" w:cs="Calibri"/>
          <w:color w:val="000000"/>
          <w:sz w:val="22"/>
          <w:lang w:eastAsia="en-GB"/>
        </w:rPr>
        <w:t xml:space="preserve"> asked about residual frequency and longer simulation runs. Xiaofeng agreed that longer simulation will be evaluated for the contributions to ad hoc#3 meeting.</w:t>
      </w:r>
    </w:p>
    <w:p w:rsidR="00483B88" w:rsidRDefault="00483B88" w:rsidP="00483B88">
      <w:pPr>
        <w:pStyle w:val="ListParagraph"/>
        <w:spacing w:line="360" w:lineRule="atLeast"/>
        <w:rPr>
          <w:rFonts w:ascii="Calibri" w:hAnsi="Calibri" w:cs="Calibri"/>
          <w:sz w:val="22"/>
          <w:lang w:eastAsia="en-GB"/>
        </w:rPr>
      </w:pPr>
      <w:r w:rsidRPr="00E40848">
        <w:rPr>
          <w:rFonts w:ascii="Calibri" w:hAnsi="Calibri" w:cs="Calibri"/>
          <w:b/>
          <w:sz w:val="22"/>
          <w:lang w:eastAsia="en-GB"/>
        </w:rPr>
        <w:t>(5)</w:t>
      </w:r>
      <w:r>
        <w:rPr>
          <w:rFonts w:ascii="Calibri" w:hAnsi="Calibri" w:cs="Calibri"/>
          <w:sz w:val="22"/>
          <w:lang w:eastAsia="en-GB"/>
        </w:rPr>
        <w:t xml:space="preserve"> Xiaofeng [Qualcomm] presented “NB-</w:t>
      </w:r>
      <w:proofErr w:type="spellStart"/>
      <w:r>
        <w:rPr>
          <w:rFonts w:ascii="Calibri" w:hAnsi="Calibri" w:cs="Calibri"/>
          <w:sz w:val="22"/>
          <w:lang w:eastAsia="en-GB"/>
        </w:rPr>
        <w:t>CIoT</w:t>
      </w:r>
      <w:proofErr w:type="spellEnd"/>
      <w:r>
        <w:rPr>
          <w:rFonts w:ascii="Calibri" w:hAnsi="Calibri" w:cs="Calibri"/>
          <w:sz w:val="22"/>
          <w:lang w:eastAsia="en-GB"/>
        </w:rPr>
        <w:t xml:space="preserve"> Downlink Coverage Evaluation”</w:t>
      </w:r>
    </w:p>
    <w:p w:rsidR="00483B88" w:rsidRDefault="00483B88" w:rsidP="00483B88">
      <w:pPr>
        <w:pStyle w:val="ListParagraph"/>
        <w:spacing w:line="360" w:lineRule="atLeast"/>
        <w:rPr>
          <w:rFonts w:ascii="Calibri" w:hAnsi="Calibri" w:cs="Calibri"/>
          <w:sz w:val="22"/>
          <w:lang w:eastAsia="en-GB"/>
        </w:rPr>
      </w:pPr>
      <w:r w:rsidRPr="00E40848">
        <w:rPr>
          <w:rFonts w:ascii="Calibri" w:hAnsi="Calibri" w:cs="Calibri"/>
          <w:b/>
          <w:sz w:val="22"/>
          <w:lang w:eastAsia="en-GB"/>
        </w:rPr>
        <w:t>(6)</w:t>
      </w:r>
      <w:r>
        <w:rPr>
          <w:rFonts w:ascii="Calibri" w:hAnsi="Calibri" w:cs="Calibri"/>
          <w:sz w:val="22"/>
          <w:lang w:eastAsia="en-GB"/>
        </w:rPr>
        <w:t xml:space="preserve"> Robert [</w:t>
      </w:r>
      <w:proofErr w:type="spellStart"/>
      <w:r>
        <w:rPr>
          <w:rFonts w:ascii="Calibri" w:hAnsi="Calibri" w:cs="Calibri"/>
          <w:sz w:val="22"/>
          <w:lang w:eastAsia="en-GB"/>
        </w:rPr>
        <w:t>Neul</w:t>
      </w:r>
      <w:proofErr w:type="spellEnd"/>
      <w:r>
        <w:rPr>
          <w:rFonts w:ascii="Calibri" w:hAnsi="Calibri" w:cs="Calibri"/>
          <w:sz w:val="22"/>
          <w:lang w:eastAsia="en-GB"/>
        </w:rPr>
        <w:t>] presented “NB-</w:t>
      </w:r>
      <w:proofErr w:type="spellStart"/>
      <w:r>
        <w:rPr>
          <w:rFonts w:ascii="Calibri" w:hAnsi="Calibri" w:cs="Calibri"/>
          <w:sz w:val="22"/>
          <w:lang w:eastAsia="en-GB"/>
        </w:rPr>
        <w:t>CIoT</w:t>
      </w:r>
      <w:proofErr w:type="spellEnd"/>
      <w:r>
        <w:rPr>
          <w:rFonts w:ascii="Calibri" w:hAnsi="Calibri" w:cs="Calibri"/>
          <w:sz w:val="22"/>
          <w:lang w:eastAsia="en-GB"/>
        </w:rPr>
        <w:t xml:space="preserve"> Uplink Coverage Evaluation”</w:t>
      </w:r>
    </w:p>
    <w:p w:rsidR="00483B88" w:rsidRDefault="00483B88" w:rsidP="00483B88">
      <w:pPr>
        <w:pStyle w:val="ListParagraph"/>
        <w:spacing w:line="360" w:lineRule="atLeast"/>
        <w:rPr>
          <w:rFonts w:ascii="Calibri" w:hAnsi="Calibri" w:cs="Calibri"/>
          <w:sz w:val="22"/>
          <w:lang w:eastAsia="en-GB"/>
        </w:rPr>
      </w:pPr>
      <w:r w:rsidRPr="00E40848">
        <w:rPr>
          <w:rFonts w:ascii="Calibri" w:hAnsi="Calibri" w:cs="Calibri"/>
          <w:b/>
          <w:sz w:val="22"/>
          <w:lang w:eastAsia="en-GB"/>
        </w:rPr>
        <w:t>(7)</w:t>
      </w:r>
      <w:r>
        <w:rPr>
          <w:rFonts w:ascii="Calibri" w:hAnsi="Calibri" w:cs="Calibri"/>
          <w:sz w:val="22"/>
          <w:lang w:eastAsia="en-GB"/>
        </w:rPr>
        <w:t xml:space="preserve"> Robert [</w:t>
      </w:r>
      <w:proofErr w:type="spellStart"/>
      <w:r>
        <w:rPr>
          <w:rFonts w:ascii="Calibri" w:hAnsi="Calibri" w:cs="Calibri"/>
          <w:sz w:val="22"/>
          <w:lang w:eastAsia="en-GB"/>
        </w:rPr>
        <w:t>Neul</w:t>
      </w:r>
      <w:proofErr w:type="spellEnd"/>
      <w:r>
        <w:rPr>
          <w:rFonts w:ascii="Calibri" w:hAnsi="Calibri" w:cs="Calibri"/>
          <w:sz w:val="22"/>
          <w:lang w:eastAsia="en-GB"/>
        </w:rPr>
        <w:t xml:space="preserve">] presented “Energy consumption evaluation” </w:t>
      </w:r>
    </w:p>
    <w:p w:rsidR="00483B88" w:rsidRDefault="00483B88" w:rsidP="00483B88">
      <w:pPr>
        <w:pStyle w:val="ListParagraph"/>
        <w:numPr>
          <w:ilvl w:val="0"/>
          <w:numId w:val="7"/>
        </w:numPr>
        <w:spacing w:line="360" w:lineRule="atLeast"/>
        <w:rPr>
          <w:rFonts w:ascii="Calibri" w:hAnsi="Calibri" w:cs="Calibri"/>
          <w:sz w:val="22"/>
          <w:lang w:eastAsia="en-GB"/>
        </w:rPr>
      </w:pPr>
      <w:r>
        <w:rPr>
          <w:rFonts w:ascii="Calibri" w:hAnsi="Calibri" w:cs="Calibri"/>
          <w:sz w:val="22"/>
          <w:lang w:eastAsia="en-GB"/>
        </w:rPr>
        <w:t>One of the main change is increased transmit power by 10mW. Also a correction below Figure 1, it is 640ms (not 320ms)</w:t>
      </w:r>
    </w:p>
    <w:p w:rsidR="00483B88" w:rsidRDefault="00483B88" w:rsidP="00483B88">
      <w:pPr>
        <w:pStyle w:val="ListParagraph"/>
        <w:numPr>
          <w:ilvl w:val="0"/>
          <w:numId w:val="7"/>
        </w:numPr>
        <w:spacing w:line="360" w:lineRule="atLeast"/>
        <w:rPr>
          <w:rFonts w:ascii="Calibri" w:hAnsi="Calibri" w:cs="Calibri"/>
          <w:sz w:val="22"/>
          <w:lang w:eastAsia="en-GB"/>
        </w:rPr>
      </w:pPr>
      <w:r>
        <w:rPr>
          <w:rFonts w:ascii="Calibri" w:hAnsi="Calibri" w:cs="Calibri"/>
          <w:sz w:val="22"/>
          <w:lang w:eastAsia="en-GB"/>
        </w:rPr>
        <w:t>Peng [Samsung] questioned table 3 PDCCH durations for CC3 and CC4 – and perhaps wrong. Xiaofeng acknowledged that there could be some errors in duration calculation as the UE waits longer.  He will amend those errors and present updated version in the ad hoc meeting#3.</w:t>
      </w:r>
    </w:p>
    <w:p w:rsidR="00483B88" w:rsidRDefault="00483B88" w:rsidP="00483B88">
      <w:pPr>
        <w:pStyle w:val="ListParagraph"/>
        <w:numPr>
          <w:ilvl w:val="0"/>
          <w:numId w:val="7"/>
        </w:numPr>
        <w:spacing w:line="360" w:lineRule="atLeast"/>
        <w:rPr>
          <w:rFonts w:ascii="Calibri" w:hAnsi="Calibri" w:cs="Calibri"/>
          <w:sz w:val="22"/>
          <w:lang w:eastAsia="en-GB"/>
        </w:rPr>
      </w:pPr>
      <w:proofErr w:type="spellStart"/>
      <w:proofErr w:type="gramStart"/>
      <w:r>
        <w:rPr>
          <w:rFonts w:ascii="Calibri" w:hAnsi="Calibri" w:cs="Calibri"/>
          <w:sz w:val="22"/>
          <w:lang w:eastAsia="en-GB"/>
        </w:rPr>
        <w:t>Yutao</w:t>
      </w:r>
      <w:proofErr w:type="spellEnd"/>
      <w:r>
        <w:rPr>
          <w:rFonts w:ascii="Calibri" w:hAnsi="Calibri" w:cs="Calibri"/>
          <w:sz w:val="22"/>
          <w:lang w:eastAsia="en-GB"/>
        </w:rPr>
        <w:t>[</w:t>
      </w:r>
      <w:proofErr w:type="gramEnd"/>
      <w:r>
        <w:rPr>
          <w:rFonts w:ascii="Calibri" w:hAnsi="Calibri" w:cs="Calibri"/>
          <w:sz w:val="22"/>
          <w:lang w:eastAsia="en-GB"/>
        </w:rPr>
        <w:t xml:space="preserve">Ericsson] asked about table 2 (3 repetitions in 20ms for 164dB cases). Xiaofeng and Mungal acknowledged that as the downlink design has been changed and some parts are not fully updated - will present updated version for next meeting. </w:t>
      </w:r>
    </w:p>
    <w:p w:rsidR="00483B88" w:rsidRDefault="00483B88" w:rsidP="00483B88">
      <w:pPr>
        <w:pStyle w:val="ListParagraph"/>
        <w:numPr>
          <w:ilvl w:val="0"/>
          <w:numId w:val="7"/>
        </w:numPr>
        <w:spacing w:line="360" w:lineRule="atLeast"/>
        <w:rPr>
          <w:rFonts w:ascii="Calibri" w:hAnsi="Calibri" w:cs="Calibri"/>
          <w:sz w:val="22"/>
          <w:lang w:eastAsia="en-GB"/>
        </w:rPr>
      </w:pPr>
      <w:r>
        <w:rPr>
          <w:rFonts w:ascii="Calibri" w:hAnsi="Calibri" w:cs="Calibri"/>
          <w:sz w:val="22"/>
          <w:lang w:eastAsia="en-GB"/>
        </w:rPr>
        <w:t>Question was on any enhancements in battery life (table 4 &amp; table 5) compared to NB M2M?  Robert [</w:t>
      </w:r>
      <w:proofErr w:type="spellStart"/>
      <w:r>
        <w:rPr>
          <w:rFonts w:ascii="Calibri" w:hAnsi="Calibri" w:cs="Calibri"/>
          <w:sz w:val="22"/>
          <w:lang w:eastAsia="en-GB"/>
        </w:rPr>
        <w:t>Neul</w:t>
      </w:r>
      <w:proofErr w:type="spellEnd"/>
      <w:r>
        <w:rPr>
          <w:rFonts w:ascii="Calibri" w:hAnsi="Calibri" w:cs="Calibri"/>
          <w:sz w:val="22"/>
          <w:lang w:eastAsia="en-GB"/>
        </w:rPr>
        <w:t xml:space="preserve">] answered that uplink dominates the battery life so only a slight change due to increase in </w:t>
      </w:r>
      <w:proofErr w:type="spellStart"/>
      <w:proofErr w:type="gramStart"/>
      <w:r>
        <w:rPr>
          <w:rFonts w:ascii="Calibri" w:hAnsi="Calibri" w:cs="Calibri"/>
          <w:sz w:val="22"/>
          <w:lang w:eastAsia="en-GB"/>
        </w:rPr>
        <w:t>tx</w:t>
      </w:r>
      <w:proofErr w:type="spellEnd"/>
      <w:proofErr w:type="gramEnd"/>
      <w:r>
        <w:rPr>
          <w:rFonts w:ascii="Calibri" w:hAnsi="Calibri" w:cs="Calibri"/>
          <w:sz w:val="22"/>
          <w:lang w:eastAsia="en-GB"/>
        </w:rPr>
        <w:t xml:space="preserve"> power of 10mW.</w:t>
      </w:r>
    </w:p>
    <w:p w:rsidR="00483B88" w:rsidRDefault="00483B88" w:rsidP="00483B88">
      <w:pPr>
        <w:pStyle w:val="ListParagraph"/>
        <w:numPr>
          <w:ilvl w:val="0"/>
          <w:numId w:val="7"/>
        </w:numPr>
        <w:spacing w:line="360" w:lineRule="atLeast"/>
        <w:rPr>
          <w:rFonts w:ascii="Calibri" w:hAnsi="Calibri" w:cs="Calibri"/>
          <w:sz w:val="22"/>
          <w:lang w:eastAsia="en-GB"/>
        </w:rPr>
      </w:pPr>
      <w:r w:rsidRPr="00D85C89">
        <w:rPr>
          <w:rFonts w:ascii="Calibri" w:hAnsi="Calibri" w:cs="Calibri"/>
          <w:sz w:val="22"/>
          <w:lang w:eastAsia="en-GB"/>
        </w:rPr>
        <w:t>Bj</w:t>
      </w:r>
      <w:r w:rsidRPr="00D85C89">
        <w:rPr>
          <w:rFonts w:ascii="Calibri" w:hAnsi="Calibri" w:cs="Calibri"/>
          <w:sz w:val="22"/>
          <w:szCs w:val="20"/>
        </w:rPr>
        <w:t>ö</w:t>
      </w:r>
      <w:r w:rsidRPr="00D85C89">
        <w:rPr>
          <w:rFonts w:ascii="Calibri" w:hAnsi="Calibri" w:cs="Calibri"/>
          <w:sz w:val="22"/>
          <w:lang w:eastAsia="en-GB"/>
        </w:rPr>
        <w:t>rn</w:t>
      </w:r>
      <w:r>
        <w:rPr>
          <w:rFonts w:ascii="Calibri" w:hAnsi="Calibri" w:cs="Calibri"/>
          <w:sz w:val="22"/>
          <w:lang w:eastAsia="en-GB"/>
        </w:rPr>
        <w:t xml:space="preserve"> [Ericsson] questioned why we see decrease in one and increase in two other cases in table 4 &amp;5. Robert [</w:t>
      </w:r>
      <w:proofErr w:type="spellStart"/>
      <w:r>
        <w:rPr>
          <w:rFonts w:ascii="Calibri" w:hAnsi="Calibri" w:cs="Calibri"/>
          <w:sz w:val="22"/>
          <w:lang w:eastAsia="en-GB"/>
        </w:rPr>
        <w:t>Neul</w:t>
      </w:r>
      <w:proofErr w:type="spellEnd"/>
      <w:r>
        <w:rPr>
          <w:rFonts w:ascii="Calibri" w:hAnsi="Calibri" w:cs="Calibri"/>
          <w:sz w:val="22"/>
          <w:lang w:eastAsia="en-GB"/>
        </w:rPr>
        <w:t xml:space="preserve">] answered </w:t>
      </w:r>
      <w:r>
        <w:rPr>
          <w:rFonts w:ascii="Calibri" w:hAnsi="Calibri" w:cs="Calibri"/>
          <w:sz w:val="22"/>
          <w:lang w:eastAsia="en-GB"/>
        </w:rPr>
        <w:lastRenderedPageBreak/>
        <w:t>that not all the values are checked thoroughly and we will present updated version in ad hoc meeting.</w:t>
      </w:r>
    </w:p>
    <w:p w:rsidR="00483B88" w:rsidRDefault="00483B88" w:rsidP="00483B88">
      <w:pPr>
        <w:pStyle w:val="ListParagraph"/>
        <w:spacing w:line="360" w:lineRule="atLeast"/>
        <w:rPr>
          <w:rFonts w:ascii="Calibri" w:hAnsi="Calibri" w:cs="Calibri"/>
          <w:sz w:val="22"/>
          <w:lang w:eastAsia="en-GB"/>
        </w:rPr>
      </w:pPr>
      <w:r w:rsidRPr="002B3FCA">
        <w:rPr>
          <w:rFonts w:ascii="Calibri" w:hAnsi="Calibri" w:cs="Calibri"/>
          <w:b/>
          <w:sz w:val="22"/>
          <w:lang w:eastAsia="en-GB"/>
        </w:rPr>
        <w:t>(8)</w:t>
      </w:r>
      <w:r>
        <w:rPr>
          <w:rFonts w:ascii="Calibri" w:hAnsi="Calibri" w:cs="Calibri"/>
          <w:sz w:val="22"/>
          <w:lang w:eastAsia="en-GB"/>
        </w:rPr>
        <w:t xml:space="preserve">  Mungal [Qualcomm] presented “NB-</w:t>
      </w:r>
      <w:proofErr w:type="spellStart"/>
      <w:r>
        <w:rPr>
          <w:rFonts w:ascii="Calibri" w:hAnsi="Calibri" w:cs="Calibri"/>
          <w:sz w:val="22"/>
          <w:lang w:eastAsia="en-GB"/>
        </w:rPr>
        <w:t>CIoT</w:t>
      </w:r>
      <w:proofErr w:type="spellEnd"/>
      <w:r>
        <w:rPr>
          <w:rFonts w:ascii="Calibri" w:hAnsi="Calibri" w:cs="Calibri"/>
          <w:sz w:val="22"/>
          <w:lang w:eastAsia="en-GB"/>
        </w:rPr>
        <w:t xml:space="preserve"> Latency Evaluations”</w:t>
      </w:r>
    </w:p>
    <w:p w:rsidR="00483B88" w:rsidRDefault="00483B88" w:rsidP="00483B88">
      <w:pPr>
        <w:pStyle w:val="ListParagraph"/>
        <w:numPr>
          <w:ilvl w:val="0"/>
          <w:numId w:val="9"/>
        </w:numPr>
        <w:spacing w:line="360" w:lineRule="atLeast"/>
        <w:rPr>
          <w:rFonts w:ascii="Calibri" w:hAnsi="Calibri" w:cs="Calibri"/>
          <w:sz w:val="22"/>
          <w:lang w:eastAsia="en-GB"/>
        </w:rPr>
      </w:pPr>
      <w:r>
        <w:rPr>
          <w:rFonts w:ascii="Calibri" w:hAnsi="Calibri" w:cs="Calibri"/>
          <w:sz w:val="22"/>
          <w:lang w:eastAsia="en-GB"/>
        </w:rPr>
        <w:t xml:space="preserve">Table need to be updated reflecting changes especially for 164dB cases considering number of repetitions. </w:t>
      </w:r>
    </w:p>
    <w:p w:rsidR="00483B88" w:rsidRDefault="00483B88" w:rsidP="00483B88">
      <w:pPr>
        <w:pStyle w:val="ListParagraph"/>
        <w:numPr>
          <w:ilvl w:val="0"/>
          <w:numId w:val="9"/>
        </w:numPr>
        <w:spacing w:line="360" w:lineRule="atLeast"/>
        <w:rPr>
          <w:rFonts w:ascii="Calibri" w:hAnsi="Calibri" w:cs="Calibri"/>
          <w:sz w:val="22"/>
          <w:lang w:eastAsia="en-GB"/>
        </w:rPr>
      </w:pPr>
      <w:r>
        <w:rPr>
          <w:rFonts w:ascii="Calibri" w:hAnsi="Calibri" w:cs="Calibri"/>
          <w:sz w:val="22"/>
          <w:lang w:eastAsia="en-GB"/>
        </w:rPr>
        <w:t>Peng [Samsung] asked about dedicate PRACH channel – 4 channels for 4 coverage classes. Robert [</w:t>
      </w:r>
      <w:proofErr w:type="spellStart"/>
      <w:r>
        <w:rPr>
          <w:rFonts w:ascii="Calibri" w:hAnsi="Calibri" w:cs="Calibri"/>
          <w:sz w:val="22"/>
          <w:lang w:eastAsia="en-GB"/>
        </w:rPr>
        <w:t>Neul</w:t>
      </w:r>
      <w:proofErr w:type="spellEnd"/>
      <w:r>
        <w:rPr>
          <w:rFonts w:ascii="Calibri" w:hAnsi="Calibri" w:cs="Calibri"/>
          <w:sz w:val="22"/>
          <w:lang w:eastAsia="en-GB"/>
        </w:rPr>
        <w:t xml:space="preserve">] said it is possible for different CC to share same physical channel. </w:t>
      </w:r>
      <w:r w:rsidRPr="00776AAC">
        <w:rPr>
          <w:rFonts w:ascii="Calibri" w:hAnsi="Calibri" w:cs="Calibri"/>
          <w:sz w:val="22"/>
          <w:lang w:eastAsia="en-GB"/>
        </w:rPr>
        <w:t>Peng</w:t>
      </w:r>
      <w:r>
        <w:rPr>
          <w:rFonts w:ascii="Calibri" w:hAnsi="Calibri" w:cs="Calibri"/>
          <w:sz w:val="22"/>
          <w:lang w:eastAsia="en-GB"/>
        </w:rPr>
        <w:t xml:space="preserve"> </w:t>
      </w:r>
      <w:r w:rsidRPr="00776AAC">
        <w:rPr>
          <w:rFonts w:ascii="Calibri" w:hAnsi="Calibri" w:cs="Calibri"/>
          <w:sz w:val="22"/>
          <w:lang w:eastAsia="en-GB"/>
        </w:rPr>
        <w:t xml:space="preserve">[Samsung] </w:t>
      </w:r>
      <w:r>
        <w:rPr>
          <w:rFonts w:ascii="Calibri" w:hAnsi="Calibri" w:cs="Calibri"/>
          <w:sz w:val="22"/>
          <w:lang w:eastAsia="en-GB"/>
        </w:rPr>
        <w:t>asked about the delay in PRACH as dedicated channels not always available. The exact matching of PRACH to physical channel is under examination and we will provide more details in subsequent submissions. Mungal [Qualcomm] suggested that different coverage classes give different time and in all combinations the delay is within 320ms. Robert [</w:t>
      </w:r>
      <w:proofErr w:type="spellStart"/>
      <w:r>
        <w:rPr>
          <w:rFonts w:ascii="Calibri" w:hAnsi="Calibri" w:cs="Calibri"/>
          <w:sz w:val="22"/>
          <w:lang w:eastAsia="en-GB"/>
        </w:rPr>
        <w:t>Neul</w:t>
      </w:r>
      <w:proofErr w:type="spellEnd"/>
      <w:r>
        <w:rPr>
          <w:rFonts w:ascii="Calibri" w:hAnsi="Calibri" w:cs="Calibri"/>
          <w:sz w:val="22"/>
          <w:lang w:eastAsia="en-GB"/>
        </w:rPr>
        <w:t>] said they would provide more assumption on if simplistic channel mapping or sophisticated interleaving method.</w:t>
      </w:r>
    </w:p>
    <w:p w:rsidR="00483B88" w:rsidRPr="007A1B64" w:rsidRDefault="00483B88" w:rsidP="00483B88">
      <w:pPr>
        <w:pStyle w:val="ListParagraph"/>
        <w:spacing w:line="360" w:lineRule="atLeast"/>
        <w:ind w:left="1440"/>
        <w:rPr>
          <w:rFonts w:ascii="Calibri" w:hAnsi="Calibri" w:cs="Calibri"/>
          <w:color w:val="000000"/>
          <w:sz w:val="22"/>
          <w:lang w:eastAsia="en-GB"/>
        </w:rPr>
      </w:pPr>
    </w:p>
    <w:p w:rsidR="00483B88" w:rsidRPr="00475C8C" w:rsidRDefault="00483B88" w:rsidP="00483B88">
      <w:pPr>
        <w:pStyle w:val="ListParagraph"/>
        <w:numPr>
          <w:ilvl w:val="1"/>
          <w:numId w:val="1"/>
        </w:numPr>
        <w:spacing w:line="360" w:lineRule="atLeast"/>
        <w:rPr>
          <w:rFonts w:ascii="Calibri" w:hAnsi="Calibri" w:cs="Calibri"/>
          <w:b/>
          <w:color w:val="000000"/>
          <w:sz w:val="22"/>
          <w:lang w:eastAsia="en-GB"/>
        </w:rPr>
      </w:pPr>
      <w:r w:rsidRPr="007A1B64">
        <w:rPr>
          <w:rFonts w:ascii="Calibri" w:hAnsi="Calibri" w:cs="Calibri"/>
          <w:b/>
          <w:color w:val="000000"/>
          <w:sz w:val="22"/>
        </w:rPr>
        <w:t xml:space="preserve">Discuss any open issues from GERAN 1 </w:t>
      </w:r>
    </w:p>
    <w:p w:rsidR="00483B88" w:rsidRPr="00475C8C" w:rsidRDefault="00483B88" w:rsidP="00483B88">
      <w:pPr>
        <w:pStyle w:val="ListParagraph"/>
        <w:spacing w:line="360" w:lineRule="atLeast"/>
        <w:ind w:left="360"/>
        <w:rPr>
          <w:rFonts w:ascii="Calibri" w:hAnsi="Calibri" w:cs="Calibri"/>
          <w:b/>
          <w:color w:val="000000"/>
          <w:sz w:val="22"/>
        </w:rPr>
      </w:pPr>
    </w:p>
    <w:p w:rsidR="00483B88" w:rsidRPr="00D44C2B" w:rsidRDefault="00483B88" w:rsidP="00483B88">
      <w:pPr>
        <w:pStyle w:val="ListParagraph"/>
        <w:numPr>
          <w:ilvl w:val="0"/>
          <w:numId w:val="11"/>
        </w:numPr>
        <w:spacing w:line="360" w:lineRule="atLeast"/>
        <w:rPr>
          <w:rFonts w:ascii="Calibri" w:hAnsi="Calibri" w:cs="Calibri"/>
          <w:sz w:val="20"/>
          <w:lang w:eastAsia="en-GB"/>
        </w:rPr>
      </w:pPr>
      <w:r w:rsidRPr="00D44C2B">
        <w:rPr>
          <w:rFonts w:ascii="Calibri" w:hAnsi="Calibri" w:cs="Calibri"/>
          <w:sz w:val="22"/>
          <w:lang w:eastAsia="en-GB"/>
        </w:rPr>
        <w:t>Zheng [Huawei] presented “NB M2M- Downlink PAPR”</w:t>
      </w:r>
    </w:p>
    <w:p w:rsidR="00483B88" w:rsidRPr="003D7904" w:rsidRDefault="00483B88" w:rsidP="00483B88">
      <w:pPr>
        <w:pStyle w:val="ListParagraph"/>
        <w:numPr>
          <w:ilvl w:val="0"/>
          <w:numId w:val="10"/>
        </w:numPr>
        <w:spacing w:line="360" w:lineRule="atLeast"/>
        <w:rPr>
          <w:rFonts w:ascii="Calibri" w:hAnsi="Calibri" w:cs="Calibri"/>
          <w:sz w:val="22"/>
          <w:lang w:eastAsia="en-GB"/>
        </w:rPr>
      </w:pPr>
      <w:r w:rsidRPr="003D7904">
        <w:rPr>
          <w:rFonts w:ascii="Calibri" w:hAnsi="Calibri" w:cs="Calibri"/>
          <w:sz w:val="22"/>
          <w:lang w:eastAsia="en-GB"/>
        </w:rPr>
        <w:t>M</w:t>
      </w:r>
      <w:r w:rsidRPr="007A1B64">
        <w:rPr>
          <w:rFonts w:ascii="Calibri" w:hAnsi="Calibri" w:cs="Calibri"/>
          <w:sz w:val="22"/>
          <w:lang w:val="en-US"/>
        </w:rPr>
        <w:t>å</w:t>
      </w:r>
      <w:proofErr w:type="spellStart"/>
      <w:r w:rsidRPr="003D7904">
        <w:rPr>
          <w:rFonts w:ascii="Calibri" w:hAnsi="Calibri" w:cs="Calibri"/>
          <w:sz w:val="22"/>
          <w:lang w:eastAsia="en-GB"/>
        </w:rPr>
        <w:t>rten</w:t>
      </w:r>
      <w:proofErr w:type="spellEnd"/>
      <w:r w:rsidRPr="003D7904">
        <w:rPr>
          <w:rFonts w:ascii="Calibri" w:hAnsi="Calibri" w:cs="Calibri"/>
          <w:sz w:val="22"/>
          <w:lang w:eastAsia="en-GB"/>
        </w:rPr>
        <w:t xml:space="preserve"> [Ericsson] questioned on the 6 GSM carriers </w:t>
      </w:r>
      <w:r>
        <w:rPr>
          <w:rFonts w:ascii="Calibri" w:hAnsi="Calibri" w:cs="Calibri"/>
          <w:sz w:val="22"/>
          <w:lang w:eastAsia="en-GB"/>
        </w:rPr>
        <w:t xml:space="preserve">and 7.66 </w:t>
      </w:r>
      <w:r w:rsidRPr="003D7904">
        <w:rPr>
          <w:rFonts w:ascii="Calibri" w:hAnsi="Calibri" w:cs="Calibri"/>
          <w:sz w:val="22"/>
          <w:lang w:eastAsia="en-GB"/>
        </w:rPr>
        <w:t>dB PAPR assumptions. Zheng replied that this is in common equipment vendor baseline PAPR. Marten said that the BS carrier capabilities are quite flexible – in the ad hoc meeting#3 Ericsson would also bring some contributions on this topic.</w:t>
      </w:r>
    </w:p>
    <w:p w:rsidR="00483B88" w:rsidRPr="003D7904" w:rsidRDefault="00483B88" w:rsidP="00483B88">
      <w:pPr>
        <w:pStyle w:val="ListParagraph"/>
        <w:numPr>
          <w:ilvl w:val="0"/>
          <w:numId w:val="10"/>
        </w:numPr>
        <w:spacing w:line="360" w:lineRule="atLeast"/>
        <w:rPr>
          <w:rFonts w:ascii="Calibri" w:hAnsi="Calibri" w:cs="Calibri"/>
          <w:sz w:val="22"/>
          <w:lang w:eastAsia="en-GB"/>
        </w:rPr>
      </w:pPr>
      <w:r w:rsidRPr="003D7904">
        <w:rPr>
          <w:rFonts w:ascii="Calibri" w:hAnsi="Calibri" w:cs="Calibri"/>
          <w:sz w:val="22"/>
          <w:lang w:eastAsia="en-GB"/>
        </w:rPr>
        <w:t>Fredrik [</w:t>
      </w:r>
      <w:proofErr w:type="spellStart"/>
      <w:r w:rsidRPr="003D7904">
        <w:rPr>
          <w:rFonts w:ascii="Calibri" w:hAnsi="Calibri" w:cs="Calibri"/>
          <w:sz w:val="22"/>
          <w:lang w:eastAsia="en-GB"/>
        </w:rPr>
        <w:t>TeliaSonera</w:t>
      </w:r>
      <w:proofErr w:type="spellEnd"/>
      <w:r w:rsidRPr="003D7904">
        <w:rPr>
          <w:rFonts w:ascii="Calibri" w:hAnsi="Calibri" w:cs="Calibri"/>
          <w:sz w:val="22"/>
          <w:lang w:eastAsia="en-GB"/>
        </w:rPr>
        <w:t>] asked about long-term PAPR</w:t>
      </w:r>
      <w:r>
        <w:rPr>
          <w:rFonts w:ascii="Calibri" w:hAnsi="Calibri" w:cs="Calibri"/>
          <w:sz w:val="22"/>
          <w:lang w:eastAsia="en-GB"/>
        </w:rPr>
        <w:t>.</w:t>
      </w:r>
      <w:r w:rsidRPr="003D7904">
        <w:rPr>
          <w:rFonts w:ascii="Calibri" w:hAnsi="Calibri" w:cs="Calibri"/>
          <w:sz w:val="22"/>
          <w:lang w:eastAsia="en-GB"/>
        </w:rPr>
        <w:t xml:space="preserve"> Zheng said </w:t>
      </w:r>
      <w:r>
        <w:rPr>
          <w:rFonts w:ascii="Calibri" w:hAnsi="Calibri" w:cs="Calibri"/>
          <w:sz w:val="22"/>
          <w:lang w:eastAsia="en-GB"/>
        </w:rPr>
        <w:t xml:space="preserve">that in </w:t>
      </w:r>
      <w:r w:rsidRPr="003D7904">
        <w:rPr>
          <w:rFonts w:ascii="Calibri" w:hAnsi="Calibri" w:cs="Calibri"/>
          <w:sz w:val="22"/>
          <w:lang w:eastAsia="en-GB"/>
        </w:rPr>
        <w:t xml:space="preserve">the short-term </w:t>
      </w:r>
      <w:r>
        <w:rPr>
          <w:rFonts w:ascii="Calibri" w:hAnsi="Calibri" w:cs="Calibri"/>
          <w:sz w:val="22"/>
          <w:lang w:eastAsia="en-GB"/>
        </w:rPr>
        <w:t xml:space="preserve">PAPR </w:t>
      </w:r>
      <w:r w:rsidRPr="003D7904">
        <w:rPr>
          <w:rFonts w:ascii="Calibri" w:hAnsi="Calibri" w:cs="Calibri"/>
          <w:sz w:val="22"/>
          <w:lang w:eastAsia="en-GB"/>
        </w:rPr>
        <w:t>peak values are included and overall probability is given by long-term PAPR.</w:t>
      </w:r>
    </w:p>
    <w:p w:rsidR="00483B88" w:rsidRPr="003D7904" w:rsidRDefault="00483B88" w:rsidP="00483B88">
      <w:pPr>
        <w:pStyle w:val="ListParagraph"/>
        <w:numPr>
          <w:ilvl w:val="0"/>
          <w:numId w:val="10"/>
        </w:numPr>
        <w:spacing w:line="360" w:lineRule="atLeast"/>
        <w:rPr>
          <w:rFonts w:ascii="Calibri" w:hAnsi="Calibri" w:cs="Calibri"/>
          <w:sz w:val="22"/>
          <w:lang w:eastAsia="en-GB"/>
        </w:rPr>
      </w:pPr>
      <w:r w:rsidRPr="003D7904">
        <w:rPr>
          <w:rFonts w:ascii="Calibri" w:hAnsi="Calibri" w:cs="Calibri"/>
          <w:sz w:val="22"/>
          <w:lang w:eastAsia="en-GB"/>
        </w:rPr>
        <w:t>M</w:t>
      </w:r>
      <w:r w:rsidRPr="007A1B64">
        <w:rPr>
          <w:rFonts w:ascii="Calibri" w:hAnsi="Calibri" w:cs="Calibri"/>
          <w:sz w:val="22"/>
          <w:lang w:val="en-US"/>
        </w:rPr>
        <w:t>å</w:t>
      </w:r>
      <w:proofErr w:type="spellStart"/>
      <w:r w:rsidRPr="003D7904">
        <w:rPr>
          <w:rFonts w:ascii="Calibri" w:hAnsi="Calibri" w:cs="Calibri"/>
          <w:sz w:val="22"/>
          <w:lang w:eastAsia="en-GB"/>
        </w:rPr>
        <w:t>rten</w:t>
      </w:r>
      <w:proofErr w:type="spellEnd"/>
      <w:r>
        <w:rPr>
          <w:rFonts w:ascii="Calibri" w:hAnsi="Calibri" w:cs="Calibri"/>
          <w:sz w:val="22"/>
          <w:lang w:eastAsia="en-GB"/>
        </w:rPr>
        <w:t xml:space="preserve"> </w:t>
      </w:r>
      <w:r w:rsidRPr="003D7904">
        <w:rPr>
          <w:rFonts w:ascii="Calibri" w:hAnsi="Calibri" w:cs="Calibri"/>
          <w:sz w:val="22"/>
          <w:lang w:eastAsia="en-GB"/>
        </w:rPr>
        <w:t>[Ericsson] asked about BPSK modulation schemes and if all devices are expected to be in extended coverage. Robert</w:t>
      </w:r>
      <w:r>
        <w:rPr>
          <w:rFonts w:ascii="Calibri" w:hAnsi="Calibri" w:cs="Calibri"/>
          <w:sz w:val="22"/>
          <w:lang w:eastAsia="en-GB"/>
        </w:rPr>
        <w:t xml:space="preserve"> </w:t>
      </w:r>
      <w:r w:rsidRPr="003D7904">
        <w:rPr>
          <w:rFonts w:ascii="Calibri" w:hAnsi="Calibri" w:cs="Calibri"/>
          <w:sz w:val="22"/>
          <w:lang w:eastAsia="en-GB"/>
        </w:rPr>
        <w:t>[</w:t>
      </w:r>
      <w:proofErr w:type="spellStart"/>
      <w:r w:rsidRPr="003D7904">
        <w:rPr>
          <w:rFonts w:ascii="Calibri" w:hAnsi="Calibri" w:cs="Calibri"/>
          <w:sz w:val="22"/>
          <w:lang w:eastAsia="en-GB"/>
        </w:rPr>
        <w:t>Neul</w:t>
      </w:r>
      <w:proofErr w:type="spellEnd"/>
      <w:r w:rsidRPr="003D7904">
        <w:rPr>
          <w:rFonts w:ascii="Calibri" w:hAnsi="Calibri" w:cs="Calibri"/>
          <w:sz w:val="22"/>
          <w:lang w:eastAsia="en-GB"/>
        </w:rPr>
        <w:t xml:space="preserve">] said 16QAM is not realistic for all scenarios – out of 3 coverage </w:t>
      </w:r>
      <w:proofErr w:type="gramStart"/>
      <w:r w:rsidRPr="003D7904">
        <w:rPr>
          <w:rFonts w:ascii="Calibri" w:hAnsi="Calibri" w:cs="Calibri"/>
          <w:sz w:val="22"/>
          <w:lang w:eastAsia="en-GB"/>
        </w:rPr>
        <w:t>classes,</w:t>
      </w:r>
      <w:proofErr w:type="gramEnd"/>
      <w:r w:rsidRPr="003D7904">
        <w:rPr>
          <w:rFonts w:ascii="Calibri" w:hAnsi="Calibri" w:cs="Calibri"/>
          <w:sz w:val="22"/>
          <w:lang w:eastAsia="en-GB"/>
        </w:rPr>
        <w:t xml:space="preserve"> two are for extended coverage and not using 16QAM.</w:t>
      </w:r>
    </w:p>
    <w:p w:rsidR="00483B88" w:rsidRPr="003D7904" w:rsidRDefault="00483B88" w:rsidP="00483B88">
      <w:pPr>
        <w:pStyle w:val="ListParagraph"/>
        <w:numPr>
          <w:ilvl w:val="0"/>
          <w:numId w:val="10"/>
        </w:numPr>
        <w:spacing w:line="360" w:lineRule="atLeast"/>
        <w:rPr>
          <w:rFonts w:ascii="Calibri" w:hAnsi="Calibri" w:cs="Calibri"/>
          <w:sz w:val="22"/>
          <w:lang w:eastAsia="en-GB"/>
        </w:rPr>
      </w:pPr>
      <w:r w:rsidRPr="003D7904">
        <w:rPr>
          <w:rFonts w:ascii="Calibri" w:hAnsi="Calibri" w:cs="Calibri"/>
          <w:sz w:val="22"/>
          <w:lang w:eastAsia="en-GB"/>
        </w:rPr>
        <w:lastRenderedPageBreak/>
        <w:t>M</w:t>
      </w:r>
      <w:r w:rsidRPr="007A1B64">
        <w:rPr>
          <w:rFonts w:ascii="Calibri" w:hAnsi="Calibri" w:cs="Calibri"/>
          <w:sz w:val="22"/>
          <w:lang w:val="en-US"/>
        </w:rPr>
        <w:t>å</w:t>
      </w:r>
      <w:proofErr w:type="spellStart"/>
      <w:r w:rsidRPr="003D7904">
        <w:rPr>
          <w:rFonts w:ascii="Calibri" w:hAnsi="Calibri" w:cs="Calibri"/>
          <w:sz w:val="22"/>
          <w:lang w:eastAsia="en-GB"/>
        </w:rPr>
        <w:t>rten</w:t>
      </w:r>
      <w:proofErr w:type="spellEnd"/>
      <w:r w:rsidRPr="003D7904">
        <w:rPr>
          <w:rFonts w:ascii="Calibri" w:hAnsi="Calibri" w:cs="Calibri"/>
          <w:sz w:val="22"/>
          <w:lang w:eastAsia="en-GB"/>
        </w:rPr>
        <w:t xml:space="preserve"> [Ericsson] asked about the capabilities of BS, should be BS dimensioned for 6 carriers and </w:t>
      </w:r>
      <w:r>
        <w:rPr>
          <w:rFonts w:ascii="Calibri" w:hAnsi="Calibri" w:cs="Calibri"/>
          <w:sz w:val="22"/>
          <w:lang w:eastAsia="en-GB"/>
        </w:rPr>
        <w:t>what is the maximum power</w:t>
      </w:r>
      <w:r w:rsidRPr="003D7904">
        <w:rPr>
          <w:rFonts w:ascii="Calibri" w:hAnsi="Calibri" w:cs="Calibri"/>
          <w:sz w:val="22"/>
          <w:lang w:eastAsia="en-GB"/>
        </w:rPr>
        <w:t xml:space="preserve"> per single carriers? Robert [</w:t>
      </w:r>
      <w:proofErr w:type="spellStart"/>
      <w:r w:rsidRPr="003D7904">
        <w:rPr>
          <w:rFonts w:ascii="Calibri" w:hAnsi="Calibri" w:cs="Calibri"/>
          <w:sz w:val="22"/>
          <w:lang w:eastAsia="en-GB"/>
        </w:rPr>
        <w:t>Neul</w:t>
      </w:r>
      <w:proofErr w:type="spellEnd"/>
      <w:r w:rsidRPr="003D7904">
        <w:rPr>
          <w:rFonts w:ascii="Calibri" w:hAnsi="Calibri" w:cs="Calibri"/>
          <w:sz w:val="22"/>
          <w:lang w:eastAsia="en-GB"/>
        </w:rPr>
        <w:t xml:space="preserve">] said that for all performance evaluations are done for 200 kHz and consistently focussed one narrowband channel. </w:t>
      </w:r>
    </w:p>
    <w:p w:rsidR="00483B88" w:rsidRPr="003D7904" w:rsidRDefault="00483B88" w:rsidP="00483B88">
      <w:pPr>
        <w:pStyle w:val="ListParagraph"/>
        <w:numPr>
          <w:ilvl w:val="0"/>
          <w:numId w:val="11"/>
        </w:numPr>
        <w:spacing w:line="360" w:lineRule="atLeast"/>
        <w:rPr>
          <w:rFonts w:ascii="Calibri" w:hAnsi="Calibri" w:cs="Calibri"/>
          <w:sz w:val="22"/>
          <w:lang w:eastAsia="en-GB"/>
        </w:rPr>
      </w:pPr>
      <w:r w:rsidRPr="003D7904">
        <w:rPr>
          <w:rFonts w:ascii="Calibri" w:hAnsi="Calibri" w:cs="Calibri"/>
          <w:sz w:val="22"/>
          <w:lang w:eastAsia="en-GB"/>
        </w:rPr>
        <w:t>Zheng presented “</w:t>
      </w:r>
      <w:proofErr w:type="spellStart"/>
      <w:r w:rsidRPr="003D7904">
        <w:rPr>
          <w:rFonts w:ascii="Calibri" w:hAnsi="Calibri" w:cs="Calibri"/>
          <w:sz w:val="22"/>
          <w:lang w:eastAsia="en-GB"/>
        </w:rPr>
        <w:t>pCR</w:t>
      </w:r>
      <w:proofErr w:type="spellEnd"/>
      <w:r w:rsidRPr="003D7904">
        <w:rPr>
          <w:rFonts w:ascii="Calibri" w:hAnsi="Calibri" w:cs="Calibri"/>
          <w:sz w:val="22"/>
          <w:lang w:eastAsia="en-GB"/>
        </w:rPr>
        <w:t xml:space="preserve"> – Removal of the editor’s note for the coverage performance evaluations”. The </w:t>
      </w:r>
      <w:proofErr w:type="spellStart"/>
      <w:r w:rsidRPr="003D7904">
        <w:rPr>
          <w:rFonts w:ascii="Calibri" w:hAnsi="Calibri" w:cs="Calibri"/>
          <w:sz w:val="22"/>
          <w:lang w:eastAsia="en-GB"/>
        </w:rPr>
        <w:t>pCR</w:t>
      </w:r>
      <w:proofErr w:type="spellEnd"/>
      <w:r w:rsidRPr="003D7904">
        <w:rPr>
          <w:rFonts w:ascii="Calibri" w:hAnsi="Calibri" w:cs="Calibri"/>
          <w:sz w:val="22"/>
          <w:lang w:eastAsia="en-GB"/>
        </w:rPr>
        <w:t xml:space="preserve"> prop</w:t>
      </w:r>
      <w:r>
        <w:rPr>
          <w:rFonts w:ascii="Calibri" w:hAnsi="Calibri" w:cs="Calibri"/>
          <w:sz w:val="22"/>
          <w:lang w:eastAsia="en-GB"/>
        </w:rPr>
        <w:t>o</w:t>
      </w:r>
      <w:r w:rsidRPr="003D7904">
        <w:rPr>
          <w:rFonts w:ascii="Calibri" w:hAnsi="Calibri" w:cs="Calibri"/>
          <w:sz w:val="22"/>
          <w:lang w:eastAsia="en-GB"/>
        </w:rPr>
        <w:t>sed to delete Note 5 below Table 7.1.7.1-37 MCL calculations for NB M2M.</w:t>
      </w:r>
    </w:p>
    <w:p w:rsidR="00483B88" w:rsidRPr="00D44C2B" w:rsidRDefault="00483B88" w:rsidP="00483B88">
      <w:pPr>
        <w:pStyle w:val="ListParagraph"/>
        <w:numPr>
          <w:ilvl w:val="0"/>
          <w:numId w:val="12"/>
        </w:numPr>
        <w:spacing w:line="360" w:lineRule="atLeast"/>
        <w:rPr>
          <w:rFonts w:ascii="Calibri" w:hAnsi="Calibri" w:cs="Calibri"/>
          <w:sz w:val="20"/>
          <w:lang w:eastAsia="en-GB"/>
        </w:rPr>
      </w:pPr>
      <w:r w:rsidRPr="003D7904">
        <w:rPr>
          <w:rFonts w:ascii="Calibri" w:hAnsi="Calibri" w:cs="Calibri"/>
          <w:sz w:val="22"/>
          <w:lang w:eastAsia="en-GB"/>
        </w:rPr>
        <w:t>M</w:t>
      </w:r>
      <w:r w:rsidRPr="007A1B64">
        <w:rPr>
          <w:rFonts w:ascii="Calibri" w:hAnsi="Calibri" w:cs="Calibri"/>
          <w:sz w:val="22"/>
          <w:lang w:val="en-US"/>
        </w:rPr>
        <w:t>å</w:t>
      </w:r>
      <w:proofErr w:type="spellStart"/>
      <w:r>
        <w:rPr>
          <w:rFonts w:ascii="Calibri" w:hAnsi="Calibri" w:cs="Calibri"/>
          <w:sz w:val="22"/>
          <w:lang w:eastAsia="en-GB"/>
        </w:rPr>
        <w:t>rten</w:t>
      </w:r>
      <w:proofErr w:type="spellEnd"/>
      <w:r>
        <w:rPr>
          <w:rFonts w:ascii="Calibri" w:hAnsi="Calibri" w:cs="Calibri"/>
          <w:sz w:val="22"/>
          <w:lang w:eastAsia="en-GB"/>
        </w:rPr>
        <w:t xml:space="preserve"> [Ericsson] said that</w:t>
      </w:r>
      <w:r w:rsidRPr="003D7904">
        <w:rPr>
          <w:rFonts w:ascii="Calibri" w:hAnsi="Calibri" w:cs="Calibri"/>
          <w:sz w:val="22"/>
          <w:lang w:eastAsia="en-GB"/>
        </w:rPr>
        <w:t xml:space="preserve"> this editor note is useful. Discussions on previous paper limited to 6 carrier and 7.</w:t>
      </w:r>
      <w:r>
        <w:rPr>
          <w:rFonts w:ascii="Calibri" w:hAnsi="Calibri" w:cs="Calibri"/>
          <w:sz w:val="22"/>
          <w:lang w:eastAsia="en-GB"/>
        </w:rPr>
        <w:t xml:space="preserve">66 </w:t>
      </w:r>
      <w:r w:rsidRPr="003D7904">
        <w:rPr>
          <w:rFonts w:ascii="Calibri" w:hAnsi="Calibri" w:cs="Calibri"/>
          <w:sz w:val="22"/>
          <w:lang w:eastAsia="en-GB"/>
        </w:rPr>
        <w:t>dB PAPR.  M</w:t>
      </w:r>
      <w:r w:rsidRPr="007A1B64">
        <w:rPr>
          <w:rFonts w:ascii="Calibri" w:hAnsi="Calibri" w:cs="Calibri"/>
          <w:sz w:val="22"/>
          <w:lang w:val="en-US"/>
        </w:rPr>
        <w:t>å</w:t>
      </w:r>
      <w:proofErr w:type="spellStart"/>
      <w:r w:rsidRPr="003D7904">
        <w:rPr>
          <w:rFonts w:ascii="Calibri" w:hAnsi="Calibri" w:cs="Calibri"/>
          <w:sz w:val="22"/>
          <w:lang w:eastAsia="en-GB"/>
        </w:rPr>
        <w:t>rten</w:t>
      </w:r>
      <w:proofErr w:type="spellEnd"/>
      <w:r w:rsidRPr="003D7904">
        <w:rPr>
          <w:rFonts w:ascii="Calibri" w:hAnsi="Calibri" w:cs="Calibri"/>
          <w:sz w:val="22"/>
          <w:lang w:eastAsia="en-GB"/>
        </w:rPr>
        <w:t xml:space="preserve"> said we could discuss further. </w:t>
      </w:r>
    </w:p>
    <w:p w:rsidR="00483B88" w:rsidRPr="00BB3A58" w:rsidRDefault="00483B88" w:rsidP="00483B88">
      <w:pPr>
        <w:pStyle w:val="ListParagraph"/>
        <w:spacing w:line="360" w:lineRule="atLeast"/>
        <w:ind w:left="0"/>
        <w:rPr>
          <w:rFonts w:ascii="Calibri" w:hAnsi="Calibri" w:cs="Calibri"/>
          <w:b/>
          <w:sz w:val="22"/>
          <w:lang w:eastAsia="en-GB"/>
        </w:rPr>
      </w:pPr>
      <w:r w:rsidRPr="00BB3A58">
        <w:rPr>
          <w:rFonts w:ascii="Calibri" w:hAnsi="Calibri" w:cs="Calibri"/>
          <w:b/>
          <w:sz w:val="22"/>
          <w:lang w:eastAsia="en-GB"/>
        </w:rPr>
        <w:t xml:space="preserve">Note: Due to time limitations, four documents on </w:t>
      </w:r>
      <w:r>
        <w:rPr>
          <w:rFonts w:ascii="Calibri" w:hAnsi="Calibri" w:cs="Calibri"/>
          <w:b/>
          <w:sz w:val="22"/>
          <w:lang w:eastAsia="en-GB"/>
        </w:rPr>
        <w:t>NB-</w:t>
      </w:r>
      <w:proofErr w:type="spellStart"/>
      <w:r w:rsidRPr="00BB3A58">
        <w:rPr>
          <w:rFonts w:ascii="Calibri" w:hAnsi="Calibri" w:cs="Calibri"/>
          <w:b/>
          <w:sz w:val="22"/>
          <w:lang w:eastAsia="en-GB"/>
        </w:rPr>
        <w:t>CIoT</w:t>
      </w:r>
      <w:proofErr w:type="spellEnd"/>
      <w:r w:rsidRPr="00BB3A58">
        <w:rPr>
          <w:rFonts w:ascii="Calibri" w:hAnsi="Calibri" w:cs="Calibri"/>
          <w:b/>
          <w:sz w:val="22"/>
          <w:lang w:eastAsia="en-GB"/>
        </w:rPr>
        <w:t xml:space="preserve"> MAC (Agenda 4.1) and one document on NB M2M (Agenda 4.2) that were submitted for this telco#12 could not be discussed.</w:t>
      </w:r>
    </w:p>
    <w:p w:rsidR="00483B88" w:rsidRPr="00475C8C" w:rsidRDefault="00483B88" w:rsidP="00483B88">
      <w:pPr>
        <w:pStyle w:val="ListParagraph"/>
        <w:spacing w:line="360" w:lineRule="atLeast"/>
        <w:ind w:left="0"/>
        <w:rPr>
          <w:rFonts w:ascii="Calibri" w:hAnsi="Calibri" w:cs="Calibri"/>
          <w:b/>
          <w:sz w:val="20"/>
          <w:lang w:eastAsia="en-GB"/>
        </w:rPr>
      </w:pPr>
    </w:p>
    <w:p w:rsidR="00483B88" w:rsidRPr="00E02CDA" w:rsidRDefault="00483B88" w:rsidP="00483B88">
      <w:pPr>
        <w:pStyle w:val="ListParagraph"/>
        <w:numPr>
          <w:ilvl w:val="1"/>
          <w:numId w:val="1"/>
        </w:numPr>
        <w:spacing w:line="360" w:lineRule="atLeast"/>
        <w:rPr>
          <w:rFonts w:ascii="Calibri" w:hAnsi="Calibri" w:cs="Calibri"/>
          <w:b/>
          <w:sz w:val="22"/>
          <w:lang w:eastAsia="en-GB"/>
        </w:rPr>
      </w:pPr>
      <w:r w:rsidRPr="00E02CDA">
        <w:rPr>
          <w:rFonts w:ascii="Calibri" w:hAnsi="Calibri" w:cs="Calibri"/>
          <w:b/>
          <w:sz w:val="22"/>
          <w:lang w:eastAsia="en-GB"/>
        </w:rPr>
        <w:t>Discussions on Updated draft TR</w:t>
      </w:r>
      <w:r>
        <w:rPr>
          <w:rFonts w:ascii="Calibri" w:hAnsi="Calibri" w:cs="Calibri"/>
          <w:b/>
          <w:sz w:val="22"/>
          <w:lang w:eastAsia="en-GB"/>
        </w:rPr>
        <w:t xml:space="preserve"> (45.820v1.3.0</w:t>
      </w:r>
      <w:r w:rsidRPr="00E02CDA">
        <w:rPr>
          <w:rFonts w:ascii="Calibri" w:hAnsi="Calibri" w:cs="Calibri"/>
          <w:b/>
          <w:sz w:val="22"/>
          <w:lang w:eastAsia="en-GB"/>
        </w:rPr>
        <w:t>)</w:t>
      </w:r>
    </w:p>
    <w:p w:rsidR="00483B88" w:rsidRDefault="00483B88" w:rsidP="00483B88">
      <w:pPr>
        <w:pStyle w:val="ListParagraph"/>
        <w:numPr>
          <w:ilvl w:val="0"/>
          <w:numId w:val="4"/>
        </w:numPr>
        <w:spacing w:line="360" w:lineRule="atLeast"/>
        <w:rPr>
          <w:rFonts w:ascii="Calibri" w:hAnsi="Calibri" w:cs="Calibri"/>
          <w:sz w:val="22"/>
          <w:lang w:eastAsia="en-GB"/>
        </w:rPr>
      </w:pPr>
      <w:r>
        <w:rPr>
          <w:rFonts w:ascii="Calibri" w:hAnsi="Calibri" w:cs="Calibri"/>
          <w:sz w:val="22"/>
          <w:lang w:eastAsia="en-GB"/>
        </w:rPr>
        <w:t xml:space="preserve">Siva </w:t>
      </w:r>
      <w:proofErr w:type="spellStart"/>
      <w:r>
        <w:rPr>
          <w:rFonts w:ascii="Calibri" w:hAnsi="Calibri" w:cs="Calibri"/>
          <w:sz w:val="22"/>
          <w:lang w:eastAsia="en-GB"/>
        </w:rPr>
        <w:t>Subramani</w:t>
      </w:r>
      <w:proofErr w:type="spellEnd"/>
      <w:r>
        <w:rPr>
          <w:rFonts w:ascii="Calibri" w:hAnsi="Calibri" w:cs="Calibri"/>
          <w:sz w:val="22"/>
          <w:lang w:eastAsia="en-GB"/>
        </w:rPr>
        <w:t xml:space="preserve"> [Vodafone] asked the members to review and address “FFS” in the latest TR 45.820v1.3.1 and bring contributions to upcoming </w:t>
      </w:r>
      <w:proofErr w:type="spellStart"/>
      <w:r>
        <w:rPr>
          <w:rFonts w:ascii="Calibri" w:hAnsi="Calibri" w:cs="Calibri"/>
          <w:sz w:val="22"/>
          <w:lang w:eastAsia="en-GB"/>
        </w:rPr>
        <w:t>CIoT</w:t>
      </w:r>
      <w:proofErr w:type="spellEnd"/>
      <w:r>
        <w:rPr>
          <w:rFonts w:ascii="Calibri" w:hAnsi="Calibri" w:cs="Calibri"/>
          <w:sz w:val="22"/>
          <w:lang w:eastAsia="en-GB"/>
        </w:rPr>
        <w:t xml:space="preserve"> ad hoc meeting#3 </w:t>
      </w:r>
    </w:p>
    <w:p w:rsidR="00483B88" w:rsidRPr="00E02CDA" w:rsidRDefault="00483B88" w:rsidP="00483B88">
      <w:pPr>
        <w:pStyle w:val="ListParagraph"/>
        <w:numPr>
          <w:ilvl w:val="0"/>
          <w:numId w:val="4"/>
        </w:numPr>
        <w:spacing w:line="360" w:lineRule="atLeast"/>
        <w:rPr>
          <w:rFonts w:ascii="Calibri" w:hAnsi="Calibri" w:cs="Calibri"/>
          <w:sz w:val="22"/>
          <w:lang w:eastAsia="en-GB"/>
        </w:rPr>
      </w:pPr>
      <w:r>
        <w:rPr>
          <w:rFonts w:ascii="Calibri" w:hAnsi="Calibri" w:cs="Calibri"/>
          <w:sz w:val="22"/>
          <w:lang w:eastAsia="en-GB"/>
        </w:rPr>
        <w:t xml:space="preserve">Siva </w:t>
      </w:r>
      <w:proofErr w:type="spellStart"/>
      <w:r>
        <w:rPr>
          <w:rFonts w:ascii="Calibri" w:hAnsi="Calibri" w:cs="Calibri"/>
          <w:sz w:val="22"/>
          <w:lang w:eastAsia="en-GB"/>
        </w:rPr>
        <w:t>Subramani</w:t>
      </w:r>
      <w:proofErr w:type="spellEnd"/>
      <w:r>
        <w:rPr>
          <w:rFonts w:ascii="Calibri" w:hAnsi="Calibri" w:cs="Calibri"/>
          <w:sz w:val="22"/>
          <w:lang w:eastAsia="en-GB"/>
        </w:rPr>
        <w:t xml:space="preserve"> [Vodafone] also encouraged members to engage in email discussions on the documents presented.</w:t>
      </w:r>
    </w:p>
    <w:p w:rsidR="00483B88" w:rsidRPr="00BC56D6" w:rsidRDefault="00483B88" w:rsidP="00483B88">
      <w:pPr>
        <w:pStyle w:val="ListParagraph"/>
        <w:numPr>
          <w:ilvl w:val="0"/>
          <w:numId w:val="1"/>
        </w:numPr>
        <w:spacing w:after="0" w:line="360" w:lineRule="atLeast"/>
        <w:rPr>
          <w:rFonts w:ascii="Calibri" w:hAnsi="Calibri" w:cs="Calibri"/>
          <w:color w:val="000000"/>
          <w:sz w:val="22"/>
          <w:lang w:eastAsia="en-GB"/>
        </w:rPr>
      </w:pPr>
      <w:proofErr w:type="spellStart"/>
      <w:r w:rsidRPr="00BC56D6">
        <w:rPr>
          <w:rFonts w:ascii="Calibri" w:hAnsi="Calibri" w:cs="Calibri"/>
          <w:b/>
          <w:bCs/>
          <w:color w:val="000000"/>
          <w:sz w:val="22"/>
          <w:lang w:eastAsia="en-GB"/>
        </w:rPr>
        <w:t>AoB</w:t>
      </w:r>
      <w:proofErr w:type="spellEnd"/>
    </w:p>
    <w:p w:rsidR="00483B88" w:rsidRPr="00593BCC" w:rsidRDefault="00483B88" w:rsidP="00483B88">
      <w:pPr>
        <w:pStyle w:val="ListParagraph"/>
        <w:spacing w:after="0" w:line="360" w:lineRule="atLeast"/>
        <w:ind w:left="360"/>
        <w:rPr>
          <w:rFonts w:ascii="Calibri" w:eastAsia="Times New Roman" w:hAnsi="Calibri" w:cs="Calibri"/>
          <w:color w:val="000000"/>
          <w:kern w:val="0"/>
          <w:sz w:val="22"/>
          <w:lang w:eastAsia="en-GB"/>
        </w:rPr>
      </w:pPr>
      <w:r>
        <w:rPr>
          <w:rFonts w:ascii="Calibri" w:eastAsia="Times New Roman" w:hAnsi="Calibri" w:cs="Calibri"/>
          <w:color w:val="000000"/>
          <w:kern w:val="0"/>
          <w:sz w:val="22"/>
          <w:lang w:eastAsia="en-GB"/>
        </w:rPr>
        <w:t>None</w:t>
      </w:r>
    </w:p>
    <w:p w:rsidR="00483B88" w:rsidRPr="00593BCC" w:rsidRDefault="00483B88" w:rsidP="00483B88">
      <w:pPr>
        <w:spacing w:after="0" w:line="360" w:lineRule="atLeast"/>
        <w:ind w:firstLine="360"/>
        <w:rPr>
          <w:rFonts w:ascii="Calibri" w:eastAsia="Times New Roman" w:hAnsi="Calibri" w:cs="Calibri"/>
          <w:b/>
          <w:bCs/>
          <w:color w:val="000000"/>
          <w:kern w:val="0"/>
          <w:sz w:val="22"/>
          <w:lang w:eastAsia="en-GB"/>
        </w:rPr>
      </w:pPr>
      <w:r w:rsidRPr="00593BCC">
        <w:rPr>
          <w:rFonts w:ascii="Calibri" w:eastAsia="Times New Roman" w:hAnsi="Calibri" w:cs="Calibri"/>
          <w:b/>
          <w:bCs/>
          <w:color w:val="000000"/>
          <w:kern w:val="0"/>
          <w:sz w:val="22"/>
          <w:lang w:eastAsia="en-GB"/>
        </w:rPr>
        <w:t>6. End</w:t>
      </w:r>
    </w:p>
    <w:p w:rsidR="00483B88" w:rsidRPr="00593BCC" w:rsidRDefault="00483B88" w:rsidP="00483B88">
      <w:pPr>
        <w:spacing w:after="0" w:line="360" w:lineRule="atLeast"/>
        <w:rPr>
          <w:rFonts w:ascii="Calibri" w:eastAsia="Times New Roman" w:hAnsi="Calibri" w:cs="Calibri"/>
          <w:color w:val="000000"/>
          <w:kern w:val="0"/>
          <w:sz w:val="22"/>
          <w:lang w:eastAsia="en-GB"/>
        </w:rPr>
      </w:pPr>
      <w:r>
        <w:rPr>
          <w:rFonts w:ascii="Calibri" w:eastAsia="Times New Roman" w:hAnsi="Calibri" w:cs="Calibri"/>
          <w:bCs/>
          <w:color w:val="000000"/>
          <w:kern w:val="0"/>
          <w:sz w:val="22"/>
          <w:lang w:eastAsia="en-GB"/>
        </w:rPr>
        <w:t>The call ended at 1205</w:t>
      </w:r>
      <w:r w:rsidRPr="00593BCC">
        <w:rPr>
          <w:rFonts w:ascii="Calibri" w:eastAsia="Times New Roman" w:hAnsi="Calibri" w:cs="Calibri"/>
          <w:bCs/>
          <w:color w:val="000000"/>
          <w:kern w:val="0"/>
          <w:sz w:val="22"/>
          <w:lang w:eastAsia="en-GB"/>
        </w:rPr>
        <w:t xml:space="preserve"> CEST.</w:t>
      </w:r>
    </w:p>
    <w:p w:rsidR="00483B88" w:rsidRPr="00593BCC" w:rsidRDefault="00483B88" w:rsidP="00483B88">
      <w:pPr>
        <w:rPr>
          <w:rFonts w:ascii="Calibri" w:hAnsi="Calibri" w:cs="Calibri"/>
          <w:sz w:val="22"/>
        </w:rPr>
      </w:pPr>
    </w:p>
    <w:p w:rsidR="00DE3B63" w:rsidRDefault="001571E5">
      <w:bookmarkStart w:id="0" w:name="_GoBack"/>
      <w:bookmarkEnd w:id="0"/>
    </w:p>
    <w:sectPr w:rsidR="00DE3B63" w:rsidSect="00E2249A">
      <w:footerReference w:type="default" r:id="rId6"/>
      <w:headerReference w:type="first" r:id="rId7"/>
      <w:footerReference w:type="first" r:id="rId8"/>
      <w:pgSz w:w="11906" w:h="16838"/>
      <w:pgMar w:top="2835" w:right="2552" w:bottom="2268" w:left="1418"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odafone Rg">
    <w:panose1 w:val="020B0606080202020204"/>
    <w:charset w:val="00"/>
    <w:family w:val="swiss"/>
    <w:pitch w:val="variable"/>
    <w:sig w:usb0="800002AF" w:usb1="4000204B" w:usb2="00000000" w:usb3="00000000" w:csb0="0000009F" w:csb1="00000000"/>
  </w:font>
  <w:font w:name="Arial">
    <w:altName w:val="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239" w:rsidRDefault="001571E5">
    <w:pPr>
      <w:pStyle w:val="Footer"/>
    </w:pPr>
    <w:r w:rsidRPr="00E633D0">
      <w:rPr>
        <w:color w:val="645C54"/>
      </w:rPr>
      <w:tab/>
    </w:r>
    <w:r w:rsidRPr="00E633D0">
      <w:rPr>
        <w:color w:val="645C54"/>
      </w:rPr>
      <w:tab/>
      <w:t xml:space="preserve">Page </w:t>
    </w:r>
    <w:r w:rsidRPr="00E633D0">
      <w:rPr>
        <w:color w:val="645C54"/>
      </w:rPr>
      <w:fldChar w:fldCharType="begin"/>
    </w:r>
    <w:r w:rsidRPr="00E633D0">
      <w:rPr>
        <w:color w:val="645C54"/>
      </w:rPr>
      <w:instrText xml:space="preserve"> PAGE  \* Arabic  \* MERGEFORMAT </w:instrText>
    </w:r>
    <w:r w:rsidRPr="00E633D0">
      <w:rPr>
        <w:color w:val="645C54"/>
      </w:rPr>
      <w:fldChar w:fldCharType="separate"/>
    </w:r>
    <w:r w:rsidR="00483B88">
      <w:rPr>
        <w:noProof/>
        <w:color w:val="645C54"/>
      </w:rPr>
      <w:t>2</w:t>
    </w:r>
    <w:r w:rsidRPr="00E633D0">
      <w:rPr>
        <w:color w:val="645C54"/>
      </w:rPr>
      <w:fldChar w:fldCharType="end"/>
    </w:r>
    <w:r w:rsidRPr="00E633D0">
      <w:rPr>
        <w:color w:val="645C54"/>
      </w:rPr>
      <w:t xml:space="preserve"> of </w:t>
    </w:r>
    <w:r w:rsidRPr="00E633D0">
      <w:rPr>
        <w:color w:val="645C54"/>
      </w:rPr>
      <w:fldChar w:fldCharType="begin"/>
    </w:r>
    <w:r w:rsidRPr="00E633D0">
      <w:rPr>
        <w:color w:val="645C54"/>
      </w:rPr>
      <w:instrText xml:space="preserve"> NUMPAGES  \* Arabic  \* MERGEFORMAT </w:instrText>
    </w:r>
    <w:r w:rsidRPr="00E633D0">
      <w:rPr>
        <w:color w:val="645C54"/>
      </w:rPr>
      <w:fldChar w:fldCharType="separate"/>
    </w:r>
    <w:r w:rsidR="00483B88">
      <w:rPr>
        <w:noProof/>
        <w:color w:val="645C54"/>
      </w:rPr>
      <w:t>5</w:t>
    </w:r>
    <w:r w:rsidRPr="00E633D0">
      <w:rPr>
        <w:color w:val="645C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239" w:rsidRDefault="001571E5">
    <w:pPr>
      <w:pStyle w:val="Footer"/>
    </w:pPr>
    <w:r>
      <w:tab/>
    </w:r>
    <w: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7872" w:rsidRPr="004E5CB8" w:rsidRDefault="001571E5" w:rsidP="007D7872">
    <w:pPr>
      <w:spacing w:before="120" w:after="120"/>
      <w:rPr>
        <w:rFonts w:ascii="Arial" w:hAnsi="Arial" w:cs="Arial"/>
        <w:sz w:val="20"/>
        <w:szCs w:val="20"/>
      </w:rPr>
    </w:pPr>
    <w:r>
      <w:rPr>
        <w:rFonts w:ascii="Arial" w:hAnsi="Arial" w:cs="Arial"/>
        <w:bCs/>
        <w:sz w:val="20"/>
        <w:szCs w:val="20"/>
        <w:lang w:val="en-US"/>
      </w:rPr>
      <w:t>3GPP TSG GERAN1 Adhoc#</w:t>
    </w:r>
    <w:r>
      <w:rPr>
        <w:rFonts w:ascii="Arial" w:hAnsi="Arial" w:cs="Arial"/>
        <w:bCs/>
        <w:sz w:val="20"/>
        <w:szCs w:val="20"/>
        <w:lang w:val="en-US"/>
      </w:rPr>
      <w:t>3 and GERAN 2 Adhoc#3</w:t>
    </w:r>
    <w:r w:rsidRPr="006E6EF8">
      <w:rPr>
        <w:rFonts w:ascii="Arial" w:hAnsi="Arial" w:cs="Arial"/>
        <w:bCs/>
        <w:sz w:val="20"/>
        <w:szCs w:val="20"/>
        <w:lang w:val="en-US"/>
      </w:rPr>
      <w:t xml:space="preserve"> on </w:t>
    </w:r>
    <w:proofErr w:type="spellStart"/>
    <w:r w:rsidRPr="006E6EF8">
      <w:rPr>
        <w:rFonts w:ascii="Arial" w:hAnsi="Arial" w:cs="Arial"/>
        <w:bCs/>
        <w:sz w:val="20"/>
        <w:szCs w:val="20"/>
        <w:lang w:val="en-US"/>
      </w:rPr>
      <w:t>FS_IoT_LC</w:t>
    </w:r>
    <w:proofErr w:type="spellEnd"/>
    <w:r>
      <w:rPr>
        <w:rFonts w:ascii="Arial" w:hAnsi="Arial" w:cs="Arial"/>
        <w:sz w:val="20"/>
        <w:szCs w:val="20"/>
      </w:rPr>
      <w:t xml:space="preserve">          GPC150341</w:t>
    </w:r>
  </w:p>
  <w:p w:rsidR="007D7872" w:rsidRPr="00C54FAD" w:rsidRDefault="001571E5" w:rsidP="007D7872">
    <w:pPr>
      <w:spacing w:before="120" w:after="120"/>
      <w:ind w:left="142" w:hanging="142"/>
      <w:rPr>
        <w:rFonts w:ascii="Arial" w:hAnsi="Arial" w:cs="Arial"/>
        <w:sz w:val="20"/>
        <w:szCs w:val="20"/>
      </w:rPr>
    </w:pPr>
    <w:proofErr w:type="spellStart"/>
    <w:r>
      <w:rPr>
        <w:rFonts w:ascii="Arial" w:hAnsi="Arial" w:cs="Arial"/>
        <w:sz w:val="20"/>
        <w:szCs w:val="20"/>
      </w:rPr>
      <w:t>Kista</w:t>
    </w:r>
    <w:proofErr w:type="spellEnd"/>
    <w:r w:rsidRPr="00C54FAD">
      <w:rPr>
        <w:rFonts w:ascii="Arial" w:hAnsi="Arial" w:cs="Arial"/>
        <w:sz w:val="20"/>
        <w:szCs w:val="20"/>
      </w:rPr>
      <w:t xml:space="preserve">, </w:t>
    </w:r>
    <w:r>
      <w:rPr>
        <w:rFonts w:ascii="Arial" w:hAnsi="Arial" w:cs="Arial"/>
        <w:sz w:val="20"/>
        <w:szCs w:val="20"/>
      </w:rPr>
      <w:t>Sweden</w:t>
    </w:r>
    <w:r w:rsidRPr="00C54FAD">
      <w:rPr>
        <w:rFonts w:ascii="Arial" w:hAnsi="Arial" w:cs="Arial"/>
        <w:sz w:val="20"/>
        <w:szCs w:val="20"/>
      </w:rPr>
      <w:t xml:space="preserve">                                </w:t>
    </w:r>
    <w:r w:rsidRPr="00C54FAD">
      <w:rPr>
        <w:rFonts w:ascii="Arial" w:hAnsi="Arial" w:cs="Arial"/>
        <w:sz w:val="20"/>
        <w:szCs w:val="20"/>
      </w:rPr>
      <w:tab/>
    </w:r>
    <w:r w:rsidRPr="00C54FAD">
      <w:rPr>
        <w:rFonts w:ascii="Arial" w:hAnsi="Arial" w:cs="Arial"/>
        <w:sz w:val="20"/>
        <w:szCs w:val="20"/>
      </w:rPr>
      <w:tab/>
    </w:r>
    <w:r w:rsidRPr="00C54FAD">
      <w:rPr>
        <w:rFonts w:ascii="Arial" w:hAnsi="Arial" w:cs="Arial"/>
        <w:sz w:val="20"/>
        <w:szCs w:val="20"/>
      </w:rPr>
      <w:tab/>
    </w:r>
    <w:r w:rsidRPr="00C54FAD">
      <w:rPr>
        <w:rFonts w:ascii="Arial" w:hAnsi="Arial" w:cs="Arial"/>
        <w:sz w:val="20"/>
        <w:szCs w:val="20"/>
      </w:rPr>
      <w:tab/>
    </w:r>
    <w:r w:rsidRPr="00C54FAD">
      <w:rPr>
        <w:rFonts w:ascii="Arial" w:hAnsi="Arial" w:cs="Arial"/>
        <w:sz w:val="20"/>
        <w:szCs w:val="20"/>
      </w:rPr>
      <w:tab/>
    </w:r>
  </w:p>
  <w:p w:rsidR="007D7872" w:rsidRPr="00C54FAD" w:rsidRDefault="001571E5" w:rsidP="007D7872">
    <w:pPr>
      <w:spacing w:before="120" w:after="120"/>
      <w:rPr>
        <w:rFonts w:ascii="Arial" w:hAnsi="Arial" w:cs="Arial"/>
        <w:sz w:val="20"/>
        <w:szCs w:val="20"/>
      </w:rPr>
    </w:pPr>
    <w:r>
      <w:rPr>
        <w:rFonts w:ascii="Arial" w:hAnsi="Arial" w:cs="Arial"/>
        <w:sz w:val="20"/>
        <w:szCs w:val="20"/>
      </w:rPr>
      <w:t>29</w:t>
    </w:r>
    <w:r w:rsidRPr="008D078F">
      <w:rPr>
        <w:rFonts w:ascii="Arial" w:hAnsi="Arial" w:cs="Arial"/>
        <w:sz w:val="20"/>
        <w:szCs w:val="20"/>
        <w:vertAlign w:val="superscript"/>
      </w:rPr>
      <w:t>th</w:t>
    </w:r>
    <w:r>
      <w:rPr>
        <w:rFonts w:ascii="Arial" w:hAnsi="Arial" w:cs="Arial"/>
        <w:sz w:val="20"/>
        <w:szCs w:val="20"/>
      </w:rPr>
      <w:t xml:space="preserve"> June – 2</w:t>
    </w:r>
    <w:r w:rsidRPr="008D078F">
      <w:rPr>
        <w:rFonts w:ascii="Arial" w:hAnsi="Arial" w:cs="Arial"/>
        <w:sz w:val="20"/>
        <w:szCs w:val="20"/>
        <w:vertAlign w:val="superscript"/>
      </w:rPr>
      <w:t>nd</w:t>
    </w:r>
    <w:r>
      <w:rPr>
        <w:rFonts w:ascii="Arial" w:hAnsi="Arial" w:cs="Arial"/>
        <w:sz w:val="20"/>
        <w:szCs w:val="20"/>
      </w:rPr>
      <w:t xml:space="preserve"> July 2015</w:t>
    </w:r>
  </w:p>
  <w:p w:rsidR="007D7872" w:rsidRPr="00C54FAD" w:rsidRDefault="001571E5" w:rsidP="007D7872">
    <w:pPr>
      <w:spacing w:before="120" w:after="120"/>
      <w:rPr>
        <w:rFonts w:ascii="Arial" w:hAnsi="Arial" w:cs="Arial"/>
        <w:sz w:val="20"/>
        <w:szCs w:val="20"/>
      </w:rPr>
    </w:pPr>
    <w:r w:rsidRPr="00C54FAD">
      <w:rPr>
        <w:rFonts w:ascii="Arial" w:hAnsi="Arial" w:cs="Arial"/>
        <w:sz w:val="20"/>
        <w:szCs w:val="20"/>
      </w:rPr>
      <w:t>Source</w:t>
    </w:r>
    <w:r>
      <w:rPr>
        <w:rFonts w:ascii="Arial" w:hAnsi="Arial" w:cs="Arial"/>
        <w:sz w:val="20"/>
        <w:szCs w:val="20"/>
      </w:rPr>
      <w:t>:  Vodafone</w:t>
    </w:r>
    <w:r w:rsidRPr="00C54FAD">
      <w:rPr>
        <w:rFonts w:ascii="Arial" w:hAnsi="Arial" w:cs="Arial"/>
        <w:sz w:val="20"/>
        <w:szCs w:val="20"/>
      </w:rPr>
      <w:t xml:space="preserve"> Group Plc.</w:t>
    </w:r>
    <w:r>
      <w:rPr>
        <w:rFonts w:ascii="Arial" w:hAnsi="Arial" w:cs="Arial"/>
        <w:sz w:val="20"/>
        <w:szCs w:val="20"/>
      </w:rPr>
      <w:t xml:space="preserve"> (</w:t>
    </w:r>
    <w:proofErr w:type="spellStart"/>
    <w:r>
      <w:rPr>
        <w:rFonts w:ascii="Arial" w:hAnsi="Arial" w:cs="Arial"/>
        <w:sz w:val="20"/>
        <w:szCs w:val="20"/>
      </w:rPr>
      <w:t>FS_IoT_LC</w:t>
    </w:r>
    <w:proofErr w:type="spellEnd"/>
    <w:r>
      <w:rPr>
        <w:rFonts w:ascii="Arial" w:hAnsi="Arial" w:cs="Arial"/>
        <w:sz w:val="20"/>
        <w:szCs w:val="20"/>
      </w:rPr>
      <w:t xml:space="preserve"> Rapporteur)</w:t>
    </w:r>
  </w:p>
  <w:p w:rsidR="00C63239" w:rsidRPr="00E2249A" w:rsidRDefault="001571E5" w:rsidP="007D7872">
    <w:pPr>
      <w:spacing w:before="120" w:after="120"/>
    </w:pPr>
    <w:r w:rsidRPr="00C54FAD">
      <w:rPr>
        <w:rFonts w:ascii="Arial" w:hAnsi="Arial" w:cs="Arial"/>
        <w:sz w:val="20"/>
        <w:szCs w:val="20"/>
      </w:rPr>
      <w:t xml:space="preserve">Agenda: </w:t>
    </w:r>
    <w:r>
      <w:rPr>
        <w:rFonts w:ascii="Arial" w:hAnsi="Arial" w:cs="Arial"/>
        <w:sz w:val="20"/>
        <w:szCs w:val="20"/>
      </w:rPr>
      <w:t>1.3, 2.3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41A27"/>
    <w:multiLevelType w:val="hybridMultilevel"/>
    <w:tmpl w:val="1FE297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nsid w:val="095D596D"/>
    <w:multiLevelType w:val="hybridMultilevel"/>
    <w:tmpl w:val="DD407F8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nsid w:val="0F957B5A"/>
    <w:multiLevelType w:val="hybridMultilevel"/>
    <w:tmpl w:val="55CE4F4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nsid w:val="12C83B8C"/>
    <w:multiLevelType w:val="hybridMultilevel"/>
    <w:tmpl w:val="44FAB97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nsid w:val="163D52FC"/>
    <w:multiLevelType w:val="multilevel"/>
    <w:tmpl w:val="B76884AC"/>
    <w:lvl w:ilvl="0">
      <w:start w:val="4"/>
      <w:numFmt w:val="decimal"/>
      <w:lvlText w:val="%1"/>
      <w:lvlJc w:val="left"/>
      <w:pPr>
        <w:ind w:left="720" w:hanging="360"/>
      </w:pPr>
      <w:rPr>
        <w:b/>
        <w:color w:val="auto"/>
      </w:rPr>
    </w:lvl>
    <w:lvl w:ilvl="1">
      <w:start w:val="1"/>
      <w:numFmt w:val="decimal"/>
      <w:lvlText w:val="%1.%2"/>
      <w:lvlJc w:val="left"/>
      <w:pPr>
        <w:ind w:left="720" w:hanging="360"/>
      </w:pPr>
      <w:rPr>
        <w:sz w:val="22"/>
      </w:rPr>
    </w:lvl>
    <w:lvl w:ilvl="2">
      <w:start w:val="1"/>
      <w:numFmt w:val="decimal"/>
      <w:lvlText w:val="%1.%2.%3"/>
      <w:lvlJc w:val="left"/>
      <w:pPr>
        <w:ind w:left="720" w:hanging="360"/>
      </w:pPr>
    </w:lvl>
    <w:lvl w:ilvl="3">
      <w:start w:val="1"/>
      <w:numFmt w:val="decimal"/>
      <w:lvlText w:val="%1.%2.%3.%4"/>
      <w:lvlJc w:val="left"/>
      <w:pPr>
        <w:ind w:left="1080" w:hanging="720"/>
      </w:pPr>
    </w:lvl>
    <w:lvl w:ilvl="4">
      <w:start w:val="1"/>
      <w:numFmt w:val="decimal"/>
      <w:lvlText w:val="%1.%2.%3.%4.%5"/>
      <w:lvlJc w:val="left"/>
      <w:pPr>
        <w:ind w:left="1080" w:hanging="72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440" w:hanging="1080"/>
      </w:pPr>
    </w:lvl>
    <w:lvl w:ilvl="8">
      <w:start w:val="1"/>
      <w:numFmt w:val="decimal"/>
      <w:lvlText w:val="%1.%2.%3.%4.%5.%6.%7.%8.%9"/>
      <w:lvlJc w:val="left"/>
      <w:pPr>
        <w:ind w:left="1800" w:hanging="1440"/>
      </w:pPr>
    </w:lvl>
  </w:abstractNum>
  <w:abstractNum w:abstractNumId="5">
    <w:nsid w:val="1AD87529"/>
    <w:multiLevelType w:val="hybridMultilevel"/>
    <w:tmpl w:val="FE28E8CA"/>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6">
    <w:nsid w:val="228926A4"/>
    <w:multiLevelType w:val="hybridMultilevel"/>
    <w:tmpl w:val="47E20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nsid w:val="34CF26D4"/>
    <w:multiLevelType w:val="hybridMultilevel"/>
    <w:tmpl w:val="7B88781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nsid w:val="4DA86055"/>
    <w:multiLevelType w:val="hybridMultilevel"/>
    <w:tmpl w:val="42426096"/>
    <w:lvl w:ilvl="0" w:tplc="CD665812">
      <w:start w:val="1"/>
      <w:numFmt w:val="decimal"/>
      <w:lvlText w:val="%1"/>
      <w:lvlJc w:val="left"/>
      <w:pPr>
        <w:ind w:left="720" w:hanging="360"/>
      </w:pPr>
      <w:rPr>
        <w:rFonts w:hint="default"/>
        <w:b/>
        <w:color w:val="3B7702"/>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0B9091E"/>
    <w:multiLevelType w:val="hybridMultilevel"/>
    <w:tmpl w:val="2656360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nsid w:val="5D3A56ED"/>
    <w:multiLevelType w:val="hybridMultilevel"/>
    <w:tmpl w:val="A7AE3E52"/>
    <w:lvl w:ilvl="0" w:tplc="4956D742">
      <w:start w:val="3"/>
      <w:numFmt w:val="decimal"/>
      <w:lvlText w:val="%1"/>
      <w:lvlJc w:val="left"/>
      <w:pPr>
        <w:ind w:left="720" w:hanging="360"/>
      </w:pPr>
      <w:rPr>
        <w:rFonts w:hint="default"/>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70A7116E"/>
    <w:multiLevelType w:val="hybridMultilevel"/>
    <w:tmpl w:val="9A94A984"/>
    <w:lvl w:ilvl="0" w:tplc="AAA296D8">
      <w:start w:val="1"/>
      <w:numFmt w:val="decimal"/>
      <w:lvlText w:val="(%1)"/>
      <w:lvlJc w:val="left"/>
      <w:pPr>
        <w:ind w:left="1080" w:hanging="360"/>
      </w:pPr>
      <w:rPr>
        <w:rFonts w:hint="default"/>
        <w:b/>
        <w:sz w:val="22"/>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8"/>
  </w:num>
  <w:num w:numId="4">
    <w:abstractNumId w:val="2"/>
  </w:num>
  <w:num w:numId="5">
    <w:abstractNumId w:val="1"/>
  </w:num>
  <w:num w:numId="6">
    <w:abstractNumId w:val="6"/>
  </w:num>
  <w:num w:numId="7">
    <w:abstractNumId w:val="9"/>
  </w:num>
  <w:num w:numId="8">
    <w:abstractNumId w:val="3"/>
  </w:num>
  <w:num w:numId="9">
    <w:abstractNumId w:val="5"/>
  </w:num>
  <w:num w:numId="10">
    <w:abstractNumId w:val="7"/>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3B88"/>
    <w:rsid w:val="001571E5"/>
    <w:rsid w:val="00483B88"/>
    <w:rsid w:val="00494F92"/>
    <w:rsid w:val="004A09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3B88"/>
    <w:rPr>
      <w:rFonts w:ascii="Vodafone Rg" w:eastAsia="Vodafone Rg" w:hAnsi="Vodafone Rg" w:cs="Times New Roman"/>
      <w:kern w:val="2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83B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83B88"/>
    <w:rPr>
      <w:rFonts w:ascii="Vodafone Rg" w:eastAsia="Vodafone Rg" w:hAnsi="Vodafone Rg" w:cs="Times New Roman"/>
      <w:kern w:val="22"/>
      <w:sz w:val="24"/>
    </w:rPr>
  </w:style>
  <w:style w:type="paragraph" w:styleId="ListParagraph">
    <w:name w:val="List Paragraph"/>
    <w:basedOn w:val="Normal"/>
    <w:uiPriority w:val="34"/>
    <w:qFormat/>
    <w:rsid w:val="00483B8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3B88"/>
    <w:rPr>
      <w:rFonts w:ascii="Vodafone Rg" w:eastAsia="Vodafone Rg" w:hAnsi="Vodafone Rg" w:cs="Times New Roman"/>
      <w:kern w:val="2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83B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83B88"/>
    <w:rPr>
      <w:rFonts w:ascii="Vodafone Rg" w:eastAsia="Vodafone Rg" w:hAnsi="Vodafone Rg" w:cs="Times New Roman"/>
      <w:kern w:val="22"/>
      <w:sz w:val="24"/>
    </w:rPr>
  </w:style>
  <w:style w:type="paragraph" w:styleId="ListParagraph">
    <w:name w:val="List Paragraph"/>
    <w:basedOn w:val="Normal"/>
    <w:uiPriority w:val="34"/>
    <w:qFormat/>
    <w:rsid w:val="00483B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1204</Words>
  <Characters>6864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8052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Vodafone</dc:creator>
  <cp:lastModifiedBy>Vodafone</cp:lastModifiedBy>
  <cp:revision>2</cp:revision>
  <dcterms:created xsi:type="dcterms:W3CDTF">2015-06-23T17:37:00Z</dcterms:created>
  <dcterms:modified xsi:type="dcterms:W3CDTF">2015-06-23T17:37:00Z</dcterms:modified>
</cp:coreProperties>
</file>