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C53" w:rsidRPr="00661C65" w:rsidRDefault="00825C53" w:rsidP="001C4703">
      <w:pPr>
        <w:tabs>
          <w:tab w:val="left" w:pos="1800"/>
        </w:tabs>
        <w:rPr>
          <w:sz w:val="22"/>
          <w:szCs w:val="22"/>
        </w:rPr>
      </w:pPr>
      <w:r w:rsidRPr="00661C65">
        <w:rPr>
          <w:b/>
          <w:sz w:val="22"/>
          <w:szCs w:val="22"/>
        </w:rPr>
        <w:t>Source: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proofErr w:type="spellStart"/>
      <w:r w:rsidR="000812A5">
        <w:rPr>
          <w:sz w:val="22"/>
          <w:szCs w:val="22"/>
        </w:rPr>
        <w:t>Semtech</w:t>
      </w:r>
      <w:proofErr w:type="spellEnd"/>
      <w:r w:rsidR="00E560CE">
        <w:rPr>
          <w:sz w:val="22"/>
          <w:szCs w:val="22"/>
        </w:rPr>
        <w:t xml:space="preserve"> Neuchatel SA</w:t>
      </w:r>
    </w:p>
    <w:p w:rsidR="00825C53" w:rsidRDefault="00825C53" w:rsidP="001C4703">
      <w:pPr>
        <w:tabs>
          <w:tab w:val="left" w:pos="1800"/>
        </w:tabs>
        <w:ind w:left="658" w:hangingChars="298" w:hanging="658"/>
        <w:rPr>
          <w:sz w:val="22"/>
          <w:szCs w:val="22"/>
        </w:rPr>
      </w:pPr>
      <w:r w:rsidRPr="00661C65">
        <w:rPr>
          <w:b/>
          <w:sz w:val="22"/>
          <w:szCs w:val="22"/>
        </w:rPr>
        <w:t xml:space="preserve">Title:   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AA34EF" w:rsidRPr="00AA34EF">
        <w:rPr>
          <w:sz w:val="22"/>
          <w:szCs w:val="22"/>
        </w:rPr>
        <w:t>Combined narrowband and CSS performance</w:t>
      </w:r>
    </w:p>
    <w:p w:rsidR="0098008C" w:rsidRPr="0098008C" w:rsidRDefault="0098008C" w:rsidP="001C4703">
      <w:pPr>
        <w:tabs>
          <w:tab w:val="left" w:pos="1800"/>
        </w:tabs>
        <w:ind w:left="658" w:hangingChars="298" w:hanging="658"/>
        <w:rPr>
          <w:sz w:val="22"/>
          <w:szCs w:val="22"/>
        </w:rPr>
      </w:pPr>
      <w:r w:rsidRPr="00014384">
        <w:rPr>
          <w:b/>
          <w:sz w:val="22"/>
          <w:szCs w:val="22"/>
        </w:rPr>
        <w:t>Agenda:</w:t>
      </w:r>
      <w:r w:rsidRPr="00014384">
        <w:rPr>
          <w:sz w:val="22"/>
          <w:szCs w:val="22"/>
        </w:rPr>
        <w:tab/>
      </w:r>
      <w:r w:rsidR="000812A5">
        <w:rPr>
          <w:szCs w:val="22"/>
        </w:rPr>
        <w:t>1.4.2.6</w:t>
      </w:r>
    </w:p>
    <w:p w:rsidR="009A2998" w:rsidRPr="0044681B" w:rsidRDefault="00825C53" w:rsidP="0044681B">
      <w:pPr>
        <w:tabs>
          <w:tab w:val="left" w:pos="1800"/>
        </w:tabs>
        <w:rPr>
          <w:sz w:val="22"/>
          <w:szCs w:val="22"/>
        </w:rPr>
      </w:pPr>
      <w:r w:rsidRPr="00661C65">
        <w:t>Document for:</w:t>
      </w:r>
      <w:r w:rsidRPr="00661C65">
        <w:tab/>
      </w:r>
      <w:bookmarkStart w:id="0" w:name="DocumentFor"/>
      <w:bookmarkEnd w:id="0"/>
      <w:r w:rsidR="00F70802">
        <w:t>Discussion</w:t>
      </w:r>
    </w:p>
    <w:p w:rsidR="0044681B" w:rsidRDefault="0005379D" w:rsidP="0005379D">
      <w:pPr>
        <w:pStyle w:val="Heading1"/>
      </w:pPr>
      <w:r>
        <w:t>Introduction</w:t>
      </w:r>
    </w:p>
    <w:p w:rsidR="00E560CE" w:rsidRDefault="00E560CE" w:rsidP="00E560CE">
      <w:pPr>
        <w:spacing w:after="120"/>
      </w:pPr>
      <w:r>
        <w:t xml:space="preserve">At GERAN#62, a new SI </w:t>
      </w:r>
      <w:r>
        <w:fldChar w:fldCharType="begin"/>
      </w:r>
      <w:r>
        <w:instrText xml:space="preserve"> REF _Ref412231521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 was approved to study cel</w:t>
      </w:r>
      <w:bookmarkStart w:id="1" w:name="_GoBack"/>
      <w:bookmarkEnd w:id="1"/>
      <w:r>
        <w:t xml:space="preserve">lular support for ultra-low complexity and low throughput </w:t>
      </w:r>
      <w:proofErr w:type="spellStart"/>
      <w:r>
        <w:t>IoT</w:t>
      </w:r>
      <w:proofErr w:type="spellEnd"/>
      <w:r>
        <w:t xml:space="preserve">. </w:t>
      </w:r>
      <w:r w:rsidR="00AA34EF">
        <w:t xml:space="preserve"> During GERAN#65 a combined chirp spread spectrum and narrow band modulation was presented. This document updates this presentation with performan</w:t>
      </w:r>
      <w:r w:rsidR="00CA00FB">
        <w:t>ce simulation results over the channel model used by the group. The table below recalls the proposed channel bandwidths for narrowband GMSK modulations on the uplink. On the downlink, only 3200</w:t>
      </w:r>
      <w:proofErr w:type="gramStart"/>
      <w:r w:rsidR="00CA00FB">
        <w:t>,6400</w:t>
      </w:r>
      <w:proofErr w:type="gramEnd"/>
      <w:r w:rsidR="00CA00FB">
        <w:t xml:space="preserve">, and 12800 Hz bandwidths are used. </w:t>
      </w:r>
    </w:p>
    <w:p w:rsidR="00CA00FB" w:rsidRDefault="00CA00FB" w:rsidP="00E560CE">
      <w:pPr>
        <w:spacing w:after="120"/>
      </w:pPr>
    </w:p>
    <w:tbl>
      <w:tblPr>
        <w:tblW w:w="5609" w:type="dxa"/>
        <w:jc w:val="center"/>
        <w:tblInd w:w="93" w:type="dxa"/>
        <w:tblLook w:val="04A0" w:firstRow="1" w:lastRow="0" w:firstColumn="1" w:lastColumn="0" w:noHBand="0" w:noVBand="1"/>
      </w:tblPr>
      <w:tblGrid>
        <w:gridCol w:w="2636"/>
        <w:gridCol w:w="1344"/>
        <w:gridCol w:w="266"/>
        <w:gridCol w:w="1363"/>
      </w:tblGrid>
      <w:tr w:rsidR="00CA00FB" w:rsidRPr="007C1530" w:rsidTr="00285FCC">
        <w:trPr>
          <w:trHeight w:val="300"/>
          <w:jc w:val="center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C1530">
              <w:rPr>
                <w:rFonts w:ascii="Calibri" w:eastAsia="Times New Roman" w:hAnsi="Calibri" w:cs="Calibri"/>
                <w:b/>
                <w:bCs/>
                <w:color w:val="000000"/>
              </w:rPr>
              <w:t>nb</w:t>
            </w:r>
            <w:proofErr w:type="spellEnd"/>
            <w:r w:rsidRPr="007C153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channels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C1530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(Hz)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C1530">
              <w:rPr>
                <w:rFonts w:ascii="Calibri" w:eastAsia="Times New Roman" w:hAnsi="Calibri" w:cs="Calibri"/>
                <w:b/>
                <w:bCs/>
                <w:color w:val="000000"/>
              </w:rPr>
              <w:t>Symbol rate</w:t>
            </w:r>
          </w:p>
        </w:tc>
      </w:tr>
      <w:tr w:rsidR="00CA00FB" w:rsidRPr="007C1530" w:rsidTr="00285FCC">
        <w:trPr>
          <w:trHeight w:val="135"/>
          <w:jc w:val="center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A00FB" w:rsidRPr="007C1530" w:rsidTr="00285FCC">
        <w:trPr>
          <w:trHeight w:val="300"/>
          <w:jc w:val="center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244.1</w:t>
            </w:r>
          </w:p>
        </w:tc>
      </w:tr>
      <w:tr w:rsidR="00CA00FB" w:rsidRPr="007C1530" w:rsidTr="00285FCC">
        <w:trPr>
          <w:trHeight w:val="300"/>
          <w:jc w:val="center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800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488.3</w:t>
            </w:r>
          </w:p>
        </w:tc>
      </w:tr>
      <w:tr w:rsidR="00CA00FB" w:rsidRPr="007C1530" w:rsidTr="00285FCC">
        <w:trPr>
          <w:trHeight w:val="300"/>
          <w:jc w:val="center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1600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976.6</w:t>
            </w:r>
          </w:p>
        </w:tc>
      </w:tr>
      <w:tr w:rsidR="00CA00FB" w:rsidRPr="007C1530" w:rsidTr="00285FCC">
        <w:trPr>
          <w:trHeight w:val="300"/>
          <w:jc w:val="center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3200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1953.1</w:t>
            </w:r>
          </w:p>
        </w:tc>
      </w:tr>
      <w:tr w:rsidR="00CA00FB" w:rsidRPr="007C1530" w:rsidTr="00285FCC">
        <w:trPr>
          <w:trHeight w:val="300"/>
          <w:jc w:val="center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6400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3906.3</w:t>
            </w:r>
          </w:p>
        </w:tc>
      </w:tr>
      <w:tr w:rsidR="00CA00FB" w:rsidRPr="007C1530" w:rsidTr="00285FCC">
        <w:trPr>
          <w:trHeight w:val="300"/>
          <w:jc w:val="center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12800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C1530">
              <w:rPr>
                <w:rFonts w:ascii="Calibri" w:eastAsia="Times New Roman" w:hAnsi="Calibri" w:cs="Calibri"/>
                <w:color w:val="000000"/>
              </w:rPr>
              <w:t>7812.5</w:t>
            </w:r>
          </w:p>
        </w:tc>
      </w:tr>
      <w:tr w:rsidR="00CA00FB" w:rsidRPr="007C1530" w:rsidTr="00285FCC">
        <w:trPr>
          <w:trHeight w:val="300"/>
          <w:jc w:val="center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A00FB" w:rsidRPr="007C1530" w:rsidTr="00285FCC">
        <w:trPr>
          <w:trHeight w:val="300"/>
          <w:jc w:val="center"/>
        </w:trPr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C1530">
              <w:rPr>
                <w:rFonts w:ascii="Calibri" w:eastAsia="Times New Roman" w:hAnsi="Calibri" w:cs="Calibri"/>
                <w:b/>
                <w:bCs/>
                <w:color w:val="000000"/>
              </w:rPr>
              <w:t>Total uplink spectrum (Hz)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C1530">
              <w:rPr>
                <w:rFonts w:ascii="Calibri" w:eastAsia="Times New Roman" w:hAnsi="Calibri" w:cs="Calibri"/>
                <w:b/>
                <w:bCs/>
                <w:color w:val="000000"/>
              </w:rPr>
              <w:t>179200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0FB" w:rsidRPr="007C1530" w:rsidRDefault="00CA00FB" w:rsidP="00285FC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:rsidR="00CA00FB" w:rsidRPr="009E12D1" w:rsidRDefault="00CA00FB" w:rsidP="00E560CE">
      <w:pPr>
        <w:spacing w:after="120"/>
      </w:pPr>
    </w:p>
    <w:p w:rsidR="00E560CE" w:rsidRDefault="00E560CE" w:rsidP="00E560CE"/>
    <w:p w:rsidR="00E560CE" w:rsidRDefault="00E560CE" w:rsidP="00E560CE">
      <w:pPr>
        <w:pStyle w:val="Heading1"/>
        <w:jc w:val="both"/>
      </w:pPr>
      <w:r>
        <w:t>Downlink narrowband channels performance</w:t>
      </w:r>
    </w:p>
    <w:p w:rsidR="00E560CE" w:rsidRDefault="00E560CE" w:rsidP="00E560CE"/>
    <w:p w:rsidR="00CA00FB" w:rsidRDefault="00CA00FB" w:rsidP="00E560CE">
      <w:r>
        <w:t>T</w:t>
      </w:r>
      <w:r w:rsidR="00E560CE">
        <w:t>he downlink performance</w:t>
      </w:r>
      <w:r>
        <w:t xml:space="preserve"> of GMSK is evaluated</w:t>
      </w:r>
      <w:r w:rsidR="00E560CE">
        <w:t xml:space="preserve"> in 1Tx/1Rx scenario</w:t>
      </w:r>
      <w:r w:rsidR="00E560CE">
        <w:t xml:space="preserve"> </w:t>
      </w:r>
      <w:r w:rsidR="00DE7154">
        <w:t>with</w:t>
      </w:r>
      <w:r w:rsidR="00E560CE">
        <w:t xml:space="preserve"> </w:t>
      </w:r>
      <w:r>
        <w:t xml:space="preserve">CSS </w:t>
      </w:r>
      <w:r w:rsidR="00E560CE">
        <w:t>beacon interference</w:t>
      </w:r>
      <w:r>
        <w:t xml:space="preserve">. For uplink, </w:t>
      </w:r>
      <w:r w:rsidR="00E560CE">
        <w:t xml:space="preserve">2 receive </w:t>
      </w:r>
      <w:r>
        <w:t xml:space="preserve">chains with MRC are assumed. Channel model is TU </w:t>
      </w:r>
      <w:proofErr w:type="gramStart"/>
      <w:r>
        <w:t>1Hz,</w:t>
      </w:r>
      <w:proofErr w:type="gramEnd"/>
      <w:r>
        <w:t xml:space="preserve"> pilot tones are inserted to track the channel phase and amplitude variations. The simulation for the lowest uplink data rate has been modified to fit the 140bps target, using a coding rate of 2/</w:t>
      </w:r>
      <w:proofErr w:type="gramStart"/>
      <w:r>
        <w:t>3 .</w:t>
      </w:r>
      <w:proofErr w:type="gramEnd"/>
      <w:r>
        <w:t xml:space="preserve"> </w:t>
      </w:r>
    </w:p>
    <w:p w:rsidR="00CA00FB" w:rsidRDefault="00CA00FB" w:rsidP="00E560CE"/>
    <w:p w:rsidR="00E560CE" w:rsidRPr="00E560CE" w:rsidRDefault="00E560CE" w:rsidP="00E560CE">
      <w:pPr>
        <w:rPr>
          <w:lang w:val="en-GB" w:eastAsia="en-US"/>
        </w:rPr>
      </w:pPr>
      <w:r>
        <w:rPr>
          <w:noProof/>
          <w:lang w:eastAsia="en-US"/>
        </w:rPr>
        <w:lastRenderedPageBreak/>
        <w:drawing>
          <wp:inline distT="0" distB="0" distL="0" distR="0">
            <wp:extent cx="2651760" cy="196514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997" cy="1974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0CE" w:rsidRDefault="00E560CE" w:rsidP="00E560C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>: DL narrowband performance</w:t>
      </w:r>
    </w:p>
    <w:p w:rsidR="00E560CE" w:rsidRDefault="00E560CE" w:rsidP="00E560CE"/>
    <w:p w:rsidR="00E560CE" w:rsidRDefault="00DE7154" w:rsidP="00E560CE">
      <w:r>
        <w:rPr>
          <w:noProof/>
          <w:lang w:eastAsia="en-US"/>
        </w:rPr>
        <w:drawing>
          <wp:inline distT="0" distB="0" distL="0" distR="0">
            <wp:extent cx="3340851" cy="20966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590" cy="2098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0CE" w:rsidRDefault="00E560CE" w:rsidP="00E560C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>: UL narrowband performance</w:t>
      </w:r>
    </w:p>
    <w:p w:rsidR="00E560CE" w:rsidRPr="00A71D7B" w:rsidRDefault="00E560CE" w:rsidP="00E560CE"/>
    <w:p w:rsidR="00E560CE" w:rsidRPr="001430FC" w:rsidRDefault="00E560CE" w:rsidP="00E560CE"/>
    <w:p w:rsidR="00E560CE" w:rsidRDefault="00E560CE" w:rsidP="00E560CE">
      <w:pPr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br w:type="page"/>
      </w:r>
    </w:p>
    <w:p w:rsidR="00E560CE" w:rsidRDefault="00E560CE" w:rsidP="00E560CE">
      <w:pPr>
        <w:pStyle w:val="Heading1"/>
        <w:jc w:val="both"/>
      </w:pPr>
      <w:r>
        <w:lastRenderedPageBreak/>
        <w:t>Link budget analysis</w:t>
      </w:r>
    </w:p>
    <w:p w:rsidR="00E560CE" w:rsidRPr="001430FC" w:rsidRDefault="00E560CE" w:rsidP="00E560CE"/>
    <w:tbl>
      <w:tblPr>
        <w:tblW w:w="9500" w:type="dxa"/>
        <w:tblInd w:w="-1497" w:type="dxa"/>
        <w:tblLook w:val="04A0" w:firstRow="1" w:lastRow="0" w:firstColumn="1" w:lastColumn="0" w:noHBand="0" w:noVBand="1"/>
      </w:tblPr>
      <w:tblGrid>
        <w:gridCol w:w="3700"/>
        <w:gridCol w:w="1940"/>
        <w:gridCol w:w="2080"/>
        <w:gridCol w:w="1780"/>
      </w:tblGrid>
      <w:tr w:rsidR="00DE7154" w:rsidTr="00DE7154">
        <w:trPr>
          <w:trHeight w:val="660"/>
        </w:trPr>
        <w:tc>
          <w:tcPr>
            <w:tcW w:w="3700" w:type="dxa"/>
            <w:shd w:val="clear" w:color="auto" w:fill="D9D9D9"/>
            <w:noWrap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Transmitter</w:t>
            </w:r>
          </w:p>
        </w:tc>
        <w:tc>
          <w:tcPr>
            <w:tcW w:w="1940" w:type="dxa"/>
            <w:shd w:val="clear" w:color="auto" w:fill="D9D9D9"/>
            <w:vAlign w:val="center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GMSK Uplink 160b/sec @ 20dBm</w:t>
            </w:r>
          </w:p>
        </w:tc>
        <w:tc>
          <w:tcPr>
            <w:tcW w:w="2080" w:type="dxa"/>
            <w:shd w:val="clear" w:color="auto" w:fill="D9D9D9"/>
            <w:vAlign w:val="center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GMSK downlink 976b/sec</w:t>
            </w:r>
          </w:p>
        </w:tc>
        <w:tc>
          <w:tcPr>
            <w:tcW w:w="1780" w:type="dxa"/>
            <w:shd w:val="clear" w:color="auto" w:fill="D9D9D9"/>
            <w:vAlign w:val="center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Beacon downlink SF9</w:t>
            </w:r>
          </w:p>
        </w:tc>
      </w:tr>
      <w:tr w:rsidR="00DE7154" w:rsidTr="00DE7154">
        <w:trPr>
          <w:trHeight w:val="300"/>
        </w:trPr>
        <w:tc>
          <w:tcPr>
            <w:tcW w:w="3700" w:type="dxa"/>
            <w:noWrap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(0) Total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Tx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power  (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dBm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45.0</w:t>
            </w: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45.0</w:t>
            </w:r>
          </w:p>
        </w:tc>
      </w:tr>
      <w:tr w:rsidR="00DE7154" w:rsidTr="00DE7154">
        <w:trPr>
          <w:trHeight w:val="300"/>
        </w:trPr>
        <w:tc>
          <w:tcPr>
            <w:tcW w:w="3700" w:type="dxa"/>
            <w:noWrap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(1)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Tx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power per channel (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dBm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34.0</w:t>
            </w: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37.0</w:t>
            </w:r>
          </w:p>
        </w:tc>
      </w:tr>
      <w:tr w:rsidR="00DE7154" w:rsidTr="00DE7154">
        <w:trPr>
          <w:trHeight w:val="555"/>
        </w:trPr>
        <w:tc>
          <w:tcPr>
            <w:tcW w:w="3700" w:type="dxa"/>
            <w:noWrap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Receiver</w:t>
            </w: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E7154" w:rsidTr="00DE7154">
        <w:trPr>
          <w:trHeight w:val="300"/>
        </w:trPr>
        <w:tc>
          <w:tcPr>
            <w:tcW w:w="3700" w:type="dxa"/>
            <w:noWrap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(2) Thermal noise density (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dBm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/Hz)</w:t>
            </w: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</w:tr>
      <w:tr w:rsidR="00DE7154" w:rsidTr="00DE7154">
        <w:trPr>
          <w:trHeight w:val="300"/>
        </w:trPr>
        <w:tc>
          <w:tcPr>
            <w:tcW w:w="3700" w:type="dxa"/>
            <w:noWrap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(3) Receiver noise figure (dB)</w:t>
            </w: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5.0</w:t>
            </w: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7.0</w:t>
            </w: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7.0</w:t>
            </w:r>
          </w:p>
        </w:tc>
      </w:tr>
      <w:tr w:rsidR="00DE7154" w:rsidTr="00DE7154">
        <w:trPr>
          <w:trHeight w:val="300"/>
        </w:trPr>
        <w:tc>
          <w:tcPr>
            <w:tcW w:w="3700" w:type="dxa"/>
            <w:noWrap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(4) Interference margin (dB)</w:t>
            </w: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</w:tr>
      <w:tr w:rsidR="00DE7154" w:rsidTr="00DE7154">
        <w:trPr>
          <w:trHeight w:val="300"/>
        </w:trPr>
        <w:tc>
          <w:tcPr>
            <w:tcW w:w="3700" w:type="dxa"/>
            <w:noWrap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(5) Occupied channel bandwidth (Hz)</w:t>
            </w: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200.0</w:t>
            </w: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1600.0</w:t>
            </w: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125000.0</w:t>
            </w:r>
          </w:p>
        </w:tc>
      </w:tr>
      <w:tr w:rsidR="00DE7154" w:rsidTr="00DE7154">
        <w:trPr>
          <w:trHeight w:val="765"/>
        </w:trPr>
        <w:tc>
          <w:tcPr>
            <w:tcW w:w="3700" w:type="dxa"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(6) Effective noise power                              = (2) + (3) + (4) + 10 log((5))  (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dBm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-146.0</w:t>
            </w: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-135.0</w:t>
            </w: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-116.0</w:t>
            </w:r>
          </w:p>
        </w:tc>
      </w:tr>
      <w:tr w:rsidR="00DE7154" w:rsidTr="00DE7154">
        <w:trPr>
          <w:trHeight w:val="300"/>
        </w:trPr>
        <w:tc>
          <w:tcPr>
            <w:tcW w:w="3700" w:type="dxa"/>
            <w:noWrap/>
            <w:vAlign w:val="bottom"/>
            <w:hideMark/>
          </w:tcPr>
          <w:p w:rsidR="00DE7154" w:rsidRDefault="00DE7154" w:rsidP="00285F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E7154" w:rsidTr="00DE7154">
        <w:trPr>
          <w:trHeight w:val="300"/>
        </w:trPr>
        <w:tc>
          <w:tcPr>
            <w:tcW w:w="3700" w:type="dxa"/>
            <w:noWrap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(7) Required SINR (dB)</w:t>
            </w: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3.0</w:t>
            </w: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7.0</w:t>
            </w: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-10</w:t>
            </w:r>
          </w:p>
        </w:tc>
      </w:tr>
      <w:tr w:rsidR="00DE7154" w:rsidTr="00DE7154">
        <w:trPr>
          <w:trHeight w:val="585"/>
        </w:trPr>
        <w:tc>
          <w:tcPr>
            <w:tcW w:w="3700" w:type="dxa"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(8) Receiver sensitivity                                  = (6) + (7) (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dBm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-143.0</w:t>
            </w: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-128.0</w:t>
            </w: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-126</w:t>
            </w:r>
          </w:p>
        </w:tc>
      </w:tr>
      <w:tr w:rsidR="00DE7154" w:rsidTr="00DE7154">
        <w:trPr>
          <w:trHeight w:val="300"/>
        </w:trPr>
        <w:tc>
          <w:tcPr>
            <w:tcW w:w="3700" w:type="dxa"/>
            <w:noWrap/>
            <w:vAlign w:val="bottom"/>
            <w:hideMark/>
          </w:tcPr>
          <w:p w:rsidR="00DE7154" w:rsidRDefault="00DE7154" w:rsidP="00285F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E7154" w:rsidTr="00DE7154">
        <w:trPr>
          <w:trHeight w:val="690"/>
        </w:trPr>
        <w:tc>
          <w:tcPr>
            <w:tcW w:w="3700" w:type="dxa"/>
            <w:vAlign w:val="bottom"/>
            <w:hideMark/>
          </w:tcPr>
          <w:p w:rsidR="00DE7154" w:rsidRDefault="00DE7154" w:rsidP="00285FC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Maximum coupling loss (MCL)                                        = (1) – (8) (dB)</w:t>
            </w:r>
          </w:p>
        </w:tc>
        <w:tc>
          <w:tcPr>
            <w:tcW w:w="194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163.0</w:t>
            </w:r>
          </w:p>
        </w:tc>
        <w:tc>
          <w:tcPr>
            <w:tcW w:w="20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162.0</w:t>
            </w:r>
          </w:p>
        </w:tc>
        <w:tc>
          <w:tcPr>
            <w:tcW w:w="1780" w:type="dxa"/>
            <w:vAlign w:val="bottom"/>
            <w:hideMark/>
          </w:tcPr>
          <w:p w:rsidR="00DE7154" w:rsidRDefault="00DE7154" w:rsidP="00285FCC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163.0</w:t>
            </w:r>
          </w:p>
        </w:tc>
      </w:tr>
    </w:tbl>
    <w:p w:rsidR="00E560CE" w:rsidRDefault="00E560CE" w:rsidP="00CA00FB">
      <w:pPr>
        <w:widowControl/>
        <w:jc w:val="left"/>
        <w:rPr>
          <w:rFonts w:ascii="Arial" w:hAnsi="Arial"/>
          <w:kern w:val="0"/>
          <w:sz w:val="36"/>
          <w:szCs w:val="20"/>
          <w:lang w:val="en-GB" w:eastAsia="en-US"/>
        </w:rPr>
      </w:pPr>
    </w:p>
    <w:p w:rsidR="00CA00FB" w:rsidRDefault="00CA00FB" w:rsidP="00CA00FB">
      <w:pPr>
        <w:widowControl/>
        <w:jc w:val="left"/>
        <w:rPr>
          <w:rFonts w:ascii="Arial" w:hAnsi="Arial"/>
          <w:kern w:val="0"/>
          <w:sz w:val="36"/>
          <w:szCs w:val="20"/>
          <w:lang w:val="en-GB" w:eastAsia="en-US"/>
        </w:rPr>
      </w:pPr>
    </w:p>
    <w:p w:rsidR="00CA00FB" w:rsidRDefault="00CA00FB">
      <w:pPr>
        <w:widowControl/>
        <w:jc w:val="left"/>
        <w:rPr>
          <w:rFonts w:ascii="Arial" w:hAnsi="Arial"/>
          <w:kern w:val="0"/>
          <w:sz w:val="36"/>
          <w:szCs w:val="20"/>
          <w:lang w:val="en-GB" w:eastAsia="en-US"/>
        </w:rPr>
      </w:pPr>
      <w:r>
        <w:rPr>
          <w:rFonts w:ascii="Arial" w:hAnsi="Arial"/>
          <w:kern w:val="0"/>
          <w:sz w:val="36"/>
          <w:szCs w:val="20"/>
          <w:lang w:val="en-GB" w:eastAsia="en-US"/>
        </w:rPr>
        <w:br w:type="page"/>
      </w:r>
    </w:p>
    <w:p w:rsidR="00CA00FB" w:rsidRDefault="00CA00FB" w:rsidP="00CA00FB">
      <w:pPr>
        <w:widowControl/>
        <w:jc w:val="left"/>
      </w:pPr>
      <w:r>
        <w:lastRenderedPageBreak/>
        <w:t xml:space="preserve">The Chirp Spread Spectrum performance is shown below. 100bytes frames are simulated, over TU 1Hz. Coding scheme is convolutional K=7 with rate ½. This mode is intended for localization, mainly outdoor. </w:t>
      </w:r>
    </w:p>
    <w:p w:rsidR="00CA00FB" w:rsidRPr="00CA00FB" w:rsidRDefault="00CA00FB" w:rsidP="00CA00FB">
      <w:pPr>
        <w:widowControl/>
        <w:jc w:val="left"/>
        <w:rPr>
          <w:rFonts w:ascii="Arial" w:hAnsi="Arial"/>
          <w:kern w:val="0"/>
          <w:sz w:val="36"/>
          <w:szCs w:val="20"/>
          <w:lang w:val="en-GB" w:eastAsia="en-US"/>
        </w:rPr>
      </w:pPr>
    </w:p>
    <w:tbl>
      <w:tblPr>
        <w:tblW w:w="6271" w:type="pct"/>
        <w:tblInd w:w="-763" w:type="dxa"/>
        <w:tblLook w:val="04A0" w:firstRow="1" w:lastRow="0" w:firstColumn="1" w:lastColumn="0" w:noHBand="0" w:noVBand="1"/>
      </w:tblPr>
      <w:tblGrid>
        <w:gridCol w:w="3768"/>
        <w:gridCol w:w="2080"/>
        <w:gridCol w:w="1612"/>
        <w:gridCol w:w="1642"/>
        <w:gridCol w:w="1586"/>
      </w:tblGrid>
      <w:tr w:rsidR="00DE7154" w:rsidTr="00DE7154">
        <w:trPr>
          <w:trHeight w:val="905"/>
        </w:trPr>
        <w:tc>
          <w:tcPr>
            <w:tcW w:w="1763" w:type="pct"/>
            <w:shd w:val="clear" w:color="auto" w:fill="D9D9D9"/>
            <w:noWrap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Transmitter</w:t>
            </w:r>
          </w:p>
        </w:tc>
        <w:tc>
          <w:tcPr>
            <w:tcW w:w="973" w:type="pct"/>
            <w:shd w:val="clear" w:color="auto" w:fill="D9D9D9"/>
            <w:vAlign w:val="bottom"/>
            <w:hideMark/>
          </w:tcPr>
          <w:p w:rsidR="00DE7154" w:rsidRDefault="00DE7154" w:rsidP="00DE71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CSS uplink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1Tx/2Rx</w:t>
            </w:r>
            <w:r w:rsidR="002832E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18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0bit/sec </w:t>
            </w:r>
          </w:p>
        </w:tc>
        <w:tc>
          <w:tcPr>
            <w:tcW w:w="754" w:type="pct"/>
            <w:shd w:val="clear" w:color="auto" w:fill="D9D9D9"/>
            <w:vAlign w:val="bottom"/>
            <w:hideMark/>
          </w:tcPr>
          <w:p w:rsidR="00DE7154" w:rsidRDefault="00DE7154" w:rsidP="00DE71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CSS uplink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1Tx/2Rx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="002832E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3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.5kbit </w:t>
            </w:r>
          </w:p>
        </w:tc>
        <w:tc>
          <w:tcPr>
            <w:tcW w:w="768" w:type="pct"/>
            <w:shd w:val="clear" w:color="auto" w:fill="D9D9D9"/>
            <w:vAlign w:val="bottom"/>
            <w:hideMark/>
          </w:tcPr>
          <w:p w:rsidR="002832E4" w:rsidRDefault="002832E4" w:rsidP="00DE71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CSS downlink</w:t>
            </w:r>
          </w:p>
          <w:p w:rsidR="00DE7154" w:rsidRDefault="002832E4" w:rsidP="00DE71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1Tx/1Rx    18</w:t>
            </w:r>
            <w:r w:rsidR="00DE715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0bit/sec </w:t>
            </w:r>
          </w:p>
        </w:tc>
        <w:tc>
          <w:tcPr>
            <w:tcW w:w="742" w:type="pct"/>
            <w:shd w:val="clear" w:color="auto" w:fill="D9D9D9"/>
            <w:vAlign w:val="bottom"/>
            <w:hideMark/>
          </w:tcPr>
          <w:p w:rsidR="002832E4" w:rsidRDefault="00DE7154" w:rsidP="00DE71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CSS downlink</w:t>
            </w:r>
          </w:p>
          <w:p w:rsidR="00DE7154" w:rsidRDefault="002832E4" w:rsidP="00DE715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1Tx/1Rx   3</w:t>
            </w:r>
            <w:r w:rsidR="00DE715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.5kbit </w:t>
            </w:r>
          </w:p>
        </w:tc>
      </w:tr>
      <w:tr w:rsidR="00DE7154" w:rsidTr="00DE7154">
        <w:trPr>
          <w:trHeight w:val="302"/>
        </w:trPr>
        <w:tc>
          <w:tcPr>
            <w:tcW w:w="1763" w:type="pct"/>
            <w:noWrap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(0) Total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Tx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power  (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dBm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973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754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768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28.0</w:t>
            </w:r>
          </w:p>
        </w:tc>
        <w:tc>
          <w:tcPr>
            <w:tcW w:w="742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28.0</w:t>
            </w:r>
          </w:p>
        </w:tc>
      </w:tr>
      <w:tr w:rsidR="00DE7154" w:rsidTr="00DE7154">
        <w:trPr>
          <w:trHeight w:val="302"/>
        </w:trPr>
        <w:tc>
          <w:tcPr>
            <w:tcW w:w="1763" w:type="pct"/>
            <w:noWrap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(1)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Tx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power per channel (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dBm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973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754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768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22.0</w:t>
            </w:r>
          </w:p>
        </w:tc>
        <w:tc>
          <w:tcPr>
            <w:tcW w:w="742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22.0</w:t>
            </w:r>
          </w:p>
        </w:tc>
      </w:tr>
      <w:tr w:rsidR="00DE7154" w:rsidTr="00DE7154">
        <w:trPr>
          <w:trHeight w:val="302"/>
        </w:trPr>
        <w:tc>
          <w:tcPr>
            <w:tcW w:w="1763" w:type="pct"/>
            <w:noWrap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Receiver</w:t>
            </w:r>
          </w:p>
        </w:tc>
        <w:tc>
          <w:tcPr>
            <w:tcW w:w="973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4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8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42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E7154" w:rsidTr="00DE7154">
        <w:trPr>
          <w:trHeight w:val="302"/>
        </w:trPr>
        <w:tc>
          <w:tcPr>
            <w:tcW w:w="1763" w:type="pct"/>
            <w:noWrap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(2) Thermal noise density (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dBm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/Hz)</w:t>
            </w:r>
          </w:p>
        </w:tc>
        <w:tc>
          <w:tcPr>
            <w:tcW w:w="973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754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768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742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</w:tr>
      <w:tr w:rsidR="00DE7154" w:rsidTr="00DE7154">
        <w:trPr>
          <w:trHeight w:val="302"/>
        </w:trPr>
        <w:tc>
          <w:tcPr>
            <w:tcW w:w="1763" w:type="pct"/>
            <w:noWrap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(3) Receiver noise figure (dB)</w:t>
            </w:r>
          </w:p>
        </w:tc>
        <w:tc>
          <w:tcPr>
            <w:tcW w:w="973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5.0</w:t>
            </w:r>
          </w:p>
        </w:tc>
        <w:tc>
          <w:tcPr>
            <w:tcW w:w="754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5.0</w:t>
            </w:r>
          </w:p>
        </w:tc>
        <w:tc>
          <w:tcPr>
            <w:tcW w:w="768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7.0</w:t>
            </w:r>
          </w:p>
        </w:tc>
        <w:tc>
          <w:tcPr>
            <w:tcW w:w="742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7.0</w:t>
            </w:r>
          </w:p>
        </w:tc>
      </w:tr>
      <w:tr w:rsidR="00DE7154" w:rsidTr="00DE7154">
        <w:trPr>
          <w:trHeight w:val="302"/>
        </w:trPr>
        <w:tc>
          <w:tcPr>
            <w:tcW w:w="1763" w:type="pct"/>
            <w:noWrap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(4) Interference margin (dB)</w:t>
            </w:r>
          </w:p>
        </w:tc>
        <w:tc>
          <w:tcPr>
            <w:tcW w:w="973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754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768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742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</w:tr>
      <w:tr w:rsidR="00DE7154" w:rsidTr="00DE7154">
        <w:trPr>
          <w:trHeight w:val="302"/>
        </w:trPr>
        <w:tc>
          <w:tcPr>
            <w:tcW w:w="1763" w:type="pct"/>
            <w:noWrap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(5) Occupied channel bandwidth (Hz)</w:t>
            </w:r>
          </w:p>
        </w:tc>
        <w:tc>
          <w:tcPr>
            <w:tcW w:w="973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125000.0</w:t>
            </w:r>
          </w:p>
        </w:tc>
        <w:tc>
          <w:tcPr>
            <w:tcW w:w="754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125000.0</w:t>
            </w:r>
          </w:p>
        </w:tc>
        <w:tc>
          <w:tcPr>
            <w:tcW w:w="768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125000.0</w:t>
            </w:r>
          </w:p>
        </w:tc>
        <w:tc>
          <w:tcPr>
            <w:tcW w:w="742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125000.0</w:t>
            </w:r>
          </w:p>
        </w:tc>
      </w:tr>
      <w:tr w:rsidR="00DE7154" w:rsidTr="00DE7154">
        <w:trPr>
          <w:trHeight w:val="603"/>
        </w:trPr>
        <w:tc>
          <w:tcPr>
            <w:tcW w:w="1763" w:type="pct"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 xml:space="preserve">(6) Effective noise power                              = (2) + (3) + (4) + 10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val="fr-FR"/>
              </w:rPr>
              <w:t>log(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val="fr-FR"/>
              </w:rPr>
              <w:t>(5))  (dBm)</w:t>
            </w:r>
          </w:p>
        </w:tc>
        <w:tc>
          <w:tcPr>
            <w:tcW w:w="973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-118.0</w:t>
            </w:r>
          </w:p>
        </w:tc>
        <w:tc>
          <w:tcPr>
            <w:tcW w:w="754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-118.0</w:t>
            </w:r>
          </w:p>
        </w:tc>
        <w:tc>
          <w:tcPr>
            <w:tcW w:w="768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-116.0</w:t>
            </w:r>
          </w:p>
        </w:tc>
        <w:tc>
          <w:tcPr>
            <w:tcW w:w="742" w:type="pct"/>
            <w:vAlign w:val="bottom"/>
            <w:hideMark/>
          </w:tcPr>
          <w:p w:rsidR="00DE7154" w:rsidRDefault="00DE715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-116.0</w:t>
            </w:r>
          </w:p>
        </w:tc>
      </w:tr>
      <w:tr w:rsidR="00DE7154" w:rsidTr="00DE7154">
        <w:trPr>
          <w:trHeight w:val="302"/>
        </w:trPr>
        <w:tc>
          <w:tcPr>
            <w:tcW w:w="1763" w:type="pct"/>
            <w:noWrap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73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4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8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42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E7154" w:rsidTr="00DE7154">
        <w:trPr>
          <w:trHeight w:val="302"/>
        </w:trPr>
        <w:tc>
          <w:tcPr>
            <w:tcW w:w="1763" w:type="pct"/>
            <w:noWrap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(7) Required SINR (dB)</w:t>
            </w:r>
          </w:p>
        </w:tc>
        <w:tc>
          <w:tcPr>
            <w:tcW w:w="973" w:type="pct"/>
            <w:vAlign w:val="bottom"/>
            <w:hideMark/>
          </w:tcPr>
          <w:p w:rsidR="00DE7154" w:rsidRDefault="002832E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-21</w:t>
            </w:r>
            <w:r w:rsidR="00DE7154">
              <w:rPr>
                <w:rFonts w:ascii="Calibri" w:eastAsia="Times New Roman" w:hAnsi="Calibri" w:cs="Calibri"/>
                <w:color w:val="000000"/>
              </w:rPr>
              <w:t>.0</w:t>
            </w:r>
          </w:p>
        </w:tc>
        <w:tc>
          <w:tcPr>
            <w:tcW w:w="754" w:type="pct"/>
            <w:vAlign w:val="bottom"/>
            <w:hideMark/>
          </w:tcPr>
          <w:p w:rsidR="00DE7154" w:rsidRDefault="00DE7154" w:rsidP="002832E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  <w:r w:rsidR="002832E4">
              <w:rPr>
                <w:rFonts w:ascii="Calibri" w:eastAsia="Times New Roman" w:hAnsi="Calibri" w:cs="Calibri"/>
                <w:color w:val="000000"/>
              </w:rPr>
              <w:t>6</w:t>
            </w:r>
            <w:r>
              <w:rPr>
                <w:rFonts w:ascii="Calibri" w:eastAsia="Times New Roman" w:hAnsi="Calibri" w:cs="Calibri"/>
                <w:color w:val="000000"/>
              </w:rPr>
              <w:t>.5</w:t>
            </w:r>
          </w:p>
        </w:tc>
        <w:tc>
          <w:tcPr>
            <w:tcW w:w="768" w:type="pct"/>
            <w:vAlign w:val="bottom"/>
            <w:hideMark/>
          </w:tcPr>
          <w:p w:rsidR="00DE7154" w:rsidRDefault="002832E4" w:rsidP="002832E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-18</w:t>
            </w:r>
            <w:r w:rsidR="00DE7154">
              <w:rPr>
                <w:rFonts w:ascii="Calibri" w:eastAsia="Times New Roman" w:hAnsi="Calibri" w:cs="Calibri"/>
                <w:color w:val="000000"/>
              </w:rPr>
              <w:t>.0</w:t>
            </w:r>
          </w:p>
        </w:tc>
        <w:tc>
          <w:tcPr>
            <w:tcW w:w="742" w:type="pct"/>
            <w:vAlign w:val="bottom"/>
            <w:hideMark/>
          </w:tcPr>
          <w:p w:rsidR="00DE7154" w:rsidRDefault="002832E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-3</w:t>
            </w:r>
            <w:r w:rsidR="00DE7154">
              <w:rPr>
                <w:rFonts w:ascii="Calibri" w:eastAsia="Times New Roman" w:hAnsi="Calibri" w:cs="Calibri"/>
                <w:color w:val="000000"/>
              </w:rPr>
              <w:t>.0</w:t>
            </w:r>
          </w:p>
        </w:tc>
      </w:tr>
      <w:tr w:rsidR="00DE7154" w:rsidTr="00DE7154">
        <w:trPr>
          <w:trHeight w:val="603"/>
        </w:trPr>
        <w:tc>
          <w:tcPr>
            <w:tcW w:w="1763" w:type="pct"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(8) Receiver sensitivity                                  = (6) + (7) (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dBm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973" w:type="pct"/>
            <w:vAlign w:val="bottom"/>
            <w:hideMark/>
          </w:tcPr>
          <w:p w:rsidR="00DE7154" w:rsidRDefault="002832E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-139</w:t>
            </w:r>
            <w:r w:rsidR="00DE7154">
              <w:rPr>
                <w:rFonts w:ascii="Calibri" w:eastAsia="Times New Roman" w:hAnsi="Calibri" w:cs="Calibri"/>
                <w:color w:val="000000"/>
              </w:rPr>
              <w:t>.0</w:t>
            </w:r>
          </w:p>
        </w:tc>
        <w:tc>
          <w:tcPr>
            <w:tcW w:w="754" w:type="pct"/>
            <w:vAlign w:val="bottom"/>
            <w:hideMark/>
          </w:tcPr>
          <w:p w:rsidR="00DE7154" w:rsidRDefault="002832E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-124</w:t>
            </w:r>
            <w:r w:rsidR="00DE7154">
              <w:rPr>
                <w:rFonts w:ascii="Calibri" w:eastAsia="Times New Roman" w:hAnsi="Calibri" w:cs="Calibri"/>
                <w:color w:val="000000"/>
              </w:rPr>
              <w:t>.5</w:t>
            </w:r>
          </w:p>
        </w:tc>
        <w:tc>
          <w:tcPr>
            <w:tcW w:w="768" w:type="pct"/>
            <w:vAlign w:val="bottom"/>
            <w:hideMark/>
          </w:tcPr>
          <w:p w:rsidR="00DE7154" w:rsidRDefault="002832E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-134</w:t>
            </w:r>
            <w:r w:rsidR="00DE7154">
              <w:rPr>
                <w:rFonts w:ascii="Calibri" w:eastAsia="Times New Roman" w:hAnsi="Calibri" w:cs="Calibri"/>
                <w:color w:val="000000"/>
              </w:rPr>
              <w:t>.0</w:t>
            </w:r>
          </w:p>
        </w:tc>
        <w:tc>
          <w:tcPr>
            <w:tcW w:w="742" w:type="pct"/>
            <w:vAlign w:val="bottom"/>
            <w:hideMark/>
          </w:tcPr>
          <w:p w:rsidR="00DE7154" w:rsidRDefault="002832E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-119</w:t>
            </w:r>
            <w:r w:rsidR="00DE7154">
              <w:rPr>
                <w:rFonts w:ascii="Calibri" w:eastAsia="Times New Roman" w:hAnsi="Calibri" w:cs="Calibri"/>
                <w:color w:val="000000"/>
              </w:rPr>
              <w:t>.0</w:t>
            </w:r>
          </w:p>
        </w:tc>
      </w:tr>
      <w:tr w:rsidR="00DE7154" w:rsidTr="00DE7154">
        <w:trPr>
          <w:trHeight w:val="302"/>
        </w:trPr>
        <w:tc>
          <w:tcPr>
            <w:tcW w:w="1763" w:type="pct"/>
            <w:noWrap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73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4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8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42" w:type="pct"/>
            <w:vAlign w:val="bottom"/>
            <w:hideMark/>
          </w:tcPr>
          <w:p w:rsidR="00DE7154" w:rsidRDefault="00DE715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E7154" w:rsidTr="00DE7154">
        <w:trPr>
          <w:trHeight w:val="603"/>
        </w:trPr>
        <w:tc>
          <w:tcPr>
            <w:tcW w:w="1763" w:type="pct"/>
            <w:vAlign w:val="bottom"/>
            <w:hideMark/>
          </w:tcPr>
          <w:p w:rsidR="00DE7154" w:rsidRDefault="00DE7154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Maximum coupling loss (MCL)                                        = (1) – (8) (dB)</w:t>
            </w:r>
          </w:p>
        </w:tc>
        <w:tc>
          <w:tcPr>
            <w:tcW w:w="973" w:type="pct"/>
            <w:vAlign w:val="bottom"/>
            <w:hideMark/>
          </w:tcPr>
          <w:p w:rsidR="00DE7154" w:rsidRDefault="002832E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159</w:t>
            </w:r>
            <w:r w:rsidR="00DE7154">
              <w:rPr>
                <w:rFonts w:ascii="Calibri" w:eastAsia="Times New Roman" w:hAnsi="Calibri" w:cs="Calibri"/>
                <w:b/>
                <w:bCs/>
                <w:color w:val="000000"/>
              </w:rPr>
              <w:t>.0</w:t>
            </w:r>
          </w:p>
        </w:tc>
        <w:tc>
          <w:tcPr>
            <w:tcW w:w="754" w:type="pct"/>
            <w:vAlign w:val="bottom"/>
            <w:hideMark/>
          </w:tcPr>
          <w:p w:rsidR="00DE7154" w:rsidRDefault="002832E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144</w:t>
            </w:r>
            <w:r w:rsidR="00DE7154">
              <w:rPr>
                <w:rFonts w:ascii="Calibri" w:eastAsia="Times New Roman" w:hAnsi="Calibri" w:cs="Calibri"/>
                <w:b/>
                <w:bCs/>
                <w:color w:val="000000"/>
              </w:rPr>
              <w:t>.5</w:t>
            </w:r>
          </w:p>
        </w:tc>
        <w:tc>
          <w:tcPr>
            <w:tcW w:w="768" w:type="pct"/>
            <w:vAlign w:val="bottom"/>
            <w:hideMark/>
          </w:tcPr>
          <w:p w:rsidR="00DE7154" w:rsidRDefault="002832E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156</w:t>
            </w:r>
            <w:r w:rsidR="00DE7154">
              <w:rPr>
                <w:rFonts w:ascii="Calibri" w:eastAsia="Times New Roman" w:hAnsi="Calibri" w:cs="Calibri"/>
                <w:b/>
                <w:bCs/>
                <w:color w:val="000000"/>
              </w:rPr>
              <w:t>.0</w:t>
            </w:r>
          </w:p>
        </w:tc>
        <w:tc>
          <w:tcPr>
            <w:tcW w:w="742" w:type="pct"/>
            <w:vAlign w:val="bottom"/>
            <w:hideMark/>
          </w:tcPr>
          <w:p w:rsidR="00DE7154" w:rsidRDefault="002832E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141</w:t>
            </w:r>
            <w:r w:rsidR="00DE7154">
              <w:rPr>
                <w:rFonts w:ascii="Calibri" w:eastAsia="Times New Roman" w:hAnsi="Calibri" w:cs="Calibri"/>
                <w:b/>
                <w:bCs/>
                <w:color w:val="000000"/>
              </w:rPr>
              <w:t>.0</w:t>
            </w:r>
          </w:p>
        </w:tc>
      </w:tr>
    </w:tbl>
    <w:p w:rsidR="00DE7154" w:rsidRPr="00DE7154" w:rsidRDefault="00DE7154" w:rsidP="00DE7154">
      <w:pPr>
        <w:rPr>
          <w:lang w:val="en-GB" w:eastAsia="en-US"/>
        </w:rPr>
      </w:pPr>
    </w:p>
    <w:p w:rsidR="00E560CE" w:rsidRDefault="00E560CE" w:rsidP="00E560CE"/>
    <w:p w:rsidR="00E560CE" w:rsidRPr="00B4380C" w:rsidRDefault="00E560CE" w:rsidP="00E560CE"/>
    <w:p w:rsidR="00E560CE" w:rsidRPr="009E12D1" w:rsidRDefault="00E560CE" w:rsidP="00E560CE">
      <w:pPr>
        <w:pStyle w:val="Heading1"/>
        <w:jc w:val="both"/>
      </w:pPr>
      <w:r>
        <w:t>Summary</w:t>
      </w:r>
    </w:p>
    <w:p w:rsidR="00E560CE" w:rsidRPr="009733FF" w:rsidRDefault="00E560CE" w:rsidP="00E560CE">
      <w:r>
        <w:rPr>
          <w:bCs/>
        </w:rPr>
        <w:t xml:space="preserve">In this paper, we refine the combined CSS and narrow band proposal. We show that </w:t>
      </w:r>
      <w:r w:rsidR="00CA00FB">
        <w:rPr>
          <w:bCs/>
        </w:rPr>
        <w:t>the proposed system</w:t>
      </w:r>
      <w:r>
        <w:rPr>
          <w:bCs/>
        </w:rPr>
        <w:t xml:space="preserve"> allows a 20dB MCL improvement over GSM. </w:t>
      </w:r>
    </w:p>
    <w:p w:rsidR="00E560CE" w:rsidRPr="009733FF" w:rsidRDefault="00E560CE" w:rsidP="00E560CE"/>
    <w:p w:rsidR="00E560CE" w:rsidRPr="009E12D1" w:rsidRDefault="00E560CE" w:rsidP="00E560CE">
      <w:pPr>
        <w:pStyle w:val="Heading1"/>
        <w:jc w:val="both"/>
      </w:pPr>
      <w:r w:rsidRPr="009E12D1">
        <w:t>References</w:t>
      </w:r>
    </w:p>
    <w:p w:rsidR="00E560CE" w:rsidRPr="00E560CE" w:rsidRDefault="00E560CE" w:rsidP="00CA00FB">
      <w:pPr>
        <w:pStyle w:val="ListParagraph"/>
        <w:numPr>
          <w:ilvl w:val="0"/>
          <w:numId w:val="27"/>
        </w:numPr>
      </w:pPr>
      <w:bookmarkStart w:id="2" w:name="_Ref412231521"/>
      <w:r w:rsidRPr="00567E54">
        <w:rPr>
          <w:lang w:eastAsia="zh-CN"/>
        </w:rPr>
        <w:t xml:space="preserve">GP-140421, “New Study Item on Cellular System Support for Ultra Low Complexity and Low Throughput </w:t>
      </w:r>
      <w:r>
        <w:rPr>
          <w:lang w:eastAsia="zh-CN"/>
        </w:rPr>
        <w:t>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bookmarkEnd w:id="2"/>
    </w:p>
    <w:p w:rsidR="00FE210C" w:rsidRPr="00FE210C" w:rsidRDefault="00FE210C" w:rsidP="00C94630">
      <w:pPr>
        <w:widowControl/>
        <w:overflowPunct w:val="0"/>
        <w:autoSpaceDE w:val="0"/>
        <w:autoSpaceDN w:val="0"/>
        <w:adjustRightInd w:val="0"/>
        <w:spacing w:after="180"/>
        <w:ind w:left="1140"/>
        <w:jc w:val="left"/>
        <w:textAlignment w:val="baseline"/>
        <w:rPr>
          <w:kern w:val="0"/>
          <w:sz w:val="22"/>
        </w:rPr>
      </w:pPr>
    </w:p>
    <w:sectPr w:rsidR="00FE210C" w:rsidRPr="00FE21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042" w:rsidRDefault="00A72042">
      <w:r>
        <w:separator/>
      </w:r>
    </w:p>
  </w:endnote>
  <w:endnote w:type="continuationSeparator" w:id="0">
    <w:p w:rsidR="00A72042" w:rsidRDefault="00A72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E28" w:rsidRDefault="00436E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28" w:rsidRDefault="00C91C28" w:rsidP="00C91C2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78B3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78B3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E28" w:rsidRDefault="00436E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042" w:rsidRDefault="00A72042">
      <w:r>
        <w:separator/>
      </w:r>
    </w:p>
  </w:footnote>
  <w:footnote w:type="continuationSeparator" w:id="0">
    <w:p w:rsidR="00A72042" w:rsidRDefault="00A72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E28" w:rsidRDefault="00436E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5B7" w:rsidRDefault="00A725B1" w:rsidP="00992CB6">
    <w:pPr>
      <w:pStyle w:val="WP"/>
      <w:tabs>
        <w:tab w:val="right" w:pos="8280"/>
        <w:tab w:val="right" w:pos="10260"/>
      </w:tabs>
      <w:rPr>
        <w:rFonts w:ascii="Times New Roman" w:hAnsi="Times New Roman" w:cs="Times New Roman"/>
        <w:bCs/>
      </w:rPr>
    </w:pPr>
    <w:r>
      <w:rPr>
        <w:rFonts w:ascii="Times New Roman" w:hAnsi="Times New Roman" w:cs="Times New Roman"/>
        <w:bCs/>
      </w:rPr>
      <w:t>3</w:t>
    </w:r>
    <w:r w:rsidR="0005379D">
      <w:rPr>
        <w:rFonts w:ascii="Times New Roman" w:hAnsi="Times New Roman" w:cs="Times New Roman"/>
        <w:bCs/>
      </w:rPr>
      <w:t>GPP TSG</w:t>
    </w:r>
    <w:r w:rsidR="00E560CE">
      <w:rPr>
        <w:rFonts w:ascii="Times New Roman" w:hAnsi="Times New Roman" w:cs="Times New Roman"/>
        <w:bCs/>
      </w:rPr>
      <w:t xml:space="preserve"> GERAN</w:t>
    </w:r>
    <w:r w:rsidR="0005379D">
      <w:rPr>
        <w:rFonts w:ascii="Times New Roman" w:hAnsi="Times New Roman" w:cs="Times New Roman"/>
        <w:bCs/>
      </w:rPr>
      <w:t xml:space="preserve"> </w:t>
    </w:r>
    <w:r w:rsidR="00461C3D">
      <w:rPr>
        <w:rFonts w:ascii="Times New Roman" w:hAnsi="Times New Roman" w:cs="Times New Roman"/>
        <w:bCs/>
      </w:rPr>
      <w:t>C</w:t>
    </w:r>
    <w:r w:rsidR="00192DAD">
      <w:rPr>
        <w:rFonts w:ascii="Times New Roman" w:hAnsi="Times New Roman" w:cs="Times New Roman"/>
        <w:bCs/>
      </w:rPr>
      <w:t xml:space="preserve">ellular </w:t>
    </w:r>
    <w:proofErr w:type="spellStart"/>
    <w:r w:rsidR="00192DAD">
      <w:rPr>
        <w:rFonts w:ascii="Times New Roman" w:hAnsi="Times New Roman" w:cs="Times New Roman"/>
        <w:bCs/>
      </w:rPr>
      <w:t>IoT</w:t>
    </w:r>
    <w:proofErr w:type="spellEnd"/>
    <w:r w:rsidR="00192DAD">
      <w:rPr>
        <w:rFonts w:ascii="Times New Roman" w:hAnsi="Times New Roman" w:cs="Times New Roman"/>
        <w:bCs/>
      </w:rPr>
      <w:t xml:space="preserve"> A</w:t>
    </w:r>
    <w:r w:rsidR="00461C3D">
      <w:rPr>
        <w:rFonts w:ascii="Times New Roman" w:hAnsi="Times New Roman" w:cs="Times New Roman"/>
        <w:bCs/>
      </w:rPr>
      <w:t xml:space="preserve">d </w:t>
    </w:r>
    <w:r w:rsidR="00192DAD">
      <w:rPr>
        <w:rFonts w:ascii="Times New Roman" w:hAnsi="Times New Roman" w:cs="Times New Roman"/>
        <w:bCs/>
      </w:rPr>
      <w:t>H</w:t>
    </w:r>
    <w:r w:rsidR="00461C3D">
      <w:rPr>
        <w:rFonts w:ascii="Times New Roman" w:hAnsi="Times New Roman" w:cs="Times New Roman"/>
        <w:bCs/>
      </w:rPr>
      <w:t>oc</w:t>
    </w:r>
    <w:r w:rsidR="00E560CE">
      <w:rPr>
        <w:rFonts w:ascii="Times New Roman" w:hAnsi="Times New Roman" w:cs="Times New Roman"/>
        <w:bCs/>
      </w:rPr>
      <w:t xml:space="preserve"> #2</w:t>
    </w:r>
    <w:r w:rsidR="00461C3D">
      <w:rPr>
        <w:rFonts w:ascii="Times New Roman" w:hAnsi="Times New Roman" w:cs="Times New Roman"/>
        <w:bCs/>
      </w:rPr>
      <w:t xml:space="preserve"> </w:t>
    </w:r>
    <w:r w:rsidR="0005379D">
      <w:rPr>
        <w:rFonts w:ascii="Times New Roman" w:hAnsi="Times New Roman" w:cs="Times New Roman"/>
        <w:bCs/>
      </w:rPr>
      <w:tab/>
    </w:r>
    <w:proofErr w:type="spellStart"/>
    <w:r w:rsidR="0005379D" w:rsidRPr="00C957EC">
      <w:rPr>
        <w:rFonts w:ascii="Times New Roman" w:hAnsi="Times New Roman" w:cs="Times New Roman"/>
        <w:bCs/>
      </w:rPr>
      <w:t>Tdoc</w:t>
    </w:r>
    <w:proofErr w:type="spellEnd"/>
    <w:r w:rsidR="0005379D" w:rsidRPr="00C957EC">
      <w:rPr>
        <w:rFonts w:ascii="Times New Roman" w:hAnsi="Times New Roman" w:cs="Times New Roman"/>
        <w:bCs/>
      </w:rPr>
      <w:t xml:space="preserve"> GP</w:t>
    </w:r>
    <w:r w:rsidR="003122EC">
      <w:rPr>
        <w:rFonts w:ascii="Times New Roman" w:hAnsi="Times New Roman" w:cs="Times New Roman"/>
        <w:bCs/>
      </w:rPr>
      <w:t>C</w:t>
    </w:r>
    <w:r w:rsidR="0005379D" w:rsidRPr="00C957EC">
      <w:rPr>
        <w:rFonts w:ascii="Times New Roman" w:hAnsi="Times New Roman" w:cs="Times New Roman"/>
        <w:bCs/>
      </w:rPr>
      <w:t>-1</w:t>
    </w:r>
    <w:r w:rsidR="00192DAD">
      <w:rPr>
        <w:rFonts w:ascii="Times New Roman" w:hAnsi="Times New Roman" w:cs="Times New Roman"/>
        <w:bCs/>
      </w:rPr>
      <w:t>5</w:t>
    </w:r>
    <w:r w:rsidR="00E560CE">
      <w:rPr>
        <w:rFonts w:ascii="Times New Roman" w:hAnsi="Times New Roman" w:cs="Times New Roman"/>
        <w:bCs/>
      </w:rPr>
      <w:t>02</w:t>
    </w:r>
    <w:r w:rsidR="00AA34EF">
      <w:rPr>
        <w:rFonts w:ascii="Times New Roman" w:hAnsi="Times New Roman" w:cs="Times New Roman"/>
        <w:bCs/>
      </w:rPr>
      <w:t>29</w:t>
    </w:r>
  </w:p>
  <w:p w:rsidR="00E235B7" w:rsidRDefault="00461C3D" w:rsidP="00E235B7">
    <w:pPr>
      <w:pStyle w:val="WP"/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  <w:r>
      <w:rPr>
        <w:rFonts w:ascii="Times New Roman" w:eastAsia="SimSun" w:hAnsi="Times New Roman" w:cs="Times New Roman"/>
        <w:bCs/>
        <w:lang w:eastAsia="zh-CN"/>
      </w:rPr>
      <w:t xml:space="preserve">Sophia </w:t>
    </w:r>
    <w:proofErr w:type="spellStart"/>
    <w:r>
      <w:rPr>
        <w:rFonts w:ascii="Times New Roman" w:eastAsia="SimSun" w:hAnsi="Times New Roman" w:cs="Times New Roman"/>
        <w:bCs/>
        <w:lang w:eastAsia="zh-CN"/>
      </w:rPr>
      <w:t>Antipolis</w:t>
    </w:r>
    <w:proofErr w:type="spellEnd"/>
    <w:r w:rsidR="0005379D">
      <w:rPr>
        <w:rFonts w:ascii="Times New Roman" w:eastAsia="SimSun" w:hAnsi="Times New Roman" w:cs="Times New Roman"/>
        <w:bCs/>
        <w:lang w:eastAsia="zh-CN"/>
      </w:rPr>
      <w:t xml:space="preserve">, </w:t>
    </w:r>
    <w:r>
      <w:rPr>
        <w:rFonts w:ascii="Times New Roman" w:eastAsia="SimSun" w:hAnsi="Times New Roman" w:cs="Times New Roman"/>
        <w:bCs/>
        <w:lang w:eastAsia="zh-CN"/>
      </w:rPr>
      <w:t>France</w:t>
    </w:r>
  </w:p>
  <w:p w:rsidR="00E235B7" w:rsidRPr="00032304" w:rsidRDefault="00192DAD" w:rsidP="00E235B7">
    <w:pPr>
      <w:pStyle w:val="WP"/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  <w:r>
      <w:rPr>
        <w:rFonts w:ascii="Times New Roman" w:eastAsia="SimSun" w:hAnsi="Times New Roman" w:cs="Times New Roman"/>
        <w:bCs/>
        <w:lang w:eastAsia="zh-CN"/>
      </w:rPr>
      <w:t>20-23</w:t>
    </w:r>
    <w:r w:rsidR="0005379D">
      <w:rPr>
        <w:rFonts w:ascii="Times New Roman" w:eastAsia="SimSun" w:hAnsi="Times New Roman" w:cs="Times New Roman"/>
        <w:bCs/>
        <w:lang w:eastAsia="zh-CN"/>
      </w:rPr>
      <w:t xml:space="preserve"> </w:t>
    </w:r>
    <w:r>
      <w:rPr>
        <w:rFonts w:ascii="Times New Roman" w:eastAsia="SimSun" w:hAnsi="Times New Roman" w:cs="Times New Roman"/>
        <w:bCs/>
        <w:lang w:eastAsia="zh-CN"/>
      </w:rPr>
      <w:t>April 2015</w:t>
    </w:r>
  </w:p>
  <w:p w:rsidR="00032304" w:rsidRPr="00E235B7" w:rsidRDefault="00032304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E28" w:rsidRDefault="00436E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0D6E"/>
    <w:multiLevelType w:val="hybridMultilevel"/>
    <w:tmpl w:val="E70E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C11B3"/>
    <w:multiLevelType w:val="hybridMultilevel"/>
    <w:tmpl w:val="959AA4E0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8207CB"/>
    <w:multiLevelType w:val="hybridMultilevel"/>
    <w:tmpl w:val="D79E7B92"/>
    <w:lvl w:ilvl="0" w:tplc="C1E403B6"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5687387"/>
    <w:multiLevelType w:val="multilevel"/>
    <w:tmpl w:val="7A601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284959"/>
    <w:multiLevelType w:val="hybridMultilevel"/>
    <w:tmpl w:val="5AC841AA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ED102F"/>
    <w:multiLevelType w:val="hybridMultilevel"/>
    <w:tmpl w:val="F928092E"/>
    <w:lvl w:ilvl="0" w:tplc="04090001">
      <w:start w:val="1"/>
      <w:numFmt w:val="bullet"/>
      <w:lvlText w:val="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4"/>
        </w:tabs>
        <w:ind w:left="1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4"/>
        </w:tabs>
        <w:ind w:left="2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4"/>
        </w:tabs>
        <w:ind w:left="3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4"/>
        </w:tabs>
        <w:ind w:left="4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4"/>
        </w:tabs>
        <w:ind w:left="5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4"/>
        </w:tabs>
        <w:ind w:left="6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4"/>
        </w:tabs>
        <w:ind w:left="6784" w:hanging="360"/>
      </w:pPr>
      <w:rPr>
        <w:rFonts w:ascii="Wingdings" w:hAnsi="Wingdings" w:hint="default"/>
      </w:rPr>
    </w:lvl>
  </w:abstractNum>
  <w:abstractNum w:abstractNumId="6">
    <w:nsid w:val="2BDD0067"/>
    <w:multiLevelType w:val="hybridMultilevel"/>
    <w:tmpl w:val="2CA41F7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D4E4476"/>
    <w:multiLevelType w:val="hybridMultilevel"/>
    <w:tmpl w:val="4B929C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443BA8"/>
    <w:multiLevelType w:val="hybridMultilevel"/>
    <w:tmpl w:val="D2489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842F6"/>
    <w:multiLevelType w:val="hybridMultilevel"/>
    <w:tmpl w:val="57F6E1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C791C"/>
    <w:multiLevelType w:val="hybridMultilevel"/>
    <w:tmpl w:val="105E5B9E"/>
    <w:lvl w:ilvl="0" w:tplc="FFE6A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E3AF6"/>
    <w:multiLevelType w:val="hybridMultilevel"/>
    <w:tmpl w:val="3EF46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B070D0"/>
    <w:multiLevelType w:val="multilevel"/>
    <w:tmpl w:val="97FE6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3DC0365"/>
    <w:multiLevelType w:val="hybridMultilevel"/>
    <w:tmpl w:val="4112C5EA"/>
    <w:lvl w:ilvl="0" w:tplc="C882B34A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6696FF4"/>
    <w:multiLevelType w:val="hybridMultilevel"/>
    <w:tmpl w:val="FF305D74"/>
    <w:lvl w:ilvl="0" w:tplc="B27605B4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99C7422">
      <w:start w:val="2"/>
      <w:numFmt w:val="decimal"/>
      <w:isLgl/>
      <w:lvlText w:val="%2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 w:tplc="BB926182">
      <w:numFmt w:val="none"/>
      <w:lvlText w:val=""/>
      <w:lvlJc w:val="left"/>
      <w:pPr>
        <w:tabs>
          <w:tab w:val="num" w:pos="360"/>
        </w:tabs>
      </w:pPr>
    </w:lvl>
    <w:lvl w:ilvl="3" w:tplc="554CDD00">
      <w:numFmt w:val="none"/>
      <w:lvlText w:val=""/>
      <w:lvlJc w:val="left"/>
      <w:pPr>
        <w:tabs>
          <w:tab w:val="num" w:pos="360"/>
        </w:tabs>
      </w:pPr>
    </w:lvl>
    <w:lvl w:ilvl="4" w:tplc="C4CA263E">
      <w:numFmt w:val="none"/>
      <w:lvlText w:val=""/>
      <w:lvlJc w:val="left"/>
      <w:pPr>
        <w:tabs>
          <w:tab w:val="num" w:pos="360"/>
        </w:tabs>
      </w:pPr>
    </w:lvl>
    <w:lvl w:ilvl="5" w:tplc="969685FC">
      <w:numFmt w:val="none"/>
      <w:lvlText w:val=""/>
      <w:lvlJc w:val="left"/>
      <w:pPr>
        <w:tabs>
          <w:tab w:val="num" w:pos="360"/>
        </w:tabs>
      </w:pPr>
    </w:lvl>
    <w:lvl w:ilvl="6" w:tplc="A14204DA">
      <w:numFmt w:val="none"/>
      <w:lvlText w:val=""/>
      <w:lvlJc w:val="left"/>
      <w:pPr>
        <w:tabs>
          <w:tab w:val="num" w:pos="360"/>
        </w:tabs>
      </w:pPr>
    </w:lvl>
    <w:lvl w:ilvl="7" w:tplc="5F9A13B0">
      <w:numFmt w:val="none"/>
      <w:lvlText w:val=""/>
      <w:lvlJc w:val="left"/>
      <w:pPr>
        <w:tabs>
          <w:tab w:val="num" w:pos="360"/>
        </w:tabs>
      </w:pPr>
    </w:lvl>
    <w:lvl w:ilvl="8" w:tplc="A81019B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A573BC0"/>
    <w:multiLevelType w:val="hybridMultilevel"/>
    <w:tmpl w:val="AABC962C"/>
    <w:lvl w:ilvl="0" w:tplc="8E9A53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60FB3"/>
    <w:multiLevelType w:val="hybridMultilevel"/>
    <w:tmpl w:val="FF540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566BCB"/>
    <w:multiLevelType w:val="hybridMultilevel"/>
    <w:tmpl w:val="28A6D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DD14DC"/>
    <w:multiLevelType w:val="hybridMultilevel"/>
    <w:tmpl w:val="19A0753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2309E6"/>
    <w:multiLevelType w:val="hybridMultilevel"/>
    <w:tmpl w:val="955ED006"/>
    <w:lvl w:ilvl="0" w:tplc="6F0A43DA"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0126E41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2">
    <w:nsid w:val="62DB44B6"/>
    <w:multiLevelType w:val="hybridMultilevel"/>
    <w:tmpl w:val="7A601F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0D15F8"/>
    <w:multiLevelType w:val="hybridMultilevel"/>
    <w:tmpl w:val="A0985482"/>
    <w:lvl w:ilvl="0" w:tplc="981ABEA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2DD4EE7"/>
    <w:multiLevelType w:val="multilevel"/>
    <w:tmpl w:val="8558E9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759A6BB6"/>
    <w:multiLevelType w:val="hybridMultilevel"/>
    <w:tmpl w:val="C1EACE66"/>
    <w:lvl w:ilvl="0" w:tplc="14CE74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E097123"/>
    <w:multiLevelType w:val="hybridMultilevel"/>
    <w:tmpl w:val="361C2C24"/>
    <w:lvl w:ilvl="0" w:tplc="3CCA6982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20"/>
  </w:num>
  <w:num w:numId="4">
    <w:abstractNumId w:val="18"/>
  </w:num>
  <w:num w:numId="5">
    <w:abstractNumId w:val="13"/>
  </w:num>
  <w:num w:numId="6">
    <w:abstractNumId w:val="25"/>
  </w:num>
  <w:num w:numId="7">
    <w:abstractNumId w:val="23"/>
  </w:num>
  <w:num w:numId="8">
    <w:abstractNumId w:val="6"/>
  </w:num>
  <w:num w:numId="9">
    <w:abstractNumId w:val="24"/>
  </w:num>
  <w:num w:numId="10">
    <w:abstractNumId w:val="22"/>
  </w:num>
  <w:num w:numId="11">
    <w:abstractNumId w:val="3"/>
  </w:num>
  <w:num w:numId="12">
    <w:abstractNumId w:val="12"/>
  </w:num>
  <w:num w:numId="13">
    <w:abstractNumId w:val="7"/>
  </w:num>
  <w:num w:numId="14">
    <w:abstractNumId w:val="21"/>
  </w:num>
  <w:num w:numId="15">
    <w:abstractNumId w:val="4"/>
  </w:num>
  <w:num w:numId="16">
    <w:abstractNumId w:val="9"/>
  </w:num>
  <w:num w:numId="17">
    <w:abstractNumId w:val="11"/>
  </w:num>
  <w:num w:numId="18">
    <w:abstractNumId w:val="8"/>
  </w:num>
  <w:num w:numId="19">
    <w:abstractNumId w:val="0"/>
  </w:num>
  <w:num w:numId="20">
    <w:abstractNumId w:val="16"/>
  </w:num>
  <w:num w:numId="21">
    <w:abstractNumId w:val="1"/>
  </w:num>
  <w:num w:numId="22">
    <w:abstractNumId w:val="15"/>
  </w:num>
  <w:num w:numId="23">
    <w:abstractNumId w:val="5"/>
  </w:num>
  <w:num w:numId="24">
    <w:abstractNumId w:val="17"/>
  </w:num>
  <w:num w:numId="25">
    <w:abstractNumId w:val="26"/>
  </w:num>
  <w:num w:numId="26">
    <w:abstractNumId w:val="1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885"/>
    <w:rsid w:val="00011F38"/>
    <w:rsid w:val="00014384"/>
    <w:rsid w:val="000151D1"/>
    <w:rsid w:val="0002191E"/>
    <w:rsid w:val="00022015"/>
    <w:rsid w:val="00025855"/>
    <w:rsid w:val="0002737E"/>
    <w:rsid w:val="00030094"/>
    <w:rsid w:val="00032304"/>
    <w:rsid w:val="00032AAE"/>
    <w:rsid w:val="00034071"/>
    <w:rsid w:val="00052E93"/>
    <w:rsid w:val="0005379D"/>
    <w:rsid w:val="000558F4"/>
    <w:rsid w:val="00055EEE"/>
    <w:rsid w:val="00056B3E"/>
    <w:rsid w:val="000812A5"/>
    <w:rsid w:val="00084A40"/>
    <w:rsid w:val="00087AD7"/>
    <w:rsid w:val="000905B4"/>
    <w:rsid w:val="00091B05"/>
    <w:rsid w:val="000B4311"/>
    <w:rsid w:val="000B47F6"/>
    <w:rsid w:val="000C1E67"/>
    <w:rsid w:val="000C28D7"/>
    <w:rsid w:val="000C487B"/>
    <w:rsid w:val="000D6877"/>
    <w:rsid w:val="000E36B5"/>
    <w:rsid w:val="000F09F3"/>
    <w:rsid w:val="001076F5"/>
    <w:rsid w:val="00112D71"/>
    <w:rsid w:val="00114E8A"/>
    <w:rsid w:val="0011750D"/>
    <w:rsid w:val="00125D5B"/>
    <w:rsid w:val="001356B5"/>
    <w:rsid w:val="00137BA2"/>
    <w:rsid w:val="001415F2"/>
    <w:rsid w:val="001438B1"/>
    <w:rsid w:val="00145378"/>
    <w:rsid w:val="00160763"/>
    <w:rsid w:val="00163837"/>
    <w:rsid w:val="00165731"/>
    <w:rsid w:val="001664D5"/>
    <w:rsid w:val="00174AB2"/>
    <w:rsid w:val="0018068E"/>
    <w:rsid w:val="00180758"/>
    <w:rsid w:val="00192DAD"/>
    <w:rsid w:val="00194F8F"/>
    <w:rsid w:val="001A16C0"/>
    <w:rsid w:val="001A4610"/>
    <w:rsid w:val="001B147F"/>
    <w:rsid w:val="001B1849"/>
    <w:rsid w:val="001B7A9C"/>
    <w:rsid w:val="001C4703"/>
    <w:rsid w:val="001C4B7C"/>
    <w:rsid w:val="001C6AEF"/>
    <w:rsid w:val="001D2237"/>
    <w:rsid w:val="001E2323"/>
    <w:rsid w:val="001E5B73"/>
    <w:rsid w:val="00202A1C"/>
    <w:rsid w:val="0022206D"/>
    <w:rsid w:val="0022639D"/>
    <w:rsid w:val="0023406E"/>
    <w:rsid w:val="00244FCA"/>
    <w:rsid w:val="00247758"/>
    <w:rsid w:val="002549F7"/>
    <w:rsid w:val="00256393"/>
    <w:rsid w:val="00256F8D"/>
    <w:rsid w:val="00274C04"/>
    <w:rsid w:val="002822A7"/>
    <w:rsid w:val="002832E4"/>
    <w:rsid w:val="002836A3"/>
    <w:rsid w:val="002B2053"/>
    <w:rsid w:val="002C2A1C"/>
    <w:rsid w:val="002C43AE"/>
    <w:rsid w:val="002C59DB"/>
    <w:rsid w:val="002D0879"/>
    <w:rsid w:val="002D67D1"/>
    <w:rsid w:val="002D7F13"/>
    <w:rsid w:val="002F2983"/>
    <w:rsid w:val="002F3029"/>
    <w:rsid w:val="003037A0"/>
    <w:rsid w:val="0030770F"/>
    <w:rsid w:val="003120E7"/>
    <w:rsid w:val="003122EC"/>
    <w:rsid w:val="003463F7"/>
    <w:rsid w:val="003648A4"/>
    <w:rsid w:val="00367E36"/>
    <w:rsid w:val="00370853"/>
    <w:rsid w:val="003A3573"/>
    <w:rsid w:val="003A5FF9"/>
    <w:rsid w:val="003B6238"/>
    <w:rsid w:val="003D1893"/>
    <w:rsid w:val="003D554A"/>
    <w:rsid w:val="003D6C29"/>
    <w:rsid w:val="003F14DA"/>
    <w:rsid w:val="003F2BF9"/>
    <w:rsid w:val="003F7CF3"/>
    <w:rsid w:val="00401AFA"/>
    <w:rsid w:val="00403760"/>
    <w:rsid w:val="0042320C"/>
    <w:rsid w:val="00425A1A"/>
    <w:rsid w:val="00425AE0"/>
    <w:rsid w:val="004318A1"/>
    <w:rsid w:val="00431EDE"/>
    <w:rsid w:val="0043244E"/>
    <w:rsid w:val="004345C9"/>
    <w:rsid w:val="00436E28"/>
    <w:rsid w:val="004421D6"/>
    <w:rsid w:val="004430F5"/>
    <w:rsid w:val="00443B73"/>
    <w:rsid w:val="0044681B"/>
    <w:rsid w:val="00455AC3"/>
    <w:rsid w:val="00457473"/>
    <w:rsid w:val="00461C3D"/>
    <w:rsid w:val="004703BE"/>
    <w:rsid w:val="00476BAE"/>
    <w:rsid w:val="00482DEE"/>
    <w:rsid w:val="00485E5C"/>
    <w:rsid w:val="00497B0B"/>
    <w:rsid w:val="004A3B41"/>
    <w:rsid w:val="004A562D"/>
    <w:rsid w:val="004B6816"/>
    <w:rsid w:val="004D1C8B"/>
    <w:rsid w:val="005130FF"/>
    <w:rsid w:val="0051427C"/>
    <w:rsid w:val="00514892"/>
    <w:rsid w:val="005213F6"/>
    <w:rsid w:val="00540FED"/>
    <w:rsid w:val="005466D6"/>
    <w:rsid w:val="00547F2C"/>
    <w:rsid w:val="0055488C"/>
    <w:rsid w:val="005552EF"/>
    <w:rsid w:val="005576EB"/>
    <w:rsid w:val="00562FE1"/>
    <w:rsid w:val="005670A9"/>
    <w:rsid w:val="005772BC"/>
    <w:rsid w:val="005855A3"/>
    <w:rsid w:val="005928C9"/>
    <w:rsid w:val="00593F17"/>
    <w:rsid w:val="005A0756"/>
    <w:rsid w:val="005A5358"/>
    <w:rsid w:val="005A6D54"/>
    <w:rsid w:val="005C55E3"/>
    <w:rsid w:val="005E2FAF"/>
    <w:rsid w:val="00615240"/>
    <w:rsid w:val="0062190D"/>
    <w:rsid w:val="006251D2"/>
    <w:rsid w:val="00633393"/>
    <w:rsid w:val="00641885"/>
    <w:rsid w:val="0065402A"/>
    <w:rsid w:val="00661C65"/>
    <w:rsid w:val="00672D9C"/>
    <w:rsid w:val="00676B3E"/>
    <w:rsid w:val="00682A3B"/>
    <w:rsid w:val="00686643"/>
    <w:rsid w:val="006908E8"/>
    <w:rsid w:val="00695594"/>
    <w:rsid w:val="006B76FD"/>
    <w:rsid w:val="006C1D2E"/>
    <w:rsid w:val="006D190D"/>
    <w:rsid w:val="006D41B7"/>
    <w:rsid w:val="006E2036"/>
    <w:rsid w:val="006E6A2B"/>
    <w:rsid w:val="006E72F0"/>
    <w:rsid w:val="006E7359"/>
    <w:rsid w:val="006F4573"/>
    <w:rsid w:val="006F6342"/>
    <w:rsid w:val="00700AED"/>
    <w:rsid w:val="00704F83"/>
    <w:rsid w:val="0071775F"/>
    <w:rsid w:val="00727232"/>
    <w:rsid w:val="00730351"/>
    <w:rsid w:val="00730EAC"/>
    <w:rsid w:val="00746EEC"/>
    <w:rsid w:val="0075369C"/>
    <w:rsid w:val="00763281"/>
    <w:rsid w:val="00774001"/>
    <w:rsid w:val="00776A6C"/>
    <w:rsid w:val="00791273"/>
    <w:rsid w:val="007923A5"/>
    <w:rsid w:val="00794EC8"/>
    <w:rsid w:val="007A3365"/>
    <w:rsid w:val="007B12D0"/>
    <w:rsid w:val="007B4B5B"/>
    <w:rsid w:val="007B4F95"/>
    <w:rsid w:val="007B5A2D"/>
    <w:rsid w:val="007C5334"/>
    <w:rsid w:val="007C748E"/>
    <w:rsid w:val="007F1AC2"/>
    <w:rsid w:val="00807545"/>
    <w:rsid w:val="00823F1F"/>
    <w:rsid w:val="00825C53"/>
    <w:rsid w:val="00831B8D"/>
    <w:rsid w:val="0084696D"/>
    <w:rsid w:val="00851638"/>
    <w:rsid w:val="00871B91"/>
    <w:rsid w:val="00874CA2"/>
    <w:rsid w:val="00884892"/>
    <w:rsid w:val="00897294"/>
    <w:rsid w:val="008B1596"/>
    <w:rsid w:val="008D10B3"/>
    <w:rsid w:val="008E0396"/>
    <w:rsid w:val="008E5833"/>
    <w:rsid w:val="008F2CB9"/>
    <w:rsid w:val="008F6683"/>
    <w:rsid w:val="009077F9"/>
    <w:rsid w:val="009155D2"/>
    <w:rsid w:val="00926D6B"/>
    <w:rsid w:val="00927F2D"/>
    <w:rsid w:val="00956259"/>
    <w:rsid w:val="0096516F"/>
    <w:rsid w:val="009702A1"/>
    <w:rsid w:val="00977FD1"/>
    <w:rsid w:val="0098008C"/>
    <w:rsid w:val="0099007B"/>
    <w:rsid w:val="009902C4"/>
    <w:rsid w:val="00992CB6"/>
    <w:rsid w:val="0099362D"/>
    <w:rsid w:val="009A0307"/>
    <w:rsid w:val="009A2998"/>
    <w:rsid w:val="009B2B45"/>
    <w:rsid w:val="009C4D8B"/>
    <w:rsid w:val="009C4E1F"/>
    <w:rsid w:val="009F484D"/>
    <w:rsid w:val="00A107B7"/>
    <w:rsid w:val="00A11C7A"/>
    <w:rsid w:val="00A31AEC"/>
    <w:rsid w:val="00A35020"/>
    <w:rsid w:val="00A403EC"/>
    <w:rsid w:val="00A4057F"/>
    <w:rsid w:val="00A414F4"/>
    <w:rsid w:val="00A4333C"/>
    <w:rsid w:val="00A6007C"/>
    <w:rsid w:val="00A72042"/>
    <w:rsid w:val="00A725B1"/>
    <w:rsid w:val="00A72DCA"/>
    <w:rsid w:val="00A75F2A"/>
    <w:rsid w:val="00A85396"/>
    <w:rsid w:val="00A86EBF"/>
    <w:rsid w:val="00A93C00"/>
    <w:rsid w:val="00AA34EF"/>
    <w:rsid w:val="00AB340C"/>
    <w:rsid w:val="00AB392A"/>
    <w:rsid w:val="00AB3D31"/>
    <w:rsid w:val="00AB3DB1"/>
    <w:rsid w:val="00AC289E"/>
    <w:rsid w:val="00AC3C2B"/>
    <w:rsid w:val="00AC5010"/>
    <w:rsid w:val="00AD3294"/>
    <w:rsid w:val="00AE2F57"/>
    <w:rsid w:val="00AE6E21"/>
    <w:rsid w:val="00AE7ACD"/>
    <w:rsid w:val="00B0231B"/>
    <w:rsid w:val="00B12F08"/>
    <w:rsid w:val="00B278B3"/>
    <w:rsid w:val="00B36D93"/>
    <w:rsid w:val="00B420F4"/>
    <w:rsid w:val="00B46407"/>
    <w:rsid w:val="00B5260F"/>
    <w:rsid w:val="00B64F57"/>
    <w:rsid w:val="00B71C11"/>
    <w:rsid w:val="00B85C4E"/>
    <w:rsid w:val="00B94E42"/>
    <w:rsid w:val="00BA1FD7"/>
    <w:rsid w:val="00BA5B33"/>
    <w:rsid w:val="00BA7010"/>
    <w:rsid w:val="00BB1F6A"/>
    <w:rsid w:val="00BB353F"/>
    <w:rsid w:val="00BC09FA"/>
    <w:rsid w:val="00BC449B"/>
    <w:rsid w:val="00BD7CB0"/>
    <w:rsid w:val="00BD7CFF"/>
    <w:rsid w:val="00BE0495"/>
    <w:rsid w:val="00BF3758"/>
    <w:rsid w:val="00BF43E4"/>
    <w:rsid w:val="00BF56F2"/>
    <w:rsid w:val="00C00515"/>
    <w:rsid w:val="00C023B9"/>
    <w:rsid w:val="00C045B3"/>
    <w:rsid w:val="00C13D3A"/>
    <w:rsid w:val="00C162F3"/>
    <w:rsid w:val="00C2314B"/>
    <w:rsid w:val="00C251ED"/>
    <w:rsid w:val="00C3393F"/>
    <w:rsid w:val="00C33E23"/>
    <w:rsid w:val="00C4151E"/>
    <w:rsid w:val="00C46158"/>
    <w:rsid w:val="00C4782C"/>
    <w:rsid w:val="00C50B54"/>
    <w:rsid w:val="00C5717A"/>
    <w:rsid w:val="00C63F05"/>
    <w:rsid w:val="00C70AF5"/>
    <w:rsid w:val="00C82CB0"/>
    <w:rsid w:val="00C91C28"/>
    <w:rsid w:val="00C93910"/>
    <w:rsid w:val="00C94630"/>
    <w:rsid w:val="00C957EC"/>
    <w:rsid w:val="00CA00FB"/>
    <w:rsid w:val="00CA015A"/>
    <w:rsid w:val="00CA3319"/>
    <w:rsid w:val="00CB73BA"/>
    <w:rsid w:val="00CB7587"/>
    <w:rsid w:val="00CC543F"/>
    <w:rsid w:val="00CF19B5"/>
    <w:rsid w:val="00CF2035"/>
    <w:rsid w:val="00D00033"/>
    <w:rsid w:val="00D0325B"/>
    <w:rsid w:val="00D1007D"/>
    <w:rsid w:val="00D140A9"/>
    <w:rsid w:val="00D30E1A"/>
    <w:rsid w:val="00D31EFB"/>
    <w:rsid w:val="00D35E86"/>
    <w:rsid w:val="00D46A9E"/>
    <w:rsid w:val="00D50503"/>
    <w:rsid w:val="00D52DEC"/>
    <w:rsid w:val="00D5741D"/>
    <w:rsid w:val="00D63D23"/>
    <w:rsid w:val="00D66416"/>
    <w:rsid w:val="00D76E38"/>
    <w:rsid w:val="00D8272D"/>
    <w:rsid w:val="00D84B70"/>
    <w:rsid w:val="00DA4517"/>
    <w:rsid w:val="00DA7D88"/>
    <w:rsid w:val="00DB0228"/>
    <w:rsid w:val="00DB02A0"/>
    <w:rsid w:val="00DB14BF"/>
    <w:rsid w:val="00DB25FB"/>
    <w:rsid w:val="00DB3ADC"/>
    <w:rsid w:val="00DE7154"/>
    <w:rsid w:val="00DF0955"/>
    <w:rsid w:val="00E111CB"/>
    <w:rsid w:val="00E22EE3"/>
    <w:rsid w:val="00E235B7"/>
    <w:rsid w:val="00E322EB"/>
    <w:rsid w:val="00E35524"/>
    <w:rsid w:val="00E46B89"/>
    <w:rsid w:val="00E517DF"/>
    <w:rsid w:val="00E560CE"/>
    <w:rsid w:val="00E63BEE"/>
    <w:rsid w:val="00E81AA2"/>
    <w:rsid w:val="00E841F2"/>
    <w:rsid w:val="00EA612C"/>
    <w:rsid w:val="00EB50ED"/>
    <w:rsid w:val="00EC3FA4"/>
    <w:rsid w:val="00EE5D38"/>
    <w:rsid w:val="00EF6910"/>
    <w:rsid w:val="00F10071"/>
    <w:rsid w:val="00F14A08"/>
    <w:rsid w:val="00F26F1C"/>
    <w:rsid w:val="00F274DB"/>
    <w:rsid w:val="00F37691"/>
    <w:rsid w:val="00F42B57"/>
    <w:rsid w:val="00F51566"/>
    <w:rsid w:val="00F51861"/>
    <w:rsid w:val="00F5348D"/>
    <w:rsid w:val="00F63177"/>
    <w:rsid w:val="00F64691"/>
    <w:rsid w:val="00F70802"/>
    <w:rsid w:val="00F70B85"/>
    <w:rsid w:val="00F73584"/>
    <w:rsid w:val="00F95D92"/>
    <w:rsid w:val="00F969EA"/>
    <w:rsid w:val="00FA046B"/>
    <w:rsid w:val="00FA13EE"/>
    <w:rsid w:val="00FB37F1"/>
    <w:rsid w:val="00FB72CF"/>
    <w:rsid w:val="00FC0A86"/>
    <w:rsid w:val="00FC335B"/>
    <w:rsid w:val="00FD268D"/>
    <w:rsid w:val="00FD44DD"/>
    <w:rsid w:val="00FD5C34"/>
    <w:rsid w:val="00FE086E"/>
    <w:rsid w:val="00FE210C"/>
    <w:rsid w:val="00FE45E0"/>
    <w:rsid w:val="00FE6B14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qFormat/>
    <w:rsid w:val="00C63F0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0C487B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1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9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9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qFormat/>
    <w:rsid w:val="00D0325B"/>
    <w:rPr>
      <w:b/>
      <w:bCs/>
      <w:sz w:val="2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qFormat/>
    <w:rsid w:val="00431EDE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31EDE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4037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03760"/>
    <w:rPr>
      <w:rFonts w:ascii="Segoe UI" w:hAnsi="Segoe UI" w:cs="Segoe UI"/>
      <w:kern w:val="2"/>
      <w:sz w:val="18"/>
      <w:szCs w:val="18"/>
      <w:lang w:val="en-US" w:eastAsia="zh-CN"/>
    </w:rPr>
  </w:style>
  <w:style w:type="paragraph" w:styleId="NormalWeb">
    <w:name w:val="Normal (Web)"/>
    <w:basedOn w:val="Normal"/>
    <w:uiPriority w:val="99"/>
    <w:unhideWhenUsed/>
    <w:rsid w:val="000F09F3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lang w:val="en-GB" w:eastAsia="en-GB"/>
    </w:rPr>
  </w:style>
  <w:style w:type="paragraph" w:styleId="Revision">
    <w:name w:val="Revision"/>
    <w:hidden/>
    <w:uiPriority w:val="99"/>
    <w:semiHidden/>
    <w:rsid w:val="00401AFA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71C11"/>
    <w:rPr>
      <w:color w:val="808080"/>
    </w:rPr>
  </w:style>
  <w:style w:type="paragraph" w:customStyle="1" w:styleId="Listnumberdoubleline">
    <w:name w:val="List number double line"/>
    <w:rsid w:val="00E560CE"/>
    <w:pPr>
      <w:numPr>
        <w:numId w:val="26"/>
      </w:numPr>
      <w:spacing w:before="220"/>
      <w:ind w:left="2921" w:hanging="369"/>
    </w:pPr>
    <w:rPr>
      <w:rFonts w:ascii="Arial" w:eastAsia="Times New Roman" w:hAnsi="Arial"/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qFormat/>
    <w:rsid w:val="00C63F0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0C487B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1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9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9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qFormat/>
    <w:rsid w:val="00D0325B"/>
    <w:rPr>
      <w:b/>
      <w:bCs/>
      <w:sz w:val="2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qFormat/>
    <w:rsid w:val="00431EDE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31EDE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4037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03760"/>
    <w:rPr>
      <w:rFonts w:ascii="Segoe UI" w:hAnsi="Segoe UI" w:cs="Segoe UI"/>
      <w:kern w:val="2"/>
      <w:sz w:val="18"/>
      <w:szCs w:val="18"/>
      <w:lang w:val="en-US" w:eastAsia="zh-CN"/>
    </w:rPr>
  </w:style>
  <w:style w:type="paragraph" w:styleId="NormalWeb">
    <w:name w:val="Normal (Web)"/>
    <w:basedOn w:val="Normal"/>
    <w:uiPriority w:val="99"/>
    <w:unhideWhenUsed/>
    <w:rsid w:val="000F09F3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lang w:val="en-GB" w:eastAsia="en-GB"/>
    </w:rPr>
  </w:style>
  <w:style w:type="paragraph" w:styleId="Revision">
    <w:name w:val="Revision"/>
    <w:hidden/>
    <w:uiPriority w:val="99"/>
    <w:semiHidden/>
    <w:rsid w:val="00401AFA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71C11"/>
    <w:rPr>
      <w:color w:val="808080"/>
    </w:rPr>
  </w:style>
  <w:style w:type="paragraph" w:customStyle="1" w:styleId="Listnumberdoubleline">
    <w:name w:val="List number double line"/>
    <w:rsid w:val="00E560CE"/>
    <w:pPr>
      <w:numPr>
        <w:numId w:val="26"/>
      </w:numPr>
      <w:spacing w:before="220"/>
      <w:ind w:left="2921" w:hanging="369"/>
    </w:pPr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3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AF027-5B63-4907-86F8-027401768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Qualcomm Europe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Semtech</dc:creator>
  <cp:lastModifiedBy>Olivier Seller</cp:lastModifiedBy>
  <cp:revision>5</cp:revision>
  <cp:lastPrinted>2008-10-09T18:58:00Z</cp:lastPrinted>
  <dcterms:created xsi:type="dcterms:W3CDTF">2015-04-14T21:15:00Z</dcterms:created>
  <dcterms:modified xsi:type="dcterms:W3CDTF">2015-04-14T21:49:00Z</dcterms:modified>
</cp:coreProperties>
</file>