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C83" w:rsidRDefault="00E94C83" w:rsidP="00E94C83">
      <w:pPr>
        <w:spacing w:after="120"/>
        <w:jc w:val="center"/>
        <w:rPr>
          <w:rFonts w:ascii="Calibri" w:eastAsia="Calibri" w:hAnsi="Calibri" w:cs="Times New Roman"/>
          <w:b/>
          <w:sz w:val="40"/>
          <w:szCs w:val="40"/>
        </w:rPr>
      </w:pPr>
    </w:p>
    <w:p w:rsidR="00E94C83" w:rsidRPr="00EC566B" w:rsidRDefault="00FF5640" w:rsidP="00E94C83">
      <w:pPr>
        <w:spacing w:after="120"/>
        <w:jc w:val="center"/>
        <w:rPr>
          <w:rFonts w:ascii="Calibri" w:eastAsia="Calibri" w:hAnsi="Calibri" w:cs="Times New Roman"/>
          <w:b/>
          <w:sz w:val="40"/>
          <w:szCs w:val="40"/>
        </w:rPr>
      </w:pPr>
      <w:r>
        <w:rPr>
          <w:rFonts w:ascii="Calibri" w:eastAsia="Calibri" w:hAnsi="Calibri" w:cs="Times New Roman"/>
          <w:b/>
          <w:sz w:val="40"/>
          <w:szCs w:val="40"/>
        </w:rPr>
        <w:t>EC-GSM</w:t>
      </w:r>
      <w:r w:rsidR="00427AD0">
        <w:rPr>
          <w:rFonts w:ascii="Calibri" w:eastAsia="Calibri" w:hAnsi="Calibri" w:cs="Times New Roman"/>
          <w:b/>
          <w:sz w:val="40"/>
          <w:szCs w:val="40"/>
        </w:rPr>
        <w:t xml:space="preserve"> – PACCH Message Set</w:t>
      </w:r>
    </w:p>
    <w:p w:rsidR="00E94C83" w:rsidRPr="00BF7F18" w:rsidRDefault="00E94C83" w:rsidP="00BF7F18">
      <w:pPr>
        <w:pStyle w:val="Heading1"/>
        <w:numPr>
          <w:ilvl w:val="0"/>
          <w:numId w:val="6"/>
        </w:numPr>
      </w:pPr>
      <w:bookmarkStart w:id="0" w:name="_Toc360020214"/>
      <w:r w:rsidRPr="00DE6D20">
        <w:t>Introduction</w:t>
      </w:r>
      <w:r>
        <w:t xml:space="preserve"> </w:t>
      </w:r>
    </w:p>
    <w:p w:rsidR="002C5E28" w:rsidRDefault="00427AD0" w:rsidP="0014753C">
      <w:pPr>
        <w:rPr>
          <w:lang w:val="en-GB"/>
        </w:rPr>
      </w:pPr>
      <w:r>
        <w:rPr>
          <w:lang w:val="en-GB"/>
        </w:rPr>
        <w:t>A reduced functionali</w:t>
      </w:r>
      <w:r w:rsidR="00AD3FA2">
        <w:rPr>
          <w:lang w:val="en-GB"/>
        </w:rPr>
        <w:t>ty is expected for managing EC-GSM</w:t>
      </w:r>
      <w:r>
        <w:rPr>
          <w:lang w:val="en-GB"/>
        </w:rPr>
        <w:t xml:space="preserve"> devices in EC-Packet Transfer mode considering that the prime activity performed will be the transfer of a limited number of RLC data blocks using Acknowledged mode without the need for measurement reporting, PS Handover</w:t>
      </w:r>
      <w:r w:rsidR="00E174EB">
        <w:rPr>
          <w:lang w:val="en-GB"/>
        </w:rPr>
        <w:t>, RR connection establish</w:t>
      </w:r>
      <w:r w:rsidR="00734373">
        <w:rPr>
          <w:lang w:val="en-GB"/>
        </w:rPr>
        <w:t>ment</w:t>
      </w:r>
      <w:r w:rsidR="00E174EB">
        <w:rPr>
          <w:lang w:val="en-GB"/>
        </w:rPr>
        <w:t xml:space="preserve">, multiple TBFs, </w:t>
      </w:r>
      <w:r w:rsidR="00734373">
        <w:rPr>
          <w:lang w:val="en-GB"/>
        </w:rPr>
        <w:t>ongoing uplink and downlink TBFs</w:t>
      </w:r>
      <w:r w:rsidR="00E174EB">
        <w:rPr>
          <w:lang w:val="en-GB"/>
        </w:rPr>
        <w:t xml:space="preserve"> etc</w:t>
      </w:r>
      <w:r w:rsidR="002C5E28">
        <w:rPr>
          <w:lang w:val="en-GB"/>
        </w:rPr>
        <w:t xml:space="preserve">. As such, a </w:t>
      </w:r>
      <w:r w:rsidR="00E174EB">
        <w:rPr>
          <w:lang w:val="en-GB"/>
        </w:rPr>
        <w:t xml:space="preserve">substantially </w:t>
      </w:r>
      <w:r w:rsidR="002C5E28">
        <w:rPr>
          <w:lang w:val="en-GB"/>
        </w:rPr>
        <w:t xml:space="preserve">simplified set of </w:t>
      </w:r>
      <w:r w:rsidR="007559A9">
        <w:rPr>
          <w:lang w:val="en-GB"/>
        </w:rPr>
        <w:t>EC-</w:t>
      </w:r>
      <w:r w:rsidR="002C5E28">
        <w:rPr>
          <w:lang w:val="en-GB"/>
        </w:rPr>
        <w:t>PACCH messages with reduced content (compared to le</w:t>
      </w:r>
      <w:r w:rsidR="00E174EB">
        <w:rPr>
          <w:lang w:val="en-GB"/>
        </w:rPr>
        <w:t>gacy PACCH messages) will be needed</w:t>
      </w:r>
      <w:r w:rsidR="002C5E28">
        <w:rPr>
          <w:lang w:val="en-GB"/>
        </w:rPr>
        <w:t xml:space="preserve"> as described in the remainder of this discussion paper.</w:t>
      </w:r>
    </w:p>
    <w:p w:rsidR="00E31566" w:rsidRPr="00E62964" w:rsidRDefault="002C5E28" w:rsidP="00BF7F18">
      <w:pPr>
        <w:pStyle w:val="Heading1"/>
        <w:numPr>
          <w:ilvl w:val="0"/>
          <w:numId w:val="6"/>
        </w:numPr>
      </w:pPr>
      <w:r>
        <w:t>Required PACCH Messages</w:t>
      </w:r>
    </w:p>
    <w:bookmarkEnd w:id="0"/>
    <w:p w:rsidR="002C5E28" w:rsidRDefault="00E94C83" w:rsidP="00E94C83">
      <w:pPr>
        <w:pStyle w:val="BodyText"/>
      </w:pPr>
      <w:r w:rsidRPr="004762F6">
        <w:t xml:space="preserve">The </w:t>
      </w:r>
      <w:r w:rsidR="002C5E28">
        <w:t>set of legacy PACCH messages is considered to identify the subset of these messages t</w:t>
      </w:r>
      <w:r w:rsidR="00AD3FA2">
        <w:t xml:space="preserve">hat will still be needed for a </w:t>
      </w:r>
      <w:r w:rsidR="002C5E28">
        <w:t xml:space="preserve">device </w:t>
      </w:r>
      <w:r w:rsidR="000F3D4B">
        <w:t>operating in the EC</w:t>
      </w:r>
      <w:r w:rsidR="002C5E28">
        <w:t>-Packet Transfer state.</w:t>
      </w:r>
    </w:p>
    <w:p w:rsidR="002C5E28" w:rsidRDefault="00734373" w:rsidP="000F3D4B">
      <w:pPr>
        <w:pStyle w:val="Heading2"/>
        <w:numPr>
          <w:ilvl w:val="1"/>
          <w:numId w:val="6"/>
        </w:numPr>
        <w:rPr>
          <w:rFonts w:asciiTheme="minorHAnsi" w:hAnsiTheme="minorHAnsi"/>
          <w:bCs/>
          <w:iCs w:val="0"/>
          <w:szCs w:val="32"/>
          <w:lang w:val="en-US"/>
        </w:rPr>
      </w:pPr>
      <w:r>
        <w:rPr>
          <w:rFonts w:asciiTheme="minorHAnsi" w:hAnsiTheme="minorHAnsi"/>
          <w:bCs/>
          <w:iCs w:val="0"/>
          <w:szCs w:val="32"/>
          <w:lang w:val="en-US"/>
        </w:rPr>
        <w:t>Uplink TBF Establishment Messages</w:t>
      </w:r>
    </w:p>
    <w:p w:rsidR="000F3D4B" w:rsidRPr="000F3D4B" w:rsidRDefault="000F3D4B" w:rsidP="000F3D4B">
      <w:pPr>
        <w:pStyle w:val="BodyText"/>
        <w:jc w:val="center"/>
      </w:pPr>
      <w:r>
        <w:t>Table 1 – Uplink TBF Establishment Messages</w:t>
      </w:r>
    </w:p>
    <w:tbl>
      <w:tblPr>
        <w:tblW w:w="0" w:type="auto"/>
        <w:jc w:val="center"/>
        <w:tblInd w:w="1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945"/>
        <w:gridCol w:w="3715"/>
        <w:gridCol w:w="1018"/>
      </w:tblGrid>
      <w:tr w:rsidR="00734373" w:rsidRPr="00B4306A" w:rsidTr="00C34321">
        <w:trPr>
          <w:cantSplit/>
          <w:jc w:val="center"/>
        </w:trPr>
        <w:tc>
          <w:tcPr>
            <w:tcW w:w="2945" w:type="dxa"/>
            <w:tcBorders>
              <w:bottom w:val="double" w:sz="4" w:space="0" w:color="auto"/>
            </w:tcBorders>
            <w:shd w:val="clear" w:color="auto" w:fill="8DB3E2" w:themeFill="text2" w:themeFillTint="66"/>
          </w:tcPr>
          <w:p w:rsidR="00734373" w:rsidRPr="000E1DF0" w:rsidRDefault="00734373" w:rsidP="00C34321">
            <w:pPr>
              <w:pStyle w:val="BodyText"/>
              <w:jc w:val="center"/>
              <w:rPr>
                <w:b/>
              </w:rPr>
            </w:pPr>
            <w:r w:rsidRPr="000E1DF0">
              <w:rPr>
                <w:b/>
              </w:rPr>
              <w:t>Up</w:t>
            </w:r>
            <w:r w:rsidR="00C34321" w:rsidRPr="000E1DF0">
              <w:rPr>
                <w:b/>
              </w:rPr>
              <w:t>link TBF establishment message</w:t>
            </w:r>
          </w:p>
        </w:tc>
        <w:tc>
          <w:tcPr>
            <w:tcW w:w="3715" w:type="dxa"/>
            <w:tcBorders>
              <w:bottom w:val="double" w:sz="4" w:space="0" w:color="auto"/>
            </w:tcBorders>
            <w:shd w:val="clear" w:color="auto" w:fill="8DB3E2" w:themeFill="text2" w:themeFillTint="66"/>
          </w:tcPr>
          <w:p w:rsidR="00734373" w:rsidRPr="000E1DF0" w:rsidRDefault="00734373" w:rsidP="00C34321">
            <w:pPr>
              <w:pStyle w:val="BodyText"/>
              <w:jc w:val="center"/>
              <w:rPr>
                <w:b/>
              </w:rPr>
            </w:pPr>
            <w:r w:rsidRPr="000E1DF0">
              <w:rPr>
                <w:b/>
              </w:rPr>
              <w:t>Application to EC-Packet Transfer State</w:t>
            </w:r>
          </w:p>
        </w:tc>
        <w:tc>
          <w:tcPr>
            <w:tcW w:w="1018" w:type="dxa"/>
            <w:tcBorders>
              <w:bottom w:val="double" w:sz="4" w:space="0" w:color="auto"/>
            </w:tcBorders>
            <w:shd w:val="clear" w:color="auto" w:fill="8DB3E2" w:themeFill="text2" w:themeFillTint="66"/>
          </w:tcPr>
          <w:p w:rsidR="00734373" w:rsidRPr="000E1DF0" w:rsidRDefault="00734373" w:rsidP="00C34321">
            <w:pPr>
              <w:pStyle w:val="BodyText"/>
              <w:jc w:val="center"/>
              <w:rPr>
                <w:b/>
              </w:rPr>
            </w:pPr>
            <w:r w:rsidRPr="000E1DF0">
              <w:rPr>
                <w:b/>
              </w:rPr>
              <w:t>44.060 Reference</w:t>
            </w:r>
          </w:p>
        </w:tc>
      </w:tr>
      <w:tr w:rsidR="00734373" w:rsidRPr="00B4306A" w:rsidTr="00C34321">
        <w:trPr>
          <w:cantSplit/>
          <w:jc w:val="center"/>
        </w:trPr>
        <w:tc>
          <w:tcPr>
            <w:tcW w:w="2945" w:type="dxa"/>
            <w:tcBorders>
              <w:top w:val="double" w:sz="4" w:space="0" w:color="auto"/>
            </w:tcBorders>
          </w:tcPr>
          <w:p w:rsidR="00734373" w:rsidRPr="00B4306A" w:rsidRDefault="00734373" w:rsidP="00C34321">
            <w:pPr>
              <w:pStyle w:val="BodyText"/>
              <w:jc w:val="center"/>
            </w:pPr>
            <w:r w:rsidRPr="00B4306A">
              <w:t>Packet Channel Request</w:t>
            </w:r>
          </w:p>
        </w:tc>
        <w:tc>
          <w:tcPr>
            <w:tcW w:w="3715" w:type="dxa"/>
            <w:tcBorders>
              <w:top w:val="double" w:sz="4" w:space="0" w:color="auto"/>
            </w:tcBorders>
          </w:tcPr>
          <w:p w:rsidR="00734373" w:rsidRPr="00B4306A" w:rsidRDefault="00684B6F" w:rsidP="00943653">
            <w:pPr>
              <w:pStyle w:val="BodyText"/>
              <w:jc w:val="left"/>
            </w:pPr>
            <w:r>
              <w:t>Not applicable</w:t>
            </w:r>
            <w:r w:rsidR="000F3D4B">
              <w:t xml:space="preserve"> –</w:t>
            </w:r>
            <w:r w:rsidR="00AD3FA2">
              <w:t xml:space="preserve"> </w:t>
            </w:r>
            <w:r w:rsidR="00852B0F">
              <w:t>devices send</w:t>
            </w:r>
            <w:r w:rsidR="00057657">
              <w:t xml:space="preserve"> uplink TBF requests </w:t>
            </w:r>
            <w:r w:rsidR="000F3D4B">
              <w:t>using RACH or PDAN</w:t>
            </w:r>
          </w:p>
        </w:tc>
        <w:tc>
          <w:tcPr>
            <w:tcW w:w="1018" w:type="dxa"/>
            <w:tcBorders>
              <w:top w:val="double" w:sz="4" w:space="0" w:color="auto"/>
            </w:tcBorders>
          </w:tcPr>
          <w:p w:rsidR="00734373" w:rsidRPr="00B4306A" w:rsidRDefault="00734373" w:rsidP="00C34321">
            <w:pPr>
              <w:pStyle w:val="BodyText"/>
              <w:jc w:val="center"/>
            </w:pPr>
            <w:r w:rsidRPr="00B4306A">
              <w:t>11.2.5</w:t>
            </w:r>
          </w:p>
        </w:tc>
      </w:tr>
      <w:tr w:rsidR="00684B6F" w:rsidRPr="00B4306A" w:rsidTr="00057657">
        <w:trPr>
          <w:cantSplit/>
          <w:jc w:val="center"/>
        </w:trPr>
        <w:tc>
          <w:tcPr>
            <w:tcW w:w="2945" w:type="dxa"/>
          </w:tcPr>
          <w:p w:rsidR="00684B6F" w:rsidRPr="00B4306A" w:rsidRDefault="00684B6F" w:rsidP="00C34321">
            <w:pPr>
              <w:pStyle w:val="BodyText"/>
              <w:jc w:val="center"/>
            </w:pPr>
            <w:r w:rsidRPr="00B4306A">
              <w:t>Packet Access Reject</w:t>
            </w:r>
          </w:p>
        </w:tc>
        <w:tc>
          <w:tcPr>
            <w:tcW w:w="3715" w:type="dxa"/>
            <w:shd w:val="clear" w:color="auto" w:fill="92D050"/>
          </w:tcPr>
          <w:p w:rsidR="00684B6F" w:rsidRPr="00B4306A" w:rsidRDefault="00057657" w:rsidP="00943653">
            <w:pPr>
              <w:pStyle w:val="BodyText"/>
              <w:jc w:val="left"/>
            </w:pPr>
            <w:r>
              <w:t>A</w:t>
            </w:r>
            <w:r w:rsidR="00684B6F">
              <w:t>pplicable</w:t>
            </w:r>
            <w:r w:rsidR="00852B0F">
              <w:t xml:space="preserve"> </w:t>
            </w:r>
            <w:r>
              <w:t xml:space="preserve">– may be needed for a BSS to deny UL  TBF request made using a PDAN (1 </w:t>
            </w:r>
            <w:r w:rsidR="00E7769D">
              <w:t xml:space="preserve">DL </w:t>
            </w:r>
            <w:r>
              <w:t>PACCH block)</w:t>
            </w:r>
          </w:p>
        </w:tc>
        <w:tc>
          <w:tcPr>
            <w:tcW w:w="1018" w:type="dxa"/>
          </w:tcPr>
          <w:p w:rsidR="00684B6F" w:rsidRPr="00B4306A" w:rsidRDefault="00684B6F" w:rsidP="00C34321">
            <w:pPr>
              <w:pStyle w:val="BodyText"/>
              <w:jc w:val="center"/>
            </w:pPr>
            <w:r w:rsidRPr="00B4306A">
              <w:t>11.2.1</w:t>
            </w:r>
          </w:p>
        </w:tc>
      </w:tr>
      <w:tr w:rsidR="00734373" w:rsidRPr="00B4306A" w:rsidTr="000F3D4B">
        <w:trPr>
          <w:cantSplit/>
          <w:jc w:val="center"/>
        </w:trPr>
        <w:tc>
          <w:tcPr>
            <w:tcW w:w="2945" w:type="dxa"/>
          </w:tcPr>
          <w:p w:rsidR="00734373" w:rsidRPr="00B4306A" w:rsidRDefault="00734373" w:rsidP="00C34321">
            <w:pPr>
              <w:pStyle w:val="BodyText"/>
              <w:jc w:val="center"/>
            </w:pPr>
            <w:r w:rsidRPr="00B4306A">
              <w:t>EGPRS Packet Channel Request</w:t>
            </w:r>
          </w:p>
        </w:tc>
        <w:tc>
          <w:tcPr>
            <w:tcW w:w="3715" w:type="dxa"/>
          </w:tcPr>
          <w:p w:rsidR="00734373" w:rsidRPr="00B4306A" w:rsidRDefault="00684B6F" w:rsidP="00943653">
            <w:pPr>
              <w:pStyle w:val="BodyText"/>
              <w:jc w:val="left"/>
            </w:pPr>
            <w:r>
              <w:t>Not applicable</w:t>
            </w:r>
            <w:r w:rsidR="00AD3FA2">
              <w:t xml:space="preserve"> – </w:t>
            </w:r>
            <w:r w:rsidR="00057657">
              <w:t>devices send uplink TBF requests using RACH or PDAN</w:t>
            </w:r>
          </w:p>
        </w:tc>
        <w:tc>
          <w:tcPr>
            <w:tcW w:w="1018" w:type="dxa"/>
          </w:tcPr>
          <w:p w:rsidR="00734373" w:rsidRPr="00B4306A" w:rsidRDefault="00734373" w:rsidP="00C34321">
            <w:pPr>
              <w:pStyle w:val="BodyText"/>
              <w:jc w:val="center"/>
            </w:pPr>
            <w:r w:rsidRPr="00B4306A">
              <w:t>11.2.5a</w:t>
            </w:r>
          </w:p>
        </w:tc>
      </w:tr>
      <w:tr w:rsidR="00734373" w:rsidRPr="00B4306A" w:rsidTr="000F3D4B">
        <w:trPr>
          <w:cantSplit/>
          <w:jc w:val="center"/>
        </w:trPr>
        <w:tc>
          <w:tcPr>
            <w:tcW w:w="2945" w:type="dxa"/>
          </w:tcPr>
          <w:p w:rsidR="00734373" w:rsidRPr="00B4306A" w:rsidRDefault="00734373" w:rsidP="00C34321">
            <w:pPr>
              <w:pStyle w:val="BodyText"/>
              <w:jc w:val="center"/>
            </w:pPr>
            <w:r w:rsidRPr="00B4306A">
              <w:t>Packet Queuing Notification</w:t>
            </w:r>
          </w:p>
        </w:tc>
        <w:tc>
          <w:tcPr>
            <w:tcW w:w="3715" w:type="dxa"/>
          </w:tcPr>
          <w:p w:rsidR="00734373" w:rsidRPr="00B4306A" w:rsidRDefault="00684B6F" w:rsidP="00943653">
            <w:pPr>
              <w:pStyle w:val="BodyText"/>
              <w:jc w:val="left"/>
            </w:pPr>
            <w:r>
              <w:t>Not applicable</w:t>
            </w:r>
            <w:r w:rsidR="00057657">
              <w:t xml:space="preserve"> – queuing feature not supported for </w:t>
            </w:r>
            <w:r w:rsidR="00AD3FA2">
              <w:t>Devices</w:t>
            </w:r>
          </w:p>
        </w:tc>
        <w:tc>
          <w:tcPr>
            <w:tcW w:w="1018" w:type="dxa"/>
          </w:tcPr>
          <w:p w:rsidR="00734373" w:rsidRPr="00B4306A" w:rsidRDefault="00734373" w:rsidP="00C34321">
            <w:pPr>
              <w:pStyle w:val="BodyText"/>
              <w:jc w:val="center"/>
            </w:pPr>
            <w:r w:rsidRPr="00B4306A">
              <w:t>11.2.15</w:t>
            </w:r>
          </w:p>
        </w:tc>
      </w:tr>
      <w:tr w:rsidR="00734373" w:rsidRPr="00B4306A" w:rsidTr="000F3D4B">
        <w:trPr>
          <w:cantSplit/>
          <w:jc w:val="center"/>
        </w:trPr>
        <w:tc>
          <w:tcPr>
            <w:tcW w:w="2945" w:type="dxa"/>
          </w:tcPr>
          <w:p w:rsidR="00734373" w:rsidRPr="00B4306A" w:rsidRDefault="00734373" w:rsidP="00C34321">
            <w:pPr>
              <w:pStyle w:val="BodyText"/>
              <w:jc w:val="center"/>
            </w:pPr>
            <w:r w:rsidRPr="00B4306A">
              <w:t>Packet Resource Request</w:t>
            </w:r>
          </w:p>
        </w:tc>
        <w:tc>
          <w:tcPr>
            <w:tcW w:w="3715" w:type="dxa"/>
          </w:tcPr>
          <w:p w:rsidR="00734373" w:rsidRPr="00B4306A" w:rsidRDefault="00684B6F" w:rsidP="00057657">
            <w:pPr>
              <w:pStyle w:val="BodyText"/>
              <w:jc w:val="left"/>
            </w:pPr>
            <w:r>
              <w:t>Not applicable</w:t>
            </w:r>
            <w:r w:rsidR="000F3D4B">
              <w:t xml:space="preserve"> –</w:t>
            </w:r>
            <w:r w:rsidR="00057657">
              <w:t xml:space="preserve"> requesting a change in assigned UL TBF resources not supported for </w:t>
            </w:r>
            <w:r w:rsidR="00AD3FA2">
              <w:t>Devices</w:t>
            </w:r>
          </w:p>
        </w:tc>
        <w:tc>
          <w:tcPr>
            <w:tcW w:w="1018" w:type="dxa"/>
          </w:tcPr>
          <w:p w:rsidR="00734373" w:rsidRPr="00B4306A" w:rsidRDefault="00734373" w:rsidP="00C34321">
            <w:pPr>
              <w:pStyle w:val="BodyText"/>
              <w:jc w:val="center"/>
            </w:pPr>
            <w:r w:rsidRPr="00B4306A">
              <w:t>11.2.16</w:t>
            </w:r>
          </w:p>
        </w:tc>
      </w:tr>
      <w:tr w:rsidR="00734373" w:rsidRPr="00B4306A" w:rsidTr="000F3D4B">
        <w:trPr>
          <w:cantSplit/>
          <w:jc w:val="center"/>
        </w:trPr>
        <w:tc>
          <w:tcPr>
            <w:tcW w:w="2945" w:type="dxa"/>
          </w:tcPr>
          <w:p w:rsidR="00734373" w:rsidRPr="00B4306A" w:rsidRDefault="00734373" w:rsidP="00C34321">
            <w:pPr>
              <w:pStyle w:val="BodyText"/>
              <w:jc w:val="center"/>
            </w:pPr>
            <w:r w:rsidRPr="00B4306A">
              <w:t>Packet Uplink Assignment</w:t>
            </w:r>
          </w:p>
        </w:tc>
        <w:tc>
          <w:tcPr>
            <w:tcW w:w="3715" w:type="dxa"/>
          </w:tcPr>
          <w:p w:rsidR="00734373" w:rsidRPr="00B4306A" w:rsidRDefault="00684B6F" w:rsidP="00943653">
            <w:pPr>
              <w:pStyle w:val="BodyText"/>
              <w:jc w:val="left"/>
            </w:pPr>
            <w:r>
              <w:t xml:space="preserve">Not applicable – </w:t>
            </w:r>
            <w:r w:rsidR="000F3D4B">
              <w:t xml:space="preserve">all uplink TBF assignments sent using </w:t>
            </w:r>
            <w:r>
              <w:t xml:space="preserve">EC-AGCH </w:t>
            </w:r>
            <w:r w:rsidR="000F3D4B">
              <w:t xml:space="preserve">or </w:t>
            </w:r>
            <w:r>
              <w:t>P</w:t>
            </w:r>
            <w:r w:rsidR="000F3D4B">
              <w:t>UAN</w:t>
            </w:r>
            <w:r w:rsidR="0035488F">
              <w:t xml:space="preserve"> and remain unchanged until UL TBF is released</w:t>
            </w:r>
          </w:p>
        </w:tc>
        <w:tc>
          <w:tcPr>
            <w:tcW w:w="1018" w:type="dxa"/>
          </w:tcPr>
          <w:p w:rsidR="00734373" w:rsidRPr="00B4306A" w:rsidRDefault="00734373" w:rsidP="00C34321">
            <w:pPr>
              <w:pStyle w:val="BodyText"/>
              <w:jc w:val="center"/>
            </w:pPr>
            <w:r w:rsidRPr="00B4306A">
              <w:t>11.2.29</w:t>
            </w:r>
          </w:p>
        </w:tc>
      </w:tr>
      <w:tr w:rsidR="00734373" w:rsidRPr="00B4306A" w:rsidTr="000F3D4B">
        <w:trPr>
          <w:cantSplit/>
          <w:jc w:val="center"/>
        </w:trPr>
        <w:tc>
          <w:tcPr>
            <w:tcW w:w="2945" w:type="dxa"/>
          </w:tcPr>
          <w:p w:rsidR="00734373" w:rsidRPr="00B4306A" w:rsidRDefault="00734373" w:rsidP="00C34321">
            <w:pPr>
              <w:pStyle w:val="BodyText"/>
              <w:jc w:val="center"/>
            </w:pPr>
            <w:r w:rsidRPr="00B4306A">
              <w:lastRenderedPageBreak/>
              <w:t>Multiple TBF Uplink Assignment</w:t>
            </w:r>
          </w:p>
        </w:tc>
        <w:tc>
          <w:tcPr>
            <w:tcW w:w="3715" w:type="dxa"/>
          </w:tcPr>
          <w:p w:rsidR="00734373" w:rsidRPr="00B4306A" w:rsidRDefault="00684B6F" w:rsidP="00943653">
            <w:pPr>
              <w:pStyle w:val="BodyText"/>
              <w:jc w:val="left"/>
            </w:pPr>
            <w:r>
              <w:t>Not applicable</w:t>
            </w:r>
            <w:r w:rsidR="00852B0F">
              <w:t xml:space="preserve"> – </w:t>
            </w:r>
            <w:r w:rsidR="00AD3FA2">
              <w:t>Devices</w:t>
            </w:r>
            <w:r w:rsidR="00852B0F">
              <w:t xml:space="preserve"> do not support MTBF</w:t>
            </w:r>
          </w:p>
        </w:tc>
        <w:tc>
          <w:tcPr>
            <w:tcW w:w="1018" w:type="dxa"/>
          </w:tcPr>
          <w:p w:rsidR="00734373" w:rsidRPr="00B4306A" w:rsidRDefault="00734373" w:rsidP="00C34321">
            <w:pPr>
              <w:pStyle w:val="BodyText"/>
              <w:jc w:val="center"/>
            </w:pPr>
            <w:r w:rsidRPr="00B4306A">
              <w:t>11.2.29a</w:t>
            </w:r>
          </w:p>
        </w:tc>
      </w:tr>
      <w:tr w:rsidR="00734373" w:rsidRPr="00B4306A" w:rsidTr="00413BB3">
        <w:trPr>
          <w:cantSplit/>
          <w:jc w:val="center"/>
        </w:trPr>
        <w:tc>
          <w:tcPr>
            <w:tcW w:w="2945" w:type="dxa"/>
          </w:tcPr>
          <w:p w:rsidR="00734373" w:rsidRPr="00B4306A" w:rsidRDefault="00734373" w:rsidP="00C34321">
            <w:pPr>
              <w:pStyle w:val="BodyText"/>
              <w:jc w:val="center"/>
            </w:pPr>
            <w:r w:rsidRPr="00B4306A">
              <w:t>Additional MS Radio Access Capabilities</w:t>
            </w:r>
          </w:p>
        </w:tc>
        <w:tc>
          <w:tcPr>
            <w:tcW w:w="3715" w:type="dxa"/>
            <w:shd w:val="clear" w:color="auto" w:fill="auto"/>
          </w:tcPr>
          <w:p w:rsidR="00734373" w:rsidRPr="00B4306A" w:rsidRDefault="007559A9" w:rsidP="007559A9">
            <w:pPr>
              <w:pStyle w:val="BodyText"/>
              <w:jc w:val="left"/>
            </w:pPr>
            <w:r>
              <w:t xml:space="preserve">Not Applicable – </w:t>
            </w:r>
            <w:r w:rsidR="00AD3FA2">
              <w:t>Devices</w:t>
            </w:r>
            <w:r>
              <w:t xml:space="preserve"> will provide detailed capability information during the RAU procedure allowing the BSS to query this information as needed</w:t>
            </w:r>
          </w:p>
        </w:tc>
        <w:tc>
          <w:tcPr>
            <w:tcW w:w="1018" w:type="dxa"/>
          </w:tcPr>
          <w:p w:rsidR="00734373" w:rsidRPr="00B4306A" w:rsidRDefault="00734373" w:rsidP="00C34321">
            <w:pPr>
              <w:pStyle w:val="BodyText"/>
              <w:jc w:val="center"/>
            </w:pPr>
            <w:r w:rsidRPr="00B4306A">
              <w:t>11.2.32</w:t>
            </w:r>
          </w:p>
        </w:tc>
      </w:tr>
    </w:tbl>
    <w:p w:rsidR="00734373" w:rsidRDefault="00734373" w:rsidP="00734373">
      <w:pPr>
        <w:pStyle w:val="TH"/>
      </w:pPr>
    </w:p>
    <w:p w:rsidR="000F3D4B" w:rsidRPr="00BF7F18" w:rsidRDefault="00832FA1" w:rsidP="000F3D4B">
      <w:pPr>
        <w:pStyle w:val="Heading2"/>
        <w:tabs>
          <w:tab w:val="num" w:pos="576"/>
        </w:tabs>
        <w:ind w:left="576" w:hanging="576"/>
        <w:rPr>
          <w:rFonts w:asciiTheme="minorHAnsi" w:hAnsiTheme="minorHAnsi"/>
          <w:bCs/>
          <w:iCs w:val="0"/>
          <w:szCs w:val="32"/>
          <w:lang w:val="en-US"/>
        </w:rPr>
      </w:pPr>
      <w:r>
        <w:rPr>
          <w:rFonts w:asciiTheme="minorHAnsi" w:hAnsiTheme="minorHAnsi"/>
          <w:bCs/>
          <w:iCs w:val="0"/>
          <w:szCs w:val="32"/>
          <w:lang w:val="en-US"/>
        </w:rPr>
        <w:t>2.2</w:t>
      </w:r>
      <w:r>
        <w:rPr>
          <w:rFonts w:asciiTheme="minorHAnsi" w:hAnsiTheme="minorHAnsi"/>
          <w:bCs/>
          <w:iCs w:val="0"/>
          <w:szCs w:val="32"/>
          <w:lang w:val="en-US"/>
        </w:rPr>
        <w:tab/>
        <w:t>Down</w:t>
      </w:r>
      <w:r w:rsidR="000F3D4B">
        <w:rPr>
          <w:rFonts w:asciiTheme="minorHAnsi" w:hAnsiTheme="minorHAnsi"/>
          <w:bCs/>
          <w:iCs w:val="0"/>
          <w:szCs w:val="32"/>
          <w:lang w:val="en-US"/>
        </w:rPr>
        <w:t>link TBF Establishment Messages</w:t>
      </w:r>
    </w:p>
    <w:p w:rsidR="00C34321" w:rsidRPr="000F3D4B" w:rsidRDefault="00C34321" w:rsidP="00C34321">
      <w:pPr>
        <w:pStyle w:val="BodyText"/>
        <w:jc w:val="center"/>
      </w:pPr>
      <w:r>
        <w:t>Table 2 – Downlink TBF Establishment Messages</w:t>
      </w:r>
    </w:p>
    <w:tbl>
      <w:tblPr>
        <w:tblW w:w="0" w:type="auto"/>
        <w:jc w:val="center"/>
        <w:tblInd w:w="1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945"/>
        <w:gridCol w:w="3715"/>
        <w:gridCol w:w="1018"/>
      </w:tblGrid>
      <w:tr w:rsidR="000F3D4B" w:rsidRPr="00B4306A" w:rsidTr="00C34321">
        <w:trPr>
          <w:cantSplit/>
          <w:jc w:val="center"/>
        </w:trPr>
        <w:tc>
          <w:tcPr>
            <w:tcW w:w="2945" w:type="dxa"/>
            <w:tcBorders>
              <w:bottom w:val="double" w:sz="4" w:space="0" w:color="auto"/>
            </w:tcBorders>
            <w:shd w:val="clear" w:color="auto" w:fill="8DB3E2" w:themeFill="text2" w:themeFillTint="66"/>
          </w:tcPr>
          <w:p w:rsidR="000F3D4B" w:rsidRPr="000E1DF0" w:rsidRDefault="000F3D4B" w:rsidP="00C34321">
            <w:pPr>
              <w:pStyle w:val="BodyText"/>
              <w:jc w:val="center"/>
              <w:rPr>
                <w:b/>
              </w:rPr>
            </w:pPr>
            <w:r w:rsidRPr="000E1DF0">
              <w:rPr>
                <w:b/>
              </w:rPr>
              <w:t>Down</w:t>
            </w:r>
            <w:r w:rsidR="00C34321" w:rsidRPr="000E1DF0">
              <w:rPr>
                <w:b/>
              </w:rPr>
              <w:t>link TBF establishment message</w:t>
            </w:r>
          </w:p>
        </w:tc>
        <w:tc>
          <w:tcPr>
            <w:tcW w:w="3715" w:type="dxa"/>
            <w:tcBorders>
              <w:bottom w:val="double" w:sz="4" w:space="0" w:color="auto"/>
            </w:tcBorders>
            <w:shd w:val="clear" w:color="auto" w:fill="8DB3E2" w:themeFill="text2" w:themeFillTint="66"/>
          </w:tcPr>
          <w:p w:rsidR="000F3D4B" w:rsidRPr="000E1DF0" w:rsidRDefault="000F3D4B" w:rsidP="00C34321">
            <w:pPr>
              <w:pStyle w:val="BodyText"/>
              <w:jc w:val="center"/>
              <w:rPr>
                <w:b/>
              </w:rPr>
            </w:pPr>
            <w:r w:rsidRPr="000E1DF0">
              <w:rPr>
                <w:b/>
              </w:rPr>
              <w:t>Application to EC-Packet Transfer State</w:t>
            </w:r>
          </w:p>
        </w:tc>
        <w:tc>
          <w:tcPr>
            <w:tcW w:w="1018" w:type="dxa"/>
            <w:tcBorders>
              <w:bottom w:val="double" w:sz="4" w:space="0" w:color="auto"/>
            </w:tcBorders>
            <w:shd w:val="clear" w:color="auto" w:fill="8DB3E2" w:themeFill="text2" w:themeFillTint="66"/>
          </w:tcPr>
          <w:p w:rsidR="000F3D4B" w:rsidRPr="000E1DF0" w:rsidRDefault="000F3D4B" w:rsidP="00C34321">
            <w:pPr>
              <w:pStyle w:val="BodyText"/>
              <w:jc w:val="center"/>
              <w:rPr>
                <w:b/>
              </w:rPr>
            </w:pPr>
            <w:r w:rsidRPr="000E1DF0">
              <w:rPr>
                <w:b/>
              </w:rPr>
              <w:t>44.060 Reference</w:t>
            </w:r>
          </w:p>
        </w:tc>
      </w:tr>
      <w:tr w:rsidR="000F3D4B" w:rsidRPr="00B4306A" w:rsidTr="00C34321">
        <w:trPr>
          <w:cantSplit/>
          <w:jc w:val="center"/>
        </w:trPr>
        <w:tc>
          <w:tcPr>
            <w:tcW w:w="2945" w:type="dxa"/>
            <w:tcBorders>
              <w:top w:val="double" w:sz="4" w:space="0" w:color="auto"/>
            </w:tcBorders>
          </w:tcPr>
          <w:p w:rsidR="000F3D4B" w:rsidRPr="00B4306A" w:rsidRDefault="000F3D4B" w:rsidP="00C34321">
            <w:pPr>
              <w:pStyle w:val="BodyText"/>
              <w:jc w:val="center"/>
            </w:pPr>
            <w:r w:rsidRPr="00B4306A">
              <w:t>Packet DBPSCH Assignment</w:t>
            </w:r>
          </w:p>
        </w:tc>
        <w:tc>
          <w:tcPr>
            <w:tcW w:w="3715" w:type="dxa"/>
            <w:tcBorders>
              <w:top w:val="double" w:sz="4" w:space="0" w:color="auto"/>
            </w:tcBorders>
          </w:tcPr>
          <w:p w:rsidR="000F3D4B" w:rsidRDefault="00C34321" w:rsidP="00943653">
            <w:pPr>
              <w:pStyle w:val="BodyText"/>
              <w:jc w:val="left"/>
            </w:pPr>
            <w:r>
              <w:t>Not applicable</w:t>
            </w:r>
            <w:r w:rsidR="00852B0F">
              <w:t xml:space="preserve"> – </w:t>
            </w:r>
            <w:r w:rsidR="00AD3FA2">
              <w:t>Devices</w:t>
            </w:r>
            <w:r w:rsidR="00852B0F">
              <w:t xml:space="preserve"> do not support </w:t>
            </w:r>
            <w:proofErr w:type="spellStart"/>
            <w:r w:rsidR="00852B0F">
              <w:t>Iu</w:t>
            </w:r>
            <w:proofErr w:type="spellEnd"/>
            <w:r w:rsidR="00852B0F">
              <w:t xml:space="preserve"> mode</w:t>
            </w:r>
          </w:p>
        </w:tc>
        <w:tc>
          <w:tcPr>
            <w:tcW w:w="1018" w:type="dxa"/>
            <w:tcBorders>
              <w:top w:val="double" w:sz="4" w:space="0" w:color="auto"/>
            </w:tcBorders>
          </w:tcPr>
          <w:p w:rsidR="000F3D4B" w:rsidRPr="00B4306A" w:rsidRDefault="000F3D4B" w:rsidP="00C34321">
            <w:pPr>
              <w:pStyle w:val="BodyText"/>
              <w:jc w:val="center"/>
            </w:pPr>
            <w:r w:rsidRPr="00B4306A">
              <w:t>11.2.5b</w:t>
            </w:r>
          </w:p>
        </w:tc>
      </w:tr>
      <w:tr w:rsidR="000F3D4B" w:rsidRPr="00B4306A" w:rsidTr="009009B9">
        <w:trPr>
          <w:cantSplit/>
          <w:jc w:val="center"/>
        </w:trPr>
        <w:tc>
          <w:tcPr>
            <w:tcW w:w="2945" w:type="dxa"/>
          </w:tcPr>
          <w:p w:rsidR="000F3D4B" w:rsidRPr="00B4306A" w:rsidRDefault="000F3D4B" w:rsidP="00C34321">
            <w:pPr>
              <w:pStyle w:val="BodyText"/>
              <w:jc w:val="center"/>
            </w:pPr>
            <w:r w:rsidRPr="00B4306A">
              <w:t>Packet Downlink Assignment</w:t>
            </w:r>
          </w:p>
        </w:tc>
        <w:tc>
          <w:tcPr>
            <w:tcW w:w="3715" w:type="dxa"/>
          </w:tcPr>
          <w:p w:rsidR="000F3D4B" w:rsidRDefault="00C34321" w:rsidP="00943653">
            <w:pPr>
              <w:pStyle w:val="BodyText"/>
              <w:jc w:val="left"/>
            </w:pPr>
            <w:r>
              <w:t>Not applicable – all downlink TBF assignments sent using EC-AGCH</w:t>
            </w:r>
            <w:r w:rsidR="00417919">
              <w:t xml:space="preserve"> and remain unchanged until downlink TBF is released</w:t>
            </w:r>
          </w:p>
        </w:tc>
        <w:tc>
          <w:tcPr>
            <w:tcW w:w="1018" w:type="dxa"/>
          </w:tcPr>
          <w:p w:rsidR="000F3D4B" w:rsidRPr="00B4306A" w:rsidRDefault="000F3D4B" w:rsidP="00C34321">
            <w:pPr>
              <w:pStyle w:val="BodyText"/>
              <w:jc w:val="center"/>
            </w:pPr>
            <w:r w:rsidRPr="00B4306A">
              <w:t>11.2.7</w:t>
            </w:r>
          </w:p>
        </w:tc>
      </w:tr>
      <w:tr w:rsidR="000F3D4B" w:rsidRPr="00B4306A" w:rsidTr="009009B9">
        <w:trPr>
          <w:cantSplit/>
          <w:jc w:val="center"/>
        </w:trPr>
        <w:tc>
          <w:tcPr>
            <w:tcW w:w="2945" w:type="dxa"/>
          </w:tcPr>
          <w:p w:rsidR="000F3D4B" w:rsidRPr="00B4306A" w:rsidRDefault="000F3D4B" w:rsidP="00C34321">
            <w:pPr>
              <w:pStyle w:val="BodyText"/>
              <w:jc w:val="center"/>
            </w:pPr>
            <w:r w:rsidRPr="00B4306A">
              <w:t>Multiple TBF Downlink Assignment</w:t>
            </w:r>
          </w:p>
        </w:tc>
        <w:tc>
          <w:tcPr>
            <w:tcW w:w="3715" w:type="dxa"/>
          </w:tcPr>
          <w:p w:rsidR="000F3D4B" w:rsidRDefault="00C34321" w:rsidP="00943653">
            <w:pPr>
              <w:pStyle w:val="BodyText"/>
              <w:jc w:val="left"/>
            </w:pPr>
            <w:r>
              <w:t>Not applicable</w:t>
            </w:r>
            <w:r w:rsidR="00852B0F">
              <w:t xml:space="preserve"> – </w:t>
            </w:r>
            <w:r w:rsidR="00AD3FA2">
              <w:t>Devices</w:t>
            </w:r>
            <w:r w:rsidR="00852B0F">
              <w:t xml:space="preserve"> do not support MTBF</w:t>
            </w:r>
          </w:p>
        </w:tc>
        <w:tc>
          <w:tcPr>
            <w:tcW w:w="1018" w:type="dxa"/>
          </w:tcPr>
          <w:p w:rsidR="000F3D4B" w:rsidRPr="00B4306A" w:rsidRDefault="000F3D4B" w:rsidP="00C34321">
            <w:pPr>
              <w:pStyle w:val="BodyText"/>
              <w:jc w:val="center"/>
            </w:pPr>
            <w:r w:rsidRPr="00B4306A">
              <w:t>11.2.7a</w:t>
            </w:r>
          </w:p>
        </w:tc>
      </w:tr>
    </w:tbl>
    <w:p w:rsidR="00C34321" w:rsidRDefault="00C34321" w:rsidP="00C34321">
      <w:pPr>
        <w:pStyle w:val="Heading2"/>
        <w:tabs>
          <w:tab w:val="num" w:pos="576"/>
        </w:tabs>
        <w:ind w:left="576" w:hanging="576"/>
        <w:rPr>
          <w:rFonts w:asciiTheme="minorHAnsi" w:hAnsiTheme="minorHAnsi"/>
          <w:bCs/>
          <w:iCs w:val="0"/>
          <w:szCs w:val="32"/>
          <w:lang w:val="en-US"/>
        </w:rPr>
      </w:pPr>
    </w:p>
    <w:p w:rsidR="00C34321" w:rsidRPr="00BF7F18" w:rsidRDefault="00C34321" w:rsidP="00C34321">
      <w:pPr>
        <w:pStyle w:val="Heading2"/>
        <w:tabs>
          <w:tab w:val="num" w:pos="576"/>
        </w:tabs>
        <w:ind w:left="576" w:hanging="576"/>
        <w:rPr>
          <w:rFonts w:asciiTheme="minorHAnsi" w:hAnsiTheme="minorHAnsi"/>
          <w:bCs/>
          <w:iCs w:val="0"/>
          <w:szCs w:val="32"/>
          <w:lang w:val="en-US"/>
        </w:rPr>
      </w:pPr>
      <w:r>
        <w:rPr>
          <w:rFonts w:asciiTheme="minorHAnsi" w:hAnsiTheme="minorHAnsi"/>
          <w:bCs/>
          <w:iCs w:val="0"/>
          <w:szCs w:val="32"/>
          <w:lang w:val="en-US"/>
        </w:rPr>
        <w:t>2.</w:t>
      </w:r>
      <w:r w:rsidR="00943653">
        <w:rPr>
          <w:rFonts w:asciiTheme="minorHAnsi" w:hAnsiTheme="minorHAnsi"/>
          <w:bCs/>
          <w:iCs w:val="0"/>
          <w:szCs w:val="32"/>
          <w:lang w:val="en-US"/>
        </w:rPr>
        <w:t>3</w:t>
      </w:r>
      <w:r>
        <w:rPr>
          <w:rFonts w:asciiTheme="minorHAnsi" w:hAnsiTheme="minorHAnsi"/>
          <w:bCs/>
          <w:iCs w:val="0"/>
          <w:szCs w:val="32"/>
          <w:lang w:val="en-US"/>
        </w:rPr>
        <w:tab/>
        <w:t>RLC Messages</w:t>
      </w:r>
    </w:p>
    <w:p w:rsidR="00C34321" w:rsidRPr="000F3D4B" w:rsidRDefault="00C34321" w:rsidP="00C34321">
      <w:pPr>
        <w:pStyle w:val="BodyText"/>
        <w:jc w:val="center"/>
      </w:pPr>
      <w:r>
        <w:t>Table 3 –</w:t>
      </w:r>
      <w:r w:rsidR="00943653">
        <w:t xml:space="preserve"> </w:t>
      </w:r>
      <w:r>
        <w:t>RLC Messages</w:t>
      </w:r>
    </w:p>
    <w:tbl>
      <w:tblPr>
        <w:tblW w:w="0" w:type="auto"/>
        <w:jc w:val="center"/>
        <w:tblInd w:w="1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945"/>
        <w:gridCol w:w="3715"/>
        <w:gridCol w:w="1018"/>
      </w:tblGrid>
      <w:tr w:rsidR="00C34321" w:rsidRPr="00B4306A" w:rsidTr="009009B9">
        <w:trPr>
          <w:cantSplit/>
          <w:jc w:val="center"/>
        </w:trPr>
        <w:tc>
          <w:tcPr>
            <w:tcW w:w="2945" w:type="dxa"/>
            <w:tcBorders>
              <w:bottom w:val="double" w:sz="4" w:space="0" w:color="auto"/>
            </w:tcBorders>
            <w:shd w:val="clear" w:color="auto" w:fill="8DB3E2" w:themeFill="text2" w:themeFillTint="66"/>
          </w:tcPr>
          <w:p w:rsidR="00C34321" w:rsidRPr="000E1DF0" w:rsidRDefault="00C34321" w:rsidP="009009B9">
            <w:pPr>
              <w:pStyle w:val="BodyText"/>
              <w:jc w:val="center"/>
              <w:rPr>
                <w:b/>
              </w:rPr>
            </w:pPr>
            <w:r w:rsidRPr="000E1DF0">
              <w:rPr>
                <w:b/>
              </w:rPr>
              <w:t>RLC message</w:t>
            </w:r>
          </w:p>
        </w:tc>
        <w:tc>
          <w:tcPr>
            <w:tcW w:w="3715" w:type="dxa"/>
            <w:tcBorders>
              <w:bottom w:val="double" w:sz="4" w:space="0" w:color="auto"/>
            </w:tcBorders>
            <w:shd w:val="clear" w:color="auto" w:fill="8DB3E2" w:themeFill="text2" w:themeFillTint="66"/>
          </w:tcPr>
          <w:p w:rsidR="00C34321" w:rsidRPr="000E1DF0" w:rsidRDefault="00C34321" w:rsidP="009009B9">
            <w:pPr>
              <w:pStyle w:val="BodyText"/>
              <w:jc w:val="center"/>
              <w:rPr>
                <w:b/>
              </w:rPr>
            </w:pPr>
            <w:r w:rsidRPr="000E1DF0">
              <w:rPr>
                <w:b/>
              </w:rPr>
              <w:t>Application to EC-Packet Transfer State</w:t>
            </w:r>
          </w:p>
        </w:tc>
        <w:tc>
          <w:tcPr>
            <w:tcW w:w="1018" w:type="dxa"/>
            <w:tcBorders>
              <w:bottom w:val="double" w:sz="4" w:space="0" w:color="auto"/>
            </w:tcBorders>
            <w:shd w:val="clear" w:color="auto" w:fill="8DB3E2" w:themeFill="text2" w:themeFillTint="66"/>
          </w:tcPr>
          <w:p w:rsidR="00C34321" w:rsidRPr="000E1DF0" w:rsidRDefault="00C34321" w:rsidP="009009B9">
            <w:pPr>
              <w:pStyle w:val="BodyText"/>
              <w:jc w:val="center"/>
              <w:rPr>
                <w:b/>
              </w:rPr>
            </w:pPr>
            <w:r w:rsidRPr="000E1DF0">
              <w:rPr>
                <w:b/>
              </w:rPr>
              <w:t>44.060 Reference</w:t>
            </w:r>
          </w:p>
        </w:tc>
      </w:tr>
      <w:tr w:rsidR="00C34321" w:rsidRPr="00B4306A" w:rsidTr="009009B9">
        <w:trPr>
          <w:cantSplit/>
          <w:jc w:val="center"/>
        </w:trPr>
        <w:tc>
          <w:tcPr>
            <w:tcW w:w="2945" w:type="dxa"/>
            <w:tcBorders>
              <w:top w:val="double" w:sz="4" w:space="0" w:color="auto"/>
            </w:tcBorders>
          </w:tcPr>
          <w:p w:rsidR="00C34321" w:rsidRPr="00B4306A" w:rsidRDefault="00D5758C" w:rsidP="009009B9">
            <w:pPr>
              <w:pStyle w:val="BodyText"/>
              <w:jc w:val="center"/>
            </w:pPr>
            <w:r w:rsidRPr="00B4306A">
              <w:t>Packet TBF Release</w:t>
            </w:r>
          </w:p>
        </w:tc>
        <w:tc>
          <w:tcPr>
            <w:tcW w:w="3715" w:type="dxa"/>
            <w:tcBorders>
              <w:top w:val="double" w:sz="4" w:space="0" w:color="auto"/>
            </w:tcBorders>
          </w:tcPr>
          <w:p w:rsidR="00C34321" w:rsidRDefault="00D5758C" w:rsidP="00943653">
            <w:pPr>
              <w:pStyle w:val="BodyText"/>
              <w:jc w:val="left"/>
            </w:pPr>
            <w:r>
              <w:t>Not applicable – UL TBF release based on PUAN reception, DL TBF release based on transmission of PDAN</w:t>
            </w:r>
          </w:p>
        </w:tc>
        <w:tc>
          <w:tcPr>
            <w:tcW w:w="1018" w:type="dxa"/>
            <w:tcBorders>
              <w:top w:val="double" w:sz="4" w:space="0" w:color="auto"/>
            </w:tcBorders>
          </w:tcPr>
          <w:p w:rsidR="00C34321" w:rsidRPr="00B4306A" w:rsidRDefault="00D5758C" w:rsidP="009009B9">
            <w:pPr>
              <w:pStyle w:val="BodyText"/>
              <w:jc w:val="center"/>
            </w:pPr>
            <w:r>
              <w:t>11.2.26</w:t>
            </w:r>
          </w:p>
        </w:tc>
      </w:tr>
      <w:tr w:rsidR="00C34321" w:rsidRPr="00B4306A" w:rsidTr="009009B9">
        <w:trPr>
          <w:cantSplit/>
          <w:jc w:val="center"/>
        </w:trPr>
        <w:tc>
          <w:tcPr>
            <w:tcW w:w="2945" w:type="dxa"/>
          </w:tcPr>
          <w:p w:rsidR="00C34321" w:rsidRPr="00B4306A" w:rsidRDefault="00D5758C" w:rsidP="009009B9">
            <w:pPr>
              <w:pStyle w:val="BodyText"/>
              <w:jc w:val="center"/>
            </w:pPr>
            <w:r w:rsidRPr="00B4306A">
              <w:t>Packet Paging Request</w:t>
            </w:r>
          </w:p>
        </w:tc>
        <w:tc>
          <w:tcPr>
            <w:tcW w:w="3715" w:type="dxa"/>
          </w:tcPr>
          <w:p w:rsidR="00C34321" w:rsidRDefault="00D5758C" w:rsidP="00852B0F">
            <w:pPr>
              <w:pStyle w:val="BodyText"/>
              <w:jc w:val="left"/>
            </w:pPr>
            <w:r>
              <w:t>Not applicable</w:t>
            </w:r>
            <w:r w:rsidR="00852B0F">
              <w:t xml:space="preserve"> – CS domain operation not supported by </w:t>
            </w:r>
            <w:r w:rsidR="00AD3FA2">
              <w:t>Devices</w:t>
            </w:r>
          </w:p>
        </w:tc>
        <w:tc>
          <w:tcPr>
            <w:tcW w:w="1018" w:type="dxa"/>
          </w:tcPr>
          <w:p w:rsidR="00C34321" w:rsidRPr="00B4306A" w:rsidRDefault="00D5758C" w:rsidP="009009B9">
            <w:pPr>
              <w:pStyle w:val="BodyText"/>
              <w:jc w:val="center"/>
            </w:pPr>
            <w:r>
              <w:t>11.2.10</w:t>
            </w:r>
          </w:p>
        </w:tc>
      </w:tr>
      <w:tr w:rsidR="00D5758C" w:rsidRPr="00B4306A" w:rsidTr="00943653">
        <w:trPr>
          <w:cantSplit/>
          <w:jc w:val="center"/>
        </w:trPr>
        <w:tc>
          <w:tcPr>
            <w:tcW w:w="2945" w:type="dxa"/>
          </w:tcPr>
          <w:p w:rsidR="00D5758C" w:rsidRPr="00B4306A" w:rsidRDefault="00D5758C" w:rsidP="009009B9">
            <w:pPr>
              <w:pStyle w:val="BodyText"/>
              <w:jc w:val="center"/>
            </w:pPr>
            <w:r w:rsidRPr="00B4306A">
              <w:t xml:space="preserve">Packet Downlink </w:t>
            </w:r>
            <w:proofErr w:type="spellStart"/>
            <w:r w:rsidRPr="00B4306A">
              <w:t>Ack</w:t>
            </w:r>
            <w:proofErr w:type="spellEnd"/>
            <w:r w:rsidRPr="00B4306A">
              <w:t>/</w:t>
            </w:r>
            <w:proofErr w:type="spellStart"/>
            <w:r w:rsidRPr="00B4306A">
              <w:t>Nack</w:t>
            </w:r>
            <w:proofErr w:type="spellEnd"/>
          </w:p>
        </w:tc>
        <w:tc>
          <w:tcPr>
            <w:tcW w:w="3715" w:type="dxa"/>
            <w:shd w:val="clear" w:color="auto" w:fill="auto"/>
          </w:tcPr>
          <w:p w:rsidR="00D5758C" w:rsidRDefault="00943653" w:rsidP="00943653">
            <w:pPr>
              <w:pStyle w:val="BodyText"/>
              <w:jc w:val="left"/>
            </w:pPr>
            <w:r>
              <w:t>Not a</w:t>
            </w:r>
            <w:r w:rsidR="00D5758C">
              <w:t xml:space="preserve">pplicable </w:t>
            </w:r>
            <w:r w:rsidR="00852B0F">
              <w:t xml:space="preserve">– </w:t>
            </w:r>
            <w:r w:rsidR="00AD3FA2">
              <w:t>Devices</w:t>
            </w:r>
            <w:r w:rsidR="00852B0F">
              <w:t xml:space="preserve"> support EGPRS and therefore the </w:t>
            </w:r>
            <w:r w:rsidR="00852B0F" w:rsidRPr="00B4306A">
              <w:t xml:space="preserve">EGPRS Packet Downlink </w:t>
            </w:r>
            <w:proofErr w:type="spellStart"/>
            <w:r w:rsidR="00852B0F" w:rsidRPr="00B4306A">
              <w:t>Ack</w:t>
            </w:r>
            <w:proofErr w:type="spellEnd"/>
            <w:r w:rsidR="00852B0F" w:rsidRPr="00B4306A">
              <w:t>/</w:t>
            </w:r>
            <w:proofErr w:type="spellStart"/>
            <w:r w:rsidR="00852B0F" w:rsidRPr="00B4306A">
              <w:t>Nack</w:t>
            </w:r>
            <w:proofErr w:type="spellEnd"/>
            <w:r w:rsidR="00852B0F">
              <w:t xml:space="preserve"> message</w:t>
            </w:r>
          </w:p>
        </w:tc>
        <w:tc>
          <w:tcPr>
            <w:tcW w:w="1018" w:type="dxa"/>
          </w:tcPr>
          <w:p w:rsidR="00D5758C" w:rsidRPr="00B4306A" w:rsidRDefault="00D5758C" w:rsidP="009009B9">
            <w:pPr>
              <w:pStyle w:val="BodyText"/>
              <w:jc w:val="center"/>
            </w:pPr>
            <w:r>
              <w:t>11.2.6</w:t>
            </w:r>
          </w:p>
        </w:tc>
      </w:tr>
      <w:tr w:rsidR="00943653" w:rsidRPr="00B4306A" w:rsidTr="00943653">
        <w:trPr>
          <w:cantSplit/>
          <w:jc w:val="center"/>
        </w:trPr>
        <w:tc>
          <w:tcPr>
            <w:tcW w:w="2945" w:type="dxa"/>
          </w:tcPr>
          <w:p w:rsidR="00943653" w:rsidRPr="00B4306A" w:rsidRDefault="00943653" w:rsidP="009009B9">
            <w:pPr>
              <w:pStyle w:val="TAL"/>
            </w:pPr>
            <w:r w:rsidRPr="00B4306A">
              <w:lastRenderedPageBreak/>
              <w:t xml:space="preserve">EGPRS Packet Downlink </w:t>
            </w:r>
            <w:proofErr w:type="spellStart"/>
            <w:r w:rsidRPr="00B4306A">
              <w:t>Ack</w:t>
            </w:r>
            <w:proofErr w:type="spellEnd"/>
            <w:r w:rsidRPr="00B4306A">
              <w:t>/</w:t>
            </w:r>
            <w:proofErr w:type="spellStart"/>
            <w:r w:rsidRPr="00B4306A">
              <w:t>Nack</w:t>
            </w:r>
            <w:proofErr w:type="spellEnd"/>
          </w:p>
        </w:tc>
        <w:tc>
          <w:tcPr>
            <w:tcW w:w="3715" w:type="dxa"/>
            <w:shd w:val="clear" w:color="auto" w:fill="92D050"/>
          </w:tcPr>
          <w:p w:rsidR="00943653" w:rsidRDefault="00943653" w:rsidP="00943653">
            <w:pPr>
              <w:pStyle w:val="BodyText"/>
              <w:jc w:val="left"/>
            </w:pPr>
            <w:r>
              <w:t>Applicable – sent based on polling indicator in downlink RLC data blocks</w:t>
            </w:r>
            <w:r w:rsidR="00F56FA3">
              <w:t xml:space="preserve"> (1</w:t>
            </w:r>
            <w:r w:rsidR="00E7769D">
              <w:t xml:space="preserve"> UL</w:t>
            </w:r>
            <w:r w:rsidR="00F56FA3">
              <w:t xml:space="preserve"> PACCH block)</w:t>
            </w:r>
          </w:p>
        </w:tc>
        <w:tc>
          <w:tcPr>
            <w:tcW w:w="1018" w:type="dxa"/>
          </w:tcPr>
          <w:p w:rsidR="00943653" w:rsidRPr="00B4306A" w:rsidRDefault="00943653" w:rsidP="009009B9">
            <w:pPr>
              <w:pStyle w:val="TAL"/>
            </w:pPr>
            <w:r w:rsidRPr="00B4306A">
              <w:t>11.2.6a</w:t>
            </w:r>
          </w:p>
        </w:tc>
      </w:tr>
      <w:tr w:rsidR="00943653" w:rsidRPr="00B4306A" w:rsidTr="00943653">
        <w:trPr>
          <w:cantSplit/>
          <w:jc w:val="center"/>
        </w:trPr>
        <w:tc>
          <w:tcPr>
            <w:tcW w:w="2945" w:type="dxa"/>
          </w:tcPr>
          <w:p w:rsidR="00943653" w:rsidRPr="00B4306A" w:rsidRDefault="00943653" w:rsidP="009009B9">
            <w:pPr>
              <w:pStyle w:val="TAL"/>
            </w:pPr>
            <w:r w:rsidRPr="00B4306A">
              <w:t xml:space="preserve">Packet DBPSCH Downlink </w:t>
            </w:r>
            <w:proofErr w:type="spellStart"/>
            <w:r w:rsidRPr="00B4306A">
              <w:t>Ack</w:t>
            </w:r>
            <w:proofErr w:type="spellEnd"/>
            <w:r w:rsidRPr="00B4306A">
              <w:t>/</w:t>
            </w:r>
            <w:proofErr w:type="spellStart"/>
            <w:r w:rsidRPr="00B4306A">
              <w:t>Nack</w:t>
            </w:r>
            <w:proofErr w:type="spellEnd"/>
          </w:p>
        </w:tc>
        <w:tc>
          <w:tcPr>
            <w:tcW w:w="3715" w:type="dxa"/>
            <w:shd w:val="clear" w:color="auto" w:fill="auto"/>
          </w:tcPr>
          <w:p w:rsidR="00943653" w:rsidRDefault="00943653" w:rsidP="00943653">
            <w:pPr>
              <w:pStyle w:val="BodyText"/>
              <w:jc w:val="left"/>
            </w:pPr>
            <w:r>
              <w:t>Not applicable</w:t>
            </w:r>
            <w:r w:rsidR="00852B0F">
              <w:t xml:space="preserve"> – </w:t>
            </w:r>
            <w:r w:rsidR="00AD3FA2">
              <w:t>Devices</w:t>
            </w:r>
            <w:r w:rsidR="00852B0F">
              <w:t xml:space="preserve"> do not support </w:t>
            </w:r>
            <w:proofErr w:type="spellStart"/>
            <w:r w:rsidR="00852B0F">
              <w:t>Iu</w:t>
            </w:r>
            <w:proofErr w:type="spellEnd"/>
            <w:r w:rsidR="00852B0F">
              <w:t xml:space="preserve"> mode</w:t>
            </w:r>
          </w:p>
        </w:tc>
        <w:tc>
          <w:tcPr>
            <w:tcW w:w="1018" w:type="dxa"/>
          </w:tcPr>
          <w:p w:rsidR="00943653" w:rsidRPr="00B4306A" w:rsidRDefault="00943653" w:rsidP="009009B9">
            <w:pPr>
              <w:pStyle w:val="TAL"/>
            </w:pPr>
            <w:r w:rsidRPr="00B4306A">
              <w:t>11.2.6b</w:t>
            </w:r>
          </w:p>
        </w:tc>
      </w:tr>
      <w:tr w:rsidR="00943653" w:rsidRPr="00B4306A" w:rsidTr="00943653">
        <w:trPr>
          <w:cantSplit/>
          <w:jc w:val="center"/>
        </w:trPr>
        <w:tc>
          <w:tcPr>
            <w:tcW w:w="2945" w:type="dxa"/>
          </w:tcPr>
          <w:p w:rsidR="00943653" w:rsidRPr="00B4306A" w:rsidRDefault="00943653" w:rsidP="009009B9">
            <w:pPr>
              <w:pStyle w:val="TAL"/>
            </w:pPr>
            <w:r w:rsidRPr="00B4306A">
              <w:t xml:space="preserve">Packet DBPSCH Downlink </w:t>
            </w:r>
            <w:proofErr w:type="spellStart"/>
            <w:r w:rsidRPr="00B4306A">
              <w:t>Ack</w:t>
            </w:r>
            <w:proofErr w:type="spellEnd"/>
            <w:r w:rsidRPr="00B4306A">
              <w:t>/</w:t>
            </w:r>
            <w:proofErr w:type="spellStart"/>
            <w:r w:rsidRPr="00B4306A">
              <w:t>Nack</w:t>
            </w:r>
            <w:proofErr w:type="spellEnd"/>
            <w:r w:rsidRPr="00B4306A">
              <w:t xml:space="preserve"> Type 2</w:t>
            </w:r>
          </w:p>
        </w:tc>
        <w:tc>
          <w:tcPr>
            <w:tcW w:w="3715" w:type="dxa"/>
            <w:shd w:val="clear" w:color="auto" w:fill="auto"/>
          </w:tcPr>
          <w:p w:rsidR="00943653" w:rsidRDefault="00943653" w:rsidP="00943653">
            <w:pPr>
              <w:pStyle w:val="BodyText"/>
              <w:jc w:val="left"/>
            </w:pPr>
            <w:r>
              <w:t>Not applicable</w:t>
            </w:r>
            <w:r w:rsidR="00852B0F">
              <w:t xml:space="preserve"> – </w:t>
            </w:r>
            <w:r w:rsidR="00AD3FA2">
              <w:t>Devices</w:t>
            </w:r>
            <w:r w:rsidR="00852B0F">
              <w:t xml:space="preserve"> do not support </w:t>
            </w:r>
            <w:proofErr w:type="spellStart"/>
            <w:r w:rsidR="00852B0F">
              <w:t>Iu</w:t>
            </w:r>
            <w:proofErr w:type="spellEnd"/>
            <w:r w:rsidR="00852B0F">
              <w:t xml:space="preserve"> mode</w:t>
            </w:r>
          </w:p>
        </w:tc>
        <w:tc>
          <w:tcPr>
            <w:tcW w:w="1018" w:type="dxa"/>
          </w:tcPr>
          <w:p w:rsidR="00943653" w:rsidRPr="00B4306A" w:rsidRDefault="00943653" w:rsidP="009009B9">
            <w:pPr>
              <w:pStyle w:val="TAL"/>
            </w:pPr>
            <w:r w:rsidRPr="00B4306A">
              <w:t>11.2.6c</w:t>
            </w:r>
          </w:p>
        </w:tc>
      </w:tr>
      <w:tr w:rsidR="00943653" w:rsidRPr="00B4306A" w:rsidTr="00943653">
        <w:trPr>
          <w:cantSplit/>
          <w:jc w:val="center"/>
        </w:trPr>
        <w:tc>
          <w:tcPr>
            <w:tcW w:w="2945" w:type="dxa"/>
          </w:tcPr>
          <w:p w:rsidR="00943653" w:rsidRPr="00B4306A" w:rsidRDefault="00943653" w:rsidP="009009B9">
            <w:pPr>
              <w:pStyle w:val="TAL"/>
            </w:pPr>
            <w:r w:rsidRPr="00B4306A">
              <w:t xml:space="preserve">MBMS Downlink </w:t>
            </w:r>
            <w:proofErr w:type="spellStart"/>
            <w:r w:rsidRPr="00B4306A">
              <w:t>Ack</w:t>
            </w:r>
            <w:proofErr w:type="spellEnd"/>
            <w:r w:rsidRPr="00B4306A">
              <w:t>/</w:t>
            </w:r>
            <w:proofErr w:type="spellStart"/>
            <w:r w:rsidRPr="00B4306A">
              <w:t>Nack</w:t>
            </w:r>
            <w:proofErr w:type="spellEnd"/>
          </w:p>
        </w:tc>
        <w:tc>
          <w:tcPr>
            <w:tcW w:w="3715" w:type="dxa"/>
            <w:shd w:val="clear" w:color="auto" w:fill="auto"/>
          </w:tcPr>
          <w:p w:rsidR="00943653" w:rsidRDefault="00943653" w:rsidP="00943653">
            <w:pPr>
              <w:pStyle w:val="BodyText"/>
              <w:jc w:val="left"/>
            </w:pPr>
            <w:r>
              <w:t>Not applicable</w:t>
            </w:r>
            <w:r w:rsidR="00852B0F">
              <w:t xml:space="preserve"> – </w:t>
            </w:r>
            <w:r w:rsidR="00AD3FA2">
              <w:t>Devices</w:t>
            </w:r>
            <w:r w:rsidR="00852B0F">
              <w:t xml:space="preserve"> do not support MBMS</w:t>
            </w:r>
          </w:p>
        </w:tc>
        <w:tc>
          <w:tcPr>
            <w:tcW w:w="1018" w:type="dxa"/>
          </w:tcPr>
          <w:p w:rsidR="00943653" w:rsidRPr="00B4306A" w:rsidRDefault="00943653" w:rsidP="009009B9">
            <w:pPr>
              <w:pStyle w:val="TAL"/>
            </w:pPr>
            <w:r w:rsidRPr="00B4306A">
              <w:t>11.2.6d</w:t>
            </w:r>
          </w:p>
        </w:tc>
      </w:tr>
      <w:tr w:rsidR="00943653" w:rsidRPr="00B4306A" w:rsidTr="00943653">
        <w:trPr>
          <w:cantSplit/>
          <w:jc w:val="center"/>
        </w:trPr>
        <w:tc>
          <w:tcPr>
            <w:tcW w:w="2945" w:type="dxa"/>
          </w:tcPr>
          <w:p w:rsidR="00943653" w:rsidRPr="00B4306A" w:rsidRDefault="00943653" w:rsidP="009009B9">
            <w:pPr>
              <w:pStyle w:val="TAL"/>
            </w:pPr>
            <w:r w:rsidRPr="00B4306A">
              <w:t xml:space="preserve">EGPRS Packet Downlink </w:t>
            </w:r>
            <w:proofErr w:type="spellStart"/>
            <w:r w:rsidRPr="00B4306A">
              <w:t>Ack</w:t>
            </w:r>
            <w:proofErr w:type="spellEnd"/>
            <w:r w:rsidRPr="00B4306A">
              <w:t>/</w:t>
            </w:r>
            <w:proofErr w:type="spellStart"/>
            <w:r w:rsidRPr="00B4306A">
              <w:t>Nack</w:t>
            </w:r>
            <w:proofErr w:type="spellEnd"/>
            <w:r w:rsidRPr="00B4306A">
              <w:t xml:space="preserve"> Type 2</w:t>
            </w:r>
          </w:p>
        </w:tc>
        <w:tc>
          <w:tcPr>
            <w:tcW w:w="3715" w:type="dxa"/>
            <w:shd w:val="clear" w:color="auto" w:fill="auto"/>
          </w:tcPr>
          <w:p w:rsidR="00943653" w:rsidRDefault="00943653" w:rsidP="00943653">
            <w:pPr>
              <w:pStyle w:val="BodyText"/>
              <w:jc w:val="left"/>
            </w:pPr>
            <w:r>
              <w:t>Not applicable</w:t>
            </w:r>
            <w:r w:rsidR="00852B0F">
              <w:t xml:space="preserve"> – support for the </w:t>
            </w:r>
            <w:r w:rsidR="00852B0F" w:rsidRPr="00B4306A">
              <w:t xml:space="preserve">EGPRS Packet Downlink </w:t>
            </w:r>
            <w:proofErr w:type="spellStart"/>
            <w:r w:rsidR="00852B0F" w:rsidRPr="00B4306A">
              <w:t>Ack</w:t>
            </w:r>
            <w:proofErr w:type="spellEnd"/>
            <w:r w:rsidR="00852B0F" w:rsidRPr="00B4306A">
              <w:t>/</w:t>
            </w:r>
            <w:proofErr w:type="spellStart"/>
            <w:r w:rsidR="00852B0F" w:rsidRPr="00B4306A">
              <w:t>Nack</w:t>
            </w:r>
            <w:proofErr w:type="spellEnd"/>
            <w:r w:rsidR="00852B0F">
              <w:t xml:space="preserve"> message is sufficient</w:t>
            </w:r>
            <w:r w:rsidR="00E7769D">
              <w:t xml:space="preserve"> for </w:t>
            </w:r>
            <w:r w:rsidR="00AD3FA2">
              <w:t>Devices</w:t>
            </w:r>
          </w:p>
        </w:tc>
        <w:tc>
          <w:tcPr>
            <w:tcW w:w="1018" w:type="dxa"/>
          </w:tcPr>
          <w:p w:rsidR="00943653" w:rsidRPr="00B4306A" w:rsidRDefault="00943653" w:rsidP="009009B9">
            <w:pPr>
              <w:pStyle w:val="TAL"/>
            </w:pPr>
            <w:r w:rsidRPr="00B4306A">
              <w:t>11.2.6e</w:t>
            </w:r>
          </w:p>
        </w:tc>
      </w:tr>
      <w:tr w:rsidR="00943653" w:rsidRPr="00B4306A" w:rsidTr="009009B9">
        <w:trPr>
          <w:cantSplit/>
          <w:jc w:val="center"/>
        </w:trPr>
        <w:tc>
          <w:tcPr>
            <w:tcW w:w="2945" w:type="dxa"/>
          </w:tcPr>
          <w:p w:rsidR="00943653" w:rsidRPr="00B4306A" w:rsidRDefault="00943653" w:rsidP="009009B9">
            <w:pPr>
              <w:pStyle w:val="TAL"/>
            </w:pPr>
            <w:r w:rsidRPr="00B4306A">
              <w:t xml:space="preserve">EGPRS Packet Downlink </w:t>
            </w:r>
            <w:proofErr w:type="spellStart"/>
            <w:r w:rsidRPr="00B4306A">
              <w:t>Ack</w:t>
            </w:r>
            <w:proofErr w:type="spellEnd"/>
            <w:r w:rsidRPr="00B4306A">
              <w:t>/</w:t>
            </w:r>
            <w:proofErr w:type="spellStart"/>
            <w:r w:rsidRPr="00B4306A">
              <w:t>Nack</w:t>
            </w:r>
            <w:proofErr w:type="spellEnd"/>
            <w:r w:rsidRPr="00B4306A">
              <w:t xml:space="preserve"> Type 3</w:t>
            </w:r>
          </w:p>
        </w:tc>
        <w:tc>
          <w:tcPr>
            <w:tcW w:w="3715" w:type="dxa"/>
          </w:tcPr>
          <w:p w:rsidR="00943653" w:rsidRDefault="00943653" w:rsidP="00943653">
            <w:pPr>
              <w:pStyle w:val="BodyText"/>
              <w:jc w:val="left"/>
            </w:pPr>
            <w:r>
              <w:t>Not applicable</w:t>
            </w:r>
            <w:r w:rsidR="00852B0F">
              <w:t xml:space="preserve"> – support for the </w:t>
            </w:r>
            <w:r w:rsidR="00852B0F" w:rsidRPr="00B4306A">
              <w:t xml:space="preserve">EGPRS Packet Downlink </w:t>
            </w:r>
            <w:proofErr w:type="spellStart"/>
            <w:r w:rsidR="00852B0F" w:rsidRPr="00B4306A">
              <w:t>Ack</w:t>
            </w:r>
            <w:proofErr w:type="spellEnd"/>
            <w:r w:rsidR="00852B0F" w:rsidRPr="00B4306A">
              <w:t>/</w:t>
            </w:r>
            <w:proofErr w:type="spellStart"/>
            <w:r w:rsidR="00852B0F" w:rsidRPr="00B4306A">
              <w:t>Nack</w:t>
            </w:r>
            <w:proofErr w:type="spellEnd"/>
            <w:r w:rsidR="00852B0F">
              <w:t xml:space="preserve"> message is sufficient</w:t>
            </w:r>
            <w:r w:rsidR="00E7769D">
              <w:t xml:space="preserve"> for </w:t>
            </w:r>
            <w:r w:rsidR="00AD3FA2">
              <w:t>Devices</w:t>
            </w:r>
          </w:p>
        </w:tc>
        <w:tc>
          <w:tcPr>
            <w:tcW w:w="1018" w:type="dxa"/>
          </w:tcPr>
          <w:p w:rsidR="00943653" w:rsidRPr="00B4306A" w:rsidRDefault="00943653" w:rsidP="009009B9">
            <w:pPr>
              <w:pStyle w:val="TAL"/>
            </w:pPr>
            <w:r w:rsidRPr="00B4306A">
              <w:t>11.2.6f</w:t>
            </w:r>
          </w:p>
        </w:tc>
      </w:tr>
      <w:tr w:rsidR="00943653" w:rsidRPr="00B4306A" w:rsidTr="00943653">
        <w:trPr>
          <w:cantSplit/>
          <w:jc w:val="center"/>
        </w:trPr>
        <w:tc>
          <w:tcPr>
            <w:tcW w:w="2945" w:type="dxa"/>
          </w:tcPr>
          <w:p w:rsidR="00943653" w:rsidRPr="00B4306A" w:rsidRDefault="00943653" w:rsidP="009009B9">
            <w:pPr>
              <w:pStyle w:val="TAL"/>
            </w:pPr>
            <w:r w:rsidRPr="00B4306A">
              <w:t xml:space="preserve">Packet Uplink </w:t>
            </w:r>
            <w:proofErr w:type="spellStart"/>
            <w:r w:rsidRPr="00B4306A">
              <w:t>Ack</w:t>
            </w:r>
            <w:proofErr w:type="spellEnd"/>
            <w:r w:rsidRPr="00B4306A">
              <w:t>/</w:t>
            </w:r>
            <w:proofErr w:type="spellStart"/>
            <w:r w:rsidRPr="00B4306A">
              <w:t>Nack</w:t>
            </w:r>
            <w:proofErr w:type="spellEnd"/>
          </w:p>
        </w:tc>
        <w:tc>
          <w:tcPr>
            <w:tcW w:w="3715" w:type="dxa"/>
            <w:shd w:val="clear" w:color="auto" w:fill="92D050"/>
          </w:tcPr>
          <w:p w:rsidR="00943653" w:rsidRDefault="00943653" w:rsidP="00E7769D">
            <w:pPr>
              <w:pStyle w:val="BodyText"/>
              <w:jc w:val="left"/>
            </w:pPr>
            <w:r>
              <w:t xml:space="preserve">Applicable – sent </w:t>
            </w:r>
            <w:r w:rsidR="00E7769D">
              <w:t xml:space="preserve">by the BSS </w:t>
            </w:r>
            <w:r>
              <w:t xml:space="preserve">after </w:t>
            </w:r>
            <w:r w:rsidR="00AD3FA2">
              <w:t>a</w:t>
            </w:r>
            <w:r w:rsidR="00E7769D">
              <w:t xml:space="preserve"> device has sent </w:t>
            </w:r>
            <w:r>
              <w:t>all uplink RLC data using Fixed Allocation</w:t>
            </w:r>
            <w:r w:rsidR="00F56FA3">
              <w:t xml:space="preserve"> (1 </w:t>
            </w:r>
            <w:r w:rsidR="00E7769D">
              <w:t xml:space="preserve">DL </w:t>
            </w:r>
            <w:r w:rsidR="00F56FA3">
              <w:t>PACCH block)</w:t>
            </w:r>
          </w:p>
        </w:tc>
        <w:tc>
          <w:tcPr>
            <w:tcW w:w="1018" w:type="dxa"/>
          </w:tcPr>
          <w:p w:rsidR="00943653" w:rsidRPr="00B4306A" w:rsidRDefault="00943653" w:rsidP="009009B9">
            <w:pPr>
              <w:pStyle w:val="TAL"/>
            </w:pPr>
            <w:r w:rsidRPr="00B4306A">
              <w:t>11.2.28</w:t>
            </w:r>
          </w:p>
        </w:tc>
      </w:tr>
      <w:tr w:rsidR="00943653" w:rsidRPr="00B4306A" w:rsidTr="009009B9">
        <w:trPr>
          <w:cantSplit/>
          <w:jc w:val="center"/>
        </w:trPr>
        <w:tc>
          <w:tcPr>
            <w:tcW w:w="2945" w:type="dxa"/>
          </w:tcPr>
          <w:p w:rsidR="00943653" w:rsidRPr="00B4306A" w:rsidRDefault="00943653" w:rsidP="009009B9">
            <w:pPr>
              <w:pStyle w:val="TAL"/>
            </w:pPr>
            <w:r w:rsidRPr="00B4306A">
              <w:t xml:space="preserve">Packet DBPSCH Uplink </w:t>
            </w:r>
            <w:proofErr w:type="spellStart"/>
            <w:r w:rsidRPr="00B4306A">
              <w:t>Ack</w:t>
            </w:r>
            <w:proofErr w:type="spellEnd"/>
            <w:r w:rsidRPr="00B4306A">
              <w:t>/</w:t>
            </w:r>
            <w:proofErr w:type="spellStart"/>
            <w:r w:rsidRPr="00B4306A">
              <w:t>Nack</w:t>
            </w:r>
            <w:proofErr w:type="spellEnd"/>
          </w:p>
        </w:tc>
        <w:tc>
          <w:tcPr>
            <w:tcW w:w="3715" w:type="dxa"/>
          </w:tcPr>
          <w:p w:rsidR="00943653" w:rsidRDefault="00943653" w:rsidP="00943653">
            <w:pPr>
              <w:pStyle w:val="BodyText"/>
              <w:jc w:val="left"/>
            </w:pPr>
            <w:r>
              <w:t>Not applicable</w:t>
            </w:r>
            <w:r w:rsidR="00852B0F">
              <w:t xml:space="preserve"> – </w:t>
            </w:r>
            <w:r w:rsidR="00AD3FA2">
              <w:t>Devices</w:t>
            </w:r>
            <w:r w:rsidR="00852B0F">
              <w:t xml:space="preserve"> do not support </w:t>
            </w:r>
            <w:proofErr w:type="spellStart"/>
            <w:r w:rsidR="00852B0F">
              <w:t>Iu</w:t>
            </w:r>
            <w:proofErr w:type="spellEnd"/>
            <w:r w:rsidR="00852B0F">
              <w:t xml:space="preserve"> mode</w:t>
            </w:r>
          </w:p>
        </w:tc>
        <w:tc>
          <w:tcPr>
            <w:tcW w:w="1018" w:type="dxa"/>
          </w:tcPr>
          <w:p w:rsidR="00943653" w:rsidRPr="00B4306A" w:rsidRDefault="00943653" w:rsidP="009009B9">
            <w:pPr>
              <w:pStyle w:val="TAL"/>
            </w:pPr>
            <w:r w:rsidRPr="00B4306A">
              <w:t>11.2.28a</w:t>
            </w:r>
          </w:p>
        </w:tc>
      </w:tr>
      <w:tr w:rsidR="00943653" w:rsidRPr="00B4306A" w:rsidTr="009009B9">
        <w:trPr>
          <w:cantSplit/>
          <w:jc w:val="center"/>
        </w:trPr>
        <w:tc>
          <w:tcPr>
            <w:tcW w:w="2945" w:type="dxa"/>
          </w:tcPr>
          <w:p w:rsidR="00943653" w:rsidRPr="00B4306A" w:rsidRDefault="00943653" w:rsidP="009009B9">
            <w:pPr>
              <w:pStyle w:val="TAL"/>
            </w:pPr>
            <w:r w:rsidRPr="00B4306A">
              <w:t xml:space="preserve">Packet DBPSCH Uplink </w:t>
            </w:r>
            <w:proofErr w:type="spellStart"/>
            <w:r w:rsidRPr="00B4306A">
              <w:t>Ack</w:t>
            </w:r>
            <w:proofErr w:type="spellEnd"/>
            <w:r w:rsidRPr="00B4306A">
              <w:t>/</w:t>
            </w:r>
            <w:proofErr w:type="spellStart"/>
            <w:r w:rsidRPr="00B4306A">
              <w:t>Nack</w:t>
            </w:r>
            <w:proofErr w:type="spellEnd"/>
            <w:r w:rsidRPr="00B4306A">
              <w:t xml:space="preserve"> Type 2</w:t>
            </w:r>
          </w:p>
        </w:tc>
        <w:tc>
          <w:tcPr>
            <w:tcW w:w="3715" w:type="dxa"/>
          </w:tcPr>
          <w:p w:rsidR="00943653" w:rsidRDefault="00943653" w:rsidP="00943653">
            <w:pPr>
              <w:pStyle w:val="BodyText"/>
              <w:jc w:val="left"/>
            </w:pPr>
            <w:r>
              <w:t>Not applicable</w:t>
            </w:r>
            <w:r w:rsidR="00852B0F">
              <w:t xml:space="preserve"> – </w:t>
            </w:r>
            <w:r w:rsidR="00AD3FA2">
              <w:t>Devices</w:t>
            </w:r>
            <w:r w:rsidR="00852B0F">
              <w:t xml:space="preserve"> do not support </w:t>
            </w:r>
            <w:proofErr w:type="spellStart"/>
            <w:r w:rsidR="00852B0F">
              <w:t>Iu</w:t>
            </w:r>
            <w:proofErr w:type="spellEnd"/>
            <w:r w:rsidR="00852B0F">
              <w:t xml:space="preserve"> mode</w:t>
            </w:r>
          </w:p>
        </w:tc>
        <w:tc>
          <w:tcPr>
            <w:tcW w:w="1018" w:type="dxa"/>
          </w:tcPr>
          <w:p w:rsidR="00943653" w:rsidRPr="00B4306A" w:rsidRDefault="00943653" w:rsidP="009009B9">
            <w:pPr>
              <w:pStyle w:val="TAL"/>
            </w:pPr>
            <w:r w:rsidRPr="00B4306A">
              <w:t>11.2.28b</w:t>
            </w:r>
          </w:p>
        </w:tc>
      </w:tr>
      <w:tr w:rsidR="00943653" w:rsidRPr="00B4306A" w:rsidTr="009009B9">
        <w:trPr>
          <w:cantSplit/>
          <w:jc w:val="center"/>
        </w:trPr>
        <w:tc>
          <w:tcPr>
            <w:tcW w:w="2945" w:type="dxa"/>
          </w:tcPr>
          <w:p w:rsidR="00943653" w:rsidRPr="00B4306A" w:rsidRDefault="00943653" w:rsidP="009009B9">
            <w:pPr>
              <w:pStyle w:val="TAL"/>
            </w:pPr>
            <w:r w:rsidRPr="00B4306A">
              <w:t xml:space="preserve">EGPRS Packet Downlink </w:t>
            </w:r>
            <w:proofErr w:type="spellStart"/>
            <w:r w:rsidRPr="00B4306A">
              <w:t>Ack</w:t>
            </w:r>
            <w:proofErr w:type="spellEnd"/>
            <w:r w:rsidRPr="00B4306A">
              <w:t>/</w:t>
            </w:r>
            <w:proofErr w:type="spellStart"/>
            <w:r w:rsidRPr="00B4306A">
              <w:t>Nack</w:t>
            </w:r>
            <w:proofErr w:type="spellEnd"/>
            <w:r w:rsidRPr="00B4306A">
              <w:t xml:space="preserve"> DLMC</w:t>
            </w:r>
          </w:p>
        </w:tc>
        <w:tc>
          <w:tcPr>
            <w:tcW w:w="3715" w:type="dxa"/>
          </w:tcPr>
          <w:p w:rsidR="00943653" w:rsidRDefault="00943653" w:rsidP="00943653">
            <w:pPr>
              <w:pStyle w:val="BodyText"/>
              <w:jc w:val="left"/>
            </w:pPr>
            <w:r>
              <w:t>Not applicable</w:t>
            </w:r>
            <w:r w:rsidR="00852B0F">
              <w:t xml:space="preserve"> - </w:t>
            </w:r>
            <w:r w:rsidR="00AD3FA2">
              <w:t>Devices</w:t>
            </w:r>
            <w:r w:rsidR="00852B0F">
              <w:t xml:space="preserve"> do not support DLMC</w:t>
            </w:r>
          </w:p>
        </w:tc>
        <w:tc>
          <w:tcPr>
            <w:tcW w:w="1018" w:type="dxa"/>
          </w:tcPr>
          <w:p w:rsidR="00943653" w:rsidRPr="00B4306A" w:rsidRDefault="00943653" w:rsidP="009009B9">
            <w:pPr>
              <w:pStyle w:val="TAL"/>
            </w:pPr>
            <w:r w:rsidRPr="00B4306A">
              <w:t>11.2.48</w:t>
            </w:r>
          </w:p>
        </w:tc>
      </w:tr>
    </w:tbl>
    <w:p w:rsidR="00943653" w:rsidRDefault="00943653" w:rsidP="00734373">
      <w:pPr>
        <w:pStyle w:val="TH"/>
      </w:pPr>
    </w:p>
    <w:p w:rsidR="00943653" w:rsidRPr="00BF7F18" w:rsidRDefault="00943653" w:rsidP="000E1DF0">
      <w:pPr>
        <w:pStyle w:val="Heading2"/>
        <w:keepNext w:val="0"/>
        <w:widowControl w:val="0"/>
        <w:tabs>
          <w:tab w:val="num" w:pos="576"/>
        </w:tabs>
        <w:ind w:left="576" w:hanging="576"/>
        <w:rPr>
          <w:rFonts w:asciiTheme="minorHAnsi" w:hAnsiTheme="minorHAnsi"/>
          <w:bCs/>
          <w:iCs w:val="0"/>
          <w:szCs w:val="32"/>
          <w:lang w:val="en-US"/>
        </w:rPr>
      </w:pPr>
      <w:r>
        <w:rPr>
          <w:rFonts w:asciiTheme="minorHAnsi" w:hAnsiTheme="minorHAnsi"/>
          <w:bCs/>
          <w:iCs w:val="0"/>
          <w:szCs w:val="32"/>
          <w:lang w:val="en-US"/>
        </w:rPr>
        <w:t>2.4</w:t>
      </w:r>
      <w:r>
        <w:rPr>
          <w:rFonts w:asciiTheme="minorHAnsi" w:hAnsiTheme="minorHAnsi"/>
          <w:bCs/>
          <w:iCs w:val="0"/>
          <w:szCs w:val="32"/>
          <w:lang w:val="en-US"/>
        </w:rPr>
        <w:tab/>
        <w:t>Miscellaneous Messages</w:t>
      </w:r>
    </w:p>
    <w:p w:rsidR="00943653" w:rsidRPr="000F3D4B" w:rsidRDefault="00943653" w:rsidP="000E1DF0">
      <w:pPr>
        <w:pStyle w:val="BodyText"/>
        <w:widowControl w:val="0"/>
        <w:jc w:val="center"/>
      </w:pPr>
      <w:r>
        <w:t>Table 4 – Miscellaneous Messages</w:t>
      </w:r>
    </w:p>
    <w:tbl>
      <w:tblPr>
        <w:tblW w:w="0" w:type="auto"/>
        <w:jc w:val="center"/>
        <w:tblInd w:w="1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945"/>
        <w:gridCol w:w="3715"/>
        <w:gridCol w:w="1018"/>
      </w:tblGrid>
      <w:tr w:rsidR="00E174EB" w:rsidRPr="00B4306A" w:rsidTr="00E174EB">
        <w:trPr>
          <w:cantSplit/>
          <w:jc w:val="center"/>
        </w:trPr>
        <w:tc>
          <w:tcPr>
            <w:tcW w:w="2945" w:type="dxa"/>
            <w:tcBorders>
              <w:top w:val="single" w:sz="2" w:space="0" w:color="auto"/>
              <w:bottom w:val="double" w:sz="4" w:space="0" w:color="auto"/>
            </w:tcBorders>
            <w:shd w:val="clear" w:color="auto" w:fill="95B3D7" w:themeFill="accent1" w:themeFillTint="99"/>
          </w:tcPr>
          <w:p w:rsidR="00E174EB" w:rsidRPr="00E174EB" w:rsidRDefault="00E174EB" w:rsidP="000E1DF0">
            <w:pPr>
              <w:pStyle w:val="TAL"/>
              <w:keepNext w:val="0"/>
              <w:keepLines w:val="0"/>
              <w:widowControl w:val="0"/>
              <w:jc w:val="center"/>
              <w:rPr>
                <w:b/>
              </w:rPr>
            </w:pPr>
            <w:r w:rsidRPr="00E174EB">
              <w:rPr>
                <w:b/>
              </w:rPr>
              <w:t>RLC message</w:t>
            </w:r>
          </w:p>
        </w:tc>
        <w:tc>
          <w:tcPr>
            <w:tcW w:w="3715" w:type="dxa"/>
            <w:tcBorders>
              <w:top w:val="single" w:sz="2" w:space="0" w:color="auto"/>
              <w:bottom w:val="double" w:sz="4" w:space="0" w:color="auto"/>
            </w:tcBorders>
            <w:shd w:val="clear" w:color="auto" w:fill="95B3D7" w:themeFill="accent1" w:themeFillTint="99"/>
          </w:tcPr>
          <w:p w:rsidR="00E174EB" w:rsidRPr="00E174EB" w:rsidRDefault="00E174EB" w:rsidP="000E1DF0">
            <w:pPr>
              <w:pStyle w:val="BodyText"/>
              <w:widowControl w:val="0"/>
              <w:jc w:val="center"/>
              <w:rPr>
                <w:b/>
              </w:rPr>
            </w:pPr>
            <w:r w:rsidRPr="00E174EB">
              <w:rPr>
                <w:b/>
              </w:rPr>
              <w:t>Application to EC-Packet Transfer State</w:t>
            </w:r>
          </w:p>
        </w:tc>
        <w:tc>
          <w:tcPr>
            <w:tcW w:w="1018" w:type="dxa"/>
            <w:tcBorders>
              <w:top w:val="single" w:sz="2" w:space="0" w:color="auto"/>
              <w:bottom w:val="double" w:sz="4" w:space="0" w:color="auto"/>
            </w:tcBorders>
            <w:shd w:val="clear" w:color="auto" w:fill="95B3D7" w:themeFill="accent1" w:themeFillTint="99"/>
          </w:tcPr>
          <w:p w:rsidR="00E174EB" w:rsidRPr="00E174EB" w:rsidRDefault="00E174EB" w:rsidP="000E1DF0">
            <w:pPr>
              <w:pStyle w:val="TAL"/>
              <w:keepNext w:val="0"/>
              <w:keepLines w:val="0"/>
              <w:widowControl w:val="0"/>
              <w:jc w:val="center"/>
              <w:rPr>
                <w:b/>
              </w:rPr>
            </w:pPr>
            <w:r w:rsidRPr="00E174EB">
              <w:rPr>
                <w:b/>
              </w:rPr>
              <w:t>44.060 Reference</w:t>
            </w:r>
          </w:p>
        </w:tc>
      </w:tr>
      <w:tr w:rsidR="00E174EB" w:rsidRPr="00B4306A" w:rsidTr="00E174EB">
        <w:trPr>
          <w:cantSplit/>
          <w:jc w:val="center"/>
        </w:trPr>
        <w:tc>
          <w:tcPr>
            <w:tcW w:w="2945" w:type="dxa"/>
            <w:tcBorders>
              <w:top w:val="double" w:sz="4" w:space="0" w:color="auto"/>
              <w:bottom w:val="single" w:sz="2" w:space="0" w:color="auto"/>
            </w:tcBorders>
            <w:shd w:val="clear" w:color="auto" w:fill="auto"/>
          </w:tcPr>
          <w:p w:rsidR="00E174EB" w:rsidRPr="00B4306A" w:rsidRDefault="00E174EB" w:rsidP="00754BE2">
            <w:pPr>
              <w:pStyle w:val="TAL"/>
              <w:keepNext w:val="0"/>
              <w:keepLines w:val="0"/>
              <w:widowControl w:val="0"/>
            </w:pPr>
            <w:r w:rsidRPr="00B4306A">
              <w:t>Packet Control Acknowledgement</w:t>
            </w:r>
          </w:p>
        </w:tc>
        <w:tc>
          <w:tcPr>
            <w:tcW w:w="3715" w:type="dxa"/>
            <w:tcBorders>
              <w:top w:val="double" w:sz="4" w:space="0" w:color="auto"/>
              <w:bottom w:val="single" w:sz="2" w:space="0" w:color="auto"/>
            </w:tcBorders>
            <w:shd w:val="clear" w:color="auto" w:fill="92D050"/>
          </w:tcPr>
          <w:p w:rsidR="00E174EB" w:rsidRDefault="00E174EB" w:rsidP="00832FA1">
            <w:pPr>
              <w:pStyle w:val="BodyText"/>
              <w:widowControl w:val="0"/>
              <w:jc w:val="left"/>
            </w:pPr>
            <w:r>
              <w:t>Ap</w:t>
            </w:r>
            <w:r w:rsidR="00AD3FA2">
              <w:t xml:space="preserve">plicable – for an UL TBF a </w:t>
            </w:r>
            <w:r>
              <w:t>device sends it based on polling indicator in PUAN header (1 UL PA</w:t>
            </w:r>
            <w:r w:rsidR="00832FA1">
              <w:t>CCH block)</w:t>
            </w:r>
          </w:p>
        </w:tc>
        <w:tc>
          <w:tcPr>
            <w:tcW w:w="1018" w:type="dxa"/>
            <w:tcBorders>
              <w:top w:val="double" w:sz="4" w:space="0" w:color="auto"/>
              <w:bottom w:val="single" w:sz="2" w:space="0" w:color="auto"/>
            </w:tcBorders>
            <w:shd w:val="clear" w:color="auto" w:fill="auto"/>
          </w:tcPr>
          <w:p w:rsidR="00E174EB" w:rsidRPr="00B4306A" w:rsidRDefault="00E174EB" w:rsidP="00754BE2">
            <w:pPr>
              <w:pStyle w:val="TAL"/>
              <w:keepNext w:val="0"/>
              <w:keepLines w:val="0"/>
              <w:widowControl w:val="0"/>
            </w:pPr>
            <w:r w:rsidRPr="00B4306A">
              <w:t>11.2.2</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Cell Change Failure</w:t>
            </w:r>
          </w:p>
        </w:tc>
        <w:tc>
          <w:tcPr>
            <w:tcW w:w="3715" w:type="dxa"/>
            <w:shd w:val="clear" w:color="auto" w:fill="auto"/>
          </w:tcPr>
          <w:p w:rsidR="00E174EB" w:rsidRDefault="00E174EB" w:rsidP="00754BE2">
            <w:pPr>
              <w:pStyle w:val="BodyText"/>
              <w:widowControl w:val="0"/>
              <w:jc w:val="left"/>
            </w:pPr>
            <w:r>
              <w:t xml:space="preserve">Not applicable – </w:t>
            </w:r>
            <w:r w:rsidR="00AD3FA2">
              <w:t>Devices</w:t>
            </w:r>
            <w:r>
              <w:t xml:space="preserve"> only support Idle state cell reselection</w:t>
            </w:r>
          </w:p>
        </w:tc>
        <w:tc>
          <w:tcPr>
            <w:tcW w:w="1018" w:type="dxa"/>
          </w:tcPr>
          <w:p w:rsidR="00E174EB" w:rsidRPr="00B4306A" w:rsidRDefault="00E174EB" w:rsidP="00754BE2">
            <w:pPr>
              <w:pStyle w:val="TAL"/>
              <w:keepNext w:val="0"/>
              <w:keepLines w:val="0"/>
              <w:widowControl w:val="0"/>
            </w:pPr>
            <w:r w:rsidRPr="00B4306A">
              <w:t>11.2.3</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Cell Change Notification</w:t>
            </w:r>
          </w:p>
        </w:tc>
        <w:tc>
          <w:tcPr>
            <w:tcW w:w="3715" w:type="dxa"/>
            <w:shd w:val="clear" w:color="auto" w:fill="auto"/>
          </w:tcPr>
          <w:p w:rsidR="00E174EB" w:rsidRDefault="00E174EB" w:rsidP="00754BE2">
            <w:pPr>
              <w:pStyle w:val="BodyText"/>
              <w:widowControl w:val="0"/>
              <w:jc w:val="left"/>
            </w:pPr>
            <w:r>
              <w:t xml:space="preserve">Not applicable – </w:t>
            </w:r>
            <w:r w:rsidR="00AD3FA2">
              <w:t>Devices</w:t>
            </w:r>
            <w:r>
              <w:t xml:space="preserve"> only support Idle state cell reselection</w:t>
            </w:r>
          </w:p>
        </w:tc>
        <w:tc>
          <w:tcPr>
            <w:tcW w:w="1018" w:type="dxa"/>
          </w:tcPr>
          <w:p w:rsidR="00E174EB" w:rsidRPr="00B4306A" w:rsidRDefault="00E174EB" w:rsidP="00754BE2">
            <w:pPr>
              <w:pStyle w:val="TAL"/>
              <w:keepNext w:val="0"/>
              <w:keepLines w:val="0"/>
              <w:widowControl w:val="0"/>
            </w:pPr>
            <w:r w:rsidRPr="00B4306A">
              <w:t>11.2.3a</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lastRenderedPageBreak/>
              <w:t>Packet Cell Change Order</w:t>
            </w:r>
          </w:p>
        </w:tc>
        <w:tc>
          <w:tcPr>
            <w:tcW w:w="3715" w:type="dxa"/>
            <w:shd w:val="clear" w:color="auto" w:fill="auto"/>
          </w:tcPr>
          <w:p w:rsidR="00E174EB" w:rsidRDefault="00E174EB" w:rsidP="00754BE2">
            <w:pPr>
              <w:pStyle w:val="BodyText"/>
              <w:widowControl w:val="0"/>
              <w:jc w:val="left"/>
            </w:pPr>
            <w:r>
              <w:t xml:space="preserve">Not applicable – </w:t>
            </w:r>
            <w:r w:rsidR="00AD3FA2">
              <w:t>Devices</w:t>
            </w:r>
            <w:r>
              <w:t xml:space="preserve"> only support Idle state cell reselection</w:t>
            </w:r>
          </w:p>
        </w:tc>
        <w:tc>
          <w:tcPr>
            <w:tcW w:w="1018" w:type="dxa"/>
          </w:tcPr>
          <w:p w:rsidR="00E174EB" w:rsidRPr="00B4306A" w:rsidRDefault="00E174EB" w:rsidP="00754BE2">
            <w:pPr>
              <w:pStyle w:val="TAL"/>
              <w:keepNext w:val="0"/>
              <w:keepLines w:val="0"/>
              <w:widowControl w:val="0"/>
            </w:pPr>
            <w:r w:rsidRPr="00B4306A">
              <w:t>11.2.4</w:t>
            </w:r>
          </w:p>
        </w:tc>
      </w:tr>
      <w:tr w:rsidR="00E174EB" w:rsidRPr="00B4306A" w:rsidTr="00F56FA3">
        <w:trPr>
          <w:cantSplit/>
          <w:jc w:val="center"/>
        </w:trPr>
        <w:tc>
          <w:tcPr>
            <w:tcW w:w="2945" w:type="dxa"/>
          </w:tcPr>
          <w:p w:rsidR="00E174EB" w:rsidRPr="00B4306A" w:rsidRDefault="00E174EB" w:rsidP="00754BE2">
            <w:pPr>
              <w:pStyle w:val="TAL"/>
              <w:keepNext w:val="0"/>
              <w:keepLines w:val="0"/>
              <w:widowControl w:val="0"/>
            </w:pPr>
            <w:r w:rsidRPr="00B4306A">
              <w:t>Packet Downlink Dummy Control Block</w:t>
            </w:r>
          </w:p>
        </w:tc>
        <w:tc>
          <w:tcPr>
            <w:tcW w:w="3715" w:type="dxa"/>
            <w:shd w:val="clear" w:color="auto" w:fill="92D050"/>
          </w:tcPr>
          <w:p w:rsidR="00E174EB" w:rsidRDefault="00E174EB" w:rsidP="00754BE2">
            <w:pPr>
              <w:pStyle w:val="BodyText"/>
              <w:widowControl w:val="0"/>
              <w:jc w:val="left"/>
            </w:pPr>
            <w:r>
              <w:t>Applicable – allows a BSS to transmit a filler block if necessary (1 DL PACCH block)</w:t>
            </w:r>
          </w:p>
        </w:tc>
        <w:tc>
          <w:tcPr>
            <w:tcW w:w="1018" w:type="dxa"/>
          </w:tcPr>
          <w:p w:rsidR="00E174EB" w:rsidRPr="00B4306A" w:rsidRDefault="00E174EB" w:rsidP="00754BE2">
            <w:pPr>
              <w:pStyle w:val="TAL"/>
              <w:keepNext w:val="0"/>
              <w:keepLines w:val="0"/>
              <w:widowControl w:val="0"/>
            </w:pPr>
            <w:r w:rsidRPr="00B4306A">
              <w:t>11.2.8</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Uplink Dummy Control Block</w:t>
            </w:r>
          </w:p>
        </w:tc>
        <w:tc>
          <w:tcPr>
            <w:tcW w:w="3715" w:type="dxa"/>
            <w:shd w:val="clear" w:color="auto" w:fill="auto"/>
          </w:tcPr>
          <w:p w:rsidR="00E174EB" w:rsidRDefault="00E174EB" w:rsidP="00754BE2">
            <w:pPr>
              <w:pStyle w:val="BodyText"/>
              <w:widowControl w:val="0"/>
              <w:jc w:val="left"/>
            </w:pPr>
            <w:r>
              <w:t xml:space="preserve">Not applicable – uplink TBFs managed according to BSS knowledge of </w:t>
            </w:r>
            <w:proofErr w:type="spellStart"/>
            <w:r>
              <w:t>IoT</w:t>
            </w:r>
            <w:proofErr w:type="spellEnd"/>
            <w:r>
              <w:t xml:space="preserve"> device payload requiring transmission</w:t>
            </w:r>
          </w:p>
        </w:tc>
        <w:tc>
          <w:tcPr>
            <w:tcW w:w="1018" w:type="dxa"/>
          </w:tcPr>
          <w:p w:rsidR="00E174EB" w:rsidRPr="00B4306A" w:rsidRDefault="00E174EB" w:rsidP="00754BE2">
            <w:pPr>
              <w:pStyle w:val="TAL"/>
              <w:keepNext w:val="0"/>
              <w:keepLines w:val="0"/>
              <w:widowControl w:val="0"/>
            </w:pPr>
            <w:r w:rsidRPr="00B4306A">
              <w:t>11.2.8b</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Measurement Report</w:t>
            </w:r>
          </w:p>
        </w:tc>
        <w:tc>
          <w:tcPr>
            <w:tcW w:w="3715" w:type="dxa"/>
            <w:shd w:val="clear" w:color="auto" w:fill="auto"/>
          </w:tcPr>
          <w:p w:rsidR="00E174EB" w:rsidRDefault="00E174EB" w:rsidP="00754BE2">
            <w:pPr>
              <w:pStyle w:val="BodyText"/>
              <w:widowControl w:val="0"/>
              <w:jc w:val="left"/>
            </w:pPr>
            <w:r>
              <w:t xml:space="preserve">Not applicable – measurement reporting not supported by </w:t>
            </w:r>
            <w:r w:rsidR="00AD3FA2">
              <w:t>Devices</w:t>
            </w:r>
          </w:p>
        </w:tc>
        <w:tc>
          <w:tcPr>
            <w:tcW w:w="1018" w:type="dxa"/>
          </w:tcPr>
          <w:p w:rsidR="00E174EB" w:rsidRPr="00B4306A" w:rsidRDefault="00E174EB" w:rsidP="00754BE2">
            <w:pPr>
              <w:pStyle w:val="TAL"/>
              <w:keepNext w:val="0"/>
              <w:keepLines w:val="0"/>
              <w:widowControl w:val="0"/>
            </w:pPr>
            <w:r w:rsidRPr="00B4306A">
              <w:t>11.2.9</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Measurement Order</w:t>
            </w:r>
          </w:p>
        </w:tc>
        <w:tc>
          <w:tcPr>
            <w:tcW w:w="3715" w:type="dxa"/>
            <w:shd w:val="clear" w:color="auto" w:fill="auto"/>
          </w:tcPr>
          <w:p w:rsidR="00E174EB" w:rsidRDefault="00E174EB" w:rsidP="00754BE2">
            <w:pPr>
              <w:pStyle w:val="BodyText"/>
              <w:widowControl w:val="0"/>
              <w:jc w:val="left"/>
            </w:pPr>
            <w:r>
              <w:t xml:space="preserve">Not applicable – measurement reporting not supported by </w:t>
            </w:r>
            <w:r w:rsidR="00AD3FA2">
              <w:t>Devices</w:t>
            </w:r>
          </w:p>
        </w:tc>
        <w:tc>
          <w:tcPr>
            <w:tcW w:w="1018" w:type="dxa"/>
          </w:tcPr>
          <w:p w:rsidR="00E174EB" w:rsidRPr="00B4306A" w:rsidRDefault="00E174EB" w:rsidP="00754BE2">
            <w:pPr>
              <w:pStyle w:val="TAL"/>
              <w:keepNext w:val="0"/>
              <w:keepLines w:val="0"/>
              <w:widowControl w:val="0"/>
            </w:pPr>
            <w:r w:rsidRPr="00B4306A">
              <w:t>11.2.9b</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Mobile TBF Status</w:t>
            </w:r>
          </w:p>
        </w:tc>
        <w:tc>
          <w:tcPr>
            <w:tcW w:w="3715" w:type="dxa"/>
            <w:shd w:val="clear" w:color="auto" w:fill="auto"/>
          </w:tcPr>
          <w:p w:rsidR="00E174EB" w:rsidRDefault="00E174EB" w:rsidP="00754BE2">
            <w:pPr>
              <w:pStyle w:val="BodyText"/>
              <w:widowControl w:val="0"/>
              <w:jc w:val="left"/>
            </w:pPr>
            <w:r>
              <w:t xml:space="preserve">Not applicable - </w:t>
            </w:r>
            <w:r w:rsidRPr="00B4306A">
              <w:t xml:space="preserve">Syntactically incorrect </w:t>
            </w:r>
            <w:r>
              <w:t xml:space="preserve">downlink PACCH </w:t>
            </w:r>
            <w:r w:rsidRPr="00B4306A">
              <w:t>message</w:t>
            </w:r>
            <w:r>
              <w:t xml:space="preserve">s will be ignored by </w:t>
            </w:r>
            <w:r w:rsidR="00AD3FA2">
              <w:t>Devices</w:t>
            </w:r>
          </w:p>
        </w:tc>
        <w:tc>
          <w:tcPr>
            <w:tcW w:w="1018" w:type="dxa"/>
          </w:tcPr>
          <w:p w:rsidR="00E174EB" w:rsidRPr="00B4306A" w:rsidRDefault="00E174EB" w:rsidP="00754BE2">
            <w:pPr>
              <w:pStyle w:val="TAL"/>
              <w:keepNext w:val="0"/>
              <w:keepLines w:val="0"/>
              <w:widowControl w:val="0"/>
            </w:pPr>
            <w:r w:rsidRPr="00B4306A">
              <w:t>11.2.9c</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Enhanced Measurement Report</w:t>
            </w:r>
          </w:p>
        </w:tc>
        <w:tc>
          <w:tcPr>
            <w:tcW w:w="3715" w:type="dxa"/>
            <w:shd w:val="clear" w:color="auto" w:fill="auto"/>
          </w:tcPr>
          <w:p w:rsidR="00E174EB" w:rsidRDefault="00E174EB" w:rsidP="00754BE2">
            <w:pPr>
              <w:pStyle w:val="BodyText"/>
              <w:widowControl w:val="0"/>
              <w:jc w:val="left"/>
            </w:pPr>
            <w:r>
              <w:t xml:space="preserve">Not applicable – measurement reporting not supported by </w:t>
            </w:r>
            <w:r w:rsidR="00AD3FA2">
              <w:t>Devices</w:t>
            </w:r>
          </w:p>
        </w:tc>
        <w:tc>
          <w:tcPr>
            <w:tcW w:w="1018" w:type="dxa"/>
          </w:tcPr>
          <w:p w:rsidR="00E174EB" w:rsidRPr="00B4306A" w:rsidRDefault="00E174EB" w:rsidP="00754BE2">
            <w:pPr>
              <w:pStyle w:val="TAL"/>
              <w:keepNext w:val="0"/>
              <w:keepLines w:val="0"/>
              <w:widowControl w:val="0"/>
            </w:pPr>
            <w:r w:rsidRPr="00B4306A">
              <w:t>11.2.9d</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 xml:space="preserve">Packet </w:t>
            </w:r>
            <w:proofErr w:type="spellStart"/>
            <w:r w:rsidRPr="00B4306A">
              <w:t>Neighbour</w:t>
            </w:r>
            <w:proofErr w:type="spellEnd"/>
            <w:r w:rsidRPr="00B4306A">
              <w:t xml:space="preserve"> Cell Data</w:t>
            </w:r>
          </w:p>
        </w:tc>
        <w:tc>
          <w:tcPr>
            <w:tcW w:w="3715" w:type="dxa"/>
            <w:shd w:val="clear" w:color="auto" w:fill="auto"/>
          </w:tcPr>
          <w:p w:rsidR="00E174EB" w:rsidRDefault="00E174EB" w:rsidP="00754BE2">
            <w:pPr>
              <w:pStyle w:val="BodyText"/>
              <w:widowControl w:val="0"/>
              <w:jc w:val="left"/>
            </w:pPr>
            <w:r>
              <w:t xml:space="preserve">Not applicable – </w:t>
            </w:r>
            <w:r w:rsidR="00AD3FA2">
              <w:t>Devices</w:t>
            </w:r>
            <w:r>
              <w:t xml:space="preserve"> acquire neighbor cell information directly from the neighbor cells</w:t>
            </w:r>
          </w:p>
        </w:tc>
        <w:tc>
          <w:tcPr>
            <w:tcW w:w="1018" w:type="dxa"/>
          </w:tcPr>
          <w:p w:rsidR="00E174EB" w:rsidRPr="00B4306A" w:rsidRDefault="00E174EB" w:rsidP="00754BE2">
            <w:pPr>
              <w:pStyle w:val="TAL"/>
              <w:keepNext w:val="0"/>
              <w:keepLines w:val="0"/>
              <w:widowControl w:val="0"/>
            </w:pPr>
            <w:r w:rsidRPr="00B4306A">
              <w:t>11.2.9e</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PDCH Release</w:t>
            </w:r>
          </w:p>
        </w:tc>
        <w:tc>
          <w:tcPr>
            <w:tcW w:w="3715" w:type="dxa"/>
            <w:shd w:val="clear" w:color="auto" w:fill="auto"/>
          </w:tcPr>
          <w:p w:rsidR="00E174EB" w:rsidRDefault="00E174EB" w:rsidP="00754BE2">
            <w:pPr>
              <w:pStyle w:val="BodyText"/>
              <w:widowControl w:val="0"/>
              <w:jc w:val="left"/>
            </w:pPr>
            <w:r>
              <w:t xml:space="preserve">Not applicable – dynamic modification of timeslot allocations not supported by </w:t>
            </w:r>
            <w:r w:rsidR="00AD3FA2">
              <w:t>Devices</w:t>
            </w:r>
          </w:p>
        </w:tc>
        <w:tc>
          <w:tcPr>
            <w:tcW w:w="1018" w:type="dxa"/>
          </w:tcPr>
          <w:p w:rsidR="00E174EB" w:rsidRPr="00B4306A" w:rsidRDefault="00E174EB" w:rsidP="00754BE2">
            <w:pPr>
              <w:pStyle w:val="TAL"/>
              <w:keepNext w:val="0"/>
              <w:keepLines w:val="0"/>
              <w:widowControl w:val="0"/>
            </w:pPr>
            <w:r w:rsidRPr="00B4306A">
              <w:t>11.2.11</w:t>
            </w:r>
          </w:p>
        </w:tc>
      </w:tr>
      <w:tr w:rsidR="00E174EB" w:rsidRPr="00B4306A" w:rsidTr="007B22E9">
        <w:trPr>
          <w:cantSplit/>
          <w:jc w:val="center"/>
        </w:trPr>
        <w:tc>
          <w:tcPr>
            <w:tcW w:w="2945" w:type="dxa"/>
          </w:tcPr>
          <w:p w:rsidR="00E174EB" w:rsidRPr="00B4306A" w:rsidRDefault="00E174EB" w:rsidP="00754BE2">
            <w:pPr>
              <w:pStyle w:val="TAL"/>
              <w:keepNext w:val="0"/>
              <w:keepLines w:val="0"/>
              <w:widowControl w:val="0"/>
            </w:pPr>
            <w:r w:rsidRPr="00B4306A">
              <w:t>Packet Polling Request</w:t>
            </w:r>
          </w:p>
        </w:tc>
        <w:tc>
          <w:tcPr>
            <w:tcW w:w="3715" w:type="dxa"/>
            <w:shd w:val="clear" w:color="auto" w:fill="auto"/>
          </w:tcPr>
          <w:p w:rsidR="00E174EB" w:rsidRDefault="00E174EB" w:rsidP="00754BE2">
            <w:pPr>
              <w:pStyle w:val="BodyText"/>
              <w:widowControl w:val="0"/>
              <w:jc w:val="left"/>
            </w:pPr>
            <w:r>
              <w:t xml:space="preserve">Not applicable – no need </w:t>
            </w:r>
            <w:r w:rsidR="007B22E9">
              <w:t xml:space="preserve">currently </w:t>
            </w:r>
            <w:r>
              <w:t xml:space="preserve">identified for a BSS to send this message to </w:t>
            </w:r>
            <w:r w:rsidRPr="00B4306A">
              <w:t xml:space="preserve">solicit a PACKET CONTROL ACKNOWLEDGEMENT message from </w:t>
            </w:r>
            <w:r w:rsidR="00AD3FA2">
              <w:t>a</w:t>
            </w:r>
            <w:r>
              <w:t xml:space="preserve"> device</w:t>
            </w:r>
          </w:p>
        </w:tc>
        <w:tc>
          <w:tcPr>
            <w:tcW w:w="1018" w:type="dxa"/>
          </w:tcPr>
          <w:p w:rsidR="00E174EB" w:rsidRPr="00B4306A" w:rsidRDefault="00E174EB" w:rsidP="00754BE2">
            <w:pPr>
              <w:pStyle w:val="TAL"/>
              <w:keepNext w:val="0"/>
              <w:keepLines w:val="0"/>
              <w:widowControl w:val="0"/>
            </w:pPr>
            <w:r w:rsidRPr="00B4306A">
              <w:t>11.2.12</w:t>
            </w:r>
          </w:p>
        </w:tc>
      </w:tr>
      <w:tr w:rsidR="00E174EB" w:rsidRPr="00B4306A" w:rsidTr="00832FA1">
        <w:trPr>
          <w:cantSplit/>
          <w:jc w:val="center"/>
        </w:trPr>
        <w:tc>
          <w:tcPr>
            <w:tcW w:w="2945" w:type="dxa"/>
          </w:tcPr>
          <w:p w:rsidR="00E174EB" w:rsidRPr="00B4306A" w:rsidRDefault="00E174EB" w:rsidP="00754BE2">
            <w:pPr>
              <w:pStyle w:val="TAL"/>
              <w:keepNext w:val="0"/>
              <w:keepLines w:val="0"/>
              <w:widowControl w:val="0"/>
            </w:pPr>
            <w:r w:rsidRPr="00B4306A">
              <w:t>Packet Power Control/Timing Advance</w:t>
            </w:r>
          </w:p>
        </w:tc>
        <w:tc>
          <w:tcPr>
            <w:tcW w:w="3715" w:type="dxa"/>
            <w:shd w:val="clear" w:color="auto" w:fill="92D050"/>
          </w:tcPr>
          <w:p w:rsidR="00E174EB" w:rsidRPr="00413BB3" w:rsidRDefault="00832FA1" w:rsidP="00832FA1">
            <w:pPr>
              <w:pStyle w:val="BodyText"/>
              <w:widowControl w:val="0"/>
              <w:jc w:val="left"/>
            </w:pPr>
            <w:r>
              <w:t>Applicable - allows a BSS to transmit adjust power level/timing advance if necessary (1 DL PACCH block)</w:t>
            </w:r>
          </w:p>
        </w:tc>
        <w:tc>
          <w:tcPr>
            <w:tcW w:w="1018" w:type="dxa"/>
          </w:tcPr>
          <w:p w:rsidR="00E174EB" w:rsidRPr="00B4306A" w:rsidRDefault="00E174EB" w:rsidP="00754BE2">
            <w:pPr>
              <w:pStyle w:val="TAL"/>
              <w:keepNext w:val="0"/>
              <w:keepLines w:val="0"/>
              <w:widowControl w:val="0"/>
            </w:pPr>
            <w:r w:rsidRPr="00B4306A">
              <w:t>11.2.13</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PRACH Parameters</w:t>
            </w:r>
          </w:p>
        </w:tc>
        <w:tc>
          <w:tcPr>
            <w:tcW w:w="3715" w:type="dxa"/>
            <w:shd w:val="clear" w:color="auto" w:fill="auto"/>
          </w:tcPr>
          <w:p w:rsidR="00E174EB" w:rsidRDefault="00E174EB" w:rsidP="00754BE2">
            <w:pPr>
              <w:pStyle w:val="BodyText"/>
              <w:widowControl w:val="0"/>
              <w:jc w:val="left"/>
            </w:pPr>
            <w:r>
              <w:t xml:space="preserve">Not applicable – </w:t>
            </w:r>
            <w:r w:rsidR="00AD3FA2">
              <w:t>Devices</w:t>
            </w:r>
            <w:r>
              <w:t xml:space="preserve"> acquire serving cell information directly from the serving cell</w:t>
            </w:r>
          </w:p>
        </w:tc>
        <w:tc>
          <w:tcPr>
            <w:tcW w:w="1018" w:type="dxa"/>
          </w:tcPr>
          <w:p w:rsidR="00E174EB" w:rsidRPr="00B4306A" w:rsidRDefault="00E174EB" w:rsidP="00754BE2">
            <w:pPr>
              <w:pStyle w:val="TAL"/>
              <w:keepNext w:val="0"/>
              <w:keepLines w:val="0"/>
              <w:widowControl w:val="0"/>
            </w:pPr>
            <w:r w:rsidRPr="00B4306A">
              <w:t>11.2.14</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PSI Status</w:t>
            </w:r>
          </w:p>
        </w:tc>
        <w:tc>
          <w:tcPr>
            <w:tcW w:w="3715" w:type="dxa"/>
            <w:shd w:val="clear" w:color="auto" w:fill="auto"/>
          </w:tcPr>
          <w:p w:rsidR="00E174EB" w:rsidRDefault="00E174EB" w:rsidP="00754BE2">
            <w:pPr>
              <w:pStyle w:val="BodyText"/>
              <w:widowControl w:val="0"/>
              <w:jc w:val="left"/>
            </w:pPr>
            <w:r>
              <w:t xml:space="preserve">Not applicable – </w:t>
            </w:r>
            <w:r w:rsidR="00AD3FA2">
              <w:t>Devices</w:t>
            </w:r>
            <w:r>
              <w:t xml:space="preserve"> acquire serving cell information directly from the serving cell</w:t>
            </w:r>
          </w:p>
        </w:tc>
        <w:tc>
          <w:tcPr>
            <w:tcW w:w="1018" w:type="dxa"/>
          </w:tcPr>
          <w:p w:rsidR="00E174EB" w:rsidRPr="00B4306A" w:rsidRDefault="00E174EB" w:rsidP="00754BE2">
            <w:pPr>
              <w:pStyle w:val="TAL"/>
              <w:keepNext w:val="0"/>
              <w:keepLines w:val="0"/>
              <w:widowControl w:val="0"/>
            </w:pPr>
            <w:r w:rsidRPr="00B4306A">
              <w:t>11.2.17</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lastRenderedPageBreak/>
              <w:t>Packet Serving Cell Data</w:t>
            </w:r>
          </w:p>
        </w:tc>
        <w:tc>
          <w:tcPr>
            <w:tcW w:w="3715" w:type="dxa"/>
            <w:shd w:val="clear" w:color="auto" w:fill="auto"/>
          </w:tcPr>
          <w:p w:rsidR="00E174EB" w:rsidRDefault="00E174EB" w:rsidP="00754BE2">
            <w:pPr>
              <w:pStyle w:val="BodyText"/>
              <w:widowControl w:val="0"/>
              <w:jc w:val="left"/>
            </w:pPr>
            <w:r>
              <w:t xml:space="preserve">Not applicable – </w:t>
            </w:r>
            <w:r w:rsidR="00AD3FA2">
              <w:t>Devices</w:t>
            </w:r>
            <w:r>
              <w:t xml:space="preserve"> acquire serving cell information directly from the serving cell</w:t>
            </w:r>
          </w:p>
        </w:tc>
        <w:tc>
          <w:tcPr>
            <w:tcW w:w="1018" w:type="dxa"/>
          </w:tcPr>
          <w:p w:rsidR="00E174EB" w:rsidRPr="00B4306A" w:rsidRDefault="00E174EB" w:rsidP="00754BE2">
            <w:pPr>
              <w:pStyle w:val="TAL"/>
              <w:keepNext w:val="0"/>
              <w:keepLines w:val="0"/>
              <w:widowControl w:val="0"/>
            </w:pPr>
            <w:r w:rsidRPr="00B4306A">
              <w:t>11.2.17a</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SI Status</w:t>
            </w:r>
          </w:p>
        </w:tc>
        <w:tc>
          <w:tcPr>
            <w:tcW w:w="3715" w:type="dxa"/>
            <w:shd w:val="clear" w:color="auto" w:fill="auto"/>
          </w:tcPr>
          <w:p w:rsidR="00E174EB" w:rsidRDefault="00E174EB" w:rsidP="00754BE2">
            <w:pPr>
              <w:pStyle w:val="BodyText"/>
              <w:widowControl w:val="0"/>
              <w:jc w:val="left"/>
            </w:pPr>
            <w:r>
              <w:t xml:space="preserve">Not applicable – </w:t>
            </w:r>
            <w:r w:rsidR="00AD3FA2">
              <w:t>Devices</w:t>
            </w:r>
            <w:r>
              <w:t xml:space="preserve"> acquire serving cell information directly from the serving cell </w:t>
            </w:r>
          </w:p>
        </w:tc>
        <w:tc>
          <w:tcPr>
            <w:tcW w:w="1018" w:type="dxa"/>
          </w:tcPr>
          <w:p w:rsidR="00E174EB" w:rsidRPr="00B4306A" w:rsidRDefault="00E174EB" w:rsidP="00754BE2">
            <w:pPr>
              <w:pStyle w:val="TAL"/>
              <w:keepNext w:val="0"/>
              <w:keepLines w:val="0"/>
              <w:widowControl w:val="0"/>
            </w:pPr>
            <w:r w:rsidRPr="00B4306A">
              <w:t>11.2.17b</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Pause</w:t>
            </w:r>
          </w:p>
        </w:tc>
        <w:tc>
          <w:tcPr>
            <w:tcW w:w="3715" w:type="dxa"/>
            <w:shd w:val="clear" w:color="auto" w:fill="auto"/>
          </w:tcPr>
          <w:p w:rsidR="00E174EB" w:rsidRDefault="00E174EB" w:rsidP="00754BE2">
            <w:pPr>
              <w:pStyle w:val="BodyText"/>
              <w:widowControl w:val="0"/>
              <w:jc w:val="left"/>
            </w:pPr>
            <w:r>
              <w:t xml:space="preserve">Not applicable – pausing of downlink data blocks not needed for </w:t>
            </w:r>
            <w:r w:rsidR="00AD3FA2">
              <w:t>Devices</w:t>
            </w:r>
          </w:p>
        </w:tc>
        <w:tc>
          <w:tcPr>
            <w:tcW w:w="1018" w:type="dxa"/>
          </w:tcPr>
          <w:p w:rsidR="00E174EB" w:rsidRPr="00B4306A" w:rsidRDefault="00E174EB" w:rsidP="00754BE2">
            <w:pPr>
              <w:pStyle w:val="TAL"/>
              <w:keepNext w:val="0"/>
              <w:keepLines w:val="0"/>
              <w:widowControl w:val="0"/>
            </w:pPr>
            <w:r w:rsidRPr="00B4306A">
              <w:t>11.2.30a</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Timeslot Reconfigure</w:t>
            </w:r>
          </w:p>
        </w:tc>
        <w:tc>
          <w:tcPr>
            <w:tcW w:w="3715" w:type="dxa"/>
            <w:shd w:val="clear" w:color="auto" w:fill="auto"/>
          </w:tcPr>
          <w:p w:rsidR="00E174EB" w:rsidRDefault="00E174EB" w:rsidP="00754BE2">
            <w:pPr>
              <w:pStyle w:val="BodyText"/>
              <w:widowControl w:val="0"/>
              <w:jc w:val="left"/>
            </w:pPr>
            <w:r>
              <w:t>Not applicable - all uplink TBF assignments sent using EC-AGCH or PUAN and remain unchanged until UL TBF is released, all downlink TBF assignments sent using EC-AGCH and remain unchanged until downlink TBF is released</w:t>
            </w:r>
          </w:p>
        </w:tc>
        <w:tc>
          <w:tcPr>
            <w:tcW w:w="1018" w:type="dxa"/>
          </w:tcPr>
          <w:p w:rsidR="00E174EB" w:rsidRPr="00B4306A" w:rsidRDefault="00E174EB" w:rsidP="00754BE2">
            <w:pPr>
              <w:pStyle w:val="TAL"/>
              <w:keepNext w:val="0"/>
              <w:keepLines w:val="0"/>
              <w:widowControl w:val="0"/>
            </w:pPr>
            <w:r w:rsidRPr="00B4306A">
              <w:t>11.2.31</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Multiple TBF Timeslot Reconfigure</w:t>
            </w:r>
          </w:p>
        </w:tc>
        <w:tc>
          <w:tcPr>
            <w:tcW w:w="3715" w:type="dxa"/>
            <w:shd w:val="clear" w:color="auto" w:fill="auto"/>
          </w:tcPr>
          <w:p w:rsidR="00E174EB" w:rsidRDefault="00E174EB" w:rsidP="00754BE2">
            <w:pPr>
              <w:pStyle w:val="BodyText"/>
              <w:widowControl w:val="0"/>
              <w:jc w:val="left"/>
            </w:pPr>
            <w:r>
              <w:t xml:space="preserve">Not applicable – MTBF not supported by </w:t>
            </w:r>
            <w:r w:rsidR="00AD3FA2">
              <w:t>Devices</w:t>
            </w:r>
          </w:p>
        </w:tc>
        <w:tc>
          <w:tcPr>
            <w:tcW w:w="1018" w:type="dxa"/>
          </w:tcPr>
          <w:p w:rsidR="00E174EB" w:rsidRPr="00B4306A" w:rsidRDefault="00E174EB" w:rsidP="00754BE2">
            <w:pPr>
              <w:pStyle w:val="TAL"/>
              <w:keepNext w:val="0"/>
              <w:keepLines w:val="0"/>
              <w:widowControl w:val="0"/>
            </w:pPr>
            <w:r w:rsidRPr="00B4306A">
              <w:t>11.2.31a</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Handover Access</w:t>
            </w:r>
          </w:p>
        </w:tc>
        <w:tc>
          <w:tcPr>
            <w:tcW w:w="3715" w:type="dxa"/>
            <w:shd w:val="clear" w:color="auto" w:fill="auto"/>
          </w:tcPr>
          <w:p w:rsidR="00E174EB" w:rsidRDefault="00E174EB" w:rsidP="00754BE2">
            <w:pPr>
              <w:pStyle w:val="BodyText"/>
              <w:widowControl w:val="0"/>
              <w:jc w:val="left"/>
            </w:pPr>
            <w:r>
              <w:t xml:space="preserve">Not applicable – CS domain operation not supported by </w:t>
            </w:r>
            <w:r w:rsidR="00AD3FA2">
              <w:t>Devices</w:t>
            </w:r>
          </w:p>
        </w:tc>
        <w:tc>
          <w:tcPr>
            <w:tcW w:w="1018" w:type="dxa"/>
          </w:tcPr>
          <w:p w:rsidR="00E174EB" w:rsidRPr="00B4306A" w:rsidRDefault="00E174EB" w:rsidP="00754BE2">
            <w:pPr>
              <w:pStyle w:val="TAL"/>
              <w:keepNext w:val="0"/>
              <w:keepLines w:val="0"/>
              <w:widowControl w:val="0"/>
            </w:pPr>
            <w:r w:rsidRPr="00B4306A">
              <w:t>11.2.33</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Physical Information</w:t>
            </w:r>
          </w:p>
        </w:tc>
        <w:tc>
          <w:tcPr>
            <w:tcW w:w="3715" w:type="dxa"/>
            <w:shd w:val="clear" w:color="auto" w:fill="auto"/>
          </w:tcPr>
          <w:p w:rsidR="00E174EB" w:rsidRDefault="00E174EB" w:rsidP="00754BE2">
            <w:pPr>
              <w:pStyle w:val="BodyText"/>
              <w:widowControl w:val="0"/>
              <w:jc w:val="left"/>
            </w:pPr>
            <w:r>
              <w:t>Not applicable – only used in support of CS handover</w:t>
            </w:r>
          </w:p>
        </w:tc>
        <w:tc>
          <w:tcPr>
            <w:tcW w:w="1018" w:type="dxa"/>
          </w:tcPr>
          <w:p w:rsidR="00E174EB" w:rsidRPr="00B4306A" w:rsidRDefault="00E174EB" w:rsidP="00754BE2">
            <w:pPr>
              <w:pStyle w:val="TAL"/>
              <w:keepNext w:val="0"/>
              <w:keepLines w:val="0"/>
              <w:widowControl w:val="0"/>
            </w:pPr>
            <w:r w:rsidRPr="00B4306A">
              <w:t>11.2.34</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CS Request</w:t>
            </w:r>
          </w:p>
        </w:tc>
        <w:tc>
          <w:tcPr>
            <w:tcW w:w="3715" w:type="dxa"/>
            <w:shd w:val="clear" w:color="auto" w:fill="auto"/>
          </w:tcPr>
          <w:p w:rsidR="00E174EB" w:rsidRDefault="00E174EB" w:rsidP="00754BE2">
            <w:pPr>
              <w:pStyle w:val="BodyText"/>
              <w:widowControl w:val="0"/>
              <w:jc w:val="left"/>
            </w:pPr>
            <w:r>
              <w:t xml:space="preserve">Not applicable – CS domain operation not supported by </w:t>
            </w:r>
            <w:r w:rsidR="00AD3FA2">
              <w:t>Devices</w:t>
            </w:r>
          </w:p>
        </w:tc>
        <w:tc>
          <w:tcPr>
            <w:tcW w:w="1018" w:type="dxa"/>
          </w:tcPr>
          <w:p w:rsidR="00E174EB" w:rsidRPr="00B4306A" w:rsidRDefault="00E174EB" w:rsidP="00754BE2">
            <w:pPr>
              <w:pStyle w:val="TAL"/>
              <w:keepNext w:val="0"/>
              <w:keepLines w:val="0"/>
              <w:widowControl w:val="0"/>
            </w:pPr>
            <w:r w:rsidRPr="00B4306A">
              <w:t>11.2.35</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CS Command</w:t>
            </w:r>
          </w:p>
        </w:tc>
        <w:tc>
          <w:tcPr>
            <w:tcW w:w="3715" w:type="dxa"/>
            <w:shd w:val="clear" w:color="auto" w:fill="auto"/>
          </w:tcPr>
          <w:p w:rsidR="00E174EB" w:rsidRDefault="00E174EB" w:rsidP="00754BE2">
            <w:pPr>
              <w:pStyle w:val="BodyText"/>
              <w:widowControl w:val="0"/>
              <w:jc w:val="left"/>
            </w:pPr>
            <w:r>
              <w:t xml:space="preserve">Not applicable – CS domain operation not supported by </w:t>
            </w:r>
            <w:r w:rsidR="00AD3FA2">
              <w:t>Devices</w:t>
            </w:r>
          </w:p>
        </w:tc>
        <w:tc>
          <w:tcPr>
            <w:tcW w:w="1018" w:type="dxa"/>
          </w:tcPr>
          <w:p w:rsidR="00E174EB" w:rsidRPr="00B4306A" w:rsidRDefault="00E174EB" w:rsidP="00754BE2">
            <w:pPr>
              <w:pStyle w:val="TAL"/>
              <w:keepNext w:val="0"/>
              <w:keepLines w:val="0"/>
              <w:widowControl w:val="0"/>
            </w:pPr>
            <w:r w:rsidRPr="00B4306A">
              <w:t>11.2.36</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CS Release Indication</w:t>
            </w:r>
          </w:p>
        </w:tc>
        <w:tc>
          <w:tcPr>
            <w:tcW w:w="3715" w:type="dxa"/>
            <w:shd w:val="clear" w:color="auto" w:fill="auto"/>
          </w:tcPr>
          <w:p w:rsidR="00E174EB" w:rsidRDefault="00E174EB" w:rsidP="00754BE2">
            <w:pPr>
              <w:pStyle w:val="BodyText"/>
              <w:widowControl w:val="0"/>
              <w:jc w:val="left"/>
            </w:pPr>
            <w:r>
              <w:t xml:space="preserve">Not applicable – CS domain operation not supported by </w:t>
            </w:r>
            <w:r w:rsidR="00AD3FA2">
              <w:t>Devices</w:t>
            </w:r>
          </w:p>
        </w:tc>
        <w:tc>
          <w:tcPr>
            <w:tcW w:w="1018" w:type="dxa"/>
          </w:tcPr>
          <w:p w:rsidR="00E174EB" w:rsidRPr="00B4306A" w:rsidRDefault="00E174EB" w:rsidP="00754BE2">
            <w:pPr>
              <w:pStyle w:val="TAL"/>
              <w:keepNext w:val="0"/>
              <w:keepLines w:val="0"/>
              <w:widowControl w:val="0"/>
            </w:pPr>
            <w:r w:rsidRPr="00B4306A">
              <w:t>11.2.37</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MBMS Service Request</w:t>
            </w:r>
          </w:p>
        </w:tc>
        <w:tc>
          <w:tcPr>
            <w:tcW w:w="3715" w:type="dxa"/>
            <w:shd w:val="clear" w:color="auto" w:fill="auto"/>
          </w:tcPr>
          <w:p w:rsidR="00E174EB" w:rsidRDefault="00E174EB" w:rsidP="00754BE2">
            <w:pPr>
              <w:pStyle w:val="BodyText"/>
              <w:widowControl w:val="0"/>
              <w:jc w:val="left"/>
            </w:pPr>
            <w:r>
              <w:t xml:space="preserve">Not applicable – MBMS not supported by </w:t>
            </w:r>
            <w:r w:rsidR="00AD3FA2">
              <w:t>Devices</w:t>
            </w:r>
          </w:p>
        </w:tc>
        <w:tc>
          <w:tcPr>
            <w:tcW w:w="1018" w:type="dxa"/>
          </w:tcPr>
          <w:p w:rsidR="00E174EB" w:rsidRPr="00B4306A" w:rsidRDefault="00E174EB" w:rsidP="00754BE2">
            <w:pPr>
              <w:pStyle w:val="TAL"/>
              <w:keepNext w:val="0"/>
              <w:keepLines w:val="0"/>
              <w:widowControl w:val="0"/>
            </w:pPr>
            <w:r w:rsidRPr="00B4306A">
              <w:t>11.2.38</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MBMS Assignment (Non-distribution)</w:t>
            </w:r>
            <w:r w:rsidRPr="00B4306A">
              <w:br/>
              <w:t>MBMS Assignment (Distribution)</w:t>
            </w:r>
          </w:p>
        </w:tc>
        <w:tc>
          <w:tcPr>
            <w:tcW w:w="3715" w:type="dxa"/>
            <w:shd w:val="clear" w:color="auto" w:fill="auto"/>
          </w:tcPr>
          <w:p w:rsidR="00E174EB" w:rsidRDefault="00E174EB" w:rsidP="00754BE2">
            <w:pPr>
              <w:pStyle w:val="BodyText"/>
              <w:widowControl w:val="0"/>
              <w:jc w:val="left"/>
            </w:pPr>
            <w:r>
              <w:t xml:space="preserve">Not applicable – MBMS not supported by </w:t>
            </w:r>
            <w:r w:rsidR="00AD3FA2">
              <w:t>Devices</w:t>
            </w:r>
          </w:p>
        </w:tc>
        <w:tc>
          <w:tcPr>
            <w:tcW w:w="1018" w:type="dxa"/>
          </w:tcPr>
          <w:p w:rsidR="00E174EB" w:rsidRPr="00B4306A" w:rsidRDefault="00E174EB" w:rsidP="00754BE2">
            <w:pPr>
              <w:pStyle w:val="TAL"/>
              <w:keepNext w:val="0"/>
              <w:keepLines w:val="0"/>
              <w:widowControl w:val="0"/>
            </w:pPr>
            <w:r w:rsidRPr="00B4306A">
              <w:t>11.2.39</w:t>
            </w:r>
            <w:r w:rsidRPr="00B4306A">
              <w:br/>
              <w:t>11.2.39a</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 xml:space="preserve">MBMS </w:t>
            </w:r>
            <w:proofErr w:type="spellStart"/>
            <w:r w:rsidRPr="00B4306A">
              <w:t>Neighbouring</w:t>
            </w:r>
            <w:proofErr w:type="spellEnd"/>
            <w:r w:rsidRPr="00B4306A">
              <w:t xml:space="preserve"> Cell Information</w:t>
            </w:r>
          </w:p>
        </w:tc>
        <w:tc>
          <w:tcPr>
            <w:tcW w:w="3715" w:type="dxa"/>
            <w:shd w:val="clear" w:color="auto" w:fill="auto"/>
          </w:tcPr>
          <w:p w:rsidR="00E174EB" w:rsidRDefault="00E174EB" w:rsidP="00754BE2">
            <w:pPr>
              <w:pStyle w:val="BodyText"/>
              <w:widowControl w:val="0"/>
              <w:jc w:val="left"/>
            </w:pPr>
            <w:r>
              <w:t xml:space="preserve">Not applicable – MBMS not supported by </w:t>
            </w:r>
            <w:r w:rsidR="00AD3FA2">
              <w:t>Devices</w:t>
            </w:r>
          </w:p>
        </w:tc>
        <w:tc>
          <w:tcPr>
            <w:tcW w:w="1018" w:type="dxa"/>
          </w:tcPr>
          <w:p w:rsidR="00E174EB" w:rsidRPr="00B4306A" w:rsidRDefault="00E174EB" w:rsidP="00754BE2">
            <w:pPr>
              <w:pStyle w:val="TAL"/>
              <w:keepNext w:val="0"/>
              <w:keepLines w:val="0"/>
              <w:widowControl w:val="0"/>
            </w:pPr>
            <w:r w:rsidRPr="00B4306A">
              <w:t>11.2.40</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MBMS MS_ID Assignment</w:t>
            </w:r>
          </w:p>
        </w:tc>
        <w:tc>
          <w:tcPr>
            <w:tcW w:w="3715" w:type="dxa"/>
            <w:shd w:val="clear" w:color="auto" w:fill="auto"/>
          </w:tcPr>
          <w:p w:rsidR="00E174EB" w:rsidRDefault="00E174EB" w:rsidP="00754BE2">
            <w:pPr>
              <w:pStyle w:val="BodyText"/>
              <w:widowControl w:val="0"/>
              <w:jc w:val="left"/>
            </w:pPr>
            <w:r>
              <w:t xml:space="preserve">Not applicable – MBMS not supported by </w:t>
            </w:r>
            <w:r w:rsidR="00AD3FA2">
              <w:t>Devices</w:t>
            </w:r>
          </w:p>
        </w:tc>
        <w:tc>
          <w:tcPr>
            <w:tcW w:w="1018" w:type="dxa"/>
          </w:tcPr>
          <w:p w:rsidR="00E174EB" w:rsidRPr="00B4306A" w:rsidRDefault="00E174EB" w:rsidP="00754BE2">
            <w:pPr>
              <w:pStyle w:val="TAL"/>
              <w:keepNext w:val="0"/>
              <w:keepLines w:val="0"/>
              <w:widowControl w:val="0"/>
            </w:pPr>
            <w:r w:rsidRPr="00B4306A">
              <w:t>11.2.41</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MBMS Announcement</w:t>
            </w:r>
          </w:p>
        </w:tc>
        <w:tc>
          <w:tcPr>
            <w:tcW w:w="3715" w:type="dxa"/>
            <w:shd w:val="clear" w:color="auto" w:fill="auto"/>
          </w:tcPr>
          <w:p w:rsidR="00E174EB" w:rsidRDefault="00E174EB" w:rsidP="00754BE2">
            <w:pPr>
              <w:pStyle w:val="BodyText"/>
              <w:widowControl w:val="0"/>
              <w:jc w:val="left"/>
            </w:pPr>
            <w:r>
              <w:t xml:space="preserve">Not applicable – MBMS not supported by </w:t>
            </w:r>
            <w:r w:rsidR="00AD3FA2">
              <w:t>Devices</w:t>
            </w:r>
          </w:p>
        </w:tc>
        <w:tc>
          <w:tcPr>
            <w:tcW w:w="1018" w:type="dxa"/>
          </w:tcPr>
          <w:p w:rsidR="00E174EB" w:rsidRPr="00B4306A" w:rsidRDefault="00E174EB" w:rsidP="00754BE2">
            <w:pPr>
              <w:pStyle w:val="TAL"/>
              <w:keepNext w:val="0"/>
              <w:keepLines w:val="0"/>
              <w:widowControl w:val="0"/>
            </w:pPr>
            <w:r w:rsidRPr="00B4306A">
              <w:t>11.2.42</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lastRenderedPageBreak/>
              <w:t>PS Handover Command</w:t>
            </w:r>
          </w:p>
        </w:tc>
        <w:tc>
          <w:tcPr>
            <w:tcW w:w="3715" w:type="dxa"/>
            <w:shd w:val="clear" w:color="auto" w:fill="auto"/>
          </w:tcPr>
          <w:p w:rsidR="00E174EB" w:rsidRDefault="00E174EB" w:rsidP="00754BE2">
            <w:pPr>
              <w:pStyle w:val="BodyText"/>
              <w:widowControl w:val="0"/>
              <w:jc w:val="left"/>
            </w:pPr>
            <w:r>
              <w:t xml:space="preserve">Not applicable – PS handover not supported by </w:t>
            </w:r>
            <w:r w:rsidR="00AD3FA2">
              <w:t>Devices</w:t>
            </w:r>
          </w:p>
        </w:tc>
        <w:tc>
          <w:tcPr>
            <w:tcW w:w="1018" w:type="dxa"/>
          </w:tcPr>
          <w:p w:rsidR="00E174EB" w:rsidRPr="00B4306A" w:rsidRDefault="00E174EB" w:rsidP="00754BE2">
            <w:pPr>
              <w:pStyle w:val="TAL"/>
              <w:keepNext w:val="0"/>
              <w:keepLines w:val="0"/>
              <w:widowControl w:val="0"/>
            </w:pPr>
            <w:r w:rsidRPr="00B4306A">
              <w:t>11.2.43</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PS Handover Access</w:t>
            </w:r>
          </w:p>
        </w:tc>
        <w:tc>
          <w:tcPr>
            <w:tcW w:w="3715" w:type="dxa"/>
            <w:shd w:val="clear" w:color="auto" w:fill="auto"/>
          </w:tcPr>
          <w:p w:rsidR="00E174EB" w:rsidRDefault="00E174EB" w:rsidP="00754BE2">
            <w:pPr>
              <w:pStyle w:val="BodyText"/>
              <w:widowControl w:val="0"/>
              <w:jc w:val="left"/>
            </w:pPr>
            <w:r>
              <w:t xml:space="preserve">Not applicable – PS handover not supported by </w:t>
            </w:r>
            <w:r w:rsidR="00AD3FA2">
              <w:t>Devices</w:t>
            </w:r>
          </w:p>
        </w:tc>
        <w:tc>
          <w:tcPr>
            <w:tcW w:w="1018" w:type="dxa"/>
          </w:tcPr>
          <w:p w:rsidR="00E174EB" w:rsidRPr="00B4306A" w:rsidRDefault="00E174EB" w:rsidP="00754BE2">
            <w:pPr>
              <w:pStyle w:val="TAL"/>
              <w:keepNext w:val="0"/>
              <w:keepLines w:val="0"/>
              <w:widowControl w:val="0"/>
            </w:pPr>
            <w:r w:rsidRPr="00B4306A">
              <w:t>11.2.44</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Physical Information</w:t>
            </w:r>
          </w:p>
        </w:tc>
        <w:tc>
          <w:tcPr>
            <w:tcW w:w="3715" w:type="dxa"/>
            <w:shd w:val="clear" w:color="auto" w:fill="auto"/>
          </w:tcPr>
          <w:p w:rsidR="00E174EB" w:rsidRDefault="00E174EB" w:rsidP="00754BE2">
            <w:pPr>
              <w:pStyle w:val="BodyText"/>
              <w:widowControl w:val="0"/>
              <w:jc w:val="left"/>
            </w:pPr>
            <w:r>
              <w:t xml:space="preserve">Not applicable – PS handover not supported by </w:t>
            </w:r>
            <w:r w:rsidR="00AD3FA2">
              <w:t>Devices</w:t>
            </w:r>
          </w:p>
        </w:tc>
        <w:tc>
          <w:tcPr>
            <w:tcW w:w="1018" w:type="dxa"/>
          </w:tcPr>
          <w:p w:rsidR="00E174EB" w:rsidRPr="00B4306A" w:rsidRDefault="00E174EB" w:rsidP="00754BE2">
            <w:pPr>
              <w:pStyle w:val="TAL"/>
              <w:keepNext w:val="0"/>
              <w:keepLines w:val="0"/>
              <w:widowControl w:val="0"/>
            </w:pPr>
            <w:r w:rsidRPr="00B4306A">
              <w:t>11.2.45</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DTM Handover Command</w:t>
            </w:r>
          </w:p>
        </w:tc>
        <w:tc>
          <w:tcPr>
            <w:tcW w:w="3715" w:type="dxa"/>
            <w:shd w:val="clear" w:color="auto" w:fill="auto"/>
          </w:tcPr>
          <w:p w:rsidR="00E174EB" w:rsidRDefault="00E174EB" w:rsidP="00754BE2">
            <w:pPr>
              <w:pStyle w:val="BodyText"/>
              <w:widowControl w:val="0"/>
              <w:jc w:val="left"/>
            </w:pPr>
            <w:r>
              <w:t xml:space="preserve">Not applicable – DTM not supported by </w:t>
            </w:r>
            <w:r w:rsidR="00AD3FA2">
              <w:t>Devices</w:t>
            </w:r>
          </w:p>
        </w:tc>
        <w:tc>
          <w:tcPr>
            <w:tcW w:w="1018" w:type="dxa"/>
          </w:tcPr>
          <w:p w:rsidR="00E174EB" w:rsidRPr="00B4306A" w:rsidRDefault="00E174EB" w:rsidP="00754BE2">
            <w:pPr>
              <w:pStyle w:val="TAL"/>
              <w:keepNext w:val="0"/>
              <w:keepLines w:val="0"/>
              <w:widowControl w:val="0"/>
            </w:pPr>
            <w:r w:rsidRPr="00B4306A">
              <w:t>11.2.46</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Application Information</w:t>
            </w:r>
          </w:p>
        </w:tc>
        <w:tc>
          <w:tcPr>
            <w:tcW w:w="3715" w:type="dxa"/>
            <w:shd w:val="clear" w:color="auto" w:fill="auto"/>
          </w:tcPr>
          <w:p w:rsidR="00E174EB" w:rsidRDefault="00E174EB" w:rsidP="00754BE2">
            <w:pPr>
              <w:pStyle w:val="BodyText"/>
              <w:widowControl w:val="0"/>
              <w:jc w:val="left"/>
            </w:pPr>
            <w:r>
              <w:t xml:space="preserve">Not applicable – the need for </w:t>
            </w:r>
            <w:r w:rsidR="00AD3FA2">
              <w:t>Devices</w:t>
            </w:r>
            <w:r>
              <w:t xml:space="preserve"> to support </w:t>
            </w:r>
            <w:r w:rsidRPr="00B4306A">
              <w:t>embedded Application</w:t>
            </w:r>
            <w:r>
              <w:t xml:space="preserve"> message delivery is FFS</w:t>
            </w:r>
          </w:p>
        </w:tc>
        <w:tc>
          <w:tcPr>
            <w:tcW w:w="1018" w:type="dxa"/>
          </w:tcPr>
          <w:p w:rsidR="00E174EB" w:rsidRPr="00B4306A" w:rsidRDefault="00E174EB" w:rsidP="00754BE2">
            <w:pPr>
              <w:pStyle w:val="TAL"/>
              <w:keepNext w:val="0"/>
              <w:keepLines w:val="0"/>
              <w:widowControl w:val="0"/>
            </w:pPr>
            <w:r w:rsidRPr="00B4306A">
              <w:t>11.2.47</w:t>
            </w:r>
          </w:p>
        </w:tc>
      </w:tr>
    </w:tbl>
    <w:p w:rsidR="00417919" w:rsidRDefault="00417919" w:rsidP="000E1DF0">
      <w:pPr>
        <w:pStyle w:val="TH"/>
        <w:keepNext w:val="0"/>
        <w:keepLines w:val="0"/>
        <w:widowControl w:val="0"/>
      </w:pPr>
    </w:p>
    <w:p w:rsidR="000E1DF0" w:rsidRPr="00E62964" w:rsidRDefault="000E1DF0" w:rsidP="000E1DF0">
      <w:pPr>
        <w:pStyle w:val="Heading1"/>
        <w:numPr>
          <w:ilvl w:val="0"/>
          <w:numId w:val="6"/>
        </w:numPr>
      </w:pPr>
      <w:r>
        <w:t xml:space="preserve">Summary of </w:t>
      </w:r>
      <w:r w:rsidR="007559A9">
        <w:t>EC-</w:t>
      </w:r>
      <w:r>
        <w:t>PA</w:t>
      </w:r>
      <w:r w:rsidR="00AD3FA2">
        <w:t>CCH Messages Applicable for EC-GSM</w:t>
      </w:r>
    </w:p>
    <w:p w:rsidR="000E1DF0" w:rsidRDefault="000E1DF0" w:rsidP="000E1DF0">
      <w:pPr>
        <w:pStyle w:val="BodyText"/>
      </w:pPr>
      <w:r w:rsidRPr="004762F6">
        <w:t xml:space="preserve">The </w:t>
      </w:r>
      <w:r>
        <w:t>subset of legacy PACCH messages identified is section 2 is further considered with regards to use case and message space requirements.</w:t>
      </w:r>
      <w:r w:rsidR="007B22E9">
        <w:t xml:space="preserve"> The message payload space </w:t>
      </w:r>
      <w:r w:rsidR="00754BE2">
        <w:t xml:space="preserve">available </w:t>
      </w:r>
      <w:r w:rsidR="007B22E9">
        <w:t xml:space="preserve">per EC-PACCH block is currently seen to </w:t>
      </w:r>
      <w:r w:rsidR="007B22E9" w:rsidRPr="00413BB3">
        <w:t xml:space="preserve">be </w:t>
      </w:r>
      <w:r w:rsidR="00413BB3" w:rsidRPr="00413BB3">
        <w:t>64 bits for the UL and 80</w:t>
      </w:r>
      <w:r w:rsidR="007B22E9" w:rsidRPr="00413BB3">
        <w:t xml:space="preserve"> bits for</w:t>
      </w:r>
      <w:r w:rsidR="007B22E9">
        <w:t xml:space="preserve"> the DL (see [1]).</w:t>
      </w:r>
    </w:p>
    <w:p w:rsidR="000E1DF0" w:rsidRDefault="000E1DF0" w:rsidP="000E1DF0">
      <w:pPr>
        <w:pStyle w:val="Heading2"/>
        <w:keepNext w:val="0"/>
        <w:widowControl w:val="0"/>
        <w:numPr>
          <w:ilvl w:val="1"/>
          <w:numId w:val="6"/>
        </w:numPr>
        <w:rPr>
          <w:rFonts w:asciiTheme="minorHAnsi" w:hAnsiTheme="minorHAnsi"/>
          <w:bCs/>
          <w:iCs w:val="0"/>
          <w:szCs w:val="32"/>
          <w:lang w:val="en-US"/>
        </w:rPr>
      </w:pPr>
      <w:r w:rsidRPr="000E1DF0">
        <w:rPr>
          <w:rFonts w:asciiTheme="minorHAnsi" w:hAnsiTheme="minorHAnsi"/>
          <w:bCs/>
          <w:iCs w:val="0"/>
          <w:szCs w:val="32"/>
          <w:lang w:val="en-US"/>
        </w:rPr>
        <w:t>Packet Access Reject</w:t>
      </w:r>
      <w:r w:rsidR="005137C3">
        <w:rPr>
          <w:rFonts w:asciiTheme="minorHAnsi" w:hAnsiTheme="minorHAnsi"/>
          <w:bCs/>
          <w:iCs w:val="0"/>
          <w:szCs w:val="32"/>
          <w:lang w:val="en-US"/>
        </w:rPr>
        <w:t xml:space="preserve"> – DL </w:t>
      </w:r>
      <w:r w:rsidR="007559A9">
        <w:rPr>
          <w:rFonts w:asciiTheme="minorHAnsi" w:hAnsiTheme="minorHAnsi"/>
          <w:bCs/>
          <w:iCs w:val="0"/>
          <w:szCs w:val="32"/>
          <w:lang w:val="en-US"/>
        </w:rPr>
        <w:t>EC-</w:t>
      </w:r>
      <w:r w:rsidR="005137C3">
        <w:rPr>
          <w:rFonts w:asciiTheme="minorHAnsi" w:hAnsiTheme="minorHAnsi"/>
          <w:bCs/>
          <w:iCs w:val="0"/>
          <w:szCs w:val="32"/>
          <w:lang w:val="en-US"/>
        </w:rPr>
        <w:t>PACCH</w:t>
      </w:r>
    </w:p>
    <w:p w:rsidR="000E1DF0" w:rsidRPr="00413BB3" w:rsidRDefault="005137C3" w:rsidP="005137C3">
      <w:pPr>
        <w:pStyle w:val="BodyText"/>
      </w:pPr>
      <w:r w:rsidRPr="00413BB3">
        <w:t xml:space="preserve">This </w:t>
      </w:r>
      <w:r w:rsidR="00FA2965" w:rsidRPr="00413BB3">
        <w:t>EC-</w:t>
      </w:r>
      <w:r w:rsidRPr="00413BB3">
        <w:t xml:space="preserve">PACCH message will only be sent for the case where PDAN indicates all </w:t>
      </w:r>
      <w:r w:rsidR="007559A9" w:rsidRPr="00413BB3">
        <w:t xml:space="preserve">DL </w:t>
      </w:r>
      <w:r w:rsidRPr="00413BB3">
        <w:t>d</w:t>
      </w:r>
      <w:r w:rsidR="007559A9" w:rsidRPr="00413BB3">
        <w:t xml:space="preserve">ata blocks have been received and the </w:t>
      </w:r>
      <w:r w:rsidRPr="00413BB3">
        <w:t xml:space="preserve">device requires the establishment of an UL TBF </w:t>
      </w:r>
      <w:r w:rsidR="007559A9" w:rsidRPr="00413BB3">
        <w:t xml:space="preserve">(indicated within the PDAN) but </w:t>
      </w:r>
      <w:r w:rsidRPr="00413BB3">
        <w:t>the BSS cannot allocate the requested UL resources. If this occurs the device will simply return to the EC-Packet Idle state and use the EC-RACH/RACH to re-attem</w:t>
      </w:r>
      <w:r w:rsidR="00B376D5" w:rsidRPr="00413BB3">
        <w:t>pt UL TBF establishment. T</w:t>
      </w:r>
      <w:r w:rsidRPr="00413BB3">
        <w:t xml:space="preserve">his message is </w:t>
      </w:r>
      <w:r w:rsidR="00B376D5" w:rsidRPr="00413BB3">
        <w:t xml:space="preserve">expected to </w:t>
      </w:r>
      <w:r w:rsidR="007559A9" w:rsidRPr="00413BB3">
        <w:t xml:space="preserve">easily </w:t>
      </w:r>
      <w:r w:rsidRPr="00413BB3">
        <w:t xml:space="preserve">fit within a single </w:t>
      </w:r>
      <w:r w:rsidR="007559A9" w:rsidRPr="00413BB3">
        <w:t xml:space="preserve">DL </w:t>
      </w:r>
      <w:r w:rsidRPr="00413BB3">
        <w:t>EC-PACCH block.</w:t>
      </w:r>
    </w:p>
    <w:p w:rsidR="00FE1374" w:rsidRPr="00413BB3" w:rsidRDefault="00FE1374" w:rsidP="00FE1374">
      <w:pPr>
        <w:pStyle w:val="Heading2"/>
        <w:keepNext w:val="0"/>
        <w:widowControl w:val="0"/>
        <w:numPr>
          <w:ilvl w:val="1"/>
          <w:numId w:val="6"/>
        </w:numPr>
        <w:rPr>
          <w:rFonts w:asciiTheme="minorHAnsi" w:hAnsiTheme="minorHAnsi"/>
          <w:bCs/>
          <w:iCs w:val="0"/>
          <w:szCs w:val="32"/>
          <w:lang w:val="en-US"/>
        </w:rPr>
      </w:pPr>
      <w:r w:rsidRPr="00413BB3">
        <w:t xml:space="preserve">EGPRS Packet Downlink </w:t>
      </w:r>
      <w:proofErr w:type="spellStart"/>
      <w:r w:rsidRPr="00413BB3">
        <w:t>Ack</w:t>
      </w:r>
      <w:proofErr w:type="spellEnd"/>
      <w:r w:rsidRPr="00413BB3">
        <w:t>/</w:t>
      </w:r>
      <w:proofErr w:type="spellStart"/>
      <w:r w:rsidRPr="00413BB3">
        <w:t>Nack</w:t>
      </w:r>
      <w:proofErr w:type="spellEnd"/>
      <w:r w:rsidRPr="00413BB3">
        <w:rPr>
          <w:rFonts w:asciiTheme="minorHAnsi" w:hAnsiTheme="minorHAnsi"/>
          <w:bCs/>
          <w:iCs w:val="0"/>
          <w:szCs w:val="32"/>
          <w:lang w:val="en-US"/>
        </w:rPr>
        <w:t xml:space="preserve"> – UL </w:t>
      </w:r>
      <w:r w:rsidR="007559A9" w:rsidRPr="00413BB3">
        <w:rPr>
          <w:rFonts w:asciiTheme="minorHAnsi" w:hAnsiTheme="minorHAnsi"/>
          <w:bCs/>
          <w:iCs w:val="0"/>
          <w:szCs w:val="32"/>
          <w:lang w:val="en-US"/>
        </w:rPr>
        <w:t>EC-</w:t>
      </w:r>
      <w:r w:rsidRPr="00413BB3">
        <w:rPr>
          <w:rFonts w:asciiTheme="minorHAnsi" w:hAnsiTheme="minorHAnsi"/>
          <w:bCs/>
          <w:iCs w:val="0"/>
          <w:szCs w:val="32"/>
          <w:lang w:val="en-US"/>
        </w:rPr>
        <w:t>PACCH</w:t>
      </w:r>
    </w:p>
    <w:p w:rsidR="00454323" w:rsidRPr="00603785" w:rsidRDefault="00FE1374" w:rsidP="00454323">
      <w:pPr>
        <w:pStyle w:val="CommentText"/>
      </w:pPr>
      <w:r w:rsidRPr="00413BB3">
        <w:t xml:space="preserve">This </w:t>
      </w:r>
      <w:r w:rsidR="00FA2965" w:rsidRPr="00413BB3">
        <w:t>EC-</w:t>
      </w:r>
      <w:r w:rsidRPr="00413BB3">
        <w:t>PACCH mess</w:t>
      </w:r>
      <w:r w:rsidR="00701ED3" w:rsidRPr="00413BB3">
        <w:t xml:space="preserve">age will only be sent by a </w:t>
      </w:r>
      <w:r w:rsidRPr="00413BB3">
        <w:t>device</w:t>
      </w:r>
      <w:r w:rsidR="00701ED3" w:rsidRPr="00413BB3">
        <w:t xml:space="preserve"> </w:t>
      </w:r>
      <w:r w:rsidR="00454323">
        <w:t>when polled to do so by the BSS</w:t>
      </w:r>
      <w:r w:rsidR="00701ED3" w:rsidRPr="00413BB3">
        <w:t xml:space="preserve"> (see [2])</w:t>
      </w:r>
      <w:r w:rsidRPr="00413BB3">
        <w:t>. Sin</w:t>
      </w:r>
      <w:r w:rsidR="00E35C0A" w:rsidRPr="00413BB3">
        <w:t xml:space="preserve">ce the BSN space supported for DL transmissions will be small (i.e. 5 bits) this </w:t>
      </w:r>
      <w:r w:rsidRPr="00413BB3">
        <w:t xml:space="preserve">message </w:t>
      </w:r>
      <w:r w:rsidR="00B376D5" w:rsidRPr="00413BB3">
        <w:t xml:space="preserve">is expected </w:t>
      </w:r>
      <w:r w:rsidRPr="00413BB3">
        <w:t xml:space="preserve">to </w:t>
      </w:r>
      <w:r w:rsidR="00044822" w:rsidRPr="00413BB3">
        <w:t xml:space="preserve">easily </w:t>
      </w:r>
      <w:r w:rsidRPr="00413BB3">
        <w:t xml:space="preserve">fit within a single </w:t>
      </w:r>
      <w:r w:rsidR="00044822" w:rsidRPr="00413BB3">
        <w:t xml:space="preserve">UL </w:t>
      </w:r>
      <w:r w:rsidRPr="00413BB3">
        <w:t>EC-PACCH block.</w:t>
      </w:r>
      <w:r w:rsidR="00454323" w:rsidRPr="00454323">
        <w:t xml:space="preserve"> </w:t>
      </w:r>
    </w:p>
    <w:p w:rsidR="00913A41" w:rsidRPr="00413BB3" w:rsidRDefault="00913A41" w:rsidP="00913A41">
      <w:pPr>
        <w:pStyle w:val="Heading2"/>
        <w:keepNext w:val="0"/>
        <w:widowControl w:val="0"/>
        <w:numPr>
          <w:ilvl w:val="1"/>
          <w:numId w:val="6"/>
        </w:numPr>
        <w:rPr>
          <w:rFonts w:asciiTheme="minorHAnsi" w:hAnsiTheme="minorHAnsi"/>
          <w:bCs/>
          <w:iCs w:val="0"/>
          <w:szCs w:val="32"/>
          <w:lang w:val="en-US"/>
        </w:rPr>
      </w:pPr>
      <w:r w:rsidRPr="00413BB3">
        <w:t xml:space="preserve">Packet Uplink </w:t>
      </w:r>
      <w:proofErr w:type="spellStart"/>
      <w:r w:rsidRPr="00413BB3">
        <w:t>Ack</w:t>
      </w:r>
      <w:proofErr w:type="spellEnd"/>
      <w:r w:rsidRPr="00413BB3">
        <w:t>/</w:t>
      </w:r>
      <w:proofErr w:type="spellStart"/>
      <w:r w:rsidRPr="00413BB3">
        <w:t>Nack</w:t>
      </w:r>
      <w:proofErr w:type="spellEnd"/>
      <w:r w:rsidRPr="00413BB3">
        <w:rPr>
          <w:rFonts w:asciiTheme="minorHAnsi" w:hAnsiTheme="minorHAnsi"/>
          <w:bCs/>
          <w:iCs w:val="0"/>
          <w:szCs w:val="32"/>
          <w:lang w:val="en-US"/>
        </w:rPr>
        <w:t xml:space="preserve"> – DL </w:t>
      </w:r>
      <w:r w:rsidR="00044822" w:rsidRPr="00413BB3">
        <w:rPr>
          <w:rFonts w:asciiTheme="minorHAnsi" w:hAnsiTheme="minorHAnsi"/>
          <w:bCs/>
          <w:iCs w:val="0"/>
          <w:szCs w:val="32"/>
          <w:lang w:val="en-US"/>
        </w:rPr>
        <w:t>EC-</w:t>
      </w:r>
      <w:r w:rsidRPr="00413BB3">
        <w:rPr>
          <w:rFonts w:asciiTheme="minorHAnsi" w:hAnsiTheme="minorHAnsi"/>
          <w:bCs/>
          <w:iCs w:val="0"/>
          <w:szCs w:val="32"/>
          <w:lang w:val="en-US"/>
        </w:rPr>
        <w:t>PACCH</w:t>
      </w:r>
    </w:p>
    <w:p w:rsidR="00044822" w:rsidRDefault="00044822" w:rsidP="00044822">
      <w:pPr>
        <w:pStyle w:val="BodyText"/>
      </w:pPr>
      <w:r w:rsidRPr="00413BB3">
        <w:t xml:space="preserve">This EC-PACCH message will only be sent to a device after reception of each set of M1 contiguous pre-allocated UL data blocks (containing one or more RLC data blocks) where M1 is indicated by the EC-AGCH uplink Assignment message that allocates the UL TBF resources (see [2]). The BSN space supported for UL transmissions will be small (i.e. 5 bits) and will not contribute substantially to the size of this EC-PACCH message. However, this message will also be required to assign the device the next set of M2 contiguous pre-allocated UL data blocks (where M2 may be different from M1) the device will use to send additional RLC data blocks. As such, it will have the greatest demands regarding control plane payload space and a candidate </w:t>
      </w:r>
      <w:r w:rsidR="00344E40" w:rsidRPr="00413BB3">
        <w:t xml:space="preserve">message </w:t>
      </w:r>
      <w:r w:rsidRPr="00413BB3">
        <w:t xml:space="preserve">structure </w:t>
      </w:r>
      <w:r w:rsidR="00344E40" w:rsidRPr="00413BB3">
        <w:t>is therefore proposed</w:t>
      </w:r>
      <w:r w:rsidR="00B376D5" w:rsidRPr="00413BB3">
        <w:t xml:space="preserve"> below.</w:t>
      </w:r>
    </w:p>
    <w:p w:rsidR="00344E40" w:rsidRDefault="00344E40" w:rsidP="00044822">
      <w:pPr>
        <w:pStyle w:val="BodyText"/>
      </w:pPr>
    </w:p>
    <w:tbl>
      <w:tblPr>
        <w:tblW w:w="98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8"/>
      </w:tblGrid>
      <w:tr w:rsidR="00344E40" w:rsidRPr="00B4306A" w:rsidTr="00157516">
        <w:trPr>
          <w:cantSplit/>
        </w:trPr>
        <w:tc>
          <w:tcPr>
            <w:tcW w:w="9848" w:type="dxa"/>
          </w:tcPr>
          <w:p w:rsidR="00344E40" w:rsidRPr="00454323" w:rsidRDefault="00344E40" w:rsidP="00454323">
            <w:pPr>
              <w:pStyle w:val="TAL"/>
            </w:pPr>
            <w:r w:rsidRPr="00B4306A">
              <w:lastRenderedPageBreak/>
              <w:t xml:space="preserve">&lt; </w:t>
            </w:r>
            <w:r>
              <w:t xml:space="preserve">EC-GSM </w:t>
            </w:r>
            <w:r w:rsidRPr="00B4306A">
              <w:t xml:space="preserve">Packet Uplink </w:t>
            </w:r>
            <w:proofErr w:type="spellStart"/>
            <w:r w:rsidRPr="00B4306A">
              <w:t>Ack</w:t>
            </w:r>
            <w:proofErr w:type="spellEnd"/>
            <w:r w:rsidRPr="00B4306A">
              <w:t>/</w:t>
            </w:r>
            <w:proofErr w:type="spellStart"/>
            <w:r w:rsidRPr="00B4306A">
              <w:t>Nack</w:t>
            </w:r>
            <w:proofErr w:type="spellEnd"/>
            <w:r w:rsidRPr="00B4306A">
              <w:t xml:space="preserve"> message content &gt; ::=</w:t>
            </w:r>
          </w:p>
          <w:p w:rsidR="008E66AE" w:rsidRDefault="00BE6CA1" w:rsidP="00BE6CA1">
            <w:pPr>
              <w:pStyle w:val="TAL"/>
              <w:spacing w:after="0"/>
              <w:rPr>
                <w:rFonts w:eastAsia="Times New Roman" w:cs="Times New Roman"/>
                <w:lang w:val="en-GB"/>
              </w:rPr>
            </w:pPr>
            <w:r w:rsidRPr="00344E40">
              <w:rPr>
                <w:rFonts w:eastAsia="Times New Roman" w:cs="Times New Roman"/>
                <w:lang w:val="en-GB"/>
              </w:rPr>
              <w:tab/>
            </w:r>
            <w:r w:rsidR="008E66AE">
              <w:rPr>
                <w:rFonts w:eastAsia="Times New Roman" w:cs="Times New Roman"/>
                <w:lang w:val="en-GB"/>
              </w:rPr>
              <w:t xml:space="preserve">&lt; </w:t>
            </w:r>
            <w:r w:rsidR="008E66AE" w:rsidRPr="008E66AE">
              <w:rPr>
                <w:b/>
              </w:rPr>
              <w:t>Message Type</w:t>
            </w:r>
            <w:r w:rsidR="008E66AE">
              <w:rPr>
                <w:rFonts w:eastAsia="Times New Roman" w:cs="Times New Roman"/>
                <w:lang w:val="en-GB"/>
              </w:rPr>
              <w:t xml:space="preserve">  : bit (</w:t>
            </w:r>
            <w:r w:rsidR="008E66AE" w:rsidRPr="008E66AE">
              <w:rPr>
                <w:rFonts w:eastAsia="Times New Roman" w:cs="Times New Roman"/>
                <w:highlight w:val="yellow"/>
                <w:lang w:val="en-GB"/>
              </w:rPr>
              <w:t>6</w:t>
            </w:r>
            <w:r w:rsidR="008E66AE">
              <w:rPr>
                <w:rFonts w:eastAsia="Times New Roman" w:cs="Times New Roman"/>
                <w:lang w:val="en-GB"/>
              </w:rPr>
              <w:t>) &gt;</w:t>
            </w:r>
          </w:p>
          <w:p w:rsidR="00BE6CA1" w:rsidRDefault="008E66AE" w:rsidP="00BE6CA1">
            <w:pPr>
              <w:pStyle w:val="TAL"/>
              <w:spacing w:after="0"/>
            </w:pPr>
            <w:r w:rsidRPr="00344E40">
              <w:rPr>
                <w:rFonts w:eastAsia="Times New Roman" w:cs="Times New Roman"/>
                <w:lang w:val="en-GB"/>
              </w:rPr>
              <w:tab/>
            </w:r>
            <w:r w:rsidR="00BE6CA1" w:rsidRPr="00B4306A">
              <w:t xml:space="preserve">&lt; </w:t>
            </w:r>
            <w:r w:rsidR="00BE6CA1">
              <w:rPr>
                <w:b/>
              </w:rPr>
              <w:t xml:space="preserve">START_OF_WINDOW </w:t>
            </w:r>
            <w:r w:rsidR="00BE6CA1" w:rsidRPr="00595104">
              <w:t>:</w:t>
            </w:r>
            <w:r w:rsidR="00BE6CA1">
              <w:t xml:space="preserve"> bit (</w:t>
            </w:r>
            <w:r w:rsidR="00BE6CA1" w:rsidRPr="00413BB3">
              <w:rPr>
                <w:highlight w:val="yellow"/>
              </w:rPr>
              <w:t>4</w:t>
            </w:r>
            <w:r w:rsidR="00BE6CA1" w:rsidRPr="00595104">
              <w:t>) &gt;</w:t>
            </w:r>
            <w:r w:rsidR="00BE6CA1">
              <w:t xml:space="preserve"> </w:t>
            </w:r>
          </w:p>
          <w:p w:rsidR="00BE6CA1" w:rsidRDefault="00BE6CA1" w:rsidP="00BE6CA1">
            <w:pPr>
              <w:pStyle w:val="TAL"/>
              <w:spacing w:after="0"/>
            </w:pPr>
            <w:r w:rsidRPr="00344E40">
              <w:rPr>
                <w:rFonts w:eastAsia="Times New Roman" w:cs="Times New Roman"/>
                <w:lang w:val="en-GB"/>
              </w:rPr>
              <w:tab/>
            </w:r>
            <w:r w:rsidRPr="00B4306A">
              <w:t xml:space="preserve">&lt; </w:t>
            </w:r>
            <w:r w:rsidRPr="00B4306A">
              <w:rPr>
                <w:b/>
              </w:rPr>
              <w:t>EGPRS</w:t>
            </w:r>
            <w:r w:rsidRPr="00B4306A">
              <w:t xml:space="preserve"> </w:t>
            </w:r>
            <w:proofErr w:type="spellStart"/>
            <w:r w:rsidRPr="00B4306A">
              <w:rPr>
                <w:b/>
              </w:rPr>
              <w:t>Ack</w:t>
            </w:r>
            <w:proofErr w:type="spellEnd"/>
            <w:r w:rsidRPr="00B4306A">
              <w:rPr>
                <w:b/>
              </w:rPr>
              <w:t>/</w:t>
            </w:r>
            <w:proofErr w:type="spellStart"/>
            <w:r w:rsidRPr="00B4306A">
              <w:rPr>
                <w:b/>
              </w:rPr>
              <w:t>Nack</w:t>
            </w:r>
            <w:proofErr w:type="spellEnd"/>
            <w:r w:rsidRPr="00B4306A">
              <w:rPr>
                <w:b/>
              </w:rPr>
              <w:t xml:space="preserve"> Description</w:t>
            </w:r>
            <w:r>
              <w:rPr>
                <w:b/>
              </w:rPr>
              <w:t xml:space="preserve"> </w:t>
            </w:r>
            <w:r w:rsidRPr="00595104">
              <w:t>:</w:t>
            </w:r>
            <w:r>
              <w:t xml:space="preserve"> bit (</w:t>
            </w:r>
            <w:r w:rsidRPr="00413BB3">
              <w:rPr>
                <w:highlight w:val="yellow"/>
              </w:rPr>
              <w:t>8</w:t>
            </w:r>
            <w:r w:rsidRPr="00595104">
              <w:t>) &gt;</w:t>
            </w:r>
            <w:r>
              <w:t xml:space="preserve"> </w:t>
            </w:r>
          </w:p>
          <w:p w:rsidR="00BE6CA1" w:rsidRDefault="00BE6CA1" w:rsidP="00BE6CA1">
            <w:pPr>
              <w:pStyle w:val="TAL"/>
              <w:spacing w:after="0"/>
              <w:rPr>
                <w:rFonts w:eastAsia="Times New Roman" w:cs="Times New Roman"/>
                <w:lang w:val="en-GB"/>
              </w:rPr>
            </w:pPr>
            <w:r w:rsidRPr="00344E40">
              <w:rPr>
                <w:rFonts w:eastAsia="Times New Roman" w:cs="Times New Roman"/>
                <w:lang w:val="en-GB"/>
              </w:rPr>
              <w:tab/>
            </w:r>
            <w:r>
              <w:t xml:space="preserve">&lt; </w:t>
            </w:r>
            <w:r>
              <w:rPr>
                <w:b/>
                <w:bCs/>
              </w:rPr>
              <w:t>NUMBER_OF_UL_RLC_DATA _BLOCKS</w:t>
            </w:r>
            <w:r>
              <w:t xml:space="preserve"> : bit (</w:t>
            </w:r>
            <w:r w:rsidRPr="00D60A92">
              <w:rPr>
                <w:highlight w:val="yellow"/>
              </w:rPr>
              <w:t>4</w:t>
            </w:r>
            <w:r>
              <w:t>)</w:t>
            </w:r>
            <w:r w:rsidRPr="00344E40">
              <w:rPr>
                <w:rFonts w:eastAsia="Times New Roman" w:cs="Times New Roman"/>
                <w:lang w:val="en-GB"/>
              </w:rPr>
              <w:t xml:space="preserve"> </w:t>
            </w:r>
            <w:r w:rsidRPr="00344E40">
              <w:rPr>
                <w:rFonts w:eastAsia="Times New Roman" w:cs="Times New Roman"/>
                <w:lang w:val="en-GB"/>
              </w:rPr>
              <w:tab/>
            </w:r>
          </w:p>
          <w:p w:rsidR="00BE6CA1" w:rsidRDefault="00BE6CA1" w:rsidP="00BE6CA1">
            <w:pPr>
              <w:pStyle w:val="TAL"/>
              <w:spacing w:after="0"/>
            </w:pPr>
            <w:r w:rsidRPr="00344E40">
              <w:rPr>
                <w:rFonts w:eastAsia="Times New Roman" w:cs="Times New Roman"/>
                <w:lang w:val="en-GB"/>
              </w:rPr>
              <w:tab/>
            </w:r>
            <w:r>
              <w:t xml:space="preserve">&lt; </w:t>
            </w:r>
            <w:r>
              <w:rPr>
                <w:b/>
                <w:bCs/>
              </w:rPr>
              <w:t xml:space="preserve">OFFSET_TO_PUAN </w:t>
            </w:r>
            <w:r>
              <w:t>: bit (</w:t>
            </w:r>
            <w:r w:rsidRPr="00D60A92">
              <w:rPr>
                <w:highlight w:val="yellow"/>
              </w:rPr>
              <w:t>4</w:t>
            </w:r>
            <w:r>
              <w:t>)</w:t>
            </w:r>
          </w:p>
          <w:p w:rsidR="00BE6CA1" w:rsidRDefault="00BE6CA1" w:rsidP="00BE6CA1">
            <w:pPr>
              <w:pStyle w:val="TAL"/>
              <w:spacing w:after="0"/>
            </w:pPr>
            <w:r w:rsidRPr="00344E40">
              <w:rPr>
                <w:rFonts w:eastAsia="Times New Roman" w:cs="Times New Roman"/>
                <w:lang w:val="en-GB"/>
              </w:rPr>
              <w:tab/>
            </w:r>
            <w:r>
              <w:rPr>
                <w:rFonts w:eastAsia="Times New Roman" w:cs="Times New Roman"/>
                <w:lang w:val="en-GB"/>
              </w:rPr>
              <w:t xml:space="preserve">{ 0 | </w:t>
            </w:r>
            <w:r w:rsidRPr="00D60A92">
              <w:rPr>
                <w:rFonts w:eastAsia="Times New Roman" w:cs="Times New Roman"/>
                <w:highlight w:val="yellow"/>
                <w:lang w:val="en-GB"/>
              </w:rPr>
              <w:t>1</w:t>
            </w:r>
            <w:r w:rsidRPr="00B4306A">
              <w:tab/>
            </w:r>
            <w:r>
              <w:t xml:space="preserve">&lt; </w:t>
            </w:r>
            <w:r>
              <w:rPr>
                <w:b/>
                <w:bCs/>
              </w:rPr>
              <w:t>UL_GAP</w:t>
            </w:r>
            <w:r>
              <w:t xml:space="preserve"> : bit (</w:t>
            </w:r>
            <w:r w:rsidRPr="00D60A92">
              <w:rPr>
                <w:highlight w:val="yellow"/>
              </w:rPr>
              <w:t>4</w:t>
            </w:r>
            <w:r>
              <w:t xml:space="preserve">) } </w:t>
            </w:r>
          </w:p>
          <w:p w:rsidR="00BE6CA1" w:rsidRDefault="00BE6CA1" w:rsidP="00BE6CA1">
            <w:pPr>
              <w:pStyle w:val="TAL"/>
              <w:spacing w:after="0"/>
            </w:pPr>
            <w:r w:rsidRPr="00344E40">
              <w:rPr>
                <w:rFonts w:eastAsia="Times New Roman" w:cs="Times New Roman"/>
                <w:lang w:val="en-GB"/>
              </w:rPr>
              <w:tab/>
            </w:r>
            <w:r w:rsidRPr="00B4306A">
              <w:t xml:space="preserve">&lt; </w:t>
            </w:r>
            <w:r w:rsidRPr="00B4306A">
              <w:rPr>
                <w:b/>
              </w:rPr>
              <w:t>RESEGMENT</w:t>
            </w:r>
            <w:r w:rsidRPr="00B4306A">
              <w:t> : bit (</w:t>
            </w:r>
            <w:r w:rsidRPr="00D60A92">
              <w:rPr>
                <w:highlight w:val="yellow"/>
              </w:rPr>
              <w:t>1</w:t>
            </w:r>
            <w:r w:rsidRPr="00B4306A">
              <w:t>) &gt;</w:t>
            </w:r>
          </w:p>
          <w:p w:rsidR="004C730C" w:rsidRDefault="004C730C" w:rsidP="004C730C">
            <w:pPr>
              <w:pStyle w:val="TAL"/>
              <w:spacing w:after="0"/>
            </w:pPr>
            <w:r w:rsidRPr="00344E40">
              <w:rPr>
                <w:rFonts w:eastAsia="Times New Roman" w:cs="Times New Roman"/>
                <w:lang w:val="en-GB"/>
              </w:rPr>
              <w:tab/>
            </w:r>
            <w:r w:rsidRPr="00B4306A">
              <w:t xml:space="preserve">{ 0 | </w:t>
            </w:r>
            <w:r w:rsidRPr="00D60A92">
              <w:rPr>
                <w:highlight w:val="yellow"/>
              </w:rPr>
              <w:t>1</w:t>
            </w:r>
            <w:r w:rsidRPr="00B4306A">
              <w:tab/>
              <w:t xml:space="preserve">&lt; </w:t>
            </w:r>
            <w:r w:rsidRPr="00B4306A">
              <w:rPr>
                <w:b/>
              </w:rPr>
              <w:t xml:space="preserve">CONTENTION_RESOLUTION_TLLI </w:t>
            </w:r>
            <w:r w:rsidRPr="00B4306A">
              <w:t>: bit (</w:t>
            </w:r>
            <w:r w:rsidRPr="00D60A92">
              <w:rPr>
                <w:highlight w:val="yellow"/>
              </w:rPr>
              <w:t>32</w:t>
            </w:r>
            <w:r w:rsidRPr="00B4306A">
              <w:t>) &gt; }</w:t>
            </w:r>
          </w:p>
          <w:p w:rsidR="004C730C" w:rsidRDefault="004C730C" w:rsidP="00BE6CA1">
            <w:pPr>
              <w:pStyle w:val="TAL"/>
              <w:spacing w:after="0"/>
            </w:pPr>
            <w:r w:rsidRPr="00344E40">
              <w:rPr>
                <w:rFonts w:eastAsia="Times New Roman" w:cs="Times New Roman"/>
                <w:lang w:val="en-GB"/>
              </w:rPr>
              <w:tab/>
            </w:r>
            <w:r>
              <w:rPr>
                <w:rFonts w:eastAsia="Times New Roman" w:cs="Times New Roman"/>
                <w:lang w:val="en-GB"/>
              </w:rPr>
              <w:t xml:space="preserve">{ </w:t>
            </w:r>
            <w:r w:rsidRPr="004C730C">
              <w:rPr>
                <w:rFonts w:eastAsia="Times New Roman" w:cs="Times New Roman"/>
                <w:highlight w:val="yellow"/>
                <w:lang w:val="en-GB"/>
              </w:rPr>
              <w:t>0</w:t>
            </w:r>
            <w:r>
              <w:rPr>
                <w:rFonts w:eastAsia="Times New Roman" w:cs="Times New Roman"/>
                <w:lang w:val="en-GB"/>
              </w:rPr>
              <w:t xml:space="preserve"> | </w:t>
            </w:r>
            <w:r w:rsidRPr="004C730C">
              <w:rPr>
                <w:rFonts w:eastAsia="Times New Roman" w:cs="Times New Roman"/>
                <w:lang w:val="en-GB"/>
              </w:rPr>
              <w:t>1</w:t>
            </w:r>
          </w:p>
          <w:p w:rsidR="00344E40" w:rsidRPr="004C730C" w:rsidRDefault="00344E40" w:rsidP="00344E40">
            <w:pPr>
              <w:pStyle w:val="TAL"/>
              <w:spacing w:after="0" w:line="240" w:lineRule="auto"/>
              <w:rPr>
                <w:rFonts w:eastAsia="Times New Roman" w:cs="Times New Roman"/>
                <w:lang w:val="en-GB"/>
              </w:rPr>
            </w:pPr>
            <w:r w:rsidRPr="00344E40">
              <w:rPr>
                <w:rFonts w:eastAsia="Times New Roman" w:cs="Times New Roman"/>
                <w:lang w:val="en-GB"/>
              </w:rPr>
              <w:tab/>
            </w:r>
            <w:r w:rsidR="004C730C" w:rsidRPr="00344E40">
              <w:rPr>
                <w:rFonts w:eastAsia="Times New Roman" w:cs="Times New Roman"/>
                <w:lang w:val="en-GB"/>
              </w:rPr>
              <w:tab/>
            </w:r>
            <w:r w:rsidR="004C730C" w:rsidRPr="00344E40">
              <w:rPr>
                <w:rFonts w:eastAsia="Times New Roman" w:cs="Times New Roman"/>
                <w:lang w:val="en-GB"/>
              </w:rPr>
              <w:tab/>
            </w:r>
            <w:r w:rsidRPr="004C730C">
              <w:t>{ 0 | 1</w:t>
            </w:r>
            <w:r w:rsidRPr="004C730C">
              <w:tab/>
            </w:r>
            <w:r w:rsidRPr="004C730C">
              <w:rPr>
                <w:rFonts w:eastAsia="Times New Roman" w:cs="Times New Roman"/>
                <w:lang w:val="en-GB"/>
              </w:rPr>
              <w:t xml:space="preserve">&lt; </w:t>
            </w:r>
            <w:r w:rsidRPr="004C730C">
              <w:rPr>
                <w:rFonts w:eastAsia="Times New Roman" w:cs="Times New Roman"/>
                <w:b/>
                <w:lang w:val="en-GB"/>
              </w:rPr>
              <w:t>UPLINK_TFI</w:t>
            </w:r>
            <w:r w:rsidRPr="004C730C">
              <w:rPr>
                <w:rFonts w:eastAsia="Times New Roman" w:cs="Times New Roman"/>
                <w:lang w:val="en-GB"/>
              </w:rPr>
              <w:t xml:space="preserve"> : bit (5) &gt; }</w:t>
            </w:r>
          </w:p>
          <w:p w:rsidR="00344E40" w:rsidRPr="004C730C" w:rsidRDefault="00344E40" w:rsidP="00344E40">
            <w:pPr>
              <w:pStyle w:val="TAL"/>
              <w:spacing w:after="0"/>
            </w:pPr>
            <w:r w:rsidRPr="004C730C">
              <w:rPr>
                <w:rFonts w:eastAsia="Times New Roman" w:cs="Times New Roman"/>
                <w:lang w:val="en-GB"/>
              </w:rPr>
              <w:tab/>
            </w:r>
            <w:r w:rsidR="004C730C" w:rsidRPr="004C730C">
              <w:rPr>
                <w:rFonts w:eastAsia="Times New Roman" w:cs="Times New Roman"/>
                <w:lang w:val="en-GB"/>
              </w:rPr>
              <w:tab/>
            </w:r>
            <w:r w:rsidR="004C730C" w:rsidRPr="004C730C">
              <w:rPr>
                <w:rFonts w:eastAsia="Times New Roman" w:cs="Times New Roman"/>
                <w:lang w:val="en-GB"/>
              </w:rPr>
              <w:tab/>
            </w:r>
            <w:r w:rsidRPr="004C730C">
              <w:t>{ 0 | 1</w:t>
            </w:r>
            <w:r w:rsidRPr="004C730C">
              <w:tab/>
            </w:r>
            <w:r w:rsidRPr="004C730C">
              <w:rPr>
                <w:rFonts w:eastAsia="Times New Roman" w:cs="Times New Roman"/>
                <w:lang w:val="en-GB"/>
              </w:rPr>
              <w:t xml:space="preserve">&lt; </w:t>
            </w:r>
            <w:r w:rsidRPr="004C730C">
              <w:rPr>
                <w:b/>
              </w:rPr>
              <w:t>EGPRS Modulation and Coding Scheme</w:t>
            </w:r>
            <w:r w:rsidRPr="004C730C">
              <w:t xml:space="preserve"> : bit (4) &gt; }</w:t>
            </w:r>
          </w:p>
          <w:p w:rsidR="00344E40" w:rsidRPr="004C730C" w:rsidRDefault="00157516" w:rsidP="00595104">
            <w:pPr>
              <w:pStyle w:val="TAL"/>
              <w:spacing w:after="0"/>
            </w:pPr>
            <w:r w:rsidRPr="004C730C">
              <w:rPr>
                <w:rFonts w:eastAsia="Times New Roman" w:cs="Times New Roman"/>
                <w:lang w:val="en-GB"/>
              </w:rPr>
              <w:tab/>
            </w:r>
            <w:r w:rsidR="004C730C" w:rsidRPr="004C730C">
              <w:rPr>
                <w:rFonts w:eastAsia="Times New Roman" w:cs="Times New Roman"/>
                <w:lang w:val="en-GB"/>
              </w:rPr>
              <w:tab/>
            </w:r>
            <w:r w:rsidR="004C730C" w:rsidRPr="004C730C">
              <w:rPr>
                <w:rFonts w:eastAsia="Times New Roman" w:cs="Times New Roman"/>
                <w:lang w:val="en-GB"/>
              </w:rPr>
              <w:tab/>
            </w:r>
            <w:r w:rsidRPr="004C730C">
              <w:t>{ 0 | 1</w:t>
            </w:r>
            <w:r w:rsidRPr="004C730C">
              <w:tab/>
              <w:t xml:space="preserve">&lt; </w:t>
            </w:r>
            <w:r w:rsidRPr="004C730C">
              <w:rPr>
                <w:b/>
              </w:rPr>
              <w:t>Packet Timing Advance</w:t>
            </w:r>
            <w:r w:rsidRPr="004C730C">
              <w:t xml:space="preserve"> : bit (6) &gt; }</w:t>
            </w:r>
          </w:p>
          <w:p w:rsidR="00595104" w:rsidRDefault="00595104" w:rsidP="00595104">
            <w:pPr>
              <w:pStyle w:val="TAL"/>
              <w:spacing w:after="0"/>
            </w:pPr>
            <w:r w:rsidRPr="004C730C">
              <w:rPr>
                <w:rFonts w:eastAsia="Times New Roman" w:cs="Times New Roman"/>
                <w:lang w:val="en-GB"/>
              </w:rPr>
              <w:tab/>
            </w:r>
            <w:r w:rsidR="004C730C" w:rsidRPr="004C730C">
              <w:rPr>
                <w:rFonts w:eastAsia="Times New Roman" w:cs="Times New Roman"/>
                <w:lang w:val="en-GB"/>
              </w:rPr>
              <w:tab/>
            </w:r>
            <w:r w:rsidR="004C730C" w:rsidRPr="004C730C">
              <w:rPr>
                <w:rFonts w:eastAsia="Times New Roman" w:cs="Times New Roman"/>
                <w:lang w:val="en-GB"/>
              </w:rPr>
              <w:tab/>
            </w:r>
            <w:r w:rsidRPr="004C730C">
              <w:t>{ 0 | 1</w:t>
            </w:r>
            <w:r w:rsidRPr="004C730C">
              <w:tab/>
              <w:t>&lt;</w:t>
            </w:r>
            <w:r w:rsidRPr="004C730C">
              <w:rPr>
                <w:b/>
              </w:rPr>
              <w:t xml:space="preserve"> Power Control Parameters</w:t>
            </w:r>
            <w:r w:rsidRPr="004C730C">
              <w:t xml:space="preserve"> :</w:t>
            </w:r>
            <w:r w:rsidRPr="00B4306A">
              <w:t xml:space="preserve"> &lt; Power Control Parameters IE &gt; &gt; }</w:t>
            </w:r>
          </w:p>
          <w:p w:rsidR="005A1784" w:rsidRPr="00B4306A" w:rsidRDefault="005A1784" w:rsidP="005A1784">
            <w:pPr>
              <w:pStyle w:val="TAL"/>
              <w:spacing w:after="0"/>
            </w:pPr>
            <w:r w:rsidRPr="00344E40">
              <w:rPr>
                <w:rFonts w:eastAsia="Times New Roman" w:cs="Times New Roman"/>
                <w:lang w:val="en-GB"/>
              </w:rPr>
              <w:tab/>
            </w:r>
            <w:r w:rsidR="004C730C" w:rsidRPr="00344E40">
              <w:rPr>
                <w:rFonts w:eastAsia="Times New Roman" w:cs="Times New Roman"/>
                <w:lang w:val="en-GB"/>
              </w:rPr>
              <w:tab/>
            </w:r>
            <w:r w:rsidR="004C730C" w:rsidRPr="00344E40">
              <w:rPr>
                <w:rFonts w:eastAsia="Times New Roman" w:cs="Times New Roman"/>
                <w:lang w:val="en-GB"/>
              </w:rPr>
              <w:tab/>
            </w:r>
            <w:r w:rsidRPr="004C730C">
              <w:t>{ 0 |</w:t>
            </w:r>
            <w:r w:rsidRPr="00B4306A">
              <w:t xml:space="preserve"> 1</w:t>
            </w:r>
            <w:r w:rsidRPr="00B4306A">
              <w:tab/>
            </w:r>
            <w:r>
              <w:t xml:space="preserve">&lt; </w:t>
            </w:r>
            <w:r>
              <w:rPr>
                <w:b/>
                <w:bCs/>
              </w:rPr>
              <w:t>TIMESLOT_ALLOCATION_UL</w:t>
            </w:r>
            <w:r>
              <w:t xml:space="preserve"> : bit (8) &gt; }</w:t>
            </w:r>
          </w:p>
        </w:tc>
      </w:tr>
      <w:tr w:rsidR="00344E40" w:rsidRPr="00B4306A" w:rsidTr="00157516">
        <w:trPr>
          <w:cantSplit/>
        </w:trPr>
        <w:tc>
          <w:tcPr>
            <w:tcW w:w="9848" w:type="dxa"/>
          </w:tcPr>
          <w:p w:rsidR="00344E40" w:rsidRPr="004C730C" w:rsidRDefault="005A1784" w:rsidP="005A1784">
            <w:pPr>
              <w:pStyle w:val="TAL"/>
              <w:spacing w:after="0"/>
            </w:pPr>
            <w:r w:rsidRPr="00344E40">
              <w:rPr>
                <w:rFonts w:eastAsia="Times New Roman" w:cs="Times New Roman"/>
                <w:lang w:val="en-GB"/>
              </w:rPr>
              <w:tab/>
            </w:r>
            <w:r w:rsidR="004C730C" w:rsidRPr="00344E40">
              <w:rPr>
                <w:rFonts w:eastAsia="Times New Roman" w:cs="Times New Roman"/>
                <w:lang w:val="en-GB"/>
              </w:rPr>
              <w:tab/>
            </w:r>
            <w:r w:rsidR="004C730C" w:rsidRPr="00344E40">
              <w:rPr>
                <w:rFonts w:eastAsia="Times New Roman" w:cs="Times New Roman"/>
                <w:lang w:val="en-GB"/>
              </w:rPr>
              <w:tab/>
            </w:r>
            <w:r>
              <w:rPr>
                <w:rFonts w:eastAsia="Times New Roman" w:cs="Times New Roman"/>
                <w:lang w:val="en-GB"/>
              </w:rPr>
              <w:t xml:space="preserve">{ </w:t>
            </w:r>
            <w:r w:rsidRPr="004C730C">
              <w:rPr>
                <w:rFonts w:eastAsia="Times New Roman" w:cs="Times New Roman"/>
                <w:lang w:val="en-GB"/>
              </w:rPr>
              <w:t>0 | 1</w:t>
            </w:r>
            <w:r w:rsidRPr="004C730C">
              <w:tab/>
              <w:t xml:space="preserve">&lt; </w:t>
            </w:r>
            <w:r w:rsidRPr="004C730C">
              <w:rPr>
                <w:b/>
                <w:bCs/>
              </w:rPr>
              <w:t>UL_COVERAGE_CLASS</w:t>
            </w:r>
            <w:r w:rsidRPr="004C730C">
              <w:t xml:space="preserve"> : bit (3) &gt;</w:t>
            </w:r>
            <w:r w:rsidR="0051236D" w:rsidRPr="004C730C">
              <w:t xml:space="preserve"> }</w:t>
            </w:r>
          </w:p>
          <w:p w:rsidR="00D60A92" w:rsidRDefault="00D60A92" w:rsidP="00D60A92">
            <w:pPr>
              <w:pStyle w:val="TAL"/>
              <w:spacing w:after="0"/>
            </w:pPr>
            <w:r w:rsidRPr="004C730C">
              <w:rPr>
                <w:rFonts w:eastAsia="Times New Roman" w:cs="Times New Roman"/>
                <w:lang w:val="en-GB"/>
              </w:rPr>
              <w:tab/>
            </w:r>
            <w:r w:rsidR="004C730C" w:rsidRPr="004C730C">
              <w:rPr>
                <w:rFonts w:eastAsia="Times New Roman" w:cs="Times New Roman"/>
                <w:lang w:val="en-GB"/>
              </w:rPr>
              <w:tab/>
            </w:r>
            <w:r w:rsidR="004C730C" w:rsidRPr="004C730C">
              <w:rPr>
                <w:rFonts w:eastAsia="Times New Roman" w:cs="Times New Roman"/>
                <w:lang w:val="en-GB"/>
              </w:rPr>
              <w:tab/>
            </w:r>
            <w:r w:rsidRPr="004C730C">
              <w:rPr>
                <w:rFonts w:eastAsia="Times New Roman" w:cs="Times New Roman"/>
                <w:lang w:val="en-GB"/>
              </w:rPr>
              <w:t>{ 0 | 1</w:t>
            </w:r>
            <w:r w:rsidRPr="00B4306A">
              <w:tab/>
            </w:r>
            <w:r>
              <w:t xml:space="preserve">&lt; </w:t>
            </w:r>
            <w:r>
              <w:rPr>
                <w:b/>
                <w:bCs/>
              </w:rPr>
              <w:t>DL_COVERAGE_CLASS</w:t>
            </w:r>
            <w:r>
              <w:t xml:space="preserve"> : bit (</w:t>
            </w:r>
            <w:r w:rsidRPr="004C730C">
              <w:t>3</w:t>
            </w:r>
            <w:r>
              <w:t>) &gt; }</w:t>
            </w:r>
          </w:p>
          <w:p w:rsidR="004C730C" w:rsidRDefault="004C730C" w:rsidP="00D60A92">
            <w:pPr>
              <w:pStyle w:val="TAL"/>
              <w:spacing w:after="0"/>
            </w:pPr>
            <w:r w:rsidRPr="00344E40">
              <w:rPr>
                <w:rFonts w:eastAsia="Times New Roman" w:cs="Times New Roman"/>
                <w:lang w:val="en-GB"/>
              </w:rPr>
              <w:tab/>
            </w:r>
            <w:r>
              <w:rPr>
                <w:rFonts w:eastAsia="Times New Roman" w:cs="Times New Roman"/>
                <w:lang w:val="en-GB"/>
              </w:rPr>
              <w:t>} ;</w:t>
            </w:r>
          </w:p>
          <w:p w:rsidR="0051236D" w:rsidRDefault="0051236D" w:rsidP="0051236D">
            <w:pPr>
              <w:pStyle w:val="TAL"/>
              <w:spacing w:after="0"/>
            </w:pPr>
          </w:p>
          <w:p w:rsidR="0051236D" w:rsidRDefault="00D60A92" w:rsidP="0051236D">
            <w:pPr>
              <w:pStyle w:val="TAL"/>
              <w:spacing w:after="0"/>
            </w:pPr>
            <w:r w:rsidRPr="002E1824">
              <w:t xml:space="preserve">A typical PUAN scenario can consist of the yellow shaded </w:t>
            </w:r>
            <w:proofErr w:type="gramStart"/>
            <w:r w:rsidRPr="002E1824">
              <w:t>fields above which</w:t>
            </w:r>
            <w:r w:rsidR="00454323">
              <w:t xml:space="preserve"> consists</w:t>
            </w:r>
            <w:proofErr w:type="gramEnd"/>
            <w:r w:rsidR="00454323">
              <w:t xml:space="preserve"> of a total of 6</w:t>
            </w:r>
            <w:r w:rsidR="008E66AE">
              <w:t>6</w:t>
            </w:r>
            <w:r w:rsidR="00A052A6" w:rsidRPr="002E1824">
              <w:t xml:space="preserve"> bits which is within the 80</w:t>
            </w:r>
            <w:r w:rsidRPr="002E1824">
              <w:t xml:space="preserve"> bit DL EC-</w:t>
            </w:r>
            <w:r w:rsidR="00BE6CA1">
              <w:t>PACH block limitation of EC-GSM.</w:t>
            </w:r>
          </w:p>
          <w:p w:rsidR="005A1784" w:rsidRPr="00B4306A" w:rsidRDefault="005A1784" w:rsidP="005A1784">
            <w:pPr>
              <w:pStyle w:val="TAL"/>
              <w:spacing w:after="0"/>
            </w:pPr>
          </w:p>
        </w:tc>
      </w:tr>
    </w:tbl>
    <w:p w:rsidR="00157516" w:rsidRDefault="00157516" w:rsidP="00157516">
      <w:pPr>
        <w:pStyle w:val="BodyText"/>
        <w:jc w:val="left"/>
        <w:rPr>
          <w:b/>
        </w:rPr>
      </w:pPr>
    </w:p>
    <w:p w:rsidR="00595104" w:rsidRPr="005A1784" w:rsidRDefault="00595104" w:rsidP="00595104">
      <w:pPr>
        <w:keepNext/>
        <w:keepLines/>
        <w:spacing w:after="0"/>
      </w:pPr>
      <w:r>
        <w:rPr>
          <w:b/>
        </w:rPr>
        <w:t>UPLINK_TFI</w:t>
      </w:r>
      <w:r w:rsidR="005A1784">
        <w:rPr>
          <w:b/>
        </w:rPr>
        <w:t xml:space="preserve"> </w:t>
      </w:r>
      <w:r w:rsidR="005A1784">
        <w:t>(5 bit field)</w:t>
      </w:r>
    </w:p>
    <w:p w:rsidR="00595104" w:rsidRPr="00B4306A" w:rsidRDefault="00595104" w:rsidP="00595104">
      <w:pPr>
        <w:keepNext/>
        <w:keepLines/>
      </w:pPr>
      <w:r w:rsidRPr="00B4306A">
        <w:t>The Temporary Flow Identity (TFI) uniquely identif</w:t>
      </w:r>
      <w:r>
        <w:t xml:space="preserve">ies </w:t>
      </w:r>
      <w:r w:rsidRPr="00B4306A">
        <w:t>a single up</w:t>
      </w:r>
      <w:r>
        <w:t>link Temporary Block Flow (TBF).</w:t>
      </w:r>
    </w:p>
    <w:p w:rsidR="00595104" w:rsidRDefault="00595104" w:rsidP="00595104">
      <w:pPr>
        <w:keepNext/>
        <w:keepLines/>
        <w:spacing w:after="0"/>
      </w:pPr>
      <w:r w:rsidRPr="00344E40">
        <w:rPr>
          <w:b/>
        </w:rPr>
        <w:t>EGPRS Modulation and Coding Scheme</w:t>
      </w:r>
      <w:r>
        <w:t xml:space="preserve"> (4 bit field)</w:t>
      </w:r>
    </w:p>
    <w:p w:rsidR="00595104" w:rsidRPr="00B4306A" w:rsidRDefault="00595104" w:rsidP="00595104">
      <w:pPr>
        <w:keepNext/>
        <w:keepLines/>
      </w:pPr>
      <w:r w:rsidRPr="00B4306A">
        <w:t>This information element defines the modulation and coding scheme to be used.</w:t>
      </w:r>
    </w:p>
    <w:p w:rsidR="00595104" w:rsidRDefault="00595104" w:rsidP="00157516">
      <w:pPr>
        <w:keepLines/>
        <w:spacing w:after="0"/>
      </w:pPr>
      <w:r w:rsidRPr="00B4306A">
        <w:rPr>
          <w:b/>
        </w:rPr>
        <w:t xml:space="preserve">CONTENTION_RESOLUTION_TLLI </w:t>
      </w:r>
      <w:r w:rsidRPr="00B4306A">
        <w:t>(32 bit field</w:t>
      </w:r>
      <w:proofErr w:type="gramStart"/>
      <w:r w:rsidRPr="00B4306A">
        <w:t>)</w:t>
      </w:r>
      <w:proofErr w:type="gramEnd"/>
      <w:r w:rsidRPr="00B4306A">
        <w:br/>
        <w:t>The CONTENTION_RESOLUTION_TLLI field is present only if the network has decoded one of the uplink RLC data blocks containing</w:t>
      </w:r>
      <w:r>
        <w:t xml:space="preserve"> the TLLI</w:t>
      </w:r>
      <w:r w:rsidRPr="00B4306A">
        <w:t>. The mobile station shall perform the contention resolution</w:t>
      </w:r>
      <w:r>
        <w:t xml:space="preserve"> function if the TLLI </w:t>
      </w:r>
      <w:r w:rsidRPr="00B4306A">
        <w:t>information element is present. This field is defined in</w:t>
      </w:r>
      <w:r w:rsidRPr="00B4306A">
        <w:rPr>
          <w:i/>
        </w:rPr>
        <w:t xml:space="preserve"> </w:t>
      </w:r>
      <w:r w:rsidRPr="00B4306A">
        <w:t>sub-clause 12.16</w:t>
      </w:r>
      <w:r>
        <w:t xml:space="preserve"> of 44.060</w:t>
      </w:r>
      <w:r w:rsidRPr="00B4306A">
        <w:t>.</w:t>
      </w:r>
    </w:p>
    <w:p w:rsidR="00595104" w:rsidRDefault="00595104" w:rsidP="00157516">
      <w:pPr>
        <w:keepLines/>
        <w:spacing w:after="0"/>
      </w:pPr>
    </w:p>
    <w:p w:rsidR="00157516" w:rsidRPr="00157516" w:rsidRDefault="00157516" w:rsidP="00157516">
      <w:pPr>
        <w:keepLines/>
        <w:spacing w:after="0"/>
        <w:rPr>
          <w:b/>
        </w:rPr>
      </w:pPr>
      <w:r>
        <w:rPr>
          <w:b/>
        </w:rPr>
        <w:t xml:space="preserve">RESEGMENT </w:t>
      </w:r>
      <w:r w:rsidRPr="005A1784">
        <w:t>(1 bit field)</w:t>
      </w:r>
    </w:p>
    <w:p w:rsidR="00157516" w:rsidRPr="00B4306A" w:rsidRDefault="00157516" w:rsidP="00157516">
      <w:pPr>
        <w:keepLines/>
      </w:pPr>
      <w:r w:rsidRPr="00B4306A">
        <w:t>The RESEGMENT field defines whether retransmitted uplink RLC data blocks shall be re-segmented or not.</w:t>
      </w:r>
    </w:p>
    <w:p w:rsidR="00344E40" w:rsidRDefault="00157516" w:rsidP="00157516">
      <w:pPr>
        <w:pStyle w:val="BodyText"/>
        <w:jc w:val="left"/>
      </w:pPr>
      <w:r w:rsidRPr="00B4306A">
        <w:rPr>
          <w:b/>
        </w:rPr>
        <w:t>TIMING_ADVANCE_VALUE</w:t>
      </w:r>
      <w:r w:rsidRPr="00B4306A">
        <w:t xml:space="preserve"> (6 bit field</w:t>
      </w:r>
      <w:proofErr w:type="gramStart"/>
      <w:r w:rsidRPr="00B4306A">
        <w:t>)</w:t>
      </w:r>
      <w:proofErr w:type="gramEnd"/>
      <w:r w:rsidRPr="00B4306A">
        <w:br/>
        <w:t>If the TIMING_ADVANCE_VALUE field is present, the mobile station shall use the value contained therein after time defined in 3GPP TS 45.010. If the TIMING_ADVANCE_VALUE field is not present the mobile station shall not change its timing advance value. The Timing Advance value field is encoded the same as the Timing Advance value of the Timing Advance information element defined in 3GPP TS 44.018</w:t>
      </w:r>
      <w:r w:rsidR="00595104">
        <w:t>.</w:t>
      </w:r>
    </w:p>
    <w:p w:rsidR="00595104" w:rsidRPr="00595104" w:rsidRDefault="00595104" w:rsidP="00595104">
      <w:pPr>
        <w:pStyle w:val="Heading2"/>
        <w:spacing w:before="0" w:after="0"/>
        <w:rPr>
          <w:rFonts w:asciiTheme="minorHAnsi" w:hAnsiTheme="minorHAnsi" w:cstheme="minorBidi"/>
          <w:iCs w:val="0"/>
          <w:kern w:val="0"/>
          <w:sz w:val="22"/>
          <w:szCs w:val="22"/>
          <w:lang w:val="en-US"/>
        </w:rPr>
      </w:pPr>
      <w:bookmarkStart w:id="1" w:name="_Toc404940404"/>
      <w:r w:rsidRPr="00595104">
        <w:rPr>
          <w:rFonts w:asciiTheme="minorHAnsi" w:hAnsiTheme="minorHAnsi" w:cstheme="minorBidi"/>
          <w:iCs w:val="0"/>
          <w:kern w:val="0"/>
          <w:sz w:val="22"/>
          <w:szCs w:val="22"/>
          <w:lang w:val="en-US"/>
        </w:rPr>
        <w:lastRenderedPageBreak/>
        <w:t>Power Control Parameters</w:t>
      </w:r>
      <w:bookmarkEnd w:id="1"/>
    </w:p>
    <w:p w:rsidR="00595104" w:rsidRPr="00B4306A" w:rsidRDefault="00595104" w:rsidP="00595104">
      <w:pPr>
        <w:keepNext/>
        <w:keepLines/>
      </w:pPr>
      <w:r w:rsidRPr="00B4306A">
        <w:t>The Power Control Parameters information element contains parameters the mobile station shall use to determine its TX power level.</w:t>
      </w:r>
    </w:p>
    <w:p w:rsidR="00595104" w:rsidRPr="00B4306A" w:rsidRDefault="00595104" w:rsidP="00595104">
      <w:pPr>
        <w:pStyle w:val="TH"/>
      </w:pPr>
      <w:r>
        <w:t>Table 3.3-</w:t>
      </w:r>
      <w:r w:rsidRPr="00B4306A">
        <w:t xml:space="preserve">1: </w:t>
      </w:r>
      <w:r w:rsidRPr="00B4306A">
        <w:rPr>
          <w:i/>
        </w:rPr>
        <w:t xml:space="preserve">Power Control Parameters </w:t>
      </w:r>
      <w:r w:rsidRPr="00B4306A">
        <w:t>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595104" w:rsidRPr="00B4306A" w:rsidTr="00D60A92">
        <w:trPr>
          <w:cantSplit/>
        </w:trPr>
        <w:tc>
          <w:tcPr>
            <w:tcW w:w="9848" w:type="dxa"/>
          </w:tcPr>
          <w:p w:rsidR="00595104" w:rsidRPr="00B4306A" w:rsidRDefault="00595104" w:rsidP="00D60A92">
            <w:pPr>
              <w:pStyle w:val="TAL"/>
            </w:pPr>
            <w:r w:rsidRPr="00B4306A">
              <w:t>&lt; Power Control Parameters IE &gt; ::=</w:t>
            </w:r>
          </w:p>
          <w:p w:rsidR="00595104" w:rsidRPr="00B4306A" w:rsidRDefault="00595104" w:rsidP="00D60A92">
            <w:pPr>
              <w:pStyle w:val="TAL"/>
            </w:pPr>
            <w:r w:rsidRPr="00B4306A">
              <w:tab/>
              <w:t xml:space="preserve">&lt; </w:t>
            </w:r>
            <w:r w:rsidRPr="00B4306A">
              <w:rPr>
                <w:b/>
              </w:rPr>
              <w:t xml:space="preserve">ALPHA </w:t>
            </w:r>
            <w:r w:rsidRPr="00B4306A">
              <w:t>: bit (4) &gt;</w:t>
            </w:r>
          </w:p>
          <w:p w:rsidR="00595104" w:rsidRPr="00B4306A" w:rsidRDefault="00595104" w:rsidP="00D60A92">
            <w:pPr>
              <w:pStyle w:val="TAL"/>
            </w:pPr>
            <w:r w:rsidRPr="00B4306A">
              <w:tab/>
              <w:t xml:space="preserve">{ 0 | 1 &lt; </w:t>
            </w:r>
            <w:r w:rsidRPr="00B4306A">
              <w:rPr>
                <w:b/>
              </w:rPr>
              <w:t xml:space="preserve">GAMMA_TN0 </w:t>
            </w:r>
            <w:r w:rsidRPr="00B4306A">
              <w:t>: bit (5) &gt; }</w:t>
            </w:r>
          </w:p>
          <w:p w:rsidR="00595104" w:rsidRPr="00B4306A" w:rsidRDefault="00595104" w:rsidP="00D60A92">
            <w:pPr>
              <w:pStyle w:val="TAL"/>
            </w:pPr>
            <w:r w:rsidRPr="00B4306A">
              <w:tab/>
              <w:t xml:space="preserve">{ 0 | 1 &lt; </w:t>
            </w:r>
            <w:r w:rsidRPr="00B4306A">
              <w:rPr>
                <w:b/>
              </w:rPr>
              <w:t xml:space="preserve">GAMMA_TN1 </w:t>
            </w:r>
            <w:r w:rsidRPr="00B4306A">
              <w:t>: bit (5) &gt; }</w:t>
            </w:r>
          </w:p>
          <w:p w:rsidR="00595104" w:rsidRPr="00B4306A" w:rsidRDefault="00595104" w:rsidP="00D60A92">
            <w:pPr>
              <w:pStyle w:val="TAL"/>
            </w:pPr>
            <w:r w:rsidRPr="00B4306A">
              <w:tab/>
              <w:t xml:space="preserve">{ 0 | 1 &lt; </w:t>
            </w:r>
            <w:r w:rsidRPr="00B4306A">
              <w:rPr>
                <w:b/>
              </w:rPr>
              <w:t xml:space="preserve">GAMMA_TN2 </w:t>
            </w:r>
            <w:r w:rsidRPr="00B4306A">
              <w:t>: bit (5) &gt; }</w:t>
            </w:r>
          </w:p>
          <w:p w:rsidR="00595104" w:rsidRPr="00B4306A" w:rsidRDefault="00595104" w:rsidP="00D60A92">
            <w:pPr>
              <w:pStyle w:val="TAL"/>
            </w:pPr>
            <w:r w:rsidRPr="00B4306A">
              <w:tab/>
              <w:t xml:space="preserve">{ 0 | 1 &lt; </w:t>
            </w:r>
            <w:r w:rsidRPr="00B4306A">
              <w:rPr>
                <w:b/>
              </w:rPr>
              <w:t xml:space="preserve">GAMMA_TN3 </w:t>
            </w:r>
            <w:r w:rsidRPr="00B4306A">
              <w:t>: bit (5) &gt; }</w:t>
            </w:r>
          </w:p>
          <w:p w:rsidR="00595104" w:rsidRPr="00B4306A" w:rsidRDefault="00595104" w:rsidP="00D60A92">
            <w:pPr>
              <w:pStyle w:val="TAL"/>
            </w:pPr>
            <w:r w:rsidRPr="00B4306A">
              <w:tab/>
              <w:t xml:space="preserve">{ 0 | 1 &lt; </w:t>
            </w:r>
            <w:r w:rsidRPr="00B4306A">
              <w:rPr>
                <w:b/>
              </w:rPr>
              <w:t xml:space="preserve">GAMMA_TN4 </w:t>
            </w:r>
            <w:r w:rsidRPr="00B4306A">
              <w:t>: bit (5) &gt; }</w:t>
            </w:r>
          </w:p>
          <w:p w:rsidR="00595104" w:rsidRPr="00B4306A" w:rsidRDefault="00595104" w:rsidP="00D60A92">
            <w:pPr>
              <w:pStyle w:val="TAL"/>
            </w:pPr>
            <w:r w:rsidRPr="00B4306A">
              <w:tab/>
              <w:t xml:space="preserve">{ 0 | 1 &lt; </w:t>
            </w:r>
            <w:r w:rsidRPr="00B4306A">
              <w:rPr>
                <w:b/>
              </w:rPr>
              <w:t xml:space="preserve">GAMMA_TN5 </w:t>
            </w:r>
            <w:r w:rsidRPr="00B4306A">
              <w:t>: bit (5) &gt; }</w:t>
            </w:r>
          </w:p>
          <w:p w:rsidR="00595104" w:rsidRPr="00B4306A" w:rsidRDefault="00595104" w:rsidP="00D60A92">
            <w:pPr>
              <w:pStyle w:val="TAL"/>
            </w:pPr>
            <w:r w:rsidRPr="00B4306A">
              <w:tab/>
              <w:t xml:space="preserve">{ 0 | 1 &lt; </w:t>
            </w:r>
            <w:r w:rsidRPr="00B4306A">
              <w:rPr>
                <w:b/>
              </w:rPr>
              <w:t xml:space="preserve">GAMMA_TN6 </w:t>
            </w:r>
            <w:r w:rsidRPr="00B4306A">
              <w:t>: bit (5) &gt; }</w:t>
            </w:r>
          </w:p>
          <w:p w:rsidR="00595104" w:rsidRPr="00B4306A" w:rsidRDefault="00595104" w:rsidP="00D60A92">
            <w:pPr>
              <w:pStyle w:val="TAL"/>
            </w:pPr>
            <w:r w:rsidRPr="00B4306A">
              <w:tab/>
              <w:t xml:space="preserve">{ 0 | 1 &lt; </w:t>
            </w:r>
            <w:r w:rsidRPr="00B4306A">
              <w:rPr>
                <w:b/>
              </w:rPr>
              <w:t xml:space="preserve">GAMMA_TN7 </w:t>
            </w:r>
            <w:r w:rsidRPr="00B4306A">
              <w:t>: bit (5) &gt; } ;</w:t>
            </w:r>
          </w:p>
          <w:p w:rsidR="00595104" w:rsidRPr="00B4306A" w:rsidRDefault="00595104" w:rsidP="00D60A92">
            <w:pPr>
              <w:pStyle w:val="TAL"/>
            </w:pPr>
          </w:p>
        </w:tc>
      </w:tr>
    </w:tbl>
    <w:p w:rsidR="00595104" w:rsidRDefault="00595104" w:rsidP="00157516">
      <w:pPr>
        <w:pStyle w:val="BodyText"/>
        <w:jc w:val="left"/>
      </w:pPr>
    </w:p>
    <w:p w:rsidR="00413BB3" w:rsidRDefault="00413BB3" w:rsidP="00595104">
      <w:pPr>
        <w:pStyle w:val="Heading2"/>
        <w:spacing w:before="0" w:after="0"/>
        <w:rPr>
          <w:rFonts w:asciiTheme="minorHAnsi" w:hAnsiTheme="minorHAnsi" w:cstheme="minorBidi"/>
          <w:b w:val="0"/>
          <w:iCs w:val="0"/>
          <w:kern w:val="0"/>
          <w:sz w:val="22"/>
          <w:szCs w:val="22"/>
          <w:lang w:val="en-US"/>
        </w:rPr>
      </w:pPr>
      <w:r w:rsidRPr="00413BB3">
        <w:rPr>
          <w:rFonts w:asciiTheme="minorHAnsi" w:hAnsiTheme="minorHAnsi" w:cstheme="minorBidi"/>
          <w:iCs w:val="0"/>
          <w:kern w:val="0"/>
          <w:sz w:val="22"/>
          <w:szCs w:val="22"/>
          <w:lang w:val="en-US"/>
        </w:rPr>
        <w:t xml:space="preserve">START_OF_WINDOW </w:t>
      </w:r>
      <w:r>
        <w:rPr>
          <w:rFonts w:asciiTheme="minorHAnsi" w:hAnsiTheme="minorHAnsi" w:cstheme="minorBidi"/>
          <w:b w:val="0"/>
          <w:iCs w:val="0"/>
          <w:kern w:val="0"/>
          <w:sz w:val="22"/>
          <w:szCs w:val="22"/>
          <w:lang w:val="en-US"/>
        </w:rPr>
        <w:t>(4</w:t>
      </w:r>
      <w:r w:rsidRPr="005A1784">
        <w:rPr>
          <w:rFonts w:asciiTheme="minorHAnsi" w:hAnsiTheme="minorHAnsi" w:cstheme="minorBidi"/>
          <w:b w:val="0"/>
          <w:iCs w:val="0"/>
          <w:kern w:val="0"/>
          <w:sz w:val="22"/>
          <w:szCs w:val="22"/>
          <w:lang w:val="en-US"/>
        </w:rPr>
        <w:t xml:space="preserve"> bit field)</w:t>
      </w:r>
    </w:p>
    <w:p w:rsidR="00413BB3" w:rsidRPr="00413BB3" w:rsidRDefault="00413BB3" w:rsidP="00413BB3">
      <w:pPr>
        <w:pStyle w:val="BodyText"/>
      </w:pPr>
      <w:r>
        <w:t xml:space="preserve">This information element identifies the BSN number corresponding to the first bit in the bitmap provided by the </w:t>
      </w:r>
      <w:r w:rsidRPr="00595104">
        <w:t xml:space="preserve">EGPRS </w:t>
      </w:r>
      <w:proofErr w:type="spellStart"/>
      <w:r w:rsidRPr="00595104">
        <w:t>Ack</w:t>
      </w:r>
      <w:proofErr w:type="spellEnd"/>
      <w:r w:rsidRPr="00595104">
        <w:t>/</w:t>
      </w:r>
      <w:proofErr w:type="spellStart"/>
      <w:r w:rsidRPr="00595104">
        <w:t>Nack</w:t>
      </w:r>
      <w:proofErr w:type="spellEnd"/>
      <w:r w:rsidRPr="00595104">
        <w:t xml:space="preserve"> Description</w:t>
      </w:r>
      <w:r>
        <w:t xml:space="preserve"> information element.</w:t>
      </w:r>
    </w:p>
    <w:p w:rsidR="00595104" w:rsidRPr="00595104" w:rsidRDefault="00595104" w:rsidP="00595104">
      <w:pPr>
        <w:pStyle w:val="Heading2"/>
        <w:spacing w:before="0" w:after="0"/>
        <w:rPr>
          <w:rFonts w:asciiTheme="minorHAnsi" w:hAnsiTheme="minorHAnsi" w:cstheme="minorBidi"/>
          <w:iCs w:val="0"/>
          <w:kern w:val="0"/>
          <w:sz w:val="22"/>
          <w:szCs w:val="22"/>
          <w:lang w:val="en-US"/>
        </w:rPr>
      </w:pPr>
      <w:r w:rsidRPr="00595104">
        <w:rPr>
          <w:rFonts w:asciiTheme="minorHAnsi" w:hAnsiTheme="minorHAnsi" w:cstheme="minorBidi"/>
          <w:iCs w:val="0"/>
          <w:kern w:val="0"/>
          <w:sz w:val="22"/>
          <w:szCs w:val="22"/>
          <w:lang w:val="en-US"/>
        </w:rPr>
        <w:t xml:space="preserve">EGPRS </w:t>
      </w:r>
      <w:proofErr w:type="spellStart"/>
      <w:r w:rsidRPr="00595104">
        <w:rPr>
          <w:rFonts w:asciiTheme="minorHAnsi" w:hAnsiTheme="minorHAnsi" w:cstheme="minorBidi"/>
          <w:iCs w:val="0"/>
          <w:kern w:val="0"/>
          <w:sz w:val="22"/>
          <w:szCs w:val="22"/>
          <w:lang w:val="en-US"/>
        </w:rPr>
        <w:t>Ack</w:t>
      </w:r>
      <w:proofErr w:type="spellEnd"/>
      <w:r w:rsidRPr="00595104">
        <w:rPr>
          <w:rFonts w:asciiTheme="minorHAnsi" w:hAnsiTheme="minorHAnsi" w:cstheme="minorBidi"/>
          <w:iCs w:val="0"/>
          <w:kern w:val="0"/>
          <w:sz w:val="22"/>
          <w:szCs w:val="22"/>
          <w:lang w:val="en-US"/>
        </w:rPr>
        <w:t>/</w:t>
      </w:r>
      <w:proofErr w:type="spellStart"/>
      <w:r w:rsidRPr="00595104">
        <w:rPr>
          <w:rFonts w:asciiTheme="minorHAnsi" w:hAnsiTheme="minorHAnsi" w:cstheme="minorBidi"/>
          <w:iCs w:val="0"/>
          <w:kern w:val="0"/>
          <w:sz w:val="22"/>
          <w:szCs w:val="22"/>
          <w:lang w:val="en-US"/>
        </w:rPr>
        <w:t>Nack</w:t>
      </w:r>
      <w:proofErr w:type="spellEnd"/>
      <w:r w:rsidRPr="00595104">
        <w:rPr>
          <w:rFonts w:asciiTheme="minorHAnsi" w:hAnsiTheme="minorHAnsi" w:cstheme="minorBidi"/>
          <w:iCs w:val="0"/>
          <w:kern w:val="0"/>
          <w:sz w:val="22"/>
          <w:szCs w:val="22"/>
          <w:lang w:val="en-US"/>
        </w:rPr>
        <w:t xml:space="preserve"> Description </w:t>
      </w:r>
      <w:r w:rsidR="00413BB3">
        <w:rPr>
          <w:rFonts w:asciiTheme="minorHAnsi" w:hAnsiTheme="minorHAnsi" w:cstheme="minorBidi"/>
          <w:b w:val="0"/>
          <w:iCs w:val="0"/>
          <w:kern w:val="0"/>
          <w:sz w:val="22"/>
          <w:szCs w:val="22"/>
          <w:lang w:val="en-US"/>
        </w:rPr>
        <w:t>(8</w:t>
      </w:r>
      <w:r w:rsidR="005A1784" w:rsidRPr="005A1784">
        <w:rPr>
          <w:rFonts w:asciiTheme="minorHAnsi" w:hAnsiTheme="minorHAnsi" w:cstheme="minorBidi"/>
          <w:b w:val="0"/>
          <w:iCs w:val="0"/>
          <w:kern w:val="0"/>
          <w:sz w:val="22"/>
          <w:szCs w:val="22"/>
          <w:lang w:val="en-US"/>
        </w:rPr>
        <w:t xml:space="preserve"> bit field)</w:t>
      </w:r>
    </w:p>
    <w:p w:rsidR="00044822" w:rsidRDefault="00413BB3" w:rsidP="00044822">
      <w:pPr>
        <w:pStyle w:val="BodyText"/>
      </w:pPr>
      <w:r>
        <w:t xml:space="preserve">This </w:t>
      </w:r>
      <w:r w:rsidR="00595104" w:rsidRPr="00B4306A">
        <w:t>information ele</w:t>
      </w:r>
      <w:r w:rsidR="005A1784">
        <w:t>ment contains a bitmap</w:t>
      </w:r>
      <w:r w:rsidR="00595104" w:rsidRPr="00B4306A">
        <w:t xml:space="preserve"> used to acknowledge or negatively acknowledge a group of RLC data blocks.</w:t>
      </w:r>
    </w:p>
    <w:p w:rsidR="00044822" w:rsidRPr="005A1784" w:rsidRDefault="005A1784" w:rsidP="005A1784">
      <w:pPr>
        <w:pStyle w:val="Heading2"/>
        <w:spacing w:before="0" w:after="0"/>
        <w:rPr>
          <w:rFonts w:asciiTheme="minorHAnsi" w:hAnsiTheme="minorHAnsi" w:cstheme="minorBidi"/>
          <w:iCs w:val="0"/>
          <w:kern w:val="0"/>
          <w:sz w:val="22"/>
          <w:szCs w:val="22"/>
          <w:lang w:val="en-US"/>
        </w:rPr>
      </w:pPr>
      <w:r w:rsidRPr="005A1784">
        <w:rPr>
          <w:rFonts w:asciiTheme="minorHAnsi" w:hAnsiTheme="minorHAnsi" w:cstheme="minorBidi"/>
          <w:iCs w:val="0"/>
          <w:kern w:val="0"/>
          <w:sz w:val="22"/>
          <w:szCs w:val="22"/>
          <w:lang w:val="en-US"/>
        </w:rPr>
        <w:t xml:space="preserve">TIMESLOT_ALLOCATION_UL </w:t>
      </w:r>
      <w:r w:rsidRPr="000E6523">
        <w:rPr>
          <w:rFonts w:asciiTheme="minorHAnsi" w:hAnsiTheme="minorHAnsi" w:cstheme="minorBidi"/>
          <w:b w:val="0"/>
          <w:iCs w:val="0"/>
          <w:kern w:val="0"/>
          <w:sz w:val="22"/>
          <w:szCs w:val="22"/>
          <w:lang w:val="en-US"/>
        </w:rPr>
        <w:t>(8 bit field)</w:t>
      </w:r>
    </w:p>
    <w:p w:rsidR="005A1784" w:rsidRDefault="005A1784" w:rsidP="00913A41">
      <w:pPr>
        <w:pStyle w:val="BodyText"/>
        <w:rPr>
          <w:bCs/>
        </w:rPr>
      </w:pPr>
      <w:r>
        <w:rPr>
          <w:bCs/>
        </w:rPr>
        <w:t xml:space="preserve">This information element </w:t>
      </w:r>
      <w:r w:rsidR="000E6523">
        <w:rPr>
          <w:bCs/>
        </w:rPr>
        <w:t xml:space="preserve">identifies the set of assigned </w:t>
      </w:r>
      <w:r>
        <w:rPr>
          <w:bCs/>
        </w:rPr>
        <w:t>timeslots on the assigned carrier.</w:t>
      </w:r>
    </w:p>
    <w:p w:rsidR="00D60A92" w:rsidRPr="005A1784" w:rsidRDefault="00D60A92" w:rsidP="00D60A92">
      <w:pPr>
        <w:pStyle w:val="Heading2"/>
        <w:spacing w:before="0" w:after="0"/>
        <w:rPr>
          <w:rFonts w:asciiTheme="minorHAnsi" w:hAnsiTheme="minorHAnsi" w:cstheme="minorBidi"/>
          <w:iCs w:val="0"/>
          <w:kern w:val="0"/>
          <w:sz w:val="22"/>
          <w:szCs w:val="22"/>
          <w:lang w:val="en-US"/>
        </w:rPr>
      </w:pPr>
      <w:r w:rsidRPr="005A1784">
        <w:rPr>
          <w:rFonts w:asciiTheme="minorHAnsi" w:hAnsiTheme="minorHAnsi" w:cstheme="minorBidi"/>
          <w:iCs w:val="0"/>
          <w:kern w:val="0"/>
          <w:sz w:val="22"/>
          <w:szCs w:val="22"/>
          <w:lang w:val="en-US"/>
        </w:rPr>
        <w:t xml:space="preserve">UL_COVERAGE_CLASS </w:t>
      </w:r>
      <w:r w:rsidRPr="000E6523">
        <w:rPr>
          <w:rFonts w:asciiTheme="minorHAnsi" w:hAnsiTheme="minorHAnsi" w:cstheme="minorBidi"/>
          <w:b w:val="0"/>
          <w:iCs w:val="0"/>
          <w:kern w:val="0"/>
          <w:sz w:val="22"/>
          <w:szCs w:val="22"/>
          <w:lang w:val="en-US"/>
        </w:rPr>
        <w:t>(3 bit field)</w:t>
      </w:r>
    </w:p>
    <w:p w:rsidR="00D60A92" w:rsidRDefault="00D60A92" w:rsidP="00D60A92">
      <w:pPr>
        <w:pStyle w:val="BodyText"/>
        <w:rPr>
          <w:bCs/>
        </w:rPr>
      </w:pPr>
      <w:r>
        <w:rPr>
          <w:bCs/>
        </w:rPr>
        <w:t>This information element identifies the uplink coverage class to use when sending additional uplin</w:t>
      </w:r>
      <w:r w:rsidR="00337C1F">
        <w:rPr>
          <w:bCs/>
        </w:rPr>
        <w:t xml:space="preserve">k RLC data blocks during the rest of ongoing uplink TBF (i.e. it </w:t>
      </w:r>
      <w:r>
        <w:rPr>
          <w:bCs/>
        </w:rPr>
        <w:t>indicates</w:t>
      </w:r>
      <w:r w:rsidR="00337C1F">
        <w:rPr>
          <w:bCs/>
        </w:rPr>
        <w:t xml:space="preserve"> the number of Repetitions the device is to use when sending additional</w:t>
      </w:r>
      <w:r>
        <w:rPr>
          <w:bCs/>
        </w:rPr>
        <w:t xml:space="preserve"> uplink RLC data block</w:t>
      </w:r>
      <w:r w:rsidR="00337C1F">
        <w:rPr>
          <w:bCs/>
        </w:rPr>
        <w:t>s)</w:t>
      </w:r>
      <w:r>
        <w:rPr>
          <w:bCs/>
        </w:rPr>
        <w:t>.</w:t>
      </w:r>
    </w:p>
    <w:p w:rsidR="005A1784" w:rsidRPr="005A1784" w:rsidRDefault="00D60A92" w:rsidP="005A1784">
      <w:pPr>
        <w:pStyle w:val="Heading2"/>
        <w:spacing w:before="0" w:after="0"/>
        <w:rPr>
          <w:rFonts w:asciiTheme="minorHAnsi" w:hAnsiTheme="minorHAnsi" w:cstheme="minorBidi"/>
          <w:iCs w:val="0"/>
          <w:kern w:val="0"/>
          <w:sz w:val="22"/>
          <w:szCs w:val="22"/>
          <w:lang w:val="en-US"/>
        </w:rPr>
      </w:pPr>
      <w:r>
        <w:rPr>
          <w:rFonts w:asciiTheme="minorHAnsi" w:hAnsiTheme="minorHAnsi" w:cstheme="minorBidi"/>
          <w:iCs w:val="0"/>
          <w:kern w:val="0"/>
          <w:sz w:val="22"/>
          <w:szCs w:val="22"/>
          <w:lang w:val="en-US"/>
        </w:rPr>
        <w:t>D</w:t>
      </w:r>
      <w:r w:rsidR="005A1784" w:rsidRPr="005A1784">
        <w:rPr>
          <w:rFonts w:asciiTheme="minorHAnsi" w:hAnsiTheme="minorHAnsi" w:cstheme="minorBidi"/>
          <w:iCs w:val="0"/>
          <w:kern w:val="0"/>
          <w:sz w:val="22"/>
          <w:szCs w:val="22"/>
          <w:lang w:val="en-US"/>
        </w:rPr>
        <w:t xml:space="preserve">L_COVERAGE_CLASS </w:t>
      </w:r>
      <w:r w:rsidR="005A1784" w:rsidRPr="000E6523">
        <w:rPr>
          <w:rFonts w:asciiTheme="minorHAnsi" w:hAnsiTheme="minorHAnsi" w:cstheme="minorBidi"/>
          <w:b w:val="0"/>
          <w:iCs w:val="0"/>
          <w:kern w:val="0"/>
          <w:sz w:val="22"/>
          <w:szCs w:val="22"/>
          <w:lang w:val="en-US"/>
        </w:rPr>
        <w:t>(3 bit field)</w:t>
      </w:r>
    </w:p>
    <w:p w:rsidR="005A1784" w:rsidRDefault="005A1784" w:rsidP="00913A41">
      <w:pPr>
        <w:pStyle w:val="BodyText"/>
        <w:rPr>
          <w:bCs/>
        </w:rPr>
      </w:pPr>
      <w:r>
        <w:rPr>
          <w:bCs/>
        </w:rPr>
        <w:t>This information element identifies the</w:t>
      </w:r>
      <w:r w:rsidR="00D60A92">
        <w:rPr>
          <w:bCs/>
        </w:rPr>
        <w:t xml:space="preserve"> down</w:t>
      </w:r>
      <w:r>
        <w:rPr>
          <w:bCs/>
        </w:rPr>
        <w:t>link co</w:t>
      </w:r>
      <w:r w:rsidR="00D60A92">
        <w:rPr>
          <w:bCs/>
        </w:rPr>
        <w:t>verage class to use when receiving</w:t>
      </w:r>
      <w:r>
        <w:rPr>
          <w:bCs/>
        </w:rPr>
        <w:t xml:space="preserve"> a</w:t>
      </w:r>
      <w:r w:rsidR="00D60A92">
        <w:rPr>
          <w:bCs/>
        </w:rPr>
        <w:t>dditional down</w:t>
      </w:r>
      <w:r w:rsidR="00337C1F">
        <w:rPr>
          <w:bCs/>
        </w:rPr>
        <w:t xml:space="preserve">link EC-PACCH </w:t>
      </w:r>
      <w:r>
        <w:rPr>
          <w:bCs/>
        </w:rPr>
        <w:t>blocks</w:t>
      </w:r>
      <w:r w:rsidR="000E6523">
        <w:rPr>
          <w:bCs/>
        </w:rPr>
        <w:t xml:space="preserve"> </w:t>
      </w:r>
      <w:r w:rsidR="00337C1F">
        <w:rPr>
          <w:bCs/>
        </w:rPr>
        <w:t>during the rest of ongoing uplink TBF (i.e. it</w:t>
      </w:r>
      <w:r w:rsidR="000E6523">
        <w:rPr>
          <w:bCs/>
        </w:rPr>
        <w:t xml:space="preserve"> indicates</w:t>
      </w:r>
      <w:r w:rsidR="00337C1F">
        <w:rPr>
          <w:bCs/>
        </w:rPr>
        <w:t xml:space="preserve"> the number of Repetitions the BSS will use when sending a downlink EC-PACCH</w:t>
      </w:r>
      <w:r w:rsidR="000E6523">
        <w:rPr>
          <w:bCs/>
        </w:rPr>
        <w:t xml:space="preserve"> block</w:t>
      </w:r>
      <w:r w:rsidR="00337C1F">
        <w:rPr>
          <w:bCs/>
        </w:rPr>
        <w:t>)</w:t>
      </w:r>
      <w:r>
        <w:rPr>
          <w:bCs/>
        </w:rPr>
        <w:t>.</w:t>
      </w:r>
    </w:p>
    <w:p w:rsidR="000E6523" w:rsidRDefault="000E6523" w:rsidP="005A1784">
      <w:pPr>
        <w:pStyle w:val="Heading2"/>
        <w:spacing w:before="0" w:after="0"/>
        <w:rPr>
          <w:rFonts w:asciiTheme="minorHAnsi" w:hAnsiTheme="minorHAnsi" w:cstheme="minorBidi"/>
          <w:b w:val="0"/>
          <w:iCs w:val="0"/>
          <w:kern w:val="0"/>
          <w:sz w:val="22"/>
          <w:szCs w:val="22"/>
          <w:lang w:val="en-US"/>
        </w:rPr>
      </w:pPr>
      <w:r w:rsidRPr="000E6523">
        <w:rPr>
          <w:rFonts w:asciiTheme="minorHAnsi" w:hAnsiTheme="minorHAnsi" w:cstheme="minorBidi"/>
          <w:iCs w:val="0"/>
          <w:kern w:val="0"/>
          <w:sz w:val="22"/>
          <w:szCs w:val="22"/>
          <w:lang w:val="en-US"/>
        </w:rPr>
        <w:t>NUMBER_OF_UL_RLC_DATA _BLOCKS</w:t>
      </w:r>
      <w:r>
        <w:rPr>
          <w:rFonts w:asciiTheme="minorHAnsi" w:hAnsiTheme="minorHAnsi" w:cstheme="minorBidi"/>
          <w:iCs w:val="0"/>
          <w:kern w:val="0"/>
          <w:sz w:val="22"/>
          <w:szCs w:val="22"/>
          <w:lang w:val="en-US"/>
        </w:rPr>
        <w:t xml:space="preserve"> </w:t>
      </w:r>
      <w:r w:rsidRPr="000E6523">
        <w:rPr>
          <w:rFonts w:asciiTheme="minorHAnsi" w:hAnsiTheme="minorHAnsi" w:cstheme="minorBidi"/>
          <w:b w:val="0"/>
          <w:iCs w:val="0"/>
          <w:kern w:val="0"/>
          <w:sz w:val="22"/>
          <w:szCs w:val="22"/>
          <w:lang w:val="en-US"/>
        </w:rPr>
        <w:t>(4 bit field)</w:t>
      </w:r>
    </w:p>
    <w:p w:rsidR="000E6523" w:rsidRPr="000E6523" w:rsidRDefault="000E6523" w:rsidP="000E6523">
      <w:pPr>
        <w:pStyle w:val="BodyText"/>
      </w:pPr>
      <w:r>
        <w:t>This information indicates the indicates the number of RLC data blocks the device is to transmit using the assigned timeslots</w:t>
      </w:r>
      <w:r w:rsidR="00A052A6">
        <w:t xml:space="preserve"> where each RLC data block is transmitted using the number of repetitions indicated by the </w:t>
      </w:r>
      <w:r w:rsidR="0051236D" w:rsidRPr="005A1784">
        <w:rPr>
          <w:iCs/>
        </w:rPr>
        <w:t>UL_COVERAGE_CLASS</w:t>
      </w:r>
      <w:r w:rsidR="00A052A6">
        <w:rPr>
          <w:iCs/>
        </w:rPr>
        <w:t xml:space="preserve"> information element</w:t>
      </w:r>
      <w:r>
        <w:rPr>
          <w:iCs/>
        </w:rPr>
        <w:t>.</w:t>
      </w:r>
    </w:p>
    <w:p w:rsidR="005A1784" w:rsidRPr="005A1784" w:rsidRDefault="005A1784" w:rsidP="005A1784">
      <w:pPr>
        <w:pStyle w:val="Heading2"/>
        <w:spacing w:before="0" w:after="0"/>
        <w:rPr>
          <w:rFonts w:asciiTheme="minorHAnsi" w:hAnsiTheme="minorHAnsi" w:cstheme="minorBidi"/>
          <w:iCs w:val="0"/>
          <w:kern w:val="0"/>
          <w:sz w:val="22"/>
          <w:szCs w:val="22"/>
          <w:lang w:val="en-US"/>
        </w:rPr>
      </w:pPr>
      <w:r w:rsidRPr="005A1784">
        <w:rPr>
          <w:rFonts w:asciiTheme="minorHAnsi" w:hAnsiTheme="minorHAnsi" w:cstheme="minorBidi"/>
          <w:iCs w:val="0"/>
          <w:kern w:val="0"/>
          <w:sz w:val="22"/>
          <w:szCs w:val="22"/>
          <w:lang w:val="en-US"/>
        </w:rPr>
        <w:lastRenderedPageBreak/>
        <w:t>OFFSET</w:t>
      </w:r>
      <w:r w:rsidR="00411605">
        <w:rPr>
          <w:rFonts w:asciiTheme="minorHAnsi" w:hAnsiTheme="minorHAnsi" w:cstheme="minorBidi"/>
          <w:iCs w:val="0"/>
          <w:kern w:val="0"/>
          <w:sz w:val="22"/>
          <w:szCs w:val="22"/>
          <w:lang w:val="en-US"/>
        </w:rPr>
        <w:t>_TO_PUAN</w:t>
      </w:r>
      <w:r w:rsidRPr="005A1784">
        <w:rPr>
          <w:rFonts w:asciiTheme="minorHAnsi" w:hAnsiTheme="minorHAnsi" w:cstheme="minorBidi"/>
          <w:iCs w:val="0"/>
          <w:kern w:val="0"/>
          <w:sz w:val="22"/>
          <w:szCs w:val="22"/>
          <w:lang w:val="en-US"/>
        </w:rPr>
        <w:t xml:space="preserve"> </w:t>
      </w:r>
      <w:r w:rsidRPr="000E6523">
        <w:rPr>
          <w:rFonts w:asciiTheme="minorHAnsi" w:hAnsiTheme="minorHAnsi" w:cstheme="minorBidi"/>
          <w:b w:val="0"/>
          <w:iCs w:val="0"/>
          <w:kern w:val="0"/>
          <w:sz w:val="22"/>
          <w:szCs w:val="22"/>
          <w:lang w:val="en-US"/>
        </w:rPr>
        <w:t>(4 bit field)</w:t>
      </w:r>
    </w:p>
    <w:p w:rsidR="005A1784" w:rsidRDefault="005A1784" w:rsidP="00913A41">
      <w:pPr>
        <w:pStyle w:val="BodyText"/>
      </w:pPr>
      <w:r>
        <w:t xml:space="preserve">This information indicates the indicates the uplink </w:t>
      </w:r>
      <w:r w:rsidR="000E6523">
        <w:t>radio block, relative to the last downlink radio block used to receive the PUAN message, that the device is to use to start transmitting its next available RLC data block.</w:t>
      </w:r>
    </w:p>
    <w:p w:rsidR="0051236D" w:rsidRPr="005A1784" w:rsidRDefault="0051236D" w:rsidP="0051236D">
      <w:pPr>
        <w:pStyle w:val="Heading2"/>
        <w:spacing w:before="0" w:after="0"/>
        <w:rPr>
          <w:rFonts w:asciiTheme="minorHAnsi" w:hAnsiTheme="minorHAnsi" w:cstheme="minorBidi"/>
          <w:iCs w:val="0"/>
          <w:kern w:val="0"/>
          <w:sz w:val="22"/>
          <w:szCs w:val="22"/>
          <w:lang w:val="en-US"/>
        </w:rPr>
      </w:pPr>
      <w:r>
        <w:rPr>
          <w:rFonts w:asciiTheme="minorHAnsi" w:hAnsiTheme="minorHAnsi" w:cstheme="minorBidi"/>
          <w:iCs w:val="0"/>
          <w:kern w:val="0"/>
          <w:sz w:val="22"/>
          <w:szCs w:val="22"/>
          <w:lang w:val="en-US"/>
        </w:rPr>
        <w:t>UL_GAP</w:t>
      </w:r>
      <w:r w:rsidRPr="005A1784">
        <w:rPr>
          <w:rFonts w:asciiTheme="minorHAnsi" w:hAnsiTheme="minorHAnsi" w:cstheme="minorBidi"/>
          <w:iCs w:val="0"/>
          <w:kern w:val="0"/>
          <w:sz w:val="22"/>
          <w:szCs w:val="22"/>
          <w:lang w:val="en-US"/>
        </w:rPr>
        <w:t xml:space="preserve"> </w:t>
      </w:r>
      <w:r w:rsidRPr="000E6523">
        <w:rPr>
          <w:rFonts w:asciiTheme="minorHAnsi" w:hAnsiTheme="minorHAnsi" w:cstheme="minorBidi"/>
          <w:b w:val="0"/>
          <w:iCs w:val="0"/>
          <w:kern w:val="0"/>
          <w:sz w:val="22"/>
          <w:szCs w:val="22"/>
          <w:lang w:val="en-US"/>
        </w:rPr>
        <w:t>(4 bit field)</w:t>
      </w:r>
    </w:p>
    <w:p w:rsidR="0051236D" w:rsidRDefault="0051236D" w:rsidP="0051236D">
      <w:pPr>
        <w:pStyle w:val="BodyText"/>
      </w:pPr>
      <w:r>
        <w:t>This information indicates the indicates the number of uplink radio blocks</w:t>
      </w:r>
      <w:r w:rsidR="00411605">
        <w:t xml:space="preserve"> </w:t>
      </w:r>
      <w:r w:rsidR="00A11B44">
        <w:t xml:space="preserve">that a device shall wait </w:t>
      </w:r>
      <w:r w:rsidR="00411605">
        <w:t xml:space="preserve">between </w:t>
      </w:r>
      <w:r w:rsidR="00A11B44">
        <w:t xml:space="preserve">sending </w:t>
      </w:r>
      <w:r w:rsidR="00411605">
        <w:t xml:space="preserve">successive UL RLC data blocks </w:t>
      </w:r>
      <w:r w:rsidR="00A11B44">
        <w:t xml:space="preserve">starting with the UL RLC data block sent according to </w:t>
      </w:r>
      <w:r w:rsidR="00A11B44" w:rsidRPr="005A1784">
        <w:t>OFFSET</w:t>
      </w:r>
      <w:r w:rsidR="00A11B44">
        <w:rPr>
          <w:iCs/>
        </w:rPr>
        <w:t>_TO_PUAN</w:t>
      </w:r>
      <w:r w:rsidR="002E1824">
        <w:rPr>
          <w:iCs/>
        </w:rPr>
        <w:t xml:space="preserve"> (e.g.</w:t>
      </w:r>
      <w:r w:rsidR="00A11B44">
        <w:rPr>
          <w:iCs/>
        </w:rPr>
        <w:t xml:space="preserve"> </w:t>
      </w:r>
      <w:r w:rsidR="002E1824">
        <w:rPr>
          <w:iCs/>
        </w:rPr>
        <w:t xml:space="preserve">after sending the last radio block required to transmit the RLC data block sent according to </w:t>
      </w:r>
      <w:r w:rsidR="002E1824" w:rsidRPr="005A1784">
        <w:t>OFFSET</w:t>
      </w:r>
      <w:r w:rsidR="002E1824">
        <w:rPr>
          <w:iCs/>
        </w:rPr>
        <w:t>_TO_PUAN the device waits N radio blocks as indicated by UL_GAP and then starts sending the next RLC data block starting with radio block N+1).</w:t>
      </w:r>
    </w:p>
    <w:p w:rsidR="00913A41" w:rsidRDefault="00913A41" w:rsidP="00913A41">
      <w:pPr>
        <w:pStyle w:val="Heading2"/>
        <w:keepNext w:val="0"/>
        <w:widowControl w:val="0"/>
        <w:numPr>
          <w:ilvl w:val="1"/>
          <w:numId w:val="6"/>
        </w:numPr>
        <w:rPr>
          <w:rFonts w:asciiTheme="minorHAnsi" w:hAnsiTheme="minorHAnsi"/>
          <w:bCs/>
          <w:iCs w:val="0"/>
          <w:szCs w:val="32"/>
          <w:lang w:val="en-US"/>
        </w:rPr>
      </w:pPr>
      <w:r>
        <w:t>Packet Control Acknowledgement</w:t>
      </w:r>
      <w:r>
        <w:rPr>
          <w:rFonts w:asciiTheme="minorHAnsi" w:hAnsiTheme="minorHAnsi"/>
          <w:bCs/>
          <w:iCs w:val="0"/>
          <w:szCs w:val="32"/>
          <w:lang w:val="en-US"/>
        </w:rPr>
        <w:t xml:space="preserve"> – UL and DL </w:t>
      </w:r>
      <w:r w:rsidR="00D60A92">
        <w:rPr>
          <w:rFonts w:asciiTheme="minorHAnsi" w:hAnsiTheme="minorHAnsi"/>
          <w:bCs/>
          <w:iCs w:val="0"/>
          <w:szCs w:val="32"/>
          <w:lang w:val="en-US"/>
        </w:rPr>
        <w:t>EC-</w:t>
      </w:r>
      <w:r>
        <w:rPr>
          <w:rFonts w:asciiTheme="minorHAnsi" w:hAnsiTheme="minorHAnsi"/>
          <w:bCs/>
          <w:iCs w:val="0"/>
          <w:szCs w:val="32"/>
          <w:lang w:val="en-US"/>
        </w:rPr>
        <w:t>PACCH</w:t>
      </w:r>
    </w:p>
    <w:p w:rsidR="00B46BAC" w:rsidRDefault="00B46BAC" w:rsidP="00B46BAC">
      <w:pPr>
        <w:pStyle w:val="BodyText"/>
      </w:pPr>
      <w:r>
        <w:t>For an UL TBF this</w:t>
      </w:r>
      <w:r w:rsidR="00913A41">
        <w:t xml:space="preserve"> mes</w:t>
      </w:r>
      <w:r w:rsidR="00B376D5">
        <w:t>sage will only be sent by a</w:t>
      </w:r>
      <w:r w:rsidR="00913A41">
        <w:t xml:space="preserve"> device in response to receiving a PUAN indicating the successful completion of an UL TBF </w:t>
      </w:r>
      <w:r>
        <w:t>when</w:t>
      </w:r>
      <w:r w:rsidR="00913A41">
        <w:t xml:space="preserve"> an indicator in PUAN block header indicates a Packet Control </w:t>
      </w:r>
      <w:proofErr w:type="spellStart"/>
      <w:r w:rsidR="00913A41">
        <w:t>Ack</w:t>
      </w:r>
      <w:proofErr w:type="spellEnd"/>
      <w:r w:rsidR="00913A41">
        <w:t xml:space="preserve"> is required</w:t>
      </w:r>
      <w:r w:rsidR="008E66AE">
        <w:t>.</w:t>
      </w:r>
      <w:bookmarkStart w:id="2" w:name="_GoBack"/>
      <w:bookmarkEnd w:id="2"/>
    </w:p>
    <w:p w:rsidR="00B46BAC" w:rsidRDefault="00B46BAC" w:rsidP="00B46BAC">
      <w:pPr>
        <w:pStyle w:val="Heading2"/>
        <w:keepNext w:val="0"/>
        <w:widowControl w:val="0"/>
        <w:numPr>
          <w:ilvl w:val="1"/>
          <w:numId w:val="6"/>
        </w:numPr>
        <w:rPr>
          <w:rFonts w:asciiTheme="minorHAnsi" w:hAnsiTheme="minorHAnsi"/>
          <w:bCs/>
          <w:iCs w:val="0"/>
          <w:szCs w:val="32"/>
          <w:lang w:val="en-US"/>
        </w:rPr>
      </w:pPr>
      <w:r w:rsidRPr="00B4306A">
        <w:t>Packet Downlink Dummy Control Block</w:t>
      </w:r>
      <w:r>
        <w:rPr>
          <w:rFonts w:asciiTheme="minorHAnsi" w:hAnsiTheme="minorHAnsi"/>
          <w:bCs/>
          <w:iCs w:val="0"/>
          <w:szCs w:val="32"/>
          <w:lang w:val="en-US"/>
        </w:rPr>
        <w:t xml:space="preserve"> – DL </w:t>
      </w:r>
      <w:r w:rsidR="00B376D5">
        <w:rPr>
          <w:rFonts w:asciiTheme="minorHAnsi" w:hAnsiTheme="minorHAnsi"/>
          <w:bCs/>
          <w:iCs w:val="0"/>
          <w:szCs w:val="32"/>
          <w:lang w:val="en-US"/>
        </w:rPr>
        <w:t>EC-</w:t>
      </w:r>
      <w:r>
        <w:rPr>
          <w:rFonts w:asciiTheme="minorHAnsi" w:hAnsiTheme="minorHAnsi"/>
          <w:bCs/>
          <w:iCs w:val="0"/>
          <w:szCs w:val="32"/>
          <w:lang w:val="en-US"/>
        </w:rPr>
        <w:t>PACCH</w:t>
      </w:r>
    </w:p>
    <w:p w:rsidR="00B46BAC" w:rsidRDefault="00B46BAC" w:rsidP="00B46BAC">
      <w:pPr>
        <w:pStyle w:val="BodyText"/>
      </w:pPr>
      <w:r>
        <w:t xml:space="preserve">Regardless of why a BSS may choose to send this </w:t>
      </w:r>
      <w:r w:rsidR="00FA2965">
        <w:t>EC-</w:t>
      </w:r>
      <w:r>
        <w:t xml:space="preserve">PACCH message as a filler block </w:t>
      </w:r>
      <w:r w:rsidR="00240CFB">
        <w:t xml:space="preserve">it will identify the </w:t>
      </w:r>
      <w:r>
        <w:t xml:space="preserve">receiving device using TFI and as such it is expected to </w:t>
      </w:r>
      <w:r w:rsidR="00B376D5">
        <w:t xml:space="preserve">easily </w:t>
      </w:r>
      <w:r>
        <w:t>fit within a single EC-PACCH block.</w:t>
      </w:r>
    </w:p>
    <w:p w:rsidR="00832FA1" w:rsidRDefault="00832FA1" w:rsidP="00832FA1">
      <w:pPr>
        <w:pStyle w:val="Heading2"/>
        <w:keepNext w:val="0"/>
        <w:widowControl w:val="0"/>
        <w:numPr>
          <w:ilvl w:val="1"/>
          <w:numId w:val="6"/>
        </w:numPr>
        <w:rPr>
          <w:rFonts w:asciiTheme="minorHAnsi" w:hAnsiTheme="minorHAnsi"/>
          <w:bCs/>
          <w:iCs w:val="0"/>
          <w:szCs w:val="32"/>
          <w:lang w:val="en-US"/>
        </w:rPr>
      </w:pPr>
      <w:r w:rsidRPr="00B4306A">
        <w:t>Packet Power Control/Timing Advance</w:t>
      </w:r>
      <w:r>
        <w:rPr>
          <w:rFonts w:asciiTheme="minorHAnsi" w:hAnsiTheme="minorHAnsi"/>
          <w:bCs/>
          <w:iCs w:val="0"/>
          <w:szCs w:val="32"/>
          <w:lang w:val="en-US"/>
        </w:rPr>
        <w:t xml:space="preserve"> – DL PACCH</w:t>
      </w:r>
    </w:p>
    <w:p w:rsidR="00832FA1" w:rsidRDefault="00832FA1" w:rsidP="00832FA1">
      <w:pPr>
        <w:pStyle w:val="BodyText"/>
      </w:pPr>
      <w:r>
        <w:t>This EC-PACCH message allows a BSS to transmit adjust power level/timing a</w:t>
      </w:r>
      <w:r>
        <w:t xml:space="preserve">dvance if necessary during a </w:t>
      </w:r>
      <w:r>
        <w:t xml:space="preserve">TBF even though the potential for needing to do so is expected to be low given the short duration of UL transmissions made by </w:t>
      </w:r>
      <w:proofErr w:type="spellStart"/>
      <w:r>
        <w:t>CIoT</w:t>
      </w:r>
      <w:proofErr w:type="spellEnd"/>
      <w:r>
        <w:t xml:space="preserve"> devices (e.g. 100 octets). When sent it will identify the target </w:t>
      </w:r>
      <w:proofErr w:type="spellStart"/>
      <w:r>
        <w:t>CIoT</w:t>
      </w:r>
      <w:proofErr w:type="spellEnd"/>
      <w:r>
        <w:t xml:space="preserve"> device using TFI and as such it is expected to fit within a single EC-PACCH block.</w:t>
      </w:r>
    </w:p>
    <w:p w:rsidR="00832FA1" w:rsidRDefault="00832FA1" w:rsidP="00B46BAC">
      <w:pPr>
        <w:pStyle w:val="BodyText"/>
      </w:pPr>
    </w:p>
    <w:p w:rsidR="00E94C83" w:rsidRPr="008C1DCE" w:rsidRDefault="00E94C83" w:rsidP="008C1DCE">
      <w:pPr>
        <w:pStyle w:val="Heading1"/>
        <w:numPr>
          <w:ilvl w:val="0"/>
          <w:numId w:val="6"/>
        </w:numPr>
      </w:pPr>
      <w:r>
        <w:t>Way Forward</w:t>
      </w:r>
    </w:p>
    <w:p w:rsidR="00753431" w:rsidRPr="00036180" w:rsidRDefault="00FA2965" w:rsidP="00FA2965">
      <w:r>
        <w:t>In light of the analysis of the legacy PACCH messages provided herein regar</w:t>
      </w:r>
      <w:r w:rsidR="00AD3FA2">
        <w:t>ding their applicability to EC-GSM</w:t>
      </w:r>
      <w:r>
        <w:t xml:space="preserve"> devices operating in the EC-Packet Transfer state, it can be safely concluded that a very small subset of EC-PACCH </w:t>
      </w:r>
      <w:r w:rsidR="00AD3FA2">
        <w:t>messages will be needed for EC-GSM</w:t>
      </w:r>
      <w:r>
        <w:t xml:space="preserve"> and that </w:t>
      </w:r>
      <w:r w:rsidR="008C1DCE">
        <w:t>single block EC-PACCH messages will be sufficient (i.e. control block segme</w:t>
      </w:r>
      <w:r w:rsidR="00AD3FA2">
        <w:t>ntation is not required for EC-GSM</w:t>
      </w:r>
      <w:r w:rsidR="008C1DCE">
        <w:t xml:space="preserve"> devices).</w:t>
      </w:r>
    </w:p>
    <w:p w:rsidR="00E94C83" w:rsidRDefault="00E94C83" w:rsidP="00E94C83">
      <w:pPr>
        <w:pStyle w:val="Heading1"/>
      </w:pPr>
      <w:r>
        <w:t>References</w:t>
      </w:r>
    </w:p>
    <w:p w:rsidR="00AB2A51" w:rsidRPr="00AB2A51" w:rsidRDefault="007B22E9" w:rsidP="00AB2A51">
      <w:pPr>
        <w:pStyle w:val="Reference"/>
        <w:numPr>
          <w:ilvl w:val="0"/>
          <w:numId w:val="0"/>
        </w:numPr>
        <w:ind w:left="357" w:hanging="357"/>
        <w:rPr>
          <w:lang w:val="en-GB"/>
        </w:rPr>
      </w:pPr>
      <w:r>
        <w:rPr>
          <w:lang w:val="en-GB"/>
        </w:rPr>
        <w:t xml:space="preserve">[1] </w:t>
      </w:r>
      <w:r w:rsidR="00AB2A51">
        <w:rPr>
          <w:lang w:val="en-GB"/>
        </w:rPr>
        <w:t>GPc150059, “</w:t>
      </w:r>
      <w:r w:rsidR="00AB2A51" w:rsidRPr="00AB2A51">
        <w:rPr>
          <w:lang w:val="en-GB"/>
        </w:rPr>
        <w:t xml:space="preserve">EC-GSM, Block format for EC-PACCH”, source Ericsson, GERAN Ad Hoc#1 on </w:t>
      </w:r>
      <w:proofErr w:type="spellStart"/>
      <w:r w:rsidR="00AB2A51" w:rsidRPr="00AB2A51">
        <w:rPr>
          <w:lang w:val="en-GB"/>
        </w:rPr>
        <w:t>FS_IoT_LC</w:t>
      </w:r>
      <w:proofErr w:type="spellEnd"/>
      <w:r w:rsidR="00AB2A51" w:rsidRPr="00AB2A51">
        <w:rPr>
          <w:lang w:val="en-GB"/>
        </w:rPr>
        <w:t>.</w:t>
      </w:r>
    </w:p>
    <w:p w:rsidR="00701ED3" w:rsidRPr="00E94C83" w:rsidRDefault="00701ED3" w:rsidP="00AB2A51">
      <w:pPr>
        <w:pStyle w:val="Reference"/>
        <w:numPr>
          <w:ilvl w:val="0"/>
          <w:numId w:val="0"/>
        </w:numPr>
        <w:ind w:left="357" w:hanging="357"/>
      </w:pPr>
      <w:r>
        <w:rPr>
          <w:lang w:val="en-GB"/>
        </w:rPr>
        <w:t xml:space="preserve">[2] </w:t>
      </w:r>
      <w:r w:rsidR="00AB2A51">
        <w:rPr>
          <w:lang w:val="en-GB"/>
        </w:rPr>
        <w:t>GPC150078, “</w:t>
      </w:r>
      <w:r w:rsidRPr="00701ED3">
        <w:rPr>
          <w:lang w:val="en-GB"/>
        </w:rPr>
        <w:t>EC-GSM - PDTCH Resource Transmission Management</w:t>
      </w:r>
      <w:r w:rsidR="00AB2A51">
        <w:rPr>
          <w:lang w:val="en-GB"/>
        </w:rPr>
        <w:t>”</w:t>
      </w:r>
      <w:r>
        <w:rPr>
          <w:lang w:val="en-GB"/>
        </w:rPr>
        <w:t xml:space="preserve">, </w:t>
      </w:r>
      <w:r>
        <w:t xml:space="preserve">source Ericsson, </w:t>
      </w:r>
      <w:proofErr w:type="spellStart"/>
      <w:r>
        <w:t>CIoT</w:t>
      </w:r>
      <w:proofErr w:type="spellEnd"/>
      <w:r>
        <w:t xml:space="preserve"> Ad Hoc#1.</w:t>
      </w:r>
    </w:p>
    <w:p w:rsidR="00701ED3" w:rsidRPr="007B22E9" w:rsidRDefault="00701ED3" w:rsidP="007B22E9">
      <w:pPr>
        <w:rPr>
          <w:lang w:val="en-GB"/>
        </w:rPr>
      </w:pPr>
    </w:p>
    <w:sectPr w:rsidR="00701ED3" w:rsidRPr="007B22E9"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815" w:rsidRDefault="00584815">
      <w:r>
        <w:separator/>
      </w:r>
    </w:p>
  </w:endnote>
  <w:endnote w:type="continuationSeparator" w:id="0">
    <w:p w:rsidR="00584815" w:rsidRDefault="00584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3795882"/>
      <w:docPartObj>
        <w:docPartGallery w:val="Page Numbers (Bottom of Page)"/>
        <w:docPartUnique/>
      </w:docPartObj>
    </w:sdtPr>
    <w:sdtEndPr>
      <w:rPr>
        <w:noProof/>
      </w:rPr>
    </w:sdtEndPr>
    <w:sdtContent>
      <w:p w:rsidR="00D60A92" w:rsidRDefault="00D60A92" w:rsidP="00810B48">
        <w:pPr>
          <w:pStyle w:val="Footer"/>
          <w:jc w:val="center"/>
        </w:pPr>
        <w:r>
          <w:fldChar w:fldCharType="begin"/>
        </w:r>
        <w:r>
          <w:instrText xml:space="preserve"> PAGE   \* MERGEFORMAT </w:instrText>
        </w:r>
        <w:r>
          <w:fldChar w:fldCharType="separate"/>
        </w:r>
        <w:r w:rsidR="008E66AE">
          <w:rPr>
            <w:noProof/>
          </w:rPr>
          <w:t>2</w:t>
        </w:r>
        <w:r>
          <w:rPr>
            <w:noProof/>
          </w:rPr>
          <w:fldChar w:fldCharType="end"/>
        </w:r>
      </w:p>
    </w:sdtContent>
  </w:sdt>
  <w:p w:rsidR="00D60A92" w:rsidRDefault="00D60A92">
    <w:pPr>
      <w:pStyle w:val="Footer"/>
      <w:ind w:right="-1521"/>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A92" w:rsidRDefault="00D60A92">
    <w:pPr>
      <w:pStyle w:val="Footer"/>
      <w:jc w:val="center"/>
    </w:pPr>
    <w:r>
      <w:rPr>
        <w:rStyle w:val="PageNumber"/>
      </w:rPr>
      <w:fldChar w:fldCharType="begin"/>
    </w:r>
    <w:r>
      <w:rPr>
        <w:rStyle w:val="PageNumber"/>
      </w:rPr>
      <w:instrText xml:space="preserve"> PAGE </w:instrText>
    </w:r>
    <w:r>
      <w:rPr>
        <w:rStyle w:val="PageNumber"/>
      </w:rPr>
      <w:fldChar w:fldCharType="separate"/>
    </w:r>
    <w:r w:rsidR="008E66AE">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66AE">
      <w:rPr>
        <w:rStyle w:val="PageNumber"/>
        <w:noProof/>
      </w:rPr>
      <w:t>10</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815" w:rsidRDefault="00584815">
      <w:r>
        <w:separator/>
      </w:r>
    </w:p>
  </w:footnote>
  <w:footnote w:type="continuationSeparator" w:id="0">
    <w:p w:rsidR="00584815" w:rsidRDefault="005848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A92" w:rsidRPr="00805759" w:rsidRDefault="00D60A92" w:rsidP="00FF5640">
    <w:pPr>
      <w:pStyle w:val="Header"/>
      <w:spacing w:after="0"/>
    </w:pPr>
    <w:r w:rsidRPr="00805759">
      <w:t xml:space="preserve">3GPP TSG GERAN Ad Hoc#1 on </w:t>
    </w:r>
    <w:proofErr w:type="spellStart"/>
    <w:r w:rsidRPr="00805759">
      <w:t>FS_IoT_LC</w:t>
    </w:r>
    <w:proofErr w:type="spellEnd"/>
    <w:r w:rsidRPr="00805759">
      <w:tab/>
    </w:r>
    <w:r w:rsidRPr="00805759">
      <w:tab/>
    </w:r>
    <w:proofErr w:type="spellStart"/>
    <w:r w:rsidRPr="00805759">
      <w:t>Tdoc</w:t>
    </w:r>
    <w:proofErr w:type="spellEnd"/>
    <w:r w:rsidRPr="00805759">
      <w:t xml:space="preserve"> G</w:t>
    </w:r>
    <w:r w:rsidRPr="00AB2A51">
      <w:t>PC150</w:t>
    </w:r>
    <w:r w:rsidR="00AB2A51" w:rsidRPr="00AB2A51">
      <w:t>07</w:t>
    </w:r>
    <w:r w:rsidR="00AB2A51">
      <w:t>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A92" w:rsidRPr="00805759" w:rsidRDefault="00D60A92" w:rsidP="00FF5640">
    <w:pPr>
      <w:pStyle w:val="Header"/>
      <w:spacing w:after="0"/>
    </w:pPr>
    <w:r w:rsidRPr="00805759">
      <w:t xml:space="preserve">3GPP TSG GERAN Ad Hoc#1 on </w:t>
    </w:r>
    <w:proofErr w:type="spellStart"/>
    <w:r w:rsidRPr="00805759">
      <w:t>FS_IoT_LC</w:t>
    </w:r>
    <w:proofErr w:type="spellEnd"/>
    <w:r w:rsidRPr="00805759">
      <w:tab/>
    </w:r>
    <w:r w:rsidRPr="00805759">
      <w:tab/>
    </w:r>
    <w:proofErr w:type="spellStart"/>
    <w:r w:rsidRPr="00AB2A51">
      <w:t>Tdoc</w:t>
    </w:r>
    <w:proofErr w:type="spellEnd"/>
    <w:r w:rsidRPr="00AB2A51">
      <w:t xml:space="preserve"> GPC150</w:t>
    </w:r>
    <w:r w:rsidR="00AB2A51" w:rsidRPr="00AB2A51">
      <w:t>079</w:t>
    </w:r>
  </w:p>
  <w:p w:rsidR="00D60A92" w:rsidRPr="00F171F5" w:rsidRDefault="00D60A92" w:rsidP="00FF5640">
    <w:pPr>
      <w:pStyle w:val="Header"/>
      <w:spacing w:after="0"/>
      <w:rPr>
        <w:lang w:val="it-IT"/>
      </w:rPr>
    </w:pPr>
    <w:r>
      <w:rPr>
        <w:lang w:val="it-IT"/>
      </w:rPr>
      <w:t>Sofia Antipolis, France</w:t>
    </w:r>
    <w:r w:rsidRPr="00F171F5">
      <w:rPr>
        <w:lang w:val="it-IT"/>
      </w:rPr>
      <w:tab/>
    </w:r>
    <w:r w:rsidRPr="00F171F5">
      <w:rPr>
        <w:lang w:val="it-IT"/>
      </w:rPr>
      <w:tab/>
      <w:t xml:space="preserve">Agenda item </w:t>
    </w:r>
    <w:r w:rsidR="00AB2A51">
      <w:rPr>
        <w:lang w:val="it-IT"/>
      </w:rPr>
      <w:t>2.4.4</w:t>
    </w:r>
  </w:p>
  <w:p w:rsidR="00D60A92" w:rsidRPr="00264773" w:rsidRDefault="00D60A92" w:rsidP="00FF5640">
    <w:pPr>
      <w:pStyle w:val="Header"/>
      <w:spacing w:after="0"/>
      <w:rPr>
        <w:snapToGrid w:val="0"/>
      </w:rPr>
    </w:pPr>
    <w:r>
      <w:t>2</w:t>
    </w:r>
    <w:r w:rsidRPr="00805759">
      <w:rPr>
        <w:vertAlign w:val="superscript"/>
      </w:rPr>
      <w:t>nd</w:t>
    </w:r>
    <w:r>
      <w:t xml:space="preserve"> – </w:t>
    </w:r>
    <w:proofErr w:type="gramStart"/>
    <w:r>
      <w:t>5</w:t>
    </w:r>
    <w:r w:rsidRPr="00805759">
      <w:rPr>
        <w:vertAlign w:val="superscript"/>
      </w:rPr>
      <w:t>th</w:t>
    </w:r>
    <w:r>
      <w:t xml:space="preserve">  February</w:t>
    </w:r>
    <w:proofErr w:type="gramEnd"/>
    <w:r w:rsidRPr="00264773">
      <w:t xml:space="preserve">, </w:t>
    </w:r>
    <w:r>
      <w:t>2014</w:t>
    </w:r>
    <w:r w:rsidRPr="00264773">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BE725CF"/>
    <w:multiLevelType w:val="hybridMultilevel"/>
    <w:tmpl w:val="4D38E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4AAD131F"/>
    <w:multiLevelType w:val="multilevel"/>
    <w:tmpl w:val="54D60C6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C3965F7"/>
    <w:multiLevelType w:val="hybridMultilevel"/>
    <w:tmpl w:val="EFFADCE6"/>
    <w:lvl w:ilvl="0" w:tplc="2BC819C4">
      <w:start w:val="1"/>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1"/>
  </w:num>
  <w:num w:numId="7">
    <w:abstractNumId w:val="7"/>
  </w:num>
  <w:num w:numId="8">
    <w:abstractNumId w:val="10"/>
  </w:num>
  <w:num w:numId="9">
    <w:abstractNumId w:val="13"/>
  </w:num>
  <w:num w:numId="10">
    <w:abstractNumId w:val="15"/>
  </w:num>
  <w:num w:numId="11">
    <w:abstractNumId w:val="9"/>
  </w:num>
  <w:num w:numId="12">
    <w:abstractNumId w:val="8"/>
  </w:num>
  <w:num w:numId="13">
    <w:abstractNumId w:val="0"/>
  </w:num>
  <w:num w:numId="14">
    <w:abstractNumId w:val="16"/>
  </w:num>
  <w:num w:numId="15">
    <w:abstractNumId w:val="14"/>
  </w:num>
  <w:num w:numId="16">
    <w:abstractNumId w:val="6"/>
  </w:num>
  <w:num w:numId="17">
    <w:abstractNumId w:val="12"/>
  </w:num>
  <w:num w:numId="1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180"/>
    <w:rsid w:val="00036EE4"/>
    <w:rsid w:val="00036FBD"/>
    <w:rsid w:val="0004021D"/>
    <w:rsid w:val="000432B9"/>
    <w:rsid w:val="00044822"/>
    <w:rsid w:val="000476F1"/>
    <w:rsid w:val="00051509"/>
    <w:rsid w:val="0005267D"/>
    <w:rsid w:val="000558BC"/>
    <w:rsid w:val="00055A72"/>
    <w:rsid w:val="000561FD"/>
    <w:rsid w:val="0005639E"/>
    <w:rsid w:val="000568B3"/>
    <w:rsid w:val="00056921"/>
    <w:rsid w:val="00056D4F"/>
    <w:rsid w:val="00057657"/>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D50"/>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1DF0"/>
    <w:rsid w:val="000E4DE7"/>
    <w:rsid w:val="000E52B9"/>
    <w:rsid w:val="000E6523"/>
    <w:rsid w:val="000E7150"/>
    <w:rsid w:val="000E7410"/>
    <w:rsid w:val="000E7B3A"/>
    <w:rsid w:val="000F28EE"/>
    <w:rsid w:val="000F3BA8"/>
    <w:rsid w:val="000F3D4B"/>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19B"/>
    <w:rsid w:val="001116D8"/>
    <w:rsid w:val="00111AD5"/>
    <w:rsid w:val="001132C2"/>
    <w:rsid w:val="001145B1"/>
    <w:rsid w:val="001158B9"/>
    <w:rsid w:val="0011683C"/>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975"/>
    <w:rsid w:val="00140B83"/>
    <w:rsid w:val="00144049"/>
    <w:rsid w:val="001449B8"/>
    <w:rsid w:val="00145990"/>
    <w:rsid w:val="00146503"/>
    <w:rsid w:val="00146961"/>
    <w:rsid w:val="001474F8"/>
    <w:rsid w:val="0014753C"/>
    <w:rsid w:val="00147B66"/>
    <w:rsid w:val="00150483"/>
    <w:rsid w:val="001519E1"/>
    <w:rsid w:val="00152BC4"/>
    <w:rsid w:val="0015360B"/>
    <w:rsid w:val="001547D7"/>
    <w:rsid w:val="00154A3E"/>
    <w:rsid w:val="00155385"/>
    <w:rsid w:val="001561D6"/>
    <w:rsid w:val="00157381"/>
    <w:rsid w:val="0015751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1B42"/>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39FD"/>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4A65"/>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607"/>
    <w:rsid w:val="00211DCC"/>
    <w:rsid w:val="00212200"/>
    <w:rsid w:val="00214891"/>
    <w:rsid w:val="00216391"/>
    <w:rsid w:val="002163DA"/>
    <w:rsid w:val="002175C4"/>
    <w:rsid w:val="00217C4A"/>
    <w:rsid w:val="00220D2A"/>
    <w:rsid w:val="002224F6"/>
    <w:rsid w:val="00223B6C"/>
    <w:rsid w:val="00223BEE"/>
    <w:rsid w:val="00223DD7"/>
    <w:rsid w:val="0022497A"/>
    <w:rsid w:val="00225DB2"/>
    <w:rsid w:val="002301B3"/>
    <w:rsid w:val="0023073F"/>
    <w:rsid w:val="00231EC7"/>
    <w:rsid w:val="00232177"/>
    <w:rsid w:val="002325D0"/>
    <w:rsid w:val="00233DA4"/>
    <w:rsid w:val="00236915"/>
    <w:rsid w:val="00240CFB"/>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5E28"/>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1824"/>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575D"/>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37C1F"/>
    <w:rsid w:val="003430FE"/>
    <w:rsid w:val="00343A5A"/>
    <w:rsid w:val="0034451D"/>
    <w:rsid w:val="00344A53"/>
    <w:rsid w:val="00344E40"/>
    <w:rsid w:val="003468BC"/>
    <w:rsid w:val="00346C12"/>
    <w:rsid w:val="003500A7"/>
    <w:rsid w:val="00351194"/>
    <w:rsid w:val="00351BAD"/>
    <w:rsid w:val="00353745"/>
    <w:rsid w:val="0035488F"/>
    <w:rsid w:val="003549E9"/>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140"/>
    <w:rsid w:val="003F32B0"/>
    <w:rsid w:val="003F3F4C"/>
    <w:rsid w:val="003F655D"/>
    <w:rsid w:val="00400BC0"/>
    <w:rsid w:val="00401B4C"/>
    <w:rsid w:val="00402ED5"/>
    <w:rsid w:val="004038C3"/>
    <w:rsid w:val="00403A4E"/>
    <w:rsid w:val="00405C5B"/>
    <w:rsid w:val="00406BBF"/>
    <w:rsid w:val="00410FA3"/>
    <w:rsid w:val="00411605"/>
    <w:rsid w:val="0041212A"/>
    <w:rsid w:val="00412C79"/>
    <w:rsid w:val="004131DC"/>
    <w:rsid w:val="00413BB3"/>
    <w:rsid w:val="00413D3D"/>
    <w:rsid w:val="00414A95"/>
    <w:rsid w:val="004170C4"/>
    <w:rsid w:val="00417764"/>
    <w:rsid w:val="00417771"/>
    <w:rsid w:val="00417899"/>
    <w:rsid w:val="00417919"/>
    <w:rsid w:val="00420564"/>
    <w:rsid w:val="00420E5E"/>
    <w:rsid w:val="00420EDA"/>
    <w:rsid w:val="00422D60"/>
    <w:rsid w:val="00423FCD"/>
    <w:rsid w:val="00426110"/>
    <w:rsid w:val="00426A4B"/>
    <w:rsid w:val="00427216"/>
    <w:rsid w:val="00427A22"/>
    <w:rsid w:val="00427AD0"/>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4323"/>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5718"/>
    <w:rsid w:val="00485FB5"/>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38D3"/>
    <w:rsid w:val="004C4B4D"/>
    <w:rsid w:val="004C730C"/>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3F9E"/>
    <w:rsid w:val="004F483D"/>
    <w:rsid w:val="004F4DAD"/>
    <w:rsid w:val="004F57CD"/>
    <w:rsid w:val="004F6AF6"/>
    <w:rsid w:val="00500387"/>
    <w:rsid w:val="0050149B"/>
    <w:rsid w:val="00504DA0"/>
    <w:rsid w:val="005057E5"/>
    <w:rsid w:val="00505E76"/>
    <w:rsid w:val="00507936"/>
    <w:rsid w:val="0051236D"/>
    <w:rsid w:val="00512D68"/>
    <w:rsid w:val="005137C3"/>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F08"/>
    <w:rsid w:val="00533CB5"/>
    <w:rsid w:val="00534785"/>
    <w:rsid w:val="00536ECE"/>
    <w:rsid w:val="005379D0"/>
    <w:rsid w:val="00537C09"/>
    <w:rsid w:val="00537E1F"/>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666D4"/>
    <w:rsid w:val="0057183F"/>
    <w:rsid w:val="00572115"/>
    <w:rsid w:val="005722D3"/>
    <w:rsid w:val="00572484"/>
    <w:rsid w:val="00572FE4"/>
    <w:rsid w:val="00574A7E"/>
    <w:rsid w:val="00575026"/>
    <w:rsid w:val="005761DC"/>
    <w:rsid w:val="00577B77"/>
    <w:rsid w:val="00581CB5"/>
    <w:rsid w:val="0058382C"/>
    <w:rsid w:val="00584815"/>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104"/>
    <w:rsid w:val="00595BC9"/>
    <w:rsid w:val="00595C4E"/>
    <w:rsid w:val="005A01D5"/>
    <w:rsid w:val="005A0E38"/>
    <w:rsid w:val="005A1784"/>
    <w:rsid w:val="005A17D3"/>
    <w:rsid w:val="005A2644"/>
    <w:rsid w:val="005A3931"/>
    <w:rsid w:val="005A3F45"/>
    <w:rsid w:val="005A4027"/>
    <w:rsid w:val="005A5955"/>
    <w:rsid w:val="005A5A07"/>
    <w:rsid w:val="005A6222"/>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1689"/>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21BE"/>
    <w:rsid w:val="005F3781"/>
    <w:rsid w:val="005F3904"/>
    <w:rsid w:val="005F3C20"/>
    <w:rsid w:val="005F3D05"/>
    <w:rsid w:val="005F43BC"/>
    <w:rsid w:val="005F4CB3"/>
    <w:rsid w:val="005F50F7"/>
    <w:rsid w:val="00601C5D"/>
    <w:rsid w:val="00601E50"/>
    <w:rsid w:val="006026CF"/>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218E"/>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4B6F"/>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6F7E60"/>
    <w:rsid w:val="00700D79"/>
    <w:rsid w:val="00700FEA"/>
    <w:rsid w:val="00701ED3"/>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373"/>
    <w:rsid w:val="007349DA"/>
    <w:rsid w:val="00734C5E"/>
    <w:rsid w:val="007356E9"/>
    <w:rsid w:val="007376BA"/>
    <w:rsid w:val="007377AD"/>
    <w:rsid w:val="0074043D"/>
    <w:rsid w:val="00741730"/>
    <w:rsid w:val="00742833"/>
    <w:rsid w:val="00742F1C"/>
    <w:rsid w:val="007444DE"/>
    <w:rsid w:val="007447CE"/>
    <w:rsid w:val="00745E82"/>
    <w:rsid w:val="00745EB8"/>
    <w:rsid w:val="0074618E"/>
    <w:rsid w:val="007462D9"/>
    <w:rsid w:val="00750C4F"/>
    <w:rsid w:val="007510A8"/>
    <w:rsid w:val="0075183F"/>
    <w:rsid w:val="007531B2"/>
    <w:rsid w:val="00753431"/>
    <w:rsid w:val="007547FF"/>
    <w:rsid w:val="00754BE2"/>
    <w:rsid w:val="00754E71"/>
    <w:rsid w:val="00755021"/>
    <w:rsid w:val="007559A9"/>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C5C"/>
    <w:rsid w:val="0079794E"/>
    <w:rsid w:val="007A15ED"/>
    <w:rsid w:val="007A255A"/>
    <w:rsid w:val="007A3437"/>
    <w:rsid w:val="007A3DE0"/>
    <w:rsid w:val="007A4C65"/>
    <w:rsid w:val="007A4E30"/>
    <w:rsid w:val="007A53E8"/>
    <w:rsid w:val="007A5720"/>
    <w:rsid w:val="007A5935"/>
    <w:rsid w:val="007A6D60"/>
    <w:rsid w:val="007A732B"/>
    <w:rsid w:val="007A7AF1"/>
    <w:rsid w:val="007B12FE"/>
    <w:rsid w:val="007B1D4B"/>
    <w:rsid w:val="007B22E9"/>
    <w:rsid w:val="007B2726"/>
    <w:rsid w:val="007B2732"/>
    <w:rsid w:val="007B5EFA"/>
    <w:rsid w:val="007B688C"/>
    <w:rsid w:val="007B6A27"/>
    <w:rsid w:val="007B6C0C"/>
    <w:rsid w:val="007B7321"/>
    <w:rsid w:val="007B76CC"/>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0B48"/>
    <w:rsid w:val="008110BE"/>
    <w:rsid w:val="00811D18"/>
    <w:rsid w:val="008125D6"/>
    <w:rsid w:val="00812A88"/>
    <w:rsid w:val="00814970"/>
    <w:rsid w:val="0081517C"/>
    <w:rsid w:val="008152F1"/>
    <w:rsid w:val="0081597F"/>
    <w:rsid w:val="00815A45"/>
    <w:rsid w:val="008168E3"/>
    <w:rsid w:val="00816EBF"/>
    <w:rsid w:val="0081740F"/>
    <w:rsid w:val="008175E3"/>
    <w:rsid w:val="00820F4F"/>
    <w:rsid w:val="008210B9"/>
    <w:rsid w:val="0082192F"/>
    <w:rsid w:val="00822865"/>
    <w:rsid w:val="008230E9"/>
    <w:rsid w:val="00824F35"/>
    <w:rsid w:val="008252FD"/>
    <w:rsid w:val="0082596E"/>
    <w:rsid w:val="008259A4"/>
    <w:rsid w:val="00827FE6"/>
    <w:rsid w:val="0083266C"/>
    <w:rsid w:val="00832FA1"/>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608"/>
    <w:rsid w:val="00852B0F"/>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973CE"/>
    <w:rsid w:val="008A09D6"/>
    <w:rsid w:val="008A0FE8"/>
    <w:rsid w:val="008A3E18"/>
    <w:rsid w:val="008A3FE1"/>
    <w:rsid w:val="008A4669"/>
    <w:rsid w:val="008A46C4"/>
    <w:rsid w:val="008A4D6A"/>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1DCE"/>
    <w:rsid w:val="008C2448"/>
    <w:rsid w:val="008C2D27"/>
    <w:rsid w:val="008C3853"/>
    <w:rsid w:val="008C3E44"/>
    <w:rsid w:val="008C52FE"/>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66AE"/>
    <w:rsid w:val="008E74EA"/>
    <w:rsid w:val="008E77A7"/>
    <w:rsid w:val="008F0EE4"/>
    <w:rsid w:val="008F1D4A"/>
    <w:rsid w:val="008F31C4"/>
    <w:rsid w:val="008F37CE"/>
    <w:rsid w:val="008F4342"/>
    <w:rsid w:val="008F4894"/>
    <w:rsid w:val="008F4C45"/>
    <w:rsid w:val="008F54FB"/>
    <w:rsid w:val="008F56C7"/>
    <w:rsid w:val="008F5FED"/>
    <w:rsid w:val="008F63DE"/>
    <w:rsid w:val="008F6932"/>
    <w:rsid w:val="008F7278"/>
    <w:rsid w:val="008F7417"/>
    <w:rsid w:val="009009B9"/>
    <w:rsid w:val="0090406D"/>
    <w:rsid w:val="00904441"/>
    <w:rsid w:val="00904768"/>
    <w:rsid w:val="009053AC"/>
    <w:rsid w:val="0090592C"/>
    <w:rsid w:val="00905F4B"/>
    <w:rsid w:val="00906EAE"/>
    <w:rsid w:val="00907C0C"/>
    <w:rsid w:val="00910E86"/>
    <w:rsid w:val="009116A4"/>
    <w:rsid w:val="00913893"/>
    <w:rsid w:val="00913A41"/>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3653"/>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012"/>
    <w:rsid w:val="00981412"/>
    <w:rsid w:val="009816E3"/>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7AD"/>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2A6"/>
    <w:rsid w:val="00A05BD7"/>
    <w:rsid w:val="00A0685F"/>
    <w:rsid w:val="00A06E56"/>
    <w:rsid w:val="00A072E6"/>
    <w:rsid w:val="00A0757E"/>
    <w:rsid w:val="00A07A91"/>
    <w:rsid w:val="00A11B44"/>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1BC5"/>
    <w:rsid w:val="00AB2A51"/>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3FA2"/>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6D5"/>
    <w:rsid w:val="00B37B83"/>
    <w:rsid w:val="00B411C5"/>
    <w:rsid w:val="00B415F6"/>
    <w:rsid w:val="00B417FD"/>
    <w:rsid w:val="00B4221C"/>
    <w:rsid w:val="00B42441"/>
    <w:rsid w:val="00B443CB"/>
    <w:rsid w:val="00B460C7"/>
    <w:rsid w:val="00B46BAC"/>
    <w:rsid w:val="00B47F23"/>
    <w:rsid w:val="00B50FC3"/>
    <w:rsid w:val="00B51AB0"/>
    <w:rsid w:val="00B528E7"/>
    <w:rsid w:val="00B536BA"/>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5A49"/>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58AD"/>
    <w:rsid w:val="00BE677E"/>
    <w:rsid w:val="00BE6CA1"/>
    <w:rsid w:val="00BE6E3C"/>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BF7F18"/>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48B"/>
    <w:rsid w:val="00C34321"/>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6C5"/>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4739"/>
    <w:rsid w:val="00D147C8"/>
    <w:rsid w:val="00D16A2E"/>
    <w:rsid w:val="00D16A7B"/>
    <w:rsid w:val="00D16C4A"/>
    <w:rsid w:val="00D17FF8"/>
    <w:rsid w:val="00D20034"/>
    <w:rsid w:val="00D201EF"/>
    <w:rsid w:val="00D20D11"/>
    <w:rsid w:val="00D225B4"/>
    <w:rsid w:val="00D22B60"/>
    <w:rsid w:val="00D239A5"/>
    <w:rsid w:val="00D23F2C"/>
    <w:rsid w:val="00D250AD"/>
    <w:rsid w:val="00D267B2"/>
    <w:rsid w:val="00D279EF"/>
    <w:rsid w:val="00D27CE6"/>
    <w:rsid w:val="00D303D6"/>
    <w:rsid w:val="00D31311"/>
    <w:rsid w:val="00D313A9"/>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58C"/>
    <w:rsid w:val="00D57BCC"/>
    <w:rsid w:val="00D57D83"/>
    <w:rsid w:val="00D57E5A"/>
    <w:rsid w:val="00D6005A"/>
    <w:rsid w:val="00D60A92"/>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348"/>
    <w:rsid w:val="00D93655"/>
    <w:rsid w:val="00D9426A"/>
    <w:rsid w:val="00D9453F"/>
    <w:rsid w:val="00D945A9"/>
    <w:rsid w:val="00DA1147"/>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4EB"/>
    <w:rsid w:val="00E178A6"/>
    <w:rsid w:val="00E17B42"/>
    <w:rsid w:val="00E17DDB"/>
    <w:rsid w:val="00E20979"/>
    <w:rsid w:val="00E21A5B"/>
    <w:rsid w:val="00E23330"/>
    <w:rsid w:val="00E238A6"/>
    <w:rsid w:val="00E23FCD"/>
    <w:rsid w:val="00E24850"/>
    <w:rsid w:val="00E26AF6"/>
    <w:rsid w:val="00E305B5"/>
    <w:rsid w:val="00E312DC"/>
    <w:rsid w:val="00E31566"/>
    <w:rsid w:val="00E31D05"/>
    <w:rsid w:val="00E32232"/>
    <w:rsid w:val="00E3299E"/>
    <w:rsid w:val="00E32E44"/>
    <w:rsid w:val="00E343FA"/>
    <w:rsid w:val="00E35C0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4863"/>
    <w:rsid w:val="00E5547A"/>
    <w:rsid w:val="00E55559"/>
    <w:rsid w:val="00E564E8"/>
    <w:rsid w:val="00E56932"/>
    <w:rsid w:val="00E56DB9"/>
    <w:rsid w:val="00E61073"/>
    <w:rsid w:val="00E62964"/>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69D"/>
    <w:rsid w:val="00E776A6"/>
    <w:rsid w:val="00E77D27"/>
    <w:rsid w:val="00E83C18"/>
    <w:rsid w:val="00E84FC9"/>
    <w:rsid w:val="00E84FF0"/>
    <w:rsid w:val="00E8516C"/>
    <w:rsid w:val="00E8634B"/>
    <w:rsid w:val="00E879BD"/>
    <w:rsid w:val="00E90A78"/>
    <w:rsid w:val="00E93AD5"/>
    <w:rsid w:val="00E94296"/>
    <w:rsid w:val="00E94996"/>
    <w:rsid w:val="00E94AB3"/>
    <w:rsid w:val="00E94C8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574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D6A1B"/>
    <w:rsid w:val="00EE0AD6"/>
    <w:rsid w:val="00EE445E"/>
    <w:rsid w:val="00EE60E8"/>
    <w:rsid w:val="00EE61A2"/>
    <w:rsid w:val="00EF056A"/>
    <w:rsid w:val="00EF0FF3"/>
    <w:rsid w:val="00EF1543"/>
    <w:rsid w:val="00EF44CC"/>
    <w:rsid w:val="00EF4B83"/>
    <w:rsid w:val="00EF50B5"/>
    <w:rsid w:val="00EF5B8C"/>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5C5F"/>
    <w:rsid w:val="00F56FA3"/>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2965"/>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C6A92"/>
    <w:rsid w:val="00FD1249"/>
    <w:rsid w:val="00FD15B7"/>
    <w:rsid w:val="00FD1EBC"/>
    <w:rsid w:val="00FD3DA8"/>
    <w:rsid w:val="00FD43F7"/>
    <w:rsid w:val="00FD4482"/>
    <w:rsid w:val="00FD509B"/>
    <w:rsid w:val="00FD5350"/>
    <w:rsid w:val="00FD5A5C"/>
    <w:rsid w:val="00FD7044"/>
    <w:rsid w:val="00FD7ACA"/>
    <w:rsid w:val="00FD7EDA"/>
    <w:rsid w:val="00FD7F97"/>
    <w:rsid w:val="00FE0A5C"/>
    <w:rsid w:val="00FE1374"/>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40"/>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footer" w:uiPriority="99"/>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2FA1"/>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autoRedefine/>
    <w:qFormat/>
    <w:rsid w:val="00E31566"/>
    <w:pPr>
      <w:keepNext/>
      <w:spacing w:before="240" w:after="60"/>
      <w:outlineLvl w:val="0"/>
    </w:pPr>
    <w:rPr>
      <w:rFonts w:ascii="Arial" w:hAnsi="Arial" w:cs="Arial"/>
      <w:b/>
      <w:iCs/>
      <w:kern w:val="32"/>
      <w:sz w:val="28"/>
      <w:szCs w:val="24"/>
      <w:lang w:val="en-GB"/>
    </w:rPr>
  </w:style>
  <w:style w:type="paragraph" w:styleId="Heading2">
    <w:name w:val="heading 2"/>
    <w:basedOn w:val="Heading1"/>
    <w:next w:val="BodyText"/>
    <w:link w:val="Heading2Char"/>
    <w:qFormat/>
    <w:p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kern w:val="0"/>
      <w:sz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32F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2FA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link w:val="FooterChar"/>
    <w:uiPriority w:val="99"/>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tabs>
        <w:tab w:val="num" w:pos="1440"/>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num" w:pos="36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Pr>
      <w:overflowPunct w:val="0"/>
      <w:autoSpaceDE w:val="0"/>
      <w:autoSpaceDN w:val="0"/>
      <w:adjustRightInd w:val="0"/>
      <w:spacing w:after="180"/>
      <w:ind w:left="1985" w:hanging="1985"/>
      <w:textAlignment w:val="baseline"/>
      <w:outlineLvl w:val="9"/>
    </w:pPr>
    <w:rPr>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clear" w:pos="643"/>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clear" w:pos="360"/>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tabs>
        <w:tab w:val="clear" w:pos="2920"/>
      </w:tabs>
      <w:ind w:left="720" w:hanging="360"/>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FooterChar">
    <w:name w:val="Footer Char"/>
    <w:basedOn w:val="DefaultParagraphFont"/>
    <w:link w:val="Footer"/>
    <w:uiPriority w:val="99"/>
    <w:rsid w:val="00810B48"/>
    <w:rPr>
      <w:rFonts w:asciiTheme="minorHAnsi" w:eastAsiaTheme="minorHAnsi" w:hAnsiTheme="minorHAnsi" w:cstheme="minorBidi"/>
      <w:b/>
      <w:sz w:val="22"/>
      <w:szCs w:val="22"/>
    </w:rPr>
  </w:style>
  <w:style w:type="character" w:customStyle="1" w:styleId="CommentTextChar">
    <w:name w:val="Comment Text Char"/>
    <w:link w:val="CommentText"/>
    <w:rsid w:val="00753431"/>
    <w:rPr>
      <w:rFonts w:asciiTheme="minorHAnsi" w:eastAsiaTheme="minorHAnsi" w:hAnsiTheme="minorHAnsi" w:cstheme="minorBidi"/>
      <w:sz w:val="22"/>
      <w:szCs w:val="22"/>
    </w:rPr>
  </w:style>
  <w:style w:type="character" w:customStyle="1" w:styleId="B1Char">
    <w:name w:val="B1 Char"/>
    <w:link w:val="B1"/>
    <w:rsid w:val="00753431"/>
    <w:rPr>
      <w:rFonts w:asciiTheme="minorHAnsi" w:eastAsiaTheme="minorHAnsi" w:hAnsiTheme="minorHAnsi" w:cstheme="minorBidi"/>
    </w:rPr>
  </w:style>
  <w:style w:type="character" w:customStyle="1" w:styleId="Heading2Char">
    <w:name w:val="Heading 2 Char"/>
    <w:link w:val="Heading2"/>
    <w:rsid w:val="00BF7F18"/>
    <w:rPr>
      <w:rFonts w:ascii="Arial" w:eastAsiaTheme="minorHAnsi" w:hAnsi="Arial" w:cs="Arial"/>
      <w:b/>
      <w:iCs/>
      <w:kern w:val="32"/>
      <w:sz w:val="26"/>
      <w:szCs w:val="24"/>
      <w:lang w:val="en-GB"/>
    </w:rPr>
  </w:style>
  <w:style w:type="character" w:customStyle="1" w:styleId="Heading1Char">
    <w:name w:val="Heading 1 Char"/>
    <w:basedOn w:val="DefaultParagraphFont"/>
    <w:link w:val="Heading1"/>
    <w:rsid w:val="00BF7F18"/>
    <w:rPr>
      <w:rFonts w:ascii="Arial" w:eastAsiaTheme="minorHAnsi" w:hAnsi="Arial" w:cs="Arial"/>
      <w:b/>
      <w:iCs/>
      <w:kern w:val="32"/>
      <w:sz w:val="28"/>
      <w:szCs w:val="24"/>
      <w:lang w:val="en-GB"/>
    </w:rPr>
  </w:style>
  <w:style w:type="character" w:customStyle="1" w:styleId="TAHChar">
    <w:name w:val="TAH Char"/>
    <w:link w:val="TAH"/>
    <w:rsid w:val="00734373"/>
    <w:rPr>
      <w:rFonts w:ascii="Arial" w:eastAsiaTheme="minorHAnsi" w:hAnsi="Arial" w:cstheme="minorBidi"/>
      <w:b/>
      <w:sz w:val="18"/>
    </w:rPr>
  </w:style>
  <w:style w:type="character" w:customStyle="1" w:styleId="HeaderChar">
    <w:name w:val="Header Char"/>
    <w:basedOn w:val="DefaultParagraphFont"/>
    <w:link w:val="Header"/>
    <w:rsid w:val="00FF5640"/>
    <w:rPr>
      <w:rFonts w:asciiTheme="minorHAnsi" w:eastAsiaTheme="minorHAnsi" w:hAnsiTheme="minorHAnsi" w:cstheme="minorBidi"/>
      <w:b/>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footer" w:uiPriority="99"/>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2FA1"/>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autoRedefine/>
    <w:qFormat/>
    <w:rsid w:val="00E31566"/>
    <w:pPr>
      <w:keepNext/>
      <w:spacing w:before="240" w:after="60"/>
      <w:outlineLvl w:val="0"/>
    </w:pPr>
    <w:rPr>
      <w:rFonts w:ascii="Arial" w:hAnsi="Arial" w:cs="Arial"/>
      <w:b/>
      <w:iCs/>
      <w:kern w:val="32"/>
      <w:sz w:val="28"/>
      <w:szCs w:val="24"/>
      <w:lang w:val="en-GB"/>
    </w:rPr>
  </w:style>
  <w:style w:type="paragraph" w:styleId="Heading2">
    <w:name w:val="heading 2"/>
    <w:basedOn w:val="Heading1"/>
    <w:next w:val="BodyText"/>
    <w:link w:val="Heading2Char"/>
    <w:qFormat/>
    <w:p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kern w:val="0"/>
      <w:sz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32F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2FA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link w:val="FooterChar"/>
    <w:uiPriority w:val="99"/>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tabs>
        <w:tab w:val="num" w:pos="1440"/>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num" w:pos="36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Pr>
      <w:overflowPunct w:val="0"/>
      <w:autoSpaceDE w:val="0"/>
      <w:autoSpaceDN w:val="0"/>
      <w:adjustRightInd w:val="0"/>
      <w:spacing w:after="180"/>
      <w:ind w:left="1985" w:hanging="1985"/>
      <w:textAlignment w:val="baseline"/>
      <w:outlineLvl w:val="9"/>
    </w:pPr>
    <w:rPr>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clear" w:pos="643"/>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clear" w:pos="360"/>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tabs>
        <w:tab w:val="clear" w:pos="2920"/>
      </w:tabs>
      <w:ind w:left="720" w:hanging="360"/>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FooterChar">
    <w:name w:val="Footer Char"/>
    <w:basedOn w:val="DefaultParagraphFont"/>
    <w:link w:val="Footer"/>
    <w:uiPriority w:val="99"/>
    <w:rsid w:val="00810B48"/>
    <w:rPr>
      <w:rFonts w:asciiTheme="minorHAnsi" w:eastAsiaTheme="minorHAnsi" w:hAnsiTheme="minorHAnsi" w:cstheme="minorBidi"/>
      <w:b/>
      <w:sz w:val="22"/>
      <w:szCs w:val="22"/>
    </w:rPr>
  </w:style>
  <w:style w:type="character" w:customStyle="1" w:styleId="CommentTextChar">
    <w:name w:val="Comment Text Char"/>
    <w:link w:val="CommentText"/>
    <w:rsid w:val="00753431"/>
    <w:rPr>
      <w:rFonts w:asciiTheme="minorHAnsi" w:eastAsiaTheme="minorHAnsi" w:hAnsiTheme="minorHAnsi" w:cstheme="minorBidi"/>
      <w:sz w:val="22"/>
      <w:szCs w:val="22"/>
    </w:rPr>
  </w:style>
  <w:style w:type="character" w:customStyle="1" w:styleId="B1Char">
    <w:name w:val="B1 Char"/>
    <w:link w:val="B1"/>
    <w:rsid w:val="00753431"/>
    <w:rPr>
      <w:rFonts w:asciiTheme="minorHAnsi" w:eastAsiaTheme="minorHAnsi" w:hAnsiTheme="minorHAnsi" w:cstheme="minorBidi"/>
    </w:rPr>
  </w:style>
  <w:style w:type="character" w:customStyle="1" w:styleId="Heading2Char">
    <w:name w:val="Heading 2 Char"/>
    <w:link w:val="Heading2"/>
    <w:rsid w:val="00BF7F18"/>
    <w:rPr>
      <w:rFonts w:ascii="Arial" w:eastAsiaTheme="minorHAnsi" w:hAnsi="Arial" w:cs="Arial"/>
      <w:b/>
      <w:iCs/>
      <w:kern w:val="32"/>
      <w:sz w:val="26"/>
      <w:szCs w:val="24"/>
      <w:lang w:val="en-GB"/>
    </w:rPr>
  </w:style>
  <w:style w:type="character" w:customStyle="1" w:styleId="Heading1Char">
    <w:name w:val="Heading 1 Char"/>
    <w:basedOn w:val="DefaultParagraphFont"/>
    <w:link w:val="Heading1"/>
    <w:rsid w:val="00BF7F18"/>
    <w:rPr>
      <w:rFonts w:ascii="Arial" w:eastAsiaTheme="minorHAnsi" w:hAnsi="Arial" w:cs="Arial"/>
      <w:b/>
      <w:iCs/>
      <w:kern w:val="32"/>
      <w:sz w:val="28"/>
      <w:szCs w:val="24"/>
      <w:lang w:val="en-GB"/>
    </w:rPr>
  </w:style>
  <w:style w:type="character" w:customStyle="1" w:styleId="TAHChar">
    <w:name w:val="TAH Char"/>
    <w:link w:val="TAH"/>
    <w:rsid w:val="00734373"/>
    <w:rPr>
      <w:rFonts w:ascii="Arial" w:eastAsiaTheme="minorHAnsi" w:hAnsi="Arial" w:cstheme="minorBidi"/>
      <w:b/>
      <w:sz w:val="18"/>
    </w:rPr>
  </w:style>
  <w:style w:type="character" w:customStyle="1" w:styleId="HeaderChar">
    <w:name w:val="Header Char"/>
    <w:basedOn w:val="DefaultParagraphFont"/>
    <w:link w:val="Header"/>
    <w:rsid w:val="00FF5640"/>
    <w:rPr>
      <w:rFonts w:asciiTheme="minorHAnsi" w:eastAsiaTheme="minorHAnsi"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13572541">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2049648557">
      <w:bodyDiv w:val="1"/>
      <w:marLeft w:val="0"/>
      <w:marRight w:val="0"/>
      <w:marTop w:val="0"/>
      <w:marBottom w:val="0"/>
      <w:divBdr>
        <w:top w:val="none" w:sz="0" w:space="0" w:color="auto"/>
        <w:left w:val="none" w:sz="0" w:space="0" w:color="auto"/>
        <w:bottom w:val="none" w:sz="0" w:space="0" w:color="auto"/>
        <w:right w:val="none" w:sz="0" w:space="0" w:color="auto"/>
      </w:divBdr>
      <w:divsChild>
        <w:div w:id="3504931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ADDA66-B34F-4996-AFB5-2DE49C4A6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2446</Words>
  <Characters>13944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16358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John R3</cp:lastModifiedBy>
  <cp:revision>2</cp:revision>
  <cp:lastPrinted>2013-02-08T15:42:00Z</cp:lastPrinted>
  <dcterms:created xsi:type="dcterms:W3CDTF">2015-01-27T22:42:00Z</dcterms:created>
  <dcterms:modified xsi:type="dcterms:W3CDTF">2015-01-27T22:42:00Z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