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8AE631" w14:textId="3BDFE530" w:rsidR="00F7181E" w:rsidRDefault="00F7181E" w:rsidP="00F7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632493"/>
      <w:r>
        <w:rPr>
          <w:b/>
          <w:noProof/>
          <w:sz w:val="24"/>
        </w:rPr>
        <w:t>3GPP TSG-CT WG6 Meeting #97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b/>
          <w:noProof/>
          <w:sz w:val="24"/>
        </w:rPr>
        <w:t>6</w:t>
      </w:r>
      <w:bookmarkStart w:id="1" w:name="_GoBack"/>
      <w:bookmarkEnd w:id="1"/>
      <w:r>
        <w:rPr>
          <w:b/>
          <w:noProof/>
          <w:sz w:val="24"/>
        </w:rPr>
        <w:t>-190</w:t>
      </w:r>
      <w:r>
        <w:rPr>
          <w:b/>
          <w:noProof/>
          <w:sz w:val="24"/>
        </w:rPr>
        <w:t>427</w:t>
      </w:r>
    </w:p>
    <w:p w14:paraId="55ADCB54" w14:textId="77777777" w:rsidR="00F7181E" w:rsidRDefault="00F7181E" w:rsidP="00F718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219427FD" w14:textId="5127BFE1" w:rsidR="00461B36" w:rsidRPr="00687EC5" w:rsidRDefault="00461B36" w:rsidP="00461B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687EC5">
        <w:rPr>
          <w:b/>
          <w:noProof/>
          <w:sz w:val="24"/>
        </w:rPr>
        <w:t>3GPP TSG-SA WG3 Meeting #96</w:t>
      </w:r>
      <w:r>
        <w:rPr>
          <w:b/>
          <w:noProof/>
          <w:sz w:val="24"/>
        </w:rPr>
        <w:t xml:space="preserve"> Ad-Hoc</w:t>
      </w:r>
      <w:r w:rsidRPr="00687EC5">
        <w:rPr>
          <w:b/>
          <w:i/>
          <w:noProof/>
          <w:sz w:val="24"/>
        </w:rPr>
        <w:t xml:space="preserve"> </w:t>
      </w:r>
      <w:r w:rsidRPr="00687EC5">
        <w:rPr>
          <w:b/>
          <w:i/>
          <w:noProof/>
          <w:sz w:val="28"/>
        </w:rPr>
        <w:tab/>
        <w:t>S3-19</w:t>
      </w:r>
      <w:r w:rsidR="00A52A5E">
        <w:rPr>
          <w:b/>
          <w:i/>
          <w:noProof/>
          <w:sz w:val="28"/>
          <w:lang w:eastAsia="zh-CN"/>
        </w:rPr>
        <w:t>3</w:t>
      </w:r>
      <w:r w:rsidR="00B61E15">
        <w:rPr>
          <w:b/>
          <w:i/>
          <w:noProof/>
          <w:sz w:val="28"/>
          <w:lang w:eastAsia="zh-CN"/>
        </w:rPr>
        <w:t>682</w:t>
      </w:r>
    </w:p>
    <w:p w14:paraId="4BCED9C5" w14:textId="6FDE5DA4" w:rsidR="00461B36" w:rsidRDefault="00461B36" w:rsidP="00461B36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Chongqing</w:t>
      </w:r>
      <w:r w:rsidRPr="00687EC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China</w:t>
      </w:r>
      <w:r w:rsidRPr="00687EC5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14-18 October</w:t>
      </w:r>
      <w:r w:rsidRPr="00687EC5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bookmarkEnd w:id="0"/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01C4C991" w14:textId="158C6CD3" w:rsidR="00B61E15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FE7792">
        <w:rPr>
          <w:rFonts w:ascii="Arial" w:hAnsi="Arial" w:cs="Arial"/>
          <w:b/>
        </w:rPr>
        <w:t>R</w:t>
      </w:r>
      <w:r w:rsidR="00F12EE3" w:rsidRPr="00E605D5">
        <w:rPr>
          <w:rFonts w:ascii="Arial" w:hAnsi="Arial" w:cs="Arial"/>
          <w:b/>
        </w:rPr>
        <w:t xml:space="preserve">eply </w:t>
      </w:r>
      <w:r w:rsidR="00FE7792">
        <w:rPr>
          <w:rFonts w:ascii="Arial" w:hAnsi="Arial" w:cs="Arial"/>
          <w:b/>
        </w:rPr>
        <w:t xml:space="preserve">LS </w:t>
      </w:r>
      <w:r w:rsidR="00B61E15">
        <w:rPr>
          <w:rFonts w:ascii="Arial" w:hAnsi="Arial" w:cs="Arial"/>
          <w:b/>
        </w:rPr>
        <w:t>to</w:t>
      </w:r>
      <w:r w:rsidR="00F12EE3" w:rsidRPr="00E605D5">
        <w:rPr>
          <w:rFonts w:ascii="Arial" w:hAnsi="Arial" w:cs="Arial"/>
          <w:b/>
        </w:rPr>
        <w:t xml:space="preserve"> </w:t>
      </w:r>
      <w:r w:rsidR="00B61E15" w:rsidRPr="00B61E15">
        <w:rPr>
          <w:rFonts w:ascii="Arial" w:hAnsi="Arial" w:cs="Arial"/>
          <w:b/>
        </w:rPr>
        <w:t>LS on 5GS Enhanced support of OTA mechanism for UICC configuration parameter update</w:t>
      </w:r>
      <w:r w:rsidR="00FE7792">
        <w:rPr>
          <w:rFonts w:ascii="Arial" w:hAnsi="Arial" w:cs="Arial"/>
          <w:b/>
        </w:rPr>
        <w:t xml:space="preserve"> (</w:t>
      </w:r>
      <w:r w:rsidR="00FE7792" w:rsidRPr="00FE7792">
        <w:rPr>
          <w:rFonts w:ascii="Arial" w:hAnsi="Arial" w:cs="Arial"/>
          <w:b/>
        </w:rPr>
        <w:t>C4-193790</w:t>
      </w:r>
      <w:r w:rsidR="00FE7792">
        <w:rPr>
          <w:rFonts w:ascii="Arial" w:hAnsi="Arial" w:cs="Arial"/>
          <w:b/>
        </w:rPr>
        <w:t>)</w:t>
      </w:r>
      <w:r w:rsidR="00B61E15" w:rsidRPr="00B61E15">
        <w:rPr>
          <w:rFonts w:ascii="Arial" w:hAnsi="Arial" w:cs="Arial"/>
          <w:b/>
        </w:rPr>
        <w:t xml:space="preserve"> </w:t>
      </w:r>
    </w:p>
    <w:p w14:paraId="1ED16770" w14:textId="489E44FA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</w:p>
    <w:p w14:paraId="627A01C3" w14:textId="0E485E7B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SA3</w:t>
      </w:r>
    </w:p>
    <w:p w14:paraId="1198C768" w14:textId="4009861A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461B36">
        <w:rPr>
          <w:rFonts w:ascii="Arial" w:hAnsi="Arial" w:cs="Arial"/>
          <w:bCs/>
          <w:lang w:val="en-US"/>
        </w:rPr>
        <w:t>CT</w:t>
      </w:r>
      <w:r w:rsidR="00B61E15">
        <w:rPr>
          <w:rFonts w:ascii="Arial" w:hAnsi="Arial" w:cs="Arial"/>
          <w:bCs/>
          <w:lang w:val="en-US"/>
        </w:rPr>
        <w:t>4</w:t>
      </w:r>
    </w:p>
    <w:p w14:paraId="2D2695FB" w14:textId="4717926D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FE7792">
        <w:rPr>
          <w:rFonts w:ascii="Arial" w:hAnsi="Arial" w:cs="Arial"/>
          <w:bCs/>
        </w:rPr>
        <w:t>CT1</w:t>
      </w:r>
      <w:r w:rsidR="009D51CE">
        <w:rPr>
          <w:rFonts w:ascii="Arial" w:hAnsi="Arial" w:cs="Arial"/>
          <w:bCs/>
        </w:rPr>
        <w:t>, C</w:t>
      </w:r>
      <w:r w:rsidR="00DA70B9">
        <w:rPr>
          <w:rFonts w:ascii="Arial" w:hAnsi="Arial" w:cs="Arial"/>
          <w:bCs/>
        </w:rPr>
        <w:t>T</w:t>
      </w:r>
      <w:r w:rsidR="009D51CE">
        <w:rPr>
          <w:rFonts w:ascii="Arial" w:hAnsi="Arial" w:cs="Arial"/>
          <w:bCs/>
        </w:rPr>
        <w:t>6, SA2</w:t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09CEE021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B61E15">
        <w:rPr>
          <w:rFonts w:eastAsiaTheme="minorEastAsia" w:cs="Arial"/>
          <w:bCs/>
        </w:rPr>
        <w:t>Suresh Nair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742D4011" w14:textId="6409982C" w:rsidR="00395AE8" w:rsidRPr="00B61E15" w:rsidRDefault="00395AE8" w:rsidP="00395AE8">
      <w:pPr>
        <w:pStyle w:val="Heading7"/>
        <w:tabs>
          <w:tab w:val="left" w:pos="2268"/>
        </w:tabs>
        <w:ind w:left="567"/>
        <w:rPr>
          <w:rStyle w:val="Hyperlink"/>
          <w:rFonts w:cs="Arial"/>
          <w:b w:val="0"/>
          <w:u w:val="none"/>
        </w:rPr>
      </w:pPr>
      <w:r w:rsidRPr="00AF7CB9">
        <w:rPr>
          <w:rStyle w:val="Hyperlink"/>
          <w:rFonts w:cs="Arial"/>
        </w:rPr>
        <w:t>E-mail Address:</w:t>
      </w:r>
      <w:r w:rsidRPr="00B61E15">
        <w:rPr>
          <w:rStyle w:val="Hyperlink"/>
          <w:rFonts w:cs="Arial"/>
          <w:b w:val="0"/>
          <w:u w:val="none"/>
        </w:rPr>
        <w:tab/>
      </w:r>
      <w:r w:rsidR="00B61E15" w:rsidRPr="00B61E15">
        <w:rPr>
          <w:rStyle w:val="Hyperlink"/>
          <w:rFonts w:cs="Arial"/>
          <w:b w:val="0"/>
          <w:u w:val="none"/>
        </w:rPr>
        <w:t>suresh.p.nair@nokia.com</w:t>
      </w:r>
    </w:p>
    <w:p w14:paraId="06FFB11C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1A3A2610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77777777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2E90DE07" w:rsidR="00395AE8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6A27E26" w14:textId="1298C372" w:rsidR="00A81B1E" w:rsidRDefault="00A81B1E" w:rsidP="00395AE8">
      <w:pPr>
        <w:spacing w:after="120"/>
        <w:rPr>
          <w:rFonts w:ascii="Arial" w:hAnsi="Arial" w:cs="Arial"/>
        </w:rPr>
      </w:pPr>
      <w:r w:rsidRPr="00F74145">
        <w:rPr>
          <w:rFonts w:ascii="Arial" w:hAnsi="Arial" w:cs="Arial"/>
        </w:rPr>
        <w:t>SA3 would like to thank CT</w:t>
      </w:r>
      <w:r w:rsidR="00B61E15">
        <w:rPr>
          <w:rFonts w:ascii="Arial" w:hAnsi="Arial" w:cs="Arial"/>
        </w:rPr>
        <w:t>4</w:t>
      </w:r>
      <w:r w:rsidRPr="00F74145">
        <w:rPr>
          <w:rFonts w:ascii="Arial" w:hAnsi="Arial" w:cs="Arial"/>
        </w:rPr>
        <w:t xml:space="preserve"> for the LS recei</w:t>
      </w:r>
      <w:r w:rsidR="002629CF" w:rsidRPr="00F74145">
        <w:rPr>
          <w:rFonts w:ascii="Arial" w:hAnsi="Arial" w:cs="Arial"/>
        </w:rPr>
        <w:t xml:space="preserve">ved in </w:t>
      </w:r>
      <w:r w:rsidR="002629CF" w:rsidRPr="00B61E15">
        <w:rPr>
          <w:rFonts w:ascii="Arial" w:hAnsi="Arial" w:cs="Arial"/>
        </w:rPr>
        <w:t>S3-19</w:t>
      </w:r>
      <w:r w:rsidR="00B61E15" w:rsidRPr="00B61E15">
        <w:rPr>
          <w:rFonts w:ascii="Arial" w:hAnsi="Arial" w:cs="Arial"/>
        </w:rPr>
        <w:t>3661</w:t>
      </w:r>
      <w:r w:rsidR="000B18AC" w:rsidRPr="00B61E15">
        <w:rPr>
          <w:rFonts w:ascii="Arial" w:hAnsi="Arial" w:cs="Arial"/>
        </w:rPr>
        <w:t xml:space="preserve"> (C</w:t>
      </w:r>
      <w:r w:rsidR="00B61E15" w:rsidRPr="00B61E15">
        <w:rPr>
          <w:rFonts w:ascii="Arial" w:hAnsi="Arial" w:cs="Arial"/>
        </w:rPr>
        <w:t>4</w:t>
      </w:r>
      <w:r w:rsidR="000B18AC" w:rsidRPr="00B61E15">
        <w:rPr>
          <w:rFonts w:ascii="Arial" w:hAnsi="Arial" w:cs="Arial"/>
        </w:rPr>
        <w:t>-1</w:t>
      </w:r>
      <w:r w:rsidR="00B61E15" w:rsidRPr="00B61E15">
        <w:rPr>
          <w:rFonts w:ascii="Arial" w:hAnsi="Arial" w:cs="Arial"/>
        </w:rPr>
        <w:t>93790</w:t>
      </w:r>
      <w:r w:rsidR="000B18AC" w:rsidRPr="00B61E15">
        <w:rPr>
          <w:rFonts w:ascii="Arial" w:hAnsi="Arial" w:cs="Arial"/>
        </w:rPr>
        <w:t>)</w:t>
      </w:r>
      <w:r w:rsidR="002629CF" w:rsidRPr="00B61E15">
        <w:rPr>
          <w:rFonts w:ascii="Arial" w:hAnsi="Arial" w:cs="Arial"/>
        </w:rPr>
        <w:t>.</w:t>
      </w:r>
    </w:p>
    <w:p w14:paraId="098EB313" w14:textId="7F245D4D" w:rsidR="00B61E15" w:rsidRPr="00F74145" w:rsidRDefault="00B61E15" w:rsidP="00395AE8">
      <w:pPr>
        <w:spacing w:after="120"/>
        <w:rPr>
          <w:rFonts w:ascii="Arial" w:hAnsi="Arial" w:cs="Arial"/>
        </w:rPr>
      </w:pPr>
      <w:bookmarkStart w:id="2" w:name="_Hlk22001837"/>
      <w:r>
        <w:rPr>
          <w:rFonts w:ascii="Arial" w:hAnsi="Arial" w:cs="Arial"/>
        </w:rPr>
        <w:t>SA3 expects that</w:t>
      </w:r>
      <w:r w:rsidR="00000F1D">
        <w:rPr>
          <w:rFonts w:ascii="Arial" w:hAnsi="Arial" w:cs="Arial"/>
        </w:rPr>
        <w:t xml:space="preserve"> </w:t>
      </w:r>
      <w:r w:rsidR="00DB0A5C">
        <w:rPr>
          <w:rFonts w:ascii="Arial" w:hAnsi="Arial" w:cs="Arial"/>
        </w:rPr>
        <w:t>CT4 proposed</w:t>
      </w:r>
      <w:r w:rsidR="00000F1D">
        <w:rPr>
          <w:rFonts w:ascii="Arial" w:hAnsi="Arial" w:cs="Arial"/>
        </w:rPr>
        <w:t xml:space="preserve"> WID </w:t>
      </w:r>
      <w:r w:rsidR="00E3461F">
        <w:rPr>
          <w:rFonts w:ascii="Arial" w:hAnsi="Arial" w:cs="Arial"/>
        </w:rPr>
        <w:t xml:space="preserve">will only </w:t>
      </w:r>
      <w:r w:rsidR="00000F1D">
        <w:rPr>
          <w:rFonts w:ascii="Arial" w:hAnsi="Arial" w:cs="Arial"/>
        </w:rPr>
        <w:t>defin</w:t>
      </w:r>
      <w:r w:rsidR="00E3461F">
        <w:rPr>
          <w:rFonts w:ascii="Arial" w:hAnsi="Arial" w:cs="Arial"/>
        </w:rPr>
        <w:t>e</w:t>
      </w:r>
      <w:r w:rsidR="00000F1D">
        <w:rPr>
          <w:rFonts w:ascii="Arial" w:hAnsi="Arial" w:cs="Arial"/>
        </w:rPr>
        <w:t xml:space="preserve"> new APIs</w:t>
      </w:r>
      <w:r w:rsidR="00D94E14" w:rsidRPr="00D94E14">
        <w:rPr>
          <w:rFonts w:ascii="Arial" w:hAnsi="Arial" w:cs="Arial"/>
        </w:rPr>
        <w:t xml:space="preserve"> to enable </w:t>
      </w:r>
      <w:r w:rsidR="00D94E14">
        <w:rPr>
          <w:rFonts w:ascii="Arial" w:hAnsi="Arial" w:cs="Arial"/>
        </w:rPr>
        <w:t xml:space="preserve">the UDM </w:t>
      </w:r>
      <w:r w:rsidR="00E3461F">
        <w:rPr>
          <w:rFonts w:ascii="Arial" w:hAnsi="Arial" w:cs="Arial"/>
        </w:rPr>
        <w:t>to request the</w:t>
      </w:r>
      <w:r w:rsidR="00D94E14" w:rsidRPr="00D94E14">
        <w:rPr>
          <w:rFonts w:ascii="Arial" w:hAnsi="Arial" w:cs="Arial"/>
        </w:rPr>
        <w:t xml:space="preserve"> encapsulati</w:t>
      </w:r>
      <w:r w:rsidR="00E3461F">
        <w:rPr>
          <w:rFonts w:ascii="Arial" w:hAnsi="Arial" w:cs="Arial"/>
        </w:rPr>
        <w:t>on</w:t>
      </w:r>
      <w:r w:rsidR="00D94E14" w:rsidRPr="00D94E14">
        <w:rPr>
          <w:rFonts w:ascii="Arial" w:hAnsi="Arial" w:cs="Arial"/>
        </w:rPr>
        <w:t xml:space="preserve"> </w:t>
      </w:r>
      <w:r w:rsidR="00E3461F">
        <w:rPr>
          <w:rFonts w:ascii="Arial" w:hAnsi="Arial" w:cs="Arial"/>
        </w:rPr>
        <w:t xml:space="preserve">of </w:t>
      </w:r>
      <w:r w:rsidR="00D94E14" w:rsidRPr="00D94E14">
        <w:rPr>
          <w:rFonts w:ascii="Arial" w:hAnsi="Arial" w:cs="Arial"/>
        </w:rPr>
        <w:t>UICC configuration parameter</w:t>
      </w:r>
      <w:r w:rsidR="00D94E14">
        <w:rPr>
          <w:rFonts w:ascii="Arial" w:hAnsi="Arial" w:cs="Arial"/>
        </w:rPr>
        <w:t>s</w:t>
      </w:r>
      <w:r w:rsidR="00D94E14" w:rsidRPr="00D94E14">
        <w:rPr>
          <w:rFonts w:ascii="Arial" w:hAnsi="Arial" w:cs="Arial"/>
        </w:rPr>
        <w:t xml:space="preserve"> into secured packet</w:t>
      </w:r>
      <w:r w:rsidR="00D94E14">
        <w:rPr>
          <w:rFonts w:ascii="Arial" w:hAnsi="Arial" w:cs="Arial"/>
        </w:rPr>
        <w:t xml:space="preserve"> format from </w:t>
      </w:r>
      <w:r w:rsidR="00D94E14" w:rsidRPr="00D94E14">
        <w:rPr>
          <w:rFonts w:ascii="Arial" w:hAnsi="Arial" w:cs="Arial"/>
        </w:rPr>
        <w:t xml:space="preserve">the </w:t>
      </w:r>
      <w:r w:rsidR="00D94E14">
        <w:rPr>
          <w:rFonts w:ascii="Arial" w:hAnsi="Arial" w:cs="Arial"/>
        </w:rPr>
        <w:t>OTA server</w:t>
      </w:r>
      <w:r w:rsidR="00E3461F">
        <w:rPr>
          <w:rFonts w:ascii="Arial" w:hAnsi="Arial" w:cs="Arial"/>
        </w:rPr>
        <w:t xml:space="preserve">. SA3 understanding is therefore that the 5G OTA NF </w:t>
      </w:r>
      <w:r w:rsidR="00D94E14">
        <w:rPr>
          <w:rFonts w:ascii="Arial" w:hAnsi="Arial" w:cs="Arial"/>
        </w:rPr>
        <w:t>wi</w:t>
      </w:r>
      <w:r w:rsidR="00E3461F">
        <w:rPr>
          <w:rFonts w:ascii="Arial" w:hAnsi="Arial" w:cs="Arial"/>
        </w:rPr>
        <w:t xml:space="preserve">ll </w:t>
      </w:r>
      <w:r w:rsidR="00884E44">
        <w:rPr>
          <w:rFonts w:ascii="Arial" w:hAnsi="Arial" w:cs="Arial"/>
        </w:rPr>
        <w:t xml:space="preserve">not define storage and handling of OTA keys or other sensitive data and also, the definition of 5G OTA NF will </w:t>
      </w:r>
      <w:r w:rsidR="00E3461F">
        <w:rPr>
          <w:rFonts w:ascii="Arial" w:hAnsi="Arial" w:cs="Arial"/>
        </w:rPr>
        <w:t xml:space="preserve">not </w:t>
      </w:r>
      <w:r w:rsidR="00884E44">
        <w:rPr>
          <w:rFonts w:ascii="Arial" w:hAnsi="Arial" w:cs="Arial"/>
        </w:rPr>
        <w:t xml:space="preserve">impact </w:t>
      </w:r>
      <w:r w:rsidR="00D94E14">
        <w:rPr>
          <w:rFonts w:ascii="Arial" w:hAnsi="Arial" w:cs="Arial"/>
        </w:rPr>
        <w:t xml:space="preserve">the </w:t>
      </w:r>
      <w:r w:rsidR="00D94E14" w:rsidRPr="0043025E">
        <w:rPr>
          <w:rFonts w:ascii="Arial" w:hAnsi="Arial" w:cs="Arial"/>
        </w:rPr>
        <w:t>existing OTA specification</w:t>
      </w:r>
      <w:r w:rsidR="00E3461F" w:rsidRPr="0043025E">
        <w:rPr>
          <w:rFonts w:ascii="Arial" w:hAnsi="Arial" w:cs="Arial"/>
        </w:rPr>
        <w:t>s</w:t>
      </w:r>
      <w:bookmarkEnd w:id="2"/>
      <w:r w:rsidR="0043025E">
        <w:rPr>
          <w:rFonts w:ascii="Arial" w:hAnsi="Arial" w:cs="Arial"/>
        </w:rPr>
        <w:t xml:space="preserve">. </w:t>
      </w:r>
    </w:p>
    <w:p w14:paraId="087E427A" w14:textId="257F04CE" w:rsidR="00DB0A5C" w:rsidRDefault="00DB0A5C" w:rsidP="00DB0A5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Therefore, SA3 does not foresee any impact on the security procedures from the CT4 proposed</w:t>
      </w:r>
      <w:r w:rsidRPr="00B61E15">
        <w:rPr>
          <w:rFonts w:ascii="Arial" w:hAnsi="Arial" w:cs="Arial"/>
        </w:rPr>
        <w:t xml:space="preserve"> WID on “5GS Enhanced support of OTA mechanism for UICC configuration parameter update”</w:t>
      </w:r>
      <w:r w:rsidR="00884E44">
        <w:rPr>
          <w:rFonts w:ascii="Arial" w:hAnsi="Arial" w:cs="Arial"/>
        </w:rPr>
        <w:t xml:space="preserve">, as existing mechanisms </w:t>
      </w:r>
      <w:r w:rsidR="00804180">
        <w:rPr>
          <w:rFonts w:ascii="Arial" w:hAnsi="Arial" w:cs="Arial"/>
        </w:rPr>
        <w:t>such as SBA and NDS</w:t>
      </w:r>
      <w:r w:rsidR="005470BE">
        <w:rPr>
          <w:rFonts w:ascii="Arial" w:hAnsi="Arial" w:cs="Arial"/>
        </w:rPr>
        <w:t>/</w:t>
      </w:r>
      <w:r w:rsidR="00884E44">
        <w:rPr>
          <w:rFonts w:ascii="Arial" w:hAnsi="Arial" w:cs="Arial"/>
        </w:rPr>
        <w:t xml:space="preserve">IP can be reused for protection of communication to the </w:t>
      </w:r>
      <w:r w:rsidR="005F02D5">
        <w:rPr>
          <w:rFonts w:ascii="Arial" w:hAnsi="Arial" w:cs="Arial"/>
        </w:rPr>
        <w:t xml:space="preserve">5G </w:t>
      </w:r>
      <w:r w:rsidR="00884E44">
        <w:rPr>
          <w:rFonts w:ascii="Arial" w:hAnsi="Arial" w:cs="Arial"/>
        </w:rPr>
        <w:t xml:space="preserve">OTA NF and </w:t>
      </w:r>
      <w:r w:rsidR="009D51CE">
        <w:rPr>
          <w:rFonts w:ascii="Arial" w:hAnsi="Arial" w:cs="Arial"/>
        </w:rPr>
        <w:t xml:space="preserve">for </w:t>
      </w:r>
      <w:r w:rsidR="00884E44">
        <w:rPr>
          <w:rFonts w:ascii="Arial" w:hAnsi="Arial" w:cs="Arial"/>
        </w:rPr>
        <w:t>access control</w:t>
      </w:r>
      <w:r>
        <w:rPr>
          <w:rFonts w:ascii="Arial" w:hAnsi="Arial" w:cs="Arial"/>
        </w:rPr>
        <w:t xml:space="preserve">. </w:t>
      </w:r>
    </w:p>
    <w:p w14:paraId="67D8BC5A" w14:textId="04406EF2" w:rsidR="00FC508C" w:rsidRPr="00B76E09" w:rsidRDefault="00FC508C" w:rsidP="00395AE8">
      <w:pPr>
        <w:spacing w:after="120"/>
        <w:rPr>
          <w:rFonts w:ascii="Arial" w:hAnsi="Arial" w:cs="Arial"/>
          <w:b/>
        </w:rPr>
      </w:pPr>
    </w:p>
    <w:p w14:paraId="487BB2A1" w14:textId="77777777" w:rsidR="003E08AF" w:rsidRPr="00B76E09" w:rsidRDefault="003E08AF" w:rsidP="00E03BFF">
      <w:pPr>
        <w:jc w:val="both"/>
        <w:rPr>
          <w:rFonts w:ascii="Arial" w:hAnsi="Arial" w:cs="Arial"/>
          <w:lang w:val="en-US"/>
        </w:rPr>
      </w:pPr>
    </w:p>
    <w:p w14:paraId="3B3CB1E1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35F88539" w14:textId="7CA629BD" w:rsidR="00A04E72" w:rsidRDefault="00395AE8" w:rsidP="003751AD">
      <w:pPr>
        <w:spacing w:after="120"/>
        <w:ind w:left="900" w:hanging="90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ACTION</w:t>
      </w:r>
      <w:r w:rsidRPr="00AF7CB9">
        <w:rPr>
          <w:rFonts w:ascii="Arial" w:hAnsi="Arial" w:cs="Arial"/>
        </w:rPr>
        <w:t xml:space="preserve">: </w:t>
      </w:r>
      <w:r w:rsidR="00C65E24">
        <w:rPr>
          <w:rFonts w:ascii="Arial" w:hAnsi="Arial" w:cs="Arial"/>
        </w:rPr>
        <w:t>SA3 kindly asks CT</w:t>
      </w:r>
      <w:r w:rsidR="00B61E15">
        <w:rPr>
          <w:rFonts w:ascii="Arial" w:hAnsi="Arial" w:cs="Arial"/>
        </w:rPr>
        <w:t>4</w:t>
      </w:r>
      <w:r w:rsidR="00C65E24">
        <w:rPr>
          <w:rFonts w:ascii="Arial" w:hAnsi="Arial" w:cs="Arial"/>
        </w:rPr>
        <w:t xml:space="preserve"> to take the SA3 comments into consideration </w:t>
      </w:r>
    </w:p>
    <w:p w14:paraId="34771F5E" w14:textId="220F09D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WG3 Meetings:</w:t>
      </w:r>
    </w:p>
    <w:p w14:paraId="360E3A89" w14:textId="5DCE3B93" w:rsidR="00395AE8" w:rsidRPr="00AF7CB9" w:rsidRDefault="00395AE8" w:rsidP="00395AE8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Cs/>
          <w:lang w:val="en-US"/>
        </w:rPr>
        <w:t>SA3#9</w:t>
      </w:r>
      <w:r w:rsidR="00604665" w:rsidRPr="00AF7CB9">
        <w:rPr>
          <w:rFonts w:ascii="Arial" w:hAnsi="Arial" w:cs="Arial"/>
          <w:bCs/>
          <w:lang w:val="en-US"/>
        </w:rPr>
        <w:t>7</w:t>
      </w:r>
      <w:r w:rsidRPr="00AF7CB9">
        <w:rPr>
          <w:rFonts w:ascii="Arial" w:hAnsi="Arial" w:cs="Arial"/>
          <w:bCs/>
          <w:lang w:val="en-US"/>
        </w:rPr>
        <w:tab/>
        <w:t xml:space="preserve">                </w:t>
      </w:r>
      <w:r w:rsidR="00604665" w:rsidRPr="00AF7CB9">
        <w:rPr>
          <w:rFonts w:ascii="Arial" w:hAnsi="Arial" w:cs="Arial"/>
          <w:bCs/>
          <w:lang w:val="en-US"/>
        </w:rPr>
        <w:t>18</w:t>
      </w:r>
      <w:r w:rsidRPr="00AF7CB9">
        <w:rPr>
          <w:rFonts w:ascii="Arial" w:hAnsi="Arial" w:cs="Arial"/>
          <w:bCs/>
          <w:lang w:val="en-US"/>
        </w:rPr>
        <w:t xml:space="preserve"> - </w:t>
      </w:r>
      <w:r w:rsidR="00604665" w:rsidRPr="00AF7CB9">
        <w:rPr>
          <w:rFonts w:ascii="Arial" w:hAnsi="Arial" w:cs="Arial"/>
          <w:bCs/>
          <w:lang w:val="en-US"/>
        </w:rPr>
        <w:t>22</w:t>
      </w:r>
      <w:r w:rsidRPr="00AF7CB9">
        <w:rPr>
          <w:rFonts w:ascii="Arial" w:hAnsi="Arial" w:cs="Arial"/>
          <w:bCs/>
          <w:lang w:val="en-US"/>
        </w:rPr>
        <w:t xml:space="preserve"> </w:t>
      </w:r>
      <w:r w:rsidR="00604665" w:rsidRPr="00AF7CB9">
        <w:rPr>
          <w:rFonts w:ascii="Arial" w:hAnsi="Arial" w:cs="Arial"/>
          <w:bCs/>
          <w:lang w:val="en-US"/>
        </w:rPr>
        <w:t>November</w:t>
      </w:r>
      <w:r w:rsidRPr="00AF7CB9">
        <w:rPr>
          <w:rFonts w:ascii="Arial" w:hAnsi="Arial" w:cs="Arial"/>
          <w:bCs/>
          <w:lang w:val="en-US"/>
        </w:rPr>
        <w:t xml:space="preserve"> 2019</w:t>
      </w:r>
      <w:r w:rsidRPr="00AF7CB9">
        <w:rPr>
          <w:rFonts w:ascii="Arial" w:hAnsi="Arial" w:cs="Arial"/>
          <w:bCs/>
          <w:lang w:val="en-US"/>
        </w:rPr>
        <w:tab/>
      </w:r>
      <w:r w:rsidRPr="00AF7CB9">
        <w:rPr>
          <w:rFonts w:ascii="Arial" w:hAnsi="Arial" w:cs="Arial"/>
          <w:bCs/>
          <w:lang w:val="en-US"/>
        </w:rPr>
        <w:tab/>
      </w:r>
      <w:r w:rsidRPr="00AF7CB9">
        <w:rPr>
          <w:rFonts w:ascii="Arial" w:hAnsi="Arial" w:cs="Arial"/>
          <w:bCs/>
          <w:lang w:val="en-US"/>
        </w:rPr>
        <w:tab/>
      </w:r>
      <w:r w:rsidR="002C197E" w:rsidRPr="00AF7CB9">
        <w:rPr>
          <w:rFonts w:ascii="Arial" w:hAnsi="Arial" w:cs="Arial"/>
          <w:bCs/>
          <w:lang w:val="en-US"/>
        </w:rPr>
        <w:t>Reno,</w:t>
      </w:r>
      <w:r w:rsidRPr="00AF7CB9">
        <w:rPr>
          <w:rFonts w:ascii="Arial" w:hAnsi="Arial" w:cs="Arial"/>
          <w:bCs/>
          <w:lang w:val="en-US"/>
        </w:rPr>
        <w:t xml:space="preserve"> </w:t>
      </w:r>
      <w:r w:rsidR="002C197E" w:rsidRPr="00AF7CB9">
        <w:rPr>
          <w:rFonts w:ascii="Arial" w:hAnsi="Arial" w:cs="Arial"/>
          <w:bCs/>
          <w:lang w:val="en-US"/>
        </w:rPr>
        <w:t>USA</w:t>
      </w:r>
    </w:p>
    <w:p w14:paraId="5AE85C3B" w14:textId="54DF4A1F" w:rsidR="004A18BC" w:rsidRPr="00DA70B9" w:rsidRDefault="00DA70B9">
      <w:pPr>
        <w:rPr>
          <w:rFonts w:ascii="Arial" w:hAnsi="Arial" w:cs="Arial"/>
        </w:rPr>
      </w:pPr>
      <w:r w:rsidRPr="00DA70B9">
        <w:rPr>
          <w:rFonts w:ascii="Arial" w:hAnsi="Arial" w:cs="Arial"/>
        </w:rPr>
        <w:t>SA3#98</w:t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  <w:t xml:space="preserve">   10</w:t>
      </w:r>
      <w:r>
        <w:rPr>
          <w:rFonts w:ascii="Arial" w:hAnsi="Arial" w:cs="Arial"/>
        </w:rPr>
        <w:t xml:space="preserve"> </w:t>
      </w:r>
      <w:r w:rsidRPr="00DA70B9">
        <w:rPr>
          <w:rFonts w:ascii="Arial" w:hAnsi="Arial" w:cs="Arial"/>
        </w:rPr>
        <w:t>- 14 February 2020</w:t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  <w:t>China</w:t>
      </w:r>
    </w:p>
    <w:sectPr w:rsidR="004A18BC" w:rsidRPr="00DA70B9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53C09" w14:textId="77777777" w:rsidR="004D1A51" w:rsidRDefault="004D1A51" w:rsidP="00767C1B">
      <w:r>
        <w:separator/>
      </w:r>
    </w:p>
  </w:endnote>
  <w:endnote w:type="continuationSeparator" w:id="0">
    <w:p w14:paraId="31D3ACFF" w14:textId="77777777" w:rsidR="004D1A51" w:rsidRDefault="004D1A51" w:rsidP="00767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FED04" w14:textId="77777777" w:rsidR="004D1A51" w:rsidRDefault="004D1A51" w:rsidP="00767C1B">
      <w:r>
        <w:separator/>
      </w:r>
    </w:p>
  </w:footnote>
  <w:footnote w:type="continuationSeparator" w:id="0">
    <w:p w14:paraId="072539B9" w14:textId="77777777" w:rsidR="004D1A51" w:rsidRDefault="004D1A51" w:rsidP="00767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AE8"/>
    <w:rsid w:val="00000F1D"/>
    <w:rsid w:val="000660A2"/>
    <w:rsid w:val="000B18AC"/>
    <w:rsid w:val="000D118C"/>
    <w:rsid w:val="000E7513"/>
    <w:rsid w:val="001B3478"/>
    <w:rsid w:val="001C14B6"/>
    <w:rsid w:val="001F6887"/>
    <w:rsid w:val="00201D17"/>
    <w:rsid w:val="00220206"/>
    <w:rsid w:val="00241F91"/>
    <w:rsid w:val="0024425C"/>
    <w:rsid w:val="002629CF"/>
    <w:rsid w:val="002C197E"/>
    <w:rsid w:val="002C2588"/>
    <w:rsid w:val="002E3D36"/>
    <w:rsid w:val="00314B5C"/>
    <w:rsid w:val="00363E03"/>
    <w:rsid w:val="003751AD"/>
    <w:rsid w:val="00395AE8"/>
    <w:rsid w:val="00397BA7"/>
    <w:rsid w:val="003E08AF"/>
    <w:rsid w:val="003E1467"/>
    <w:rsid w:val="0040793C"/>
    <w:rsid w:val="0041397B"/>
    <w:rsid w:val="0043025E"/>
    <w:rsid w:val="00443F52"/>
    <w:rsid w:val="00461B36"/>
    <w:rsid w:val="00466C97"/>
    <w:rsid w:val="004A2E57"/>
    <w:rsid w:val="004D1A51"/>
    <w:rsid w:val="00515379"/>
    <w:rsid w:val="0054447D"/>
    <w:rsid w:val="005470BE"/>
    <w:rsid w:val="00583BEE"/>
    <w:rsid w:val="00587C33"/>
    <w:rsid w:val="005A5104"/>
    <w:rsid w:val="005F02D5"/>
    <w:rsid w:val="00604665"/>
    <w:rsid w:val="00652B02"/>
    <w:rsid w:val="00664EC6"/>
    <w:rsid w:val="006E48D4"/>
    <w:rsid w:val="006F20A2"/>
    <w:rsid w:val="0073792A"/>
    <w:rsid w:val="00767C1B"/>
    <w:rsid w:val="007742E1"/>
    <w:rsid w:val="007769F4"/>
    <w:rsid w:val="007B0142"/>
    <w:rsid w:val="007E5F87"/>
    <w:rsid w:val="00804180"/>
    <w:rsid w:val="00884E44"/>
    <w:rsid w:val="008D1EB9"/>
    <w:rsid w:val="009034BE"/>
    <w:rsid w:val="009137CC"/>
    <w:rsid w:val="00946D07"/>
    <w:rsid w:val="00960256"/>
    <w:rsid w:val="00977C70"/>
    <w:rsid w:val="00996F58"/>
    <w:rsid w:val="009B04AD"/>
    <w:rsid w:val="009B2831"/>
    <w:rsid w:val="009C4BE4"/>
    <w:rsid w:val="009C5415"/>
    <w:rsid w:val="009D51CE"/>
    <w:rsid w:val="00A04E72"/>
    <w:rsid w:val="00A20D16"/>
    <w:rsid w:val="00A3536F"/>
    <w:rsid w:val="00A52A5E"/>
    <w:rsid w:val="00A54CEF"/>
    <w:rsid w:val="00A81B1E"/>
    <w:rsid w:val="00A86D64"/>
    <w:rsid w:val="00A92714"/>
    <w:rsid w:val="00AA51DD"/>
    <w:rsid w:val="00AC77B9"/>
    <w:rsid w:val="00AE3FB8"/>
    <w:rsid w:val="00AF0A85"/>
    <w:rsid w:val="00AF7CB9"/>
    <w:rsid w:val="00B24913"/>
    <w:rsid w:val="00B25908"/>
    <w:rsid w:val="00B36193"/>
    <w:rsid w:val="00B61E15"/>
    <w:rsid w:val="00B76E09"/>
    <w:rsid w:val="00B81440"/>
    <w:rsid w:val="00BA7C85"/>
    <w:rsid w:val="00BE2388"/>
    <w:rsid w:val="00C05917"/>
    <w:rsid w:val="00C3080E"/>
    <w:rsid w:val="00C36EFE"/>
    <w:rsid w:val="00C6068B"/>
    <w:rsid w:val="00C6391E"/>
    <w:rsid w:val="00C64890"/>
    <w:rsid w:val="00C65E24"/>
    <w:rsid w:val="00C777C5"/>
    <w:rsid w:val="00CA731C"/>
    <w:rsid w:val="00CC0E04"/>
    <w:rsid w:val="00CD0D91"/>
    <w:rsid w:val="00D453ED"/>
    <w:rsid w:val="00D70266"/>
    <w:rsid w:val="00D86E54"/>
    <w:rsid w:val="00D94E14"/>
    <w:rsid w:val="00DA70B9"/>
    <w:rsid w:val="00DB0A5C"/>
    <w:rsid w:val="00DD423D"/>
    <w:rsid w:val="00E03BFF"/>
    <w:rsid w:val="00E3461F"/>
    <w:rsid w:val="00E400E8"/>
    <w:rsid w:val="00E52615"/>
    <w:rsid w:val="00E605D5"/>
    <w:rsid w:val="00EC0E4D"/>
    <w:rsid w:val="00EF67C8"/>
    <w:rsid w:val="00F12EE3"/>
    <w:rsid w:val="00F37401"/>
    <w:rsid w:val="00F51ED9"/>
    <w:rsid w:val="00F5221F"/>
    <w:rsid w:val="00F7181E"/>
    <w:rsid w:val="00F74145"/>
    <w:rsid w:val="00FB3A1D"/>
    <w:rsid w:val="00FC508C"/>
    <w:rsid w:val="00FC5CA9"/>
    <w:rsid w:val="00FC74A8"/>
    <w:rsid w:val="00FE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semiHidden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semiHidden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customStyle="1" w:styleId="CRCoverPage">
    <w:name w:val="CR Cover Page"/>
    <w:rsid w:val="00461B36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A81B1E"/>
    <w:pPr>
      <w:ind w:left="720"/>
      <w:contextualSpacing/>
    </w:pPr>
  </w:style>
  <w:style w:type="paragraph" w:styleId="Revision">
    <w:name w:val="Revision"/>
    <w:hidden/>
    <w:uiPriority w:val="99"/>
    <w:semiHidden/>
    <w:rsid w:val="00F74145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3B27A3-A78D-4222-BBD2-6C90AF0E83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5F08C2-FB04-43A0-8B09-DB66F5992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C2985C-64A9-4F83-95AC-0837D010D7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Ericsson2</dc:creator>
  <cp:keywords/>
  <dc:description/>
  <cp:lastModifiedBy>Kimmo Kymalainen</cp:lastModifiedBy>
  <cp:revision>4</cp:revision>
  <cp:lastPrinted>2019-10-02T11:43:00Z</cp:lastPrinted>
  <dcterms:created xsi:type="dcterms:W3CDTF">2019-10-17T05:51:00Z</dcterms:created>
  <dcterms:modified xsi:type="dcterms:W3CDTF">2019-11-01T11:18:00Z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0x010100A11769B8060FF44F87716091486BC9B0</vt:lpwstr>
  </property>
  <property fmtid="{D5CDD505-2E9C-101B-9397-08002B2CF9AE}" pid="3" name="NSCPROP_SA">
    <vt:lpwstr>C:\Users\rajvel\Desktop\SA3#96AdHoc\Inbox\Drafts\draft_S3-193682 v2 Reply LS_on_Enhanced support of OTA mechanism for UICC configuration parameter update.docx</vt:lpwstr>
  </property>
</Properties>
</file>