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83E9A" w14:textId="13197F93" w:rsidR="00BC3489" w:rsidRDefault="00BC3489" w:rsidP="00BC3489">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CF6A33">
        <w:rPr>
          <w:b/>
          <w:noProof/>
          <w:sz w:val="24"/>
        </w:rPr>
        <w:t>271</w:t>
      </w:r>
    </w:p>
    <w:p w14:paraId="62067342" w14:textId="77777777" w:rsidR="00BC3489" w:rsidRDefault="00BC3489" w:rsidP="00BC3489">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4D2D6680" w14:textId="77777777" w:rsidR="009C13B0" w:rsidRPr="007B5456" w:rsidRDefault="009C13B0" w:rsidP="009C13B0">
      <w:pPr>
        <w:spacing w:after="120"/>
        <w:ind w:left="1985" w:hanging="1985"/>
        <w:rPr>
          <w:rFonts w:ascii="Arial" w:hAnsi="Arial" w:cs="Arial"/>
          <w:bCs/>
        </w:rPr>
      </w:pPr>
    </w:p>
    <w:p w14:paraId="61C20B3F" w14:textId="77777777" w:rsidR="009C13B0" w:rsidRDefault="009C13B0" w:rsidP="009C13B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6C366C6A" w14:textId="0E012651" w:rsidR="009C13B0" w:rsidRDefault="009C13B0" w:rsidP="009C13B0">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w:t>
      </w:r>
      <w:r w:rsidR="00294502">
        <w:rPr>
          <w:rFonts w:ascii="Arial" w:hAnsi="Arial" w:cs="Arial"/>
          <w:b/>
          <w:bCs/>
        </w:rPr>
        <w:t>Event Configuration Information Sync Between EPS/5GS</w:t>
      </w:r>
    </w:p>
    <w:p w14:paraId="7EEA1A5C" w14:textId="4E7C5BE1" w:rsidR="009C13B0" w:rsidRDefault="009C13B0" w:rsidP="009C13B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1DBA">
        <w:rPr>
          <w:rFonts w:ascii="Arial" w:hAnsi="Arial" w:cs="Arial"/>
          <w:b/>
          <w:bCs/>
        </w:rPr>
        <w:t>7.2</w:t>
      </w:r>
      <w:r>
        <w:rPr>
          <w:rFonts w:ascii="Arial" w:hAnsi="Arial" w:cs="Arial"/>
          <w:b/>
          <w:bCs/>
        </w:rPr>
        <w:t>.</w:t>
      </w:r>
      <w:r w:rsidR="00FA0713">
        <w:rPr>
          <w:rFonts w:ascii="Arial" w:hAnsi="Arial" w:cs="Arial"/>
          <w:b/>
          <w:bCs/>
        </w:rPr>
        <w:t>4</w:t>
      </w:r>
    </w:p>
    <w:p w14:paraId="7602455D" w14:textId="77777777" w:rsidR="009C13B0" w:rsidRDefault="009C13B0" w:rsidP="009C13B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02BEA0F" w14:textId="77777777" w:rsidR="00236D1F" w:rsidRDefault="00236D1F">
      <w:pPr>
        <w:pBdr>
          <w:bottom w:val="single" w:sz="4" w:space="1" w:color="auto"/>
        </w:pBdr>
        <w:rPr>
          <w:rFonts w:ascii="Arial" w:hAnsi="Arial" w:cs="Arial"/>
          <w:b/>
          <w:bCs/>
        </w:rPr>
      </w:pPr>
    </w:p>
    <w:p w14:paraId="3FBF233B" w14:textId="154615FB" w:rsidR="00236D1F" w:rsidRDefault="00236D1F">
      <w:pPr>
        <w:rPr>
          <w:rFonts w:ascii="Arial" w:hAnsi="Arial" w:cs="Arial"/>
          <w:b/>
          <w:bCs/>
        </w:rPr>
      </w:pPr>
    </w:p>
    <w:p w14:paraId="689DFD8F" w14:textId="7519193B" w:rsidR="00C15E85" w:rsidRPr="00096A88" w:rsidRDefault="00C15E85" w:rsidP="00C15E85">
      <w:pPr>
        <w:rPr>
          <w:b/>
          <w:bCs/>
          <w:sz w:val="24"/>
          <w:szCs w:val="24"/>
          <w:u w:val="single"/>
        </w:rPr>
      </w:pPr>
      <w:r>
        <w:rPr>
          <w:b/>
          <w:bCs/>
          <w:sz w:val="24"/>
          <w:szCs w:val="24"/>
          <w:u w:val="single"/>
        </w:rPr>
        <w:t>Observations</w:t>
      </w:r>
    </w:p>
    <w:p w14:paraId="4C68B96A" w14:textId="3AAAB1DA" w:rsidR="00C15E85" w:rsidRDefault="00C15E85">
      <w:pPr>
        <w:rPr>
          <w:rFonts w:ascii="Arial" w:hAnsi="Arial" w:cs="Arial"/>
          <w:b/>
          <w:bCs/>
        </w:rPr>
      </w:pPr>
    </w:p>
    <w:p w14:paraId="4175BA48" w14:textId="6799FD0E" w:rsidR="005D4719" w:rsidRDefault="00BB2639">
      <w:pPr>
        <w:rPr>
          <w:rFonts w:ascii="Arial" w:hAnsi="Arial" w:cs="Arial"/>
        </w:rPr>
      </w:pPr>
      <w:r w:rsidRPr="00BB2639">
        <w:rPr>
          <w:rFonts w:ascii="Arial" w:hAnsi="Arial" w:cs="Arial"/>
        </w:rPr>
        <w:t>3GP</w:t>
      </w:r>
      <w:r>
        <w:rPr>
          <w:rFonts w:ascii="Arial" w:hAnsi="Arial" w:cs="Arial"/>
        </w:rPr>
        <w:t>P TS 23.50</w:t>
      </w:r>
      <w:r w:rsidR="00BC4E07">
        <w:rPr>
          <w:rFonts w:ascii="Arial" w:hAnsi="Arial" w:cs="Arial"/>
        </w:rPr>
        <w:t>1</w:t>
      </w:r>
      <w:r>
        <w:rPr>
          <w:rFonts w:ascii="Arial" w:hAnsi="Arial" w:cs="Arial"/>
        </w:rPr>
        <w:t xml:space="preserve"> </w:t>
      </w:r>
      <w:r w:rsidR="008336D4">
        <w:rPr>
          <w:rFonts w:ascii="Arial" w:hAnsi="Arial" w:cs="Arial"/>
        </w:rPr>
        <w:t xml:space="preserve">clause 5.17.5 </w:t>
      </w:r>
      <w:r>
        <w:rPr>
          <w:rFonts w:ascii="Arial" w:hAnsi="Arial" w:cs="Arial"/>
        </w:rPr>
        <w:t xml:space="preserve">has specified that </w:t>
      </w:r>
      <w:r w:rsidR="00BC4E07">
        <w:rPr>
          <w:rFonts w:ascii="Arial" w:hAnsi="Arial" w:cs="Arial"/>
        </w:rPr>
        <w:t xml:space="preserve">SCEF+NEF configure the Monitoring Events to HSS+UDM only once, and required that </w:t>
      </w:r>
      <w:r w:rsidR="008336D4">
        <w:rPr>
          <w:rFonts w:ascii="Arial" w:hAnsi="Arial" w:cs="Arial"/>
        </w:rPr>
        <w:t>MME/AMF should synchronize Monitoring Event Configuration over N26 interfaces during inter EPS/5GS mobility:</w:t>
      </w:r>
    </w:p>
    <w:p w14:paraId="30127DB2" w14:textId="1B2F1311" w:rsidR="006A1049" w:rsidRPr="006A1049" w:rsidRDefault="006A1049" w:rsidP="006A1049">
      <w:pPr>
        <w:keepNext/>
        <w:keepLines/>
        <w:spacing w:before="120" w:after="180"/>
        <w:ind w:left="1854" w:hanging="1134"/>
        <w:outlineLvl w:val="2"/>
        <w:rPr>
          <w:rFonts w:ascii="Arial" w:hAnsi="Arial"/>
          <w:sz w:val="28"/>
        </w:rPr>
      </w:pPr>
      <w:bookmarkStart w:id="0" w:name="_Toc20149984"/>
      <w:bookmarkStart w:id="1" w:name="_Toc27846783"/>
      <w:bookmarkStart w:id="2" w:name="_Toc36187914"/>
      <w:bookmarkStart w:id="3" w:name="_Toc45183818"/>
      <w:r w:rsidRPr="006A1049">
        <w:rPr>
          <w:rFonts w:ascii="Arial" w:hAnsi="Arial"/>
          <w:sz w:val="28"/>
        </w:rPr>
        <w:t>5.17.5</w:t>
      </w:r>
      <w:r w:rsidRPr="006A1049">
        <w:rPr>
          <w:rFonts w:ascii="Arial" w:hAnsi="Arial"/>
          <w:sz w:val="28"/>
        </w:rPr>
        <w:tab/>
        <w:t>Service Exposure in Interworking Scenarios</w:t>
      </w:r>
      <w:bookmarkEnd w:id="0"/>
      <w:bookmarkEnd w:id="1"/>
      <w:bookmarkEnd w:id="2"/>
      <w:bookmarkEnd w:id="3"/>
    </w:p>
    <w:p w14:paraId="6C615A80" w14:textId="643BD73A" w:rsidR="006A1049" w:rsidRPr="006A1049" w:rsidRDefault="006A1049" w:rsidP="006A1049">
      <w:pPr>
        <w:spacing w:after="180"/>
        <w:ind w:left="720"/>
        <w:rPr>
          <w:lang w:eastAsia="x-none"/>
        </w:rPr>
      </w:pPr>
      <w:r w:rsidRPr="006A1049">
        <w:rPr>
          <w:lang w:eastAsia="x-none"/>
        </w:rPr>
        <w:t>…</w:t>
      </w:r>
    </w:p>
    <w:p w14:paraId="6DD9CFFE" w14:textId="77777777" w:rsidR="006A1049" w:rsidRPr="006A1049" w:rsidRDefault="006A1049" w:rsidP="006A1049">
      <w:pPr>
        <w:keepNext/>
        <w:keepLines/>
        <w:spacing w:before="120" w:after="180"/>
        <w:ind w:left="2138" w:hanging="1418"/>
        <w:outlineLvl w:val="3"/>
        <w:rPr>
          <w:rFonts w:ascii="Arial" w:hAnsi="Arial"/>
          <w:sz w:val="24"/>
          <w:lang w:eastAsia="x-none"/>
        </w:rPr>
      </w:pPr>
      <w:bookmarkStart w:id="4" w:name="_Toc20149986"/>
      <w:bookmarkStart w:id="5" w:name="_Toc27846785"/>
      <w:bookmarkStart w:id="6" w:name="_Toc36187916"/>
      <w:bookmarkStart w:id="7" w:name="_Toc45183820"/>
      <w:r w:rsidRPr="006A1049">
        <w:rPr>
          <w:rFonts w:ascii="Arial" w:hAnsi="Arial"/>
          <w:sz w:val="24"/>
          <w:lang w:eastAsia="x-none"/>
        </w:rPr>
        <w:t>5.17.5.2</w:t>
      </w:r>
      <w:r w:rsidRPr="006A1049">
        <w:rPr>
          <w:rFonts w:ascii="Arial" w:hAnsi="Arial"/>
          <w:sz w:val="24"/>
          <w:lang w:eastAsia="x-none"/>
        </w:rPr>
        <w:tab/>
        <w:t>Support of interworking for Monitoring Events</w:t>
      </w:r>
      <w:bookmarkEnd w:id="4"/>
      <w:bookmarkEnd w:id="5"/>
      <w:bookmarkEnd w:id="6"/>
      <w:bookmarkEnd w:id="7"/>
    </w:p>
    <w:p w14:paraId="580D27E7" w14:textId="77777777" w:rsidR="006A1049" w:rsidRPr="006A1049" w:rsidRDefault="006A1049" w:rsidP="006A1049">
      <w:pPr>
        <w:keepNext/>
        <w:keepLines/>
        <w:spacing w:before="120" w:after="180"/>
        <w:ind w:left="2421" w:hanging="1701"/>
        <w:outlineLvl w:val="4"/>
        <w:rPr>
          <w:rFonts w:ascii="Arial" w:hAnsi="Arial"/>
          <w:sz w:val="22"/>
          <w:lang w:eastAsia="x-none"/>
        </w:rPr>
      </w:pPr>
      <w:bookmarkStart w:id="8" w:name="_Toc20149987"/>
      <w:bookmarkStart w:id="9" w:name="_Toc27846786"/>
      <w:bookmarkStart w:id="10" w:name="_Toc36187917"/>
      <w:bookmarkStart w:id="11" w:name="_Toc45183821"/>
      <w:r w:rsidRPr="006A1049">
        <w:rPr>
          <w:rFonts w:ascii="Arial" w:hAnsi="Arial"/>
          <w:sz w:val="22"/>
          <w:lang w:eastAsia="x-none"/>
        </w:rPr>
        <w:t>5.17.5.2.1</w:t>
      </w:r>
      <w:r w:rsidRPr="006A1049">
        <w:rPr>
          <w:rFonts w:ascii="Arial" w:hAnsi="Arial"/>
          <w:sz w:val="22"/>
          <w:lang w:eastAsia="x-none"/>
        </w:rPr>
        <w:tab/>
        <w:t>Interworking with N26 interface</w:t>
      </w:r>
      <w:bookmarkEnd w:id="8"/>
      <w:bookmarkEnd w:id="9"/>
      <w:bookmarkEnd w:id="10"/>
      <w:bookmarkEnd w:id="11"/>
    </w:p>
    <w:p w14:paraId="0BC0A0AA" w14:textId="77777777" w:rsidR="006A1049" w:rsidRPr="006A1049" w:rsidRDefault="006A1049" w:rsidP="006A1049">
      <w:pPr>
        <w:spacing w:after="180"/>
        <w:ind w:left="720"/>
        <w:rPr>
          <w:lang w:eastAsia="x-none"/>
        </w:rPr>
      </w:pPr>
      <w:r w:rsidRPr="006A1049">
        <w:rPr>
          <w:lang w:eastAsia="x-none"/>
        </w:rPr>
        <w:t>In addition to the interworking principles documented in clause 5.17.2.2, the following applies for interworking with N26:</w:t>
      </w:r>
    </w:p>
    <w:p w14:paraId="77E041C4" w14:textId="77777777" w:rsidR="006A1049" w:rsidRPr="006A1049" w:rsidRDefault="006A1049" w:rsidP="006A1049">
      <w:pPr>
        <w:spacing w:after="180"/>
        <w:ind w:left="1288" w:hanging="284"/>
        <w:rPr>
          <w:lang w:val="x-none"/>
        </w:rPr>
      </w:pPr>
      <w:r w:rsidRPr="006A1049">
        <w:rPr>
          <w:lang w:val="x-none"/>
        </w:rPr>
        <w:t>-</w:t>
      </w:r>
      <w:r w:rsidRPr="006A1049">
        <w:rPr>
          <w:lang w:val="x-none"/>
        </w:rPr>
        <w:tab/>
        <w:t>When UE moves from 5GS to EPS and Monitoring Events are offered via AMF, the UE context information sent by AMF to MME includes the monitoring event configuration information.</w:t>
      </w:r>
    </w:p>
    <w:p w14:paraId="7147FC41" w14:textId="77777777" w:rsidR="006A1049" w:rsidRPr="006A1049" w:rsidRDefault="006A1049" w:rsidP="006A1049">
      <w:pPr>
        <w:spacing w:after="180"/>
        <w:ind w:left="1288" w:hanging="284"/>
        <w:rPr>
          <w:lang w:val="x-none"/>
        </w:rPr>
      </w:pPr>
      <w:r w:rsidRPr="006A1049">
        <w:rPr>
          <w:lang w:val="x-none"/>
        </w:rPr>
        <w:t>-</w:t>
      </w:r>
      <w:r w:rsidRPr="006A1049">
        <w:rPr>
          <w:lang w:val="x-none"/>
        </w:rPr>
        <w:tab/>
        <w:t>When UE moves from EPS to 5GS and Monitoring Events are offered via MME, the MME's MM context information sent by MME to AMF includes the monitoring event configuration information.</w:t>
      </w:r>
    </w:p>
    <w:p w14:paraId="2E8444FE" w14:textId="06753F54" w:rsidR="006A1049" w:rsidRDefault="00005D1E">
      <w:pPr>
        <w:rPr>
          <w:rFonts w:ascii="Arial" w:hAnsi="Arial" w:cs="Arial"/>
          <w:lang w:val="en-US"/>
        </w:rPr>
      </w:pPr>
      <w:r>
        <w:rPr>
          <w:rFonts w:ascii="Arial" w:hAnsi="Arial" w:cs="Arial"/>
          <w:lang w:val="en-US"/>
        </w:rPr>
        <w:t>In order to fulfill</w:t>
      </w:r>
      <w:r w:rsidR="00085225">
        <w:rPr>
          <w:rFonts w:ascii="Arial" w:hAnsi="Arial" w:cs="Arial"/>
          <w:lang w:val="en-US"/>
        </w:rPr>
        <w:t xml:space="preserve"> stage 2 procedures</w:t>
      </w:r>
      <w:r>
        <w:rPr>
          <w:rFonts w:ascii="Arial" w:hAnsi="Arial" w:cs="Arial"/>
          <w:lang w:val="en-US"/>
        </w:rPr>
        <w:t xml:space="preserve">, the following </w:t>
      </w:r>
      <w:r w:rsidR="00085225">
        <w:rPr>
          <w:rFonts w:ascii="Arial" w:hAnsi="Arial" w:cs="Arial"/>
          <w:lang w:val="en-US"/>
        </w:rPr>
        <w:t xml:space="preserve">requirements are </w:t>
      </w:r>
      <w:r>
        <w:rPr>
          <w:rFonts w:ascii="Arial" w:hAnsi="Arial" w:cs="Arial"/>
          <w:lang w:val="en-US"/>
        </w:rPr>
        <w:t>need:</w:t>
      </w:r>
    </w:p>
    <w:p w14:paraId="11D2D03A" w14:textId="5F8B0A59" w:rsidR="00005D1E" w:rsidRDefault="00005D1E">
      <w:pPr>
        <w:rPr>
          <w:rFonts w:ascii="Arial" w:hAnsi="Arial" w:cs="Arial"/>
          <w:lang w:val="en-US"/>
        </w:rPr>
      </w:pPr>
    </w:p>
    <w:p w14:paraId="7418EAE5" w14:textId="40E5B47B" w:rsidR="00005D1E" w:rsidRDefault="00005D1E">
      <w:pPr>
        <w:rPr>
          <w:rFonts w:ascii="Arial" w:hAnsi="Arial" w:cs="Arial"/>
          <w:lang w:val="en-US"/>
        </w:rPr>
      </w:pPr>
      <w:r>
        <w:rPr>
          <w:rFonts w:ascii="Arial" w:hAnsi="Arial" w:cs="Arial"/>
          <w:lang w:val="en-US"/>
        </w:rPr>
        <w:t>1) Monitoring Event configuration Information needs to be included in UE Context via N26.</w:t>
      </w:r>
    </w:p>
    <w:p w14:paraId="38345753" w14:textId="4B06D050" w:rsidR="00005D1E" w:rsidRDefault="00005D1E">
      <w:pPr>
        <w:rPr>
          <w:rFonts w:ascii="Arial" w:hAnsi="Arial" w:cs="Arial"/>
          <w:lang w:val="en-US"/>
        </w:rPr>
      </w:pPr>
    </w:p>
    <w:p w14:paraId="5F7259A3" w14:textId="11828B9A" w:rsidR="00005D1E" w:rsidRDefault="00005D1E" w:rsidP="00085225">
      <w:pPr>
        <w:ind w:left="720"/>
        <w:rPr>
          <w:rFonts w:ascii="Arial" w:hAnsi="Arial" w:cs="Arial"/>
          <w:lang w:val="en-US"/>
        </w:rPr>
      </w:pPr>
      <w:r w:rsidRPr="00005D1E">
        <w:rPr>
          <w:rFonts w:ascii="Arial" w:hAnsi="Arial" w:cs="Arial"/>
          <w:b/>
          <w:bCs/>
          <w:lang w:val="en-US"/>
        </w:rPr>
        <w:t>[Observati</w:t>
      </w:r>
      <w:r w:rsidR="00CB2B7D">
        <w:rPr>
          <w:rFonts w:ascii="Arial" w:hAnsi="Arial" w:cs="Arial"/>
          <w:b/>
          <w:bCs/>
          <w:lang w:val="en-US"/>
        </w:rPr>
        <w:t>o</w:t>
      </w:r>
      <w:r w:rsidRPr="00005D1E">
        <w:rPr>
          <w:rFonts w:ascii="Arial" w:hAnsi="Arial" w:cs="Arial"/>
          <w:b/>
          <w:bCs/>
          <w:lang w:val="en-US"/>
        </w:rPr>
        <w:t>n-1]</w:t>
      </w:r>
      <w:r>
        <w:rPr>
          <w:rFonts w:ascii="Arial" w:hAnsi="Arial" w:cs="Arial"/>
          <w:lang w:val="en-US"/>
        </w:rPr>
        <w:t xml:space="preserve"> monitoring event configuration information are not supported over N26</w:t>
      </w:r>
      <w:r w:rsidR="00F855D1">
        <w:rPr>
          <w:rFonts w:ascii="Arial" w:hAnsi="Arial" w:cs="Arial"/>
          <w:lang w:val="en-US"/>
        </w:rPr>
        <w:t xml:space="preserve">, </w:t>
      </w:r>
      <w:r>
        <w:rPr>
          <w:rFonts w:ascii="Arial" w:hAnsi="Arial" w:cs="Arial"/>
          <w:lang w:val="en-US"/>
        </w:rPr>
        <w:t>as specified in TS 29.274</w:t>
      </w:r>
      <w:r w:rsidR="00F855D1">
        <w:rPr>
          <w:rFonts w:ascii="Arial" w:hAnsi="Arial" w:cs="Arial"/>
          <w:lang w:val="en-US"/>
        </w:rPr>
        <w:t>;</w:t>
      </w:r>
      <w:r w:rsidR="009658D1">
        <w:rPr>
          <w:rFonts w:ascii="Arial" w:hAnsi="Arial" w:cs="Arial"/>
          <w:lang w:val="en-US"/>
        </w:rPr>
        <w:t xml:space="preserve"> </w:t>
      </w:r>
      <w:r w:rsidR="00F855D1">
        <w:rPr>
          <w:rFonts w:ascii="Arial" w:hAnsi="Arial" w:cs="Arial"/>
          <w:lang w:val="en-US"/>
        </w:rPr>
        <w:t xml:space="preserve">Monitoring event configuration information are not passed between MMEs via S10, as </w:t>
      </w:r>
      <w:r w:rsidR="009658D1">
        <w:rPr>
          <w:rFonts w:ascii="Arial" w:hAnsi="Arial" w:cs="Arial"/>
          <w:lang w:val="en-US"/>
        </w:rPr>
        <w:t>MME always fetch the complete monitoring event configuration from HSS after MME has changed.</w:t>
      </w:r>
    </w:p>
    <w:p w14:paraId="5A4FC052" w14:textId="4091F815" w:rsidR="00C94FAC" w:rsidRDefault="00C94FAC" w:rsidP="00085225">
      <w:pPr>
        <w:ind w:left="720"/>
        <w:rPr>
          <w:rFonts w:ascii="Arial" w:hAnsi="Arial" w:cs="Arial"/>
          <w:lang w:val="en-US"/>
        </w:rPr>
      </w:pPr>
    </w:p>
    <w:p w14:paraId="3AE725DB" w14:textId="056FDC2D" w:rsidR="00C94FAC" w:rsidRDefault="00C94FAC" w:rsidP="00C94FAC">
      <w:pPr>
        <w:ind w:left="720"/>
        <w:rPr>
          <w:rFonts w:ascii="Arial" w:hAnsi="Arial" w:cs="Arial"/>
          <w:lang w:val="en-US"/>
        </w:rPr>
      </w:pPr>
      <w:r w:rsidRPr="00005D1E">
        <w:rPr>
          <w:rFonts w:ascii="Arial" w:hAnsi="Arial" w:cs="Arial"/>
          <w:b/>
          <w:bCs/>
          <w:lang w:val="en-US"/>
        </w:rPr>
        <w:t>[Observat</w:t>
      </w:r>
      <w:r w:rsidR="00CB2B7D">
        <w:rPr>
          <w:rFonts w:ascii="Arial" w:hAnsi="Arial" w:cs="Arial"/>
          <w:b/>
          <w:bCs/>
          <w:lang w:val="en-US"/>
        </w:rPr>
        <w:t>o</w:t>
      </w:r>
      <w:bookmarkStart w:id="12" w:name="_GoBack"/>
      <w:bookmarkEnd w:id="12"/>
      <w:r w:rsidRPr="00005D1E">
        <w:rPr>
          <w:rFonts w:ascii="Arial" w:hAnsi="Arial" w:cs="Arial"/>
          <w:b/>
          <w:bCs/>
          <w:lang w:val="en-US"/>
        </w:rPr>
        <w:t>on-</w:t>
      </w:r>
      <w:r>
        <w:rPr>
          <w:rFonts w:ascii="Arial" w:hAnsi="Arial" w:cs="Arial"/>
          <w:b/>
          <w:bCs/>
          <w:lang w:val="en-US"/>
        </w:rPr>
        <w:t>2</w:t>
      </w:r>
      <w:r w:rsidRPr="00005D1E">
        <w:rPr>
          <w:rFonts w:ascii="Arial" w:hAnsi="Arial" w:cs="Arial"/>
          <w:b/>
          <w:bCs/>
          <w:lang w:val="en-US"/>
        </w:rPr>
        <w:t>]</w:t>
      </w:r>
      <w:r>
        <w:rPr>
          <w:rFonts w:ascii="Arial" w:hAnsi="Arial" w:cs="Arial"/>
          <w:lang w:val="en-US"/>
        </w:rPr>
        <w:t xml:space="preserve"> If certain monitoring event configuration are only applicable in 5GS, the event configuration will not be configured in EPS, </w:t>
      </w:r>
      <w:r w:rsidRPr="00C8752A">
        <w:rPr>
          <w:rFonts w:ascii="Arial" w:hAnsi="Arial" w:cs="Arial"/>
          <w:lang w:val="en-US"/>
        </w:rPr>
        <w:t xml:space="preserve">thus will not be </w:t>
      </w:r>
      <w:r w:rsidR="00C8752A">
        <w:rPr>
          <w:rFonts w:ascii="Arial" w:hAnsi="Arial" w:cs="Arial"/>
          <w:lang w:val="en-US"/>
        </w:rPr>
        <w:t>available in</w:t>
      </w:r>
      <w:r w:rsidRPr="00C8752A">
        <w:rPr>
          <w:rFonts w:ascii="Arial" w:hAnsi="Arial" w:cs="Arial"/>
          <w:lang w:val="en-US"/>
        </w:rPr>
        <w:t xml:space="preserve"> MME</w:t>
      </w:r>
      <w:r>
        <w:rPr>
          <w:rFonts w:ascii="Arial" w:hAnsi="Arial" w:cs="Arial"/>
          <w:lang w:val="en-US"/>
        </w:rPr>
        <w:t xml:space="preserve"> and will not be included in UE context via N26 to AMF. A synchronization mechanism between AMF and UDM should be </w:t>
      </w:r>
      <w:r w:rsidR="00813DAD">
        <w:rPr>
          <w:rFonts w:ascii="Arial" w:hAnsi="Arial" w:cs="Arial"/>
          <w:lang w:val="en-US"/>
        </w:rPr>
        <w:t>clarified at stage 2</w:t>
      </w:r>
      <w:r w:rsidR="005B6B9B">
        <w:rPr>
          <w:rFonts w:ascii="Arial" w:hAnsi="Arial" w:cs="Arial"/>
          <w:lang w:val="en-US"/>
        </w:rPr>
        <w:t>.</w:t>
      </w:r>
    </w:p>
    <w:p w14:paraId="0447C39B" w14:textId="5027B80C" w:rsidR="00005D1E" w:rsidRDefault="00005D1E">
      <w:pPr>
        <w:rPr>
          <w:rFonts w:ascii="Arial" w:hAnsi="Arial" w:cs="Arial"/>
          <w:lang w:val="en-US"/>
        </w:rPr>
      </w:pPr>
    </w:p>
    <w:p w14:paraId="7E7DBB4B" w14:textId="50DAFEB5" w:rsidR="00005D1E" w:rsidRDefault="006139F3">
      <w:pPr>
        <w:rPr>
          <w:rFonts w:ascii="Arial" w:hAnsi="Arial" w:cs="Arial"/>
          <w:lang w:val="en-US"/>
        </w:rPr>
      </w:pPr>
      <w:r>
        <w:rPr>
          <w:rFonts w:ascii="Arial" w:hAnsi="Arial" w:cs="Arial"/>
          <w:lang w:val="en-US"/>
        </w:rPr>
        <w:t>2</w:t>
      </w:r>
      <w:r w:rsidR="00005D1E">
        <w:rPr>
          <w:rFonts w:ascii="Arial" w:hAnsi="Arial" w:cs="Arial"/>
          <w:lang w:val="en-US"/>
        </w:rPr>
        <w:t>) MME should be possible to apply monitoring event configurations received via N26 and send notification towards the SCEF when events are triggered.</w:t>
      </w:r>
    </w:p>
    <w:p w14:paraId="7B0933BA" w14:textId="2B125025" w:rsidR="00005D1E" w:rsidRDefault="00005D1E">
      <w:pPr>
        <w:rPr>
          <w:rFonts w:ascii="Arial" w:hAnsi="Arial" w:cs="Arial"/>
          <w:lang w:val="en-US"/>
        </w:rPr>
      </w:pPr>
    </w:p>
    <w:p w14:paraId="789972BB" w14:textId="5E9A22D6" w:rsidR="00005D1E" w:rsidRDefault="00005D1E" w:rsidP="00085225">
      <w:pPr>
        <w:ind w:left="720"/>
        <w:rPr>
          <w:rFonts w:ascii="Arial" w:hAnsi="Arial" w:cs="Arial"/>
          <w:lang w:val="en-US"/>
        </w:rPr>
      </w:pPr>
      <w:r w:rsidRPr="00005D1E">
        <w:rPr>
          <w:rFonts w:ascii="Arial" w:hAnsi="Arial" w:cs="Arial"/>
          <w:b/>
          <w:bCs/>
          <w:lang w:val="en-US"/>
        </w:rPr>
        <w:t>[Observation-</w:t>
      </w:r>
      <w:r w:rsidR="0063176A">
        <w:rPr>
          <w:rFonts w:ascii="Arial" w:hAnsi="Arial" w:cs="Arial"/>
          <w:b/>
          <w:bCs/>
          <w:lang w:val="en-US"/>
        </w:rPr>
        <w:t>3</w:t>
      </w:r>
      <w:r w:rsidRPr="00005D1E">
        <w:rPr>
          <w:rFonts w:ascii="Arial" w:hAnsi="Arial" w:cs="Arial"/>
          <w:b/>
          <w:bCs/>
          <w:lang w:val="en-US"/>
        </w:rPr>
        <w:t xml:space="preserve">] </w:t>
      </w:r>
      <w:r w:rsidR="00DC3EEF">
        <w:rPr>
          <w:rFonts w:ascii="Arial" w:hAnsi="Arial" w:cs="Arial"/>
          <w:lang w:val="en-US"/>
        </w:rPr>
        <w:t>As MME always fetch the monitoring event configuration from HSS, what is benefits to receive it via N26? and how to handle it if configuration received from AMF and configuration fetched from HSS are not identical?</w:t>
      </w:r>
      <w:r w:rsidR="00CC4B5A">
        <w:rPr>
          <w:rFonts w:ascii="Arial" w:hAnsi="Arial" w:cs="Arial"/>
          <w:lang w:val="en-US"/>
        </w:rPr>
        <w:t xml:space="preserve"> These are not </w:t>
      </w:r>
      <w:r w:rsidR="00C8752A">
        <w:rPr>
          <w:rFonts w:ascii="Arial" w:hAnsi="Arial" w:cs="Arial"/>
          <w:lang w:val="en-US"/>
        </w:rPr>
        <w:t xml:space="preserve">clarified </w:t>
      </w:r>
      <w:r w:rsidR="00CC4B5A">
        <w:rPr>
          <w:rFonts w:ascii="Arial" w:hAnsi="Arial" w:cs="Arial"/>
          <w:lang w:val="en-US"/>
        </w:rPr>
        <w:t>by Stage 2.</w:t>
      </w:r>
    </w:p>
    <w:p w14:paraId="28D228AA" w14:textId="216ECDE3" w:rsidR="00DC3EEF" w:rsidRDefault="00DC3EEF" w:rsidP="00085225">
      <w:pPr>
        <w:ind w:left="720"/>
        <w:rPr>
          <w:rFonts w:ascii="Arial" w:hAnsi="Arial" w:cs="Arial"/>
          <w:lang w:val="en-US"/>
        </w:rPr>
      </w:pPr>
    </w:p>
    <w:p w14:paraId="32DD45EC" w14:textId="5A375CE2" w:rsidR="00DC3EEF" w:rsidRDefault="00DC3EEF" w:rsidP="00085225">
      <w:pPr>
        <w:ind w:left="720"/>
        <w:rPr>
          <w:rFonts w:ascii="Arial" w:hAnsi="Arial" w:cs="Arial"/>
          <w:lang w:val="en-US"/>
        </w:rPr>
      </w:pPr>
      <w:r w:rsidRPr="00085225">
        <w:rPr>
          <w:rFonts w:ascii="Arial" w:hAnsi="Arial" w:cs="Arial"/>
          <w:b/>
          <w:bCs/>
          <w:lang w:val="en-US"/>
        </w:rPr>
        <w:t>[Observation-</w:t>
      </w:r>
      <w:r w:rsidR="0063176A">
        <w:rPr>
          <w:rFonts w:ascii="Arial" w:hAnsi="Arial" w:cs="Arial"/>
          <w:b/>
          <w:bCs/>
          <w:lang w:val="en-US"/>
        </w:rPr>
        <w:t>4</w:t>
      </w:r>
      <w:r w:rsidRPr="00085225">
        <w:rPr>
          <w:rFonts w:ascii="Arial" w:hAnsi="Arial" w:cs="Arial"/>
          <w:b/>
          <w:bCs/>
          <w:lang w:val="en-US"/>
        </w:rPr>
        <w:t>]</w:t>
      </w:r>
      <w:r>
        <w:rPr>
          <w:rFonts w:ascii="Arial" w:hAnsi="Arial" w:cs="Arial"/>
          <w:lang w:val="en-US"/>
        </w:rPr>
        <w:t xml:space="preserve"> In order to send notification to SCEF, the monitoring event configuration </w:t>
      </w:r>
      <w:r w:rsidR="00541E5D">
        <w:rPr>
          <w:rFonts w:ascii="Arial" w:hAnsi="Arial" w:cs="Arial"/>
          <w:lang w:val="en-US"/>
        </w:rPr>
        <w:t xml:space="preserve">via N26 </w:t>
      </w:r>
      <w:r>
        <w:rPr>
          <w:rFonts w:ascii="Arial" w:hAnsi="Arial" w:cs="Arial"/>
          <w:lang w:val="en-US"/>
        </w:rPr>
        <w:t xml:space="preserve">shall contain SCEF address for MME to deliver the notification. </w:t>
      </w:r>
      <w:r w:rsidR="00EE284B">
        <w:rPr>
          <w:rFonts w:ascii="Arial" w:hAnsi="Arial" w:cs="Arial"/>
          <w:lang w:val="en-US"/>
        </w:rPr>
        <w:t xml:space="preserve">Currently there is no stage 2 requirement for </w:t>
      </w:r>
      <w:r>
        <w:rPr>
          <w:rFonts w:ascii="Arial" w:hAnsi="Arial" w:cs="Arial"/>
          <w:lang w:val="en-US"/>
        </w:rPr>
        <w:t xml:space="preserve">UDM </w:t>
      </w:r>
      <w:r w:rsidR="00C8752A">
        <w:rPr>
          <w:rFonts w:ascii="Arial" w:hAnsi="Arial" w:cs="Arial"/>
          <w:lang w:val="en-US"/>
        </w:rPr>
        <w:t xml:space="preserve">thus UDM </w:t>
      </w:r>
      <w:r>
        <w:rPr>
          <w:rFonts w:ascii="Arial" w:hAnsi="Arial" w:cs="Arial"/>
          <w:lang w:val="en-US"/>
        </w:rPr>
        <w:t>does not provide "SCEF address" to AMF when create</w:t>
      </w:r>
      <w:r w:rsidR="00C8752A">
        <w:rPr>
          <w:rFonts w:ascii="Arial" w:hAnsi="Arial" w:cs="Arial"/>
          <w:lang w:val="en-US"/>
        </w:rPr>
        <w:t xml:space="preserve"> </w:t>
      </w:r>
      <w:r>
        <w:rPr>
          <w:rFonts w:ascii="Arial" w:hAnsi="Arial" w:cs="Arial"/>
          <w:lang w:val="en-US"/>
        </w:rPr>
        <w:t>event subscription in AMF.</w:t>
      </w:r>
    </w:p>
    <w:p w14:paraId="46F1AC13" w14:textId="40633303" w:rsidR="00085225" w:rsidRDefault="00085225" w:rsidP="00085225">
      <w:pPr>
        <w:ind w:left="720"/>
        <w:rPr>
          <w:rFonts w:ascii="Arial" w:hAnsi="Arial" w:cs="Arial"/>
          <w:lang w:val="en-US"/>
        </w:rPr>
      </w:pPr>
    </w:p>
    <w:p w14:paraId="38A8D953" w14:textId="6B217107" w:rsidR="00085225" w:rsidRDefault="00085225" w:rsidP="00085225">
      <w:pPr>
        <w:rPr>
          <w:rFonts w:ascii="Arial" w:hAnsi="Arial" w:cs="Arial"/>
          <w:lang w:val="en-US"/>
        </w:rPr>
      </w:pPr>
      <w:r>
        <w:rPr>
          <w:rFonts w:ascii="Arial" w:hAnsi="Arial" w:cs="Arial"/>
          <w:lang w:val="en-US"/>
        </w:rPr>
        <w:t>3) AMF should be possible to create event subscriptions (resources) and sync it with UDM.</w:t>
      </w:r>
    </w:p>
    <w:p w14:paraId="7CF9FBC5" w14:textId="5E816320" w:rsidR="00085225" w:rsidRDefault="00085225" w:rsidP="00085225">
      <w:pPr>
        <w:rPr>
          <w:rFonts w:ascii="Arial" w:hAnsi="Arial" w:cs="Arial"/>
          <w:lang w:val="en-US"/>
        </w:rPr>
      </w:pPr>
      <w:r>
        <w:rPr>
          <w:rFonts w:ascii="Arial" w:hAnsi="Arial" w:cs="Arial"/>
          <w:lang w:val="en-US"/>
        </w:rPr>
        <w:tab/>
      </w:r>
    </w:p>
    <w:p w14:paraId="28009864" w14:textId="18F32E95" w:rsidR="00085225" w:rsidRDefault="00085225" w:rsidP="00085225">
      <w:pPr>
        <w:ind w:left="720"/>
        <w:rPr>
          <w:rFonts w:ascii="Arial" w:hAnsi="Arial" w:cs="Arial"/>
          <w:lang w:val="en-US"/>
        </w:rPr>
      </w:pPr>
      <w:r w:rsidRPr="00085225">
        <w:rPr>
          <w:rFonts w:ascii="Arial" w:hAnsi="Arial" w:cs="Arial"/>
          <w:b/>
          <w:bCs/>
          <w:lang w:val="en-US"/>
        </w:rPr>
        <w:lastRenderedPageBreak/>
        <w:t>[Observation-</w:t>
      </w:r>
      <w:r w:rsidR="0063176A">
        <w:rPr>
          <w:rFonts w:ascii="Arial" w:hAnsi="Arial" w:cs="Arial"/>
          <w:b/>
          <w:bCs/>
          <w:lang w:val="en-US"/>
        </w:rPr>
        <w:t>5</w:t>
      </w:r>
      <w:r w:rsidRPr="00085225">
        <w:rPr>
          <w:rFonts w:ascii="Arial" w:hAnsi="Arial" w:cs="Arial"/>
          <w:b/>
          <w:bCs/>
          <w:lang w:val="en-US"/>
        </w:rPr>
        <w:t>]</w:t>
      </w:r>
      <w:r>
        <w:rPr>
          <w:rFonts w:ascii="Arial" w:hAnsi="Arial" w:cs="Arial"/>
          <w:lang w:val="en-US"/>
        </w:rPr>
        <w:t xml:space="preserve"> </w:t>
      </w:r>
      <w:r w:rsidR="004A35E1">
        <w:rPr>
          <w:rFonts w:ascii="Arial" w:hAnsi="Arial" w:cs="Arial"/>
          <w:lang w:val="en-US"/>
        </w:rPr>
        <w:t>In order to send notification to</w:t>
      </w:r>
      <w:r w:rsidR="00541E5D">
        <w:rPr>
          <w:rFonts w:ascii="Arial" w:hAnsi="Arial" w:cs="Arial"/>
          <w:lang w:val="en-US"/>
        </w:rPr>
        <w:t xml:space="preserve"> NE</w:t>
      </w:r>
      <w:r w:rsidR="00CD1AE0">
        <w:rPr>
          <w:rFonts w:ascii="Arial" w:hAnsi="Arial" w:cs="Arial"/>
          <w:lang w:val="en-US"/>
        </w:rPr>
        <w:t>F</w:t>
      </w:r>
      <w:r w:rsidR="00541E5D">
        <w:rPr>
          <w:rFonts w:ascii="Arial" w:hAnsi="Arial" w:cs="Arial"/>
          <w:lang w:val="en-US"/>
        </w:rPr>
        <w:t>/UDM</w:t>
      </w:r>
      <w:r w:rsidR="004A35E1">
        <w:rPr>
          <w:rFonts w:ascii="Arial" w:hAnsi="Arial" w:cs="Arial"/>
          <w:lang w:val="en-US"/>
        </w:rPr>
        <w:t>, the monitoring event configuration shall contain</w:t>
      </w:r>
      <w:r w:rsidR="00497DF1">
        <w:rPr>
          <w:rFonts w:ascii="Arial" w:hAnsi="Arial" w:cs="Arial"/>
          <w:lang w:val="en-US"/>
        </w:rPr>
        <w:t xml:space="preserve"> </w:t>
      </w:r>
      <w:r w:rsidR="00C657E4">
        <w:rPr>
          <w:rFonts w:ascii="Arial" w:hAnsi="Arial" w:cs="Arial"/>
          <w:lang w:val="en-US"/>
        </w:rPr>
        <w:t xml:space="preserve">notification </w:t>
      </w:r>
      <w:r w:rsidR="00497DF1">
        <w:rPr>
          <w:rFonts w:ascii="Arial" w:hAnsi="Arial" w:cs="Arial"/>
          <w:lang w:val="en-US"/>
        </w:rPr>
        <w:t xml:space="preserve">callback URI </w:t>
      </w:r>
      <w:r w:rsidR="004A35E1">
        <w:rPr>
          <w:rFonts w:ascii="Arial" w:hAnsi="Arial" w:cs="Arial"/>
          <w:lang w:val="en-US"/>
        </w:rPr>
        <w:t xml:space="preserve">for </w:t>
      </w:r>
      <w:r w:rsidR="00497DF1">
        <w:rPr>
          <w:rFonts w:ascii="Arial" w:hAnsi="Arial" w:cs="Arial"/>
          <w:lang w:val="en-US"/>
        </w:rPr>
        <w:t xml:space="preserve">AMF </w:t>
      </w:r>
      <w:r w:rsidR="004A35E1">
        <w:rPr>
          <w:rFonts w:ascii="Arial" w:hAnsi="Arial" w:cs="Arial"/>
          <w:lang w:val="en-US"/>
        </w:rPr>
        <w:t>to deliver the notification</w:t>
      </w:r>
      <w:r w:rsidR="00C657E4">
        <w:rPr>
          <w:rFonts w:ascii="Arial" w:hAnsi="Arial" w:cs="Arial"/>
          <w:lang w:val="en-US"/>
        </w:rPr>
        <w:t>, as potentially subscription change callback URI on UDM to deliver the subscription change notification to UDM when AMF changes.</w:t>
      </w:r>
      <w:r w:rsidR="00723EE1">
        <w:rPr>
          <w:rFonts w:ascii="Arial" w:hAnsi="Arial" w:cs="Arial"/>
          <w:lang w:val="en-US"/>
        </w:rPr>
        <w:t xml:space="preserve"> </w:t>
      </w:r>
      <w:r w:rsidR="002D3E4C">
        <w:rPr>
          <w:rFonts w:ascii="Arial" w:hAnsi="Arial" w:cs="Arial"/>
          <w:lang w:val="en-US"/>
        </w:rPr>
        <w:t xml:space="preserve">If subscription </w:t>
      </w:r>
      <w:r w:rsidR="00C8752A">
        <w:rPr>
          <w:rFonts w:ascii="Arial" w:hAnsi="Arial" w:cs="Arial"/>
          <w:lang w:val="en-US"/>
        </w:rPr>
        <w:t xml:space="preserve">is </w:t>
      </w:r>
      <w:r w:rsidR="002D3E4C">
        <w:rPr>
          <w:rFonts w:ascii="Arial" w:hAnsi="Arial" w:cs="Arial"/>
          <w:lang w:val="en-US"/>
        </w:rPr>
        <w:t>to be create</w:t>
      </w:r>
      <w:r w:rsidR="00C8752A">
        <w:rPr>
          <w:rFonts w:ascii="Arial" w:hAnsi="Arial" w:cs="Arial"/>
          <w:lang w:val="en-US"/>
        </w:rPr>
        <w:t>d</w:t>
      </w:r>
      <w:r w:rsidR="002D3E4C">
        <w:rPr>
          <w:rFonts w:ascii="Arial" w:hAnsi="Arial" w:cs="Arial"/>
          <w:lang w:val="en-US"/>
        </w:rPr>
        <w:t xml:space="preserve"> </w:t>
      </w:r>
      <w:r w:rsidR="00C8752A">
        <w:rPr>
          <w:rFonts w:ascii="Arial" w:hAnsi="Arial" w:cs="Arial"/>
          <w:lang w:val="en-US"/>
        </w:rPr>
        <w:t xml:space="preserve">based on </w:t>
      </w:r>
      <w:r w:rsidR="002D3E4C">
        <w:rPr>
          <w:rFonts w:ascii="Arial" w:hAnsi="Arial" w:cs="Arial"/>
          <w:lang w:val="en-US"/>
        </w:rPr>
        <w:t xml:space="preserve">information received from MME, these callback URIs </w:t>
      </w:r>
      <w:r w:rsidR="00100960">
        <w:rPr>
          <w:rFonts w:ascii="Arial" w:hAnsi="Arial" w:cs="Arial"/>
          <w:lang w:val="en-US"/>
        </w:rPr>
        <w:t>must be supported in EPS event monitoring framework</w:t>
      </w:r>
      <w:r w:rsidR="007113EA">
        <w:rPr>
          <w:rFonts w:ascii="Arial" w:hAnsi="Arial" w:cs="Arial"/>
          <w:lang w:val="en-US"/>
        </w:rPr>
        <w:t xml:space="preserve"> but </w:t>
      </w:r>
      <w:r w:rsidR="00C8752A">
        <w:rPr>
          <w:rFonts w:ascii="Arial" w:hAnsi="Arial" w:cs="Arial"/>
          <w:lang w:val="en-US"/>
        </w:rPr>
        <w:t xml:space="preserve">these aspects are </w:t>
      </w:r>
      <w:r w:rsidR="007113EA">
        <w:rPr>
          <w:rFonts w:ascii="Arial" w:hAnsi="Arial" w:cs="Arial"/>
          <w:lang w:val="en-US"/>
        </w:rPr>
        <w:t xml:space="preserve">not </w:t>
      </w:r>
      <w:r w:rsidR="00723EE1">
        <w:rPr>
          <w:rFonts w:ascii="Arial" w:hAnsi="Arial" w:cs="Arial"/>
          <w:lang w:val="en-US"/>
        </w:rPr>
        <w:t xml:space="preserve">specified in stage 2 </w:t>
      </w:r>
      <w:r w:rsidR="00182FA5">
        <w:rPr>
          <w:rFonts w:ascii="Arial" w:hAnsi="Arial" w:cs="Arial"/>
          <w:lang w:val="en-US"/>
        </w:rPr>
        <w:t>so far</w:t>
      </w:r>
      <w:r w:rsidR="00723EE1">
        <w:rPr>
          <w:rFonts w:ascii="Arial" w:hAnsi="Arial" w:cs="Arial"/>
          <w:lang w:val="en-US"/>
        </w:rPr>
        <w:t>.</w:t>
      </w:r>
    </w:p>
    <w:p w14:paraId="4136C47C" w14:textId="77777777" w:rsidR="00C657E4" w:rsidRDefault="00C657E4" w:rsidP="00085225">
      <w:pPr>
        <w:ind w:left="720"/>
        <w:rPr>
          <w:rFonts w:ascii="Arial" w:hAnsi="Arial" w:cs="Arial"/>
          <w:lang w:val="en-US"/>
        </w:rPr>
      </w:pPr>
    </w:p>
    <w:p w14:paraId="51955161" w14:textId="444ED3DC" w:rsidR="00C657E4" w:rsidRDefault="00C657E4" w:rsidP="00C657E4">
      <w:pPr>
        <w:ind w:left="720"/>
        <w:rPr>
          <w:rFonts w:ascii="Arial" w:hAnsi="Arial" w:cs="Arial"/>
          <w:lang w:val="en-US"/>
        </w:rPr>
      </w:pPr>
      <w:r w:rsidRPr="00085225">
        <w:rPr>
          <w:rFonts w:ascii="Arial" w:hAnsi="Arial" w:cs="Arial"/>
          <w:b/>
          <w:bCs/>
          <w:lang w:val="en-US"/>
        </w:rPr>
        <w:t>[Observation-</w:t>
      </w:r>
      <w:r w:rsidR="0063176A">
        <w:rPr>
          <w:rFonts w:ascii="Arial" w:hAnsi="Arial" w:cs="Arial"/>
          <w:b/>
          <w:bCs/>
          <w:lang w:val="en-US"/>
        </w:rPr>
        <w:t>6</w:t>
      </w:r>
      <w:r w:rsidRPr="00085225">
        <w:rPr>
          <w:rFonts w:ascii="Arial" w:hAnsi="Arial" w:cs="Arial"/>
          <w:b/>
          <w:bCs/>
          <w:lang w:val="en-US"/>
        </w:rPr>
        <w:t>]</w:t>
      </w:r>
      <w:r>
        <w:rPr>
          <w:rFonts w:ascii="Arial" w:hAnsi="Arial" w:cs="Arial"/>
          <w:lang w:val="en-US"/>
        </w:rPr>
        <w:t xml:space="preserve"> </w:t>
      </w:r>
      <w:r w:rsidR="00097DC5">
        <w:rPr>
          <w:rFonts w:ascii="Arial" w:hAnsi="Arial" w:cs="Arial"/>
          <w:lang w:val="en-US"/>
        </w:rPr>
        <w:t xml:space="preserve">The way of working for monitoring event configuration in EPS and 5GS are very different. </w:t>
      </w:r>
      <w:r>
        <w:rPr>
          <w:rFonts w:ascii="Arial" w:hAnsi="Arial" w:cs="Arial"/>
          <w:lang w:val="en-US"/>
        </w:rPr>
        <w:t xml:space="preserve">In 5GS SBI, monitoring event configuration at AMF are handled as event subscriptions that are always explicitly created by </w:t>
      </w:r>
      <w:r w:rsidR="00D713F2">
        <w:rPr>
          <w:rFonts w:ascii="Arial" w:hAnsi="Arial" w:cs="Arial"/>
          <w:lang w:val="en-US"/>
        </w:rPr>
        <w:t xml:space="preserve">consumers(?) </w:t>
      </w:r>
      <w:r>
        <w:rPr>
          <w:rFonts w:ascii="Arial" w:hAnsi="Arial" w:cs="Arial"/>
          <w:lang w:val="en-US"/>
        </w:rPr>
        <w:t xml:space="preserve">(e.g. UDM). </w:t>
      </w:r>
      <w:r w:rsidR="001F64FB">
        <w:rPr>
          <w:rFonts w:ascii="Arial" w:hAnsi="Arial" w:cs="Arial"/>
          <w:lang w:val="en-US"/>
        </w:rPr>
        <w:t xml:space="preserve">How </w:t>
      </w:r>
      <w:r>
        <w:rPr>
          <w:rFonts w:ascii="Arial" w:hAnsi="Arial" w:cs="Arial"/>
          <w:lang w:val="en-US"/>
        </w:rPr>
        <w:t xml:space="preserve">AMF </w:t>
      </w:r>
      <w:r w:rsidR="001F64FB">
        <w:rPr>
          <w:rFonts w:ascii="Arial" w:hAnsi="Arial" w:cs="Arial"/>
          <w:lang w:val="en-US"/>
        </w:rPr>
        <w:t xml:space="preserve">can </w:t>
      </w:r>
      <w:r>
        <w:rPr>
          <w:rFonts w:ascii="Arial" w:hAnsi="Arial" w:cs="Arial"/>
          <w:lang w:val="en-US"/>
        </w:rPr>
        <w:t>create an event subscription resource by itself and push the resource URI towards the subscriber</w:t>
      </w:r>
      <w:r w:rsidR="001F64FB">
        <w:rPr>
          <w:rFonts w:ascii="Arial" w:hAnsi="Arial" w:cs="Arial"/>
          <w:lang w:val="en-US"/>
        </w:rPr>
        <w:t xml:space="preserve"> is not specified in stage 2.</w:t>
      </w:r>
    </w:p>
    <w:p w14:paraId="24C4ABD4" w14:textId="607C0431" w:rsidR="00085225" w:rsidRDefault="00085225" w:rsidP="00085225">
      <w:pPr>
        <w:rPr>
          <w:rFonts w:ascii="Arial" w:hAnsi="Arial" w:cs="Arial"/>
          <w:b/>
          <w:bCs/>
          <w:lang w:val="en-US"/>
        </w:rPr>
      </w:pPr>
    </w:p>
    <w:p w14:paraId="10B9AEC9" w14:textId="4280DEDE" w:rsidR="0063176A" w:rsidRDefault="00504542" w:rsidP="00085225">
      <w:pPr>
        <w:rPr>
          <w:rFonts w:ascii="Arial" w:hAnsi="Arial" w:cs="Arial"/>
          <w:b/>
          <w:bCs/>
          <w:u w:val="single"/>
          <w:lang w:val="en-US"/>
        </w:rPr>
      </w:pPr>
      <w:r w:rsidRPr="00504542">
        <w:rPr>
          <w:b/>
          <w:bCs/>
          <w:sz w:val="24"/>
          <w:szCs w:val="24"/>
          <w:u w:val="single"/>
        </w:rPr>
        <w:t>Analysis</w:t>
      </w:r>
    </w:p>
    <w:p w14:paraId="64F2B979" w14:textId="4EC23418" w:rsidR="00504542" w:rsidRDefault="00504542" w:rsidP="00085225">
      <w:pPr>
        <w:rPr>
          <w:rFonts w:ascii="Arial" w:hAnsi="Arial" w:cs="Arial"/>
          <w:b/>
          <w:bCs/>
          <w:u w:val="single"/>
          <w:lang w:val="en-US"/>
        </w:rPr>
      </w:pPr>
    </w:p>
    <w:p w14:paraId="2D4195B1" w14:textId="1F226E93" w:rsidR="001531E6" w:rsidRDefault="001531E6" w:rsidP="00085225">
      <w:pPr>
        <w:rPr>
          <w:rFonts w:ascii="Arial" w:hAnsi="Arial" w:cs="Arial"/>
          <w:lang w:val="en-US"/>
        </w:rPr>
      </w:pPr>
      <w:r>
        <w:rPr>
          <w:rFonts w:ascii="Arial" w:hAnsi="Arial" w:cs="Arial"/>
          <w:lang w:val="en-US"/>
        </w:rPr>
        <w:t xml:space="preserve">Based on the above observations, it is very complex (at some aspects even not possible) for stage 3 to realize the SA2 </w:t>
      </w:r>
      <w:r w:rsidR="00D713F2">
        <w:rPr>
          <w:rFonts w:ascii="Arial" w:hAnsi="Arial" w:cs="Arial"/>
          <w:lang w:val="en-US"/>
        </w:rPr>
        <w:t>requirement</w:t>
      </w:r>
      <w:r>
        <w:rPr>
          <w:rFonts w:ascii="Arial" w:hAnsi="Arial" w:cs="Arial"/>
          <w:lang w:val="en-US"/>
        </w:rPr>
        <w:t xml:space="preserve"> for monitoring event configuration synchronization via N26:</w:t>
      </w:r>
    </w:p>
    <w:p w14:paraId="7C42CD25" w14:textId="29C4F61C" w:rsidR="001531E6" w:rsidRDefault="001531E6" w:rsidP="00085225">
      <w:pPr>
        <w:rPr>
          <w:rFonts w:ascii="Arial" w:hAnsi="Arial" w:cs="Arial"/>
          <w:lang w:val="en-US"/>
        </w:rPr>
      </w:pPr>
    </w:p>
    <w:p w14:paraId="042258C8" w14:textId="0E2213DA" w:rsidR="001531E6" w:rsidRDefault="001531E6" w:rsidP="001531E6">
      <w:pPr>
        <w:pStyle w:val="ListParagraph"/>
        <w:numPr>
          <w:ilvl w:val="0"/>
          <w:numId w:val="7"/>
        </w:numPr>
        <w:rPr>
          <w:rFonts w:ascii="Arial" w:hAnsi="Arial" w:cs="Arial"/>
          <w:lang w:val="en-US"/>
        </w:rPr>
      </w:pPr>
      <w:r w:rsidRPr="001531E6">
        <w:rPr>
          <w:rFonts w:ascii="Arial" w:hAnsi="Arial" w:cs="Arial"/>
          <w:lang w:val="en-US"/>
        </w:rPr>
        <w:t xml:space="preserve">For </w:t>
      </w:r>
      <w:r w:rsidRPr="001531E6">
        <w:rPr>
          <w:rFonts w:ascii="Arial" w:hAnsi="Arial" w:cs="Arial"/>
          <w:b/>
          <w:bCs/>
          <w:lang w:val="en-US"/>
        </w:rPr>
        <w:t>[Observation-3]</w:t>
      </w:r>
      <w:r w:rsidR="006E6CF8" w:rsidRPr="006E6CF8">
        <w:rPr>
          <w:rFonts w:ascii="Arial" w:hAnsi="Arial" w:cs="Arial"/>
          <w:lang w:val="en-US"/>
        </w:rPr>
        <w:t>,</w:t>
      </w:r>
      <w:r w:rsidRPr="001531E6">
        <w:rPr>
          <w:rFonts w:ascii="Arial" w:hAnsi="Arial" w:cs="Arial"/>
          <w:lang w:val="en-US"/>
        </w:rPr>
        <w:t xml:space="preserve"> it is not obvious on the motivation to relay on monitoring event configuration from AMF when HSS already provid</w:t>
      </w:r>
      <w:r w:rsidR="00D713F2">
        <w:rPr>
          <w:rFonts w:ascii="Arial" w:hAnsi="Arial" w:cs="Arial"/>
          <w:lang w:val="en-US"/>
        </w:rPr>
        <w:t>es</w:t>
      </w:r>
      <w:r w:rsidRPr="001531E6">
        <w:rPr>
          <w:rFonts w:ascii="Arial" w:hAnsi="Arial" w:cs="Arial"/>
          <w:lang w:val="en-US"/>
        </w:rPr>
        <w:t xml:space="preserve"> configuration to MME in existing procedures</w:t>
      </w:r>
      <w:r>
        <w:rPr>
          <w:rFonts w:ascii="Arial" w:hAnsi="Arial" w:cs="Arial"/>
          <w:lang w:val="en-US"/>
        </w:rPr>
        <w:t>;</w:t>
      </w:r>
      <w:r w:rsidRPr="001531E6">
        <w:rPr>
          <w:rFonts w:ascii="Arial" w:hAnsi="Arial" w:cs="Arial"/>
          <w:lang w:val="en-US"/>
        </w:rPr>
        <w:t xml:space="preserve"> it </w:t>
      </w:r>
      <w:r w:rsidR="00F6564C">
        <w:rPr>
          <w:rFonts w:ascii="Arial" w:hAnsi="Arial" w:cs="Arial"/>
          <w:lang w:val="en-US"/>
        </w:rPr>
        <w:t xml:space="preserve">also </w:t>
      </w:r>
      <w:r w:rsidRPr="001531E6">
        <w:rPr>
          <w:rFonts w:ascii="Arial" w:hAnsi="Arial" w:cs="Arial"/>
          <w:lang w:val="en-US"/>
        </w:rPr>
        <w:t>increase</w:t>
      </w:r>
      <w:r>
        <w:rPr>
          <w:rFonts w:ascii="Arial" w:hAnsi="Arial" w:cs="Arial"/>
          <w:lang w:val="en-US"/>
        </w:rPr>
        <w:t>s</w:t>
      </w:r>
      <w:r w:rsidRPr="001531E6">
        <w:rPr>
          <w:rFonts w:ascii="Arial" w:hAnsi="Arial" w:cs="Arial"/>
          <w:lang w:val="en-US"/>
        </w:rPr>
        <w:t xml:space="preserve"> unnecessary complexity to handle potential data inconsistenc</w:t>
      </w:r>
      <w:r w:rsidR="00D713F2">
        <w:rPr>
          <w:rFonts w:ascii="Arial" w:hAnsi="Arial" w:cs="Arial"/>
          <w:lang w:val="en-US"/>
        </w:rPr>
        <w:t>y</w:t>
      </w:r>
      <w:r w:rsidRPr="001531E6">
        <w:rPr>
          <w:rFonts w:ascii="Arial" w:hAnsi="Arial" w:cs="Arial"/>
          <w:lang w:val="en-US"/>
        </w:rPr>
        <w:t xml:space="preserve"> between configuration from AMF and from HSS.</w:t>
      </w:r>
    </w:p>
    <w:p w14:paraId="724B8BA0" w14:textId="77777777" w:rsidR="001531E6" w:rsidRDefault="001531E6" w:rsidP="001531E6">
      <w:pPr>
        <w:pStyle w:val="ListParagraph"/>
        <w:rPr>
          <w:rFonts w:ascii="Arial" w:hAnsi="Arial" w:cs="Arial"/>
          <w:lang w:val="en-US"/>
        </w:rPr>
      </w:pPr>
    </w:p>
    <w:p w14:paraId="7B33AA11" w14:textId="267CF0B7" w:rsidR="001531E6" w:rsidRDefault="00F85679" w:rsidP="001531E6">
      <w:pPr>
        <w:pStyle w:val="ListParagraph"/>
        <w:numPr>
          <w:ilvl w:val="0"/>
          <w:numId w:val="7"/>
        </w:numPr>
        <w:rPr>
          <w:rFonts w:ascii="Arial" w:hAnsi="Arial" w:cs="Arial"/>
          <w:lang w:val="en-US"/>
        </w:rPr>
      </w:pPr>
      <w:r>
        <w:rPr>
          <w:rFonts w:ascii="Arial" w:hAnsi="Arial" w:cs="Arial"/>
          <w:lang w:val="en-US"/>
        </w:rPr>
        <w:t xml:space="preserve">For </w:t>
      </w:r>
      <w:r w:rsidRPr="00F85679">
        <w:rPr>
          <w:rFonts w:ascii="Arial" w:hAnsi="Arial" w:cs="Arial"/>
          <w:b/>
          <w:bCs/>
          <w:lang w:val="en-US"/>
        </w:rPr>
        <w:t>[Observation-6]</w:t>
      </w:r>
      <w:r w:rsidR="006E6CF8" w:rsidRPr="006E6CF8">
        <w:rPr>
          <w:rFonts w:ascii="Arial" w:hAnsi="Arial" w:cs="Arial"/>
          <w:lang w:val="en-US"/>
        </w:rPr>
        <w:t>,</w:t>
      </w:r>
      <w:r>
        <w:rPr>
          <w:rFonts w:ascii="Arial" w:hAnsi="Arial" w:cs="Arial"/>
          <w:lang w:val="en-US"/>
        </w:rPr>
        <w:t xml:space="preserve"> there is no existing </w:t>
      </w:r>
      <w:r w:rsidR="008B5DFF">
        <w:rPr>
          <w:rFonts w:ascii="Arial" w:hAnsi="Arial" w:cs="Arial"/>
          <w:lang w:val="en-US"/>
        </w:rPr>
        <w:t xml:space="preserve">mechanism </w:t>
      </w:r>
      <w:r>
        <w:rPr>
          <w:rFonts w:ascii="Arial" w:hAnsi="Arial" w:cs="Arial"/>
          <w:lang w:val="en-US"/>
        </w:rPr>
        <w:t>in SBI for a service producer to proactively create a resource out of prior context and push the resource URI to a consumer.</w:t>
      </w:r>
      <w:r w:rsidR="008B5DFF">
        <w:rPr>
          <w:rFonts w:ascii="Arial" w:hAnsi="Arial" w:cs="Arial"/>
          <w:lang w:val="en-US"/>
        </w:rPr>
        <w:t xml:space="preserve"> </w:t>
      </w:r>
      <w:r w:rsidR="00D713F2">
        <w:rPr>
          <w:rFonts w:ascii="Arial" w:hAnsi="Arial" w:cs="Arial"/>
          <w:lang w:val="en-US"/>
        </w:rPr>
        <w:t>In our view(?), t</w:t>
      </w:r>
      <w:r w:rsidR="008B5DFF">
        <w:rPr>
          <w:rFonts w:ascii="Arial" w:hAnsi="Arial" w:cs="Arial"/>
          <w:lang w:val="en-US"/>
        </w:rPr>
        <w:t>his is not a good practice i</w:t>
      </w:r>
      <w:r w:rsidR="00D713F2">
        <w:rPr>
          <w:rFonts w:ascii="Arial" w:hAnsi="Arial" w:cs="Arial"/>
          <w:lang w:val="en-US"/>
        </w:rPr>
        <w:t>n</w:t>
      </w:r>
      <w:r w:rsidR="008B5DFF">
        <w:rPr>
          <w:rFonts w:ascii="Arial" w:hAnsi="Arial" w:cs="Arial"/>
          <w:lang w:val="en-US"/>
        </w:rPr>
        <w:t xml:space="preserve"> RESTful API design and is not recommended.</w:t>
      </w:r>
    </w:p>
    <w:p w14:paraId="70156A68" w14:textId="77777777" w:rsidR="008B5DFF" w:rsidRDefault="008B5DFF" w:rsidP="008B5DFF">
      <w:pPr>
        <w:pStyle w:val="ListParagraph"/>
        <w:rPr>
          <w:rFonts w:ascii="Arial" w:hAnsi="Arial" w:cs="Arial"/>
          <w:lang w:val="en-US"/>
        </w:rPr>
      </w:pPr>
    </w:p>
    <w:p w14:paraId="4D0594B6" w14:textId="76982E48" w:rsidR="008B5DFF" w:rsidRDefault="008B5DFF" w:rsidP="001531E6">
      <w:pPr>
        <w:pStyle w:val="ListParagraph"/>
        <w:numPr>
          <w:ilvl w:val="0"/>
          <w:numId w:val="7"/>
        </w:numPr>
        <w:rPr>
          <w:rFonts w:ascii="Arial" w:hAnsi="Arial" w:cs="Arial"/>
          <w:lang w:val="en-US"/>
        </w:rPr>
      </w:pPr>
      <w:r>
        <w:rPr>
          <w:rFonts w:ascii="Arial" w:hAnsi="Arial" w:cs="Arial"/>
          <w:lang w:val="en-US"/>
        </w:rPr>
        <w:t xml:space="preserve">For </w:t>
      </w:r>
      <w:r w:rsidRPr="00F85679">
        <w:rPr>
          <w:rFonts w:ascii="Arial" w:hAnsi="Arial" w:cs="Arial"/>
          <w:b/>
          <w:bCs/>
          <w:lang w:val="en-US"/>
        </w:rPr>
        <w:t>[Observation-</w:t>
      </w:r>
      <w:r>
        <w:rPr>
          <w:rFonts w:ascii="Arial" w:hAnsi="Arial" w:cs="Arial"/>
          <w:b/>
          <w:bCs/>
          <w:lang w:val="en-US"/>
        </w:rPr>
        <w:t>4</w:t>
      </w:r>
      <w:r w:rsidRPr="00F85679">
        <w:rPr>
          <w:rFonts w:ascii="Arial" w:hAnsi="Arial" w:cs="Arial"/>
          <w:b/>
          <w:bCs/>
          <w:lang w:val="en-US"/>
        </w:rPr>
        <w:t>]</w:t>
      </w:r>
      <w:r w:rsidRPr="008B5DFF">
        <w:rPr>
          <w:rFonts w:ascii="Arial" w:hAnsi="Arial" w:cs="Arial"/>
          <w:lang w:val="en-US"/>
        </w:rPr>
        <w:t xml:space="preserve"> and</w:t>
      </w:r>
      <w:r>
        <w:rPr>
          <w:rFonts w:ascii="Arial" w:hAnsi="Arial" w:cs="Arial"/>
          <w:b/>
          <w:bCs/>
          <w:lang w:val="en-US"/>
        </w:rPr>
        <w:t xml:space="preserve"> </w:t>
      </w:r>
      <w:r w:rsidRPr="00F85679">
        <w:rPr>
          <w:rFonts w:ascii="Arial" w:hAnsi="Arial" w:cs="Arial"/>
          <w:b/>
          <w:bCs/>
          <w:lang w:val="en-US"/>
        </w:rPr>
        <w:t>[Observation-</w:t>
      </w:r>
      <w:r>
        <w:rPr>
          <w:rFonts w:ascii="Arial" w:hAnsi="Arial" w:cs="Arial"/>
          <w:b/>
          <w:bCs/>
          <w:lang w:val="en-US"/>
        </w:rPr>
        <w:t>5</w:t>
      </w:r>
      <w:r w:rsidRPr="00F85679">
        <w:rPr>
          <w:rFonts w:ascii="Arial" w:hAnsi="Arial" w:cs="Arial"/>
          <w:b/>
          <w:bCs/>
          <w:lang w:val="en-US"/>
        </w:rPr>
        <w:t>]</w:t>
      </w:r>
      <w:r w:rsidRPr="008B5DFF">
        <w:rPr>
          <w:rFonts w:ascii="Arial" w:hAnsi="Arial" w:cs="Arial"/>
          <w:lang w:val="en-US"/>
        </w:rPr>
        <w:t xml:space="preserve">, </w:t>
      </w:r>
      <w:r w:rsidR="00C21D83">
        <w:rPr>
          <w:rFonts w:ascii="Arial" w:hAnsi="Arial" w:cs="Arial"/>
          <w:lang w:val="en-US"/>
        </w:rPr>
        <w:t>provid</w:t>
      </w:r>
      <w:r w:rsidR="00D713F2">
        <w:rPr>
          <w:rFonts w:ascii="Arial" w:hAnsi="Arial" w:cs="Arial"/>
          <w:lang w:val="en-US"/>
        </w:rPr>
        <w:t>ing</w:t>
      </w:r>
      <w:r w:rsidR="00C21D83">
        <w:rPr>
          <w:rFonts w:ascii="Arial" w:hAnsi="Arial" w:cs="Arial"/>
          <w:lang w:val="en-US"/>
        </w:rPr>
        <w:t xml:space="preserve"> information for another system (i.e. SCEF address in 5GS, SBI callback URIs in EPS) in monitoring event configuration API is technical</w:t>
      </w:r>
      <w:r w:rsidR="00D713F2">
        <w:rPr>
          <w:rFonts w:ascii="Arial" w:hAnsi="Arial" w:cs="Arial"/>
          <w:lang w:val="en-US"/>
        </w:rPr>
        <w:t>ly</w:t>
      </w:r>
      <w:r w:rsidR="00C21D83">
        <w:rPr>
          <w:rFonts w:ascii="Arial" w:hAnsi="Arial" w:cs="Arial"/>
          <w:lang w:val="en-US"/>
        </w:rPr>
        <w:t xml:space="preserve"> </w:t>
      </w:r>
      <w:r w:rsidR="00D713F2">
        <w:rPr>
          <w:rFonts w:ascii="Arial" w:hAnsi="Arial" w:cs="Arial"/>
          <w:lang w:val="en-US"/>
        </w:rPr>
        <w:t xml:space="preserve">feasible </w:t>
      </w:r>
      <w:r w:rsidR="00C21D83">
        <w:rPr>
          <w:rFonts w:ascii="Arial" w:hAnsi="Arial" w:cs="Arial"/>
          <w:lang w:val="en-US"/>
        </w:rPr>
        <w:t>but not recommended design. it should also be considered that callback URIs in SBI are very dynamic, it could be difficult to predetermine a</w:t>
      </w:r>
      <w:r w:rsidR="0044227F">
        <w:rPr>
          <w:rFonts w:ascii="Arial" w:hAnsi="Arial" w:cs="Arial"/>
          <w:lang w:val="en-US"/>
        </w:rPr>
        <w:t>n</w:t>
      </w:r>
      <w:r w:rsidR="00C21D83">
        <w:rPr>
          <w:rFonts w:ascii="Arial" w:hAnsi="Arial" w:cs="Arial"/>
          <w:lang w:val="en-US"/>
        </w:rPr>
        <w:t xml:space="preserve"> SBI callback URI when provisioning event configuration to EPS</w:t>
      </w:r>
      <w:r w:rsidR="0044227F">
        <w:rPr>
          <w:rFonts w:ascii="Arial" w:hAnsi="Arial" w:cs="Arial"/>
          <w:lang w:val="en-US"/>
        </w:rPr>
        <w:t>, e.g. when HSS and UDM are separately deployed.</w:t>
      </w:r>
    </w:p>
    <w:p w14:paraId="4D5DB0C8" w14:textId="70481269" w:rsidR="00F57433" w:rsidRDefault="00F57433" w:rsidP="00F57433">
      <w:pPr>
        <w:rPr>
          <w:rFonts w:ascii="Arial" w:hAnsi="Arial" w:cs="Arial"/>
          <w:lang w:val="en-US"/>
        </w:rPr>
      </w:pPr>
    </w:p>
    <w:p w14:paraId="61D3CAF5" w14:textId="61458DDC" w:rsidR="0044227F" w:rsidRPr="00F57433" w:rsidRDefault="00F57433" w:rsidP="00F57433">
      <w:pPr>
        <w:rPr>
          <w:rFonts w:ascii="Arial" w:hAnsi="Arial" w:cs="Arial"/>
          <w:lang w:val="en-US"/>
        </w:rPr>
      </w:pPr>
      <w:r>
        <w:rPr>
          <w:rFonts w:ascii="Arial" w:hAnsi="Arial" w:cs="Arial"/>
          <w:lang w:val="en-US"/>
        </w:rPr>
        <w:t>Additionally, f</w:t>
      </w:r>
      <w:r w:rsidR="0044227F" w:rsidRPr="00F57433">
        <w:rPr>
          <w:rFonts w:ascii="Arial" w:hAnsi="Arial" w:cs="Arial"/>
          <w:lang w:val="en-US"/>
        </w:rPr>
        <w:t xml:space="preserve">or </w:t>
      </w:r>
      <w:r w:rsidR="0044227F" w:rsidRPr="00F57433">
        <w:rPr>
          <w:rFonts w:ascii="Arial" w:hAnsi="Arial" w:cs="Arial"/>
          <w:b/>
          <w:bCs/>
          <w:lang w:val="en-US"/>
        </w:rPr>
        <w:t>[Observation-2]</w:t>
      </w:r>
      <w:r w:rsidR="0044227F" w:rsidRPr="00F57433">
        <w:rPr>
          <w:rFonts w:ascii="Arial" w:hAnsi="Arial" w:cs="Arial"/>
          <w:lang w:val="en-US"/>
        </w:rPr>
        <w:t xml:space="preserve">, synchronization monitoring event configurations in AMF/UDM after moving from EPS is needed. </w:t>
      </w:r>
      <w:r>
        <w:rPr>
          <w:rFonts w:ascii="Arial" w:hAnsi="Arial" w:cs="Arial"/>
          <w:lang w:val="en-US"/>
        </w:rPr>
        <w:t>T</w:t>
      </w:r>
      <w:r w:rsidR="0044227F" w:rsidRPr="00F57433">
        <w:rPr>
          <w:rFonts w:ascii="Arial" w:hAnsi="Arial" w:cs="Arial"/>
          <w:lang w:val="en-US"/>
        </w:rPr>
        <w:t>his aspect</w:t>
      </w:r>
      <w:r>
        <w:rPr>
          <w:rFonts w:ascii="Arial" w:hAnsi="Arial" w:cs="Arial"/>
          <w:lang w:val="en-US"/>
        </w:rPr>
        <w:t xml:space="preserve"> should be covered at Stage 2 in any </w:t>
      </w:r>
      <w:r w:rsidR="005A45F4">
        <w:rPr>
          <w:rFonts w:ascii="Arial" w:hAnsi="Arial" w:cs="Arial"/>
          <w:lang w:val="en-US"/>
        </w:rPr>
        <w:t xml:space="preserve">possible </w:t>
      </w:r>
      <w:r>
        <w:rPr>
          <w:rFonts w:ascii="Arial" w:hAnsi="Arial" w:cs="Arial"/>
          <w:lang w:val="en-US"/>
        </w:rPr>
        <w:t>solution to be specified</w:t>
      </w:r>
      <w:r w:rsidR="00BF2807">
        <w:rPr>
          <w:rFonts w:ascii="Arial" w:hAnsi="Arial" w:cs="Arial"/>
          <w:lang w:val="en-US"/>
        </w:rPr>
        <w:t xml:space="preserve"> by Stage 2.</w:t>
      </w:r>
    </w:p>
    <w:p w14:paraId="7053C990" w14:textId="2B0B60FA" w:rsidR="0044227F" w:rsidRDefault="0044227F" w:rsidP="0044227F">
      <w:pPr>
        <w:rPr>
          <w:rFonts w:ascii="Arial" w:hAnsi="Arial" w:cs="Arial"/>
          <w:lang w:val="en-US"/>
        </w:rPr>
      </w:pPr>
    </w:p>
    <w:p w14:paraId="6E942DBC" w14:textId="7B36762E" w:rsidR="0044227F" w:rsidRPr="000A1A48" w:rsidRDefault="00601DCE" w:rsidP="0044227F">
      <w:pPr>
        <w:rPr>
          <w:b/>
          <w:bCs/>
          <w:sz w:val="24"/>
          <w:szCs w:val="24"/>
          <w:u w:val="single"/>
        </w:rPr>
      </w:pPr>
      <w:r w:rsidRPr="000A1A48">
        <w:rPr>
          <w:b/>
          <w:bCs/>
          <w:sz w:val="24"/>
          <w:szCs w:val="24"/>
          <w:u w:val="single"/>
        </w:rPr>
        <w:t>Proposal</w:t>
      </w:r>
    </w:p>
    <w:p w14:paraId="7360C276" w14:textId="62111D87" w:rsidR="00601DCE" w:rsidRDefault="00601DCE" w:rsidP="0044227F">
      <w:pPr>
        <w:rPr>
          <w:rFonts w:ascii="Arial" w:hAnsi="Arial" w:cs="Arial"/>
          <w:lang w:val="en-US"/>
        </w:rPr>
      </w:pPr>
    </w:p>
    <w:p w14:paraId="28B542B8" w14:textId="00843293" w:rsidR="00601DCE" w:rsidRDefault="00601DCE" w:rsidP="00601DCE">
      <w:pPr>
        <w:rPr>
          <w:rFonts w:ascii="Arial" w:hAnsi="Arial" w:cs="Arial"/>
          <w:lang w:val="en-US"/>
        </w:rPr>
      </w:pPr>
      <w:r>
        <w:rPr>
          <w:rFonts w:ascii="Arial" w:hAnsi="Arial" w:cs="Arial"/>
          <w:lang w:val="en-US"/>
        </w:rPr>
        <w:t xml:space="preserve">It is </w:t>
      </w:r>
      <w:r w:rsidR="000A1A48">
        <w:rPr>
          <w:rFonts w:ascii="Arial" w:hAnsi="Arial" w:cs="Arial"/>
          <w:lang w:val="en-US"/>
        </w:rPr>
        <w:t xml:space="preserve">proposed to send LS to SA 2, to </w:t>
      </w:r>
      <w:r>
        <w:rPr>
          <w:rFonts w:ascii="Arial" w:hAnsi="Arial" w:cs="Arial"/>
          <w:lang w:val="en-US"/>
        </w:rPr>
        <w:t>suggest</w:t>
      </w:r>
      <w:r w:rsidR="000A1A48">
        <w:rPr>
          <w:rFonts w:ascii="Arial" w:hAnsi="Arial" w:cs="Arial"/>
          <w:lang w:val="en-US"/>
        </w:rPr>
        <w:t xml:space="preserve"> SA 2 to</w:t>
      </w:r>
      <w:r>
        <w:rPr>
          <w:rFonts w:ascii="Arial" w:hAnsi="Arial" w:cs="Arial"/>
          <w:lang w:val="en-US"/>
        </w:rPr>
        <w:t>:</w:t>
      </w:r>
    </w:p>
    <w:p w14:paraId="4CCD439E" w14:textId="77777777" w:rsidR="00601DCE" w:rsidRDefault="00601DCE" w:rsidP="00601DCE">
      <w:pPr>
        <w:rPr>
          <w:rFonts w:ascii="Arial" w:hAnsi="Arial" w:cs="Arial"/>
          <w:lang w:val="en-US"/>
        </w:rPr>
      </w:pPr>
    </w:p>
    <w:p w14:paraId="79A7D5C4" w14:textId="213BD774" w:rsidR="00601DCE" w:rsidRPr="00601DCE" w:rsidRDefault="00C664EA" w:rsidP="00601DCE">
      <w:pPr>
        <w:pStyle w:val="ListParagraph"/>
        <w:numPr>
          <w:ilvl w:val="0"/>
          <w:numId w:val="9"/>
        </w:numPr>
        <w:rPr>
          <w:rFonts w:ascii="Arial" w:hAnsi="Arial" w:cs="Arial"/>
          <w:lang w:val="en-US"/>
        </w:rPr>
      </w:pPr>
      <w:r>
        <w:rPr>
          <w:rFonts w:ascii="Arial" w:hAnsi="Arial" w:cs="Arial"/>
          <w:lang w:val="en-US"/>
        </w:rPr>
        <w:t xml:space="preserve">either </w:t>
      </w:r>
      <w:r w:rsidR="00601DCE" w:rsidRPr="00601DCE">
        <w:rPr>
          <w:rFonts w:ascii="Arial" w:hAnsi="Arial" w:cs="Arial"/>
          <w:lang w:val="en-US"/>
        </w:rPr>
        <w:t>reconsider for a simpler approach for monitoring event configuration between EPS and 5GS. An aligned solution serving both deployments (with/without N26) may be a better choice;</w:t>
      </w:r>
    </w:p>
    <w:p w14:paraId="36C0CA72" w14:textId="77777777" w:rsidR="00601DCE" w:rsidRDefault="00601DCE" w:rsidP="00601DCE">
      <w:pPr>
        <w:rPr>
          <w:rFonts w:ascii="Arial" w:hAnsi="Arial" w:cs="Arial"/>
          <w:lang w:val="en-US"/>
        </w:rPr>
      </w:pPr>
    </w:p>
    <w:p w14:paraId="1D235633" w14:textId="48C8501B" w:rsidR="00601DCE" w:rsidRPr="00601DCE" w:rsidRDefault="00C664EA" w:rsidP="00601DCE">
      <w:pPr>
        <w:pStyle w:val="ListParagraph"/>
        <w:numPr>
          <w:ilvl w:val="0"/>
          <w:numId w:val="9"/>
        </w:numPr>
        <w:rPr>
          <w:rFonts w:ascii="Arial" w:hAnsi="Arial" w:cs="Arial"/>
          <w:lang w:val="en-US"/>
        </w:rPr>
      </w:pPr>
      <w:r w:rsidRPr="00601DCE">
        <w:rPr>
          <w:rFonts w:ascii="Arial" w:hAnsi="Arial" w:cs="Arial"/>
          <w:lang w:val="en-US"/>
        </w:rPr>
        <w:t xml:space="preserve">or </w:t>
      </w:r>
      <w:r w:rsidR="00601DCE" w:rsidRPr="00601DCE">
        <w:rPr>
          <w:rFonts w:ascii="Arial" w:hAnsi="Arial" w:cs="Arial"/>
          <w:lang w:val="en-US"/>
        </w:rPr>
        <w:t>clarify all the requirement and technical aspects stated in above observations, if monitoring event configuration exchanging via N26 is still considered as necessary way forward.</w:t>
      </w:r>
    </w:p>
    <w:p w14:paraId="45A6BD34" w14:textId="73566770" w:rsidR="00601DCE" w:rsidRDefault="00601DCE" w:rsidP="0044227F">
      <w:pPr>
        <w:rPr>
          <w:rFonts w:ascii="Arial" w:hAnsi="Arial" w:cs="Arial"/>
          <w:lang w:val="en-US"/>
        </w:rPr>
      </w:pPr>
    </w:p>
    <w:p w14:paraId="54CB1C70" w14:textId="623AA0DF" w:rsidR="00C664EA" w:rsidRDefault="00C664EA" w:rsidP="0044227F">
      <w:pPr>
        <w:rPr>
          <w:rFonts w:ascii="Arial" w:hAnsi="Arial" w:cs="Arial"/>
          <w:lang w:val="en-US"/>
        </w:rPr>
      </w:pPr>
      <w:r>
        <w:rPr>
          <w:rFonts w:ascii="Arial" w:hAnsi="Arial" w:cs="Arial"/>
          <w:lang w:val="en-US"/>
        </w:rPr>
        <w:t>The LS should also indicate the synchronization between AMF/UDM after moving from EPS should be considered in any selected way forward.</w:t>
      </w:r>
    </w:p>
    <w:p w14:paraId="7E3A7003" w14:textId="77777777" w:rsidR="00C664EA" w:rsidRPr="0044227F" w:rsidRDefault="00C664EA" w:rsidP="0044227F">
      <w:pPr>
        <w:rPr>
          <w:rFonts w:ascii="Arial" w:hAnsi="Arial" w:cs="Arial"/>
          <w:lang w:val="en-US"/>
        </w:rPr>
      </w:pPr>
    </w:p>
    <w:sectPr w:rsidR="00C664EA" w:rsidRPr="004422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1796A" w14:textId="77777777" w:rsidR="005A7651" w:rsidRDefault="005A7651">
      <w:r>
        <w:separator/>
      </w:r>
    </w:p>
  </w:endnote>
  <w:endnote w:type="continuationSeparator" w:id="0">
    <w:p w14:paraId="335FE0D5" w14:textId="77777777" w:rsidR="005A7651" w:rsidRDefault="005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AC99A" w14:textId="77777777" w:rsidR="005A7651" w:rsidRDefault="005A7651">
      <w:r>
        <w:separator/>
      </w:r>
    </w:p>
  </w:footnote>
  <w:footnote w:type="continuationSeparator" w:id="0">
    <w:p w14:paraId="11EFDFDE" w14:textId="77777777" w:rsidR="005A7651" w:rsidRDefault="005A7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D36EEC"/>
    <w:multiLevelType w:val="hybridMultilevel"/>
    <w:tmpl w:val="604A9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3C1D83"/>
    <w:multiLevelType w:val="hybridMultilevel"/>
    <w:tmpl w:val="B3D8D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5135A"/>
    <w:multiLevelType w:val="hybridMultilevel"/>
    <w:tmpl w:val="14541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B70E75"/>
    <w:multiLevelType w:val="hybridMultilevel"/>
    <w:tmpl w:val="A50C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4"/>
  </w:num>
  <w:num w:numId="4">
    <w:abstractNumId w:val="2"/>
  </w:num>
  <w:num w:numId="5">
    <w:abstractNumId w:val="3"/>
  </w:num>
  <w:num w:numId="6">
    <w:abstractNumId w:val="6"/>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1D"/>
    <w:rsid w:val="00005D1E"/>
    <w:rsid w:val="0002191A"/>
    <w:rsid w:val="00046686"/>
    <w:rsid w:val="00046FDD"/>
    <w:rsid w:val="00054884"/>
    <w:rsid w:val="00057E1E"/>
    <w:rsid w:val="0006080F"/>
    <w:rsid w:val="00072A7C"/>
    <w:rsid w:val="00076F5A"/>
    <w:rsid w:val="000775E7"/>
    <w:rsid w:val="0007775C"/>
    <w:rsid w:val="00085225"/>
    <w:rsid w:val="00092B7E"/>
    <w:rsid w:val="000967F4"/>
    <w:rsid w:val="00096A88"/>
    <w:rsid w:val="00097DC5"/>
    <w:rsid w:val="000A1A48"/>
    <w:rsid w:val="000E0429"/>
    <w:rsid w:val="000F4543"/>
    <w:rsid w:val="000F6E51"/>
    <w:rsid w:val="00100960"/>
    <w:rsid w:val="00102A24"/>
    <w:rsid w:val="0013259C"/>
    <w:rsid w:val="00135831"/>
    <w:rsid w:val="001376A6"/>
    <w:rsid w:val="0014413C"/>
    <w:rsid w:val="001531E6"/>
    <w:rsid w:val="00166A1B"/>
    <w:rsid w:val="00182FA5"/>
    <w:rsid w:val="00192B41"/>
    <w:rsid w:val="00197E4A"/>
    <w:rsid w:val="001A31EF"/>
    <w:rsid w:val="001B01F1"/>
    <w:rsid w:val="001B228E"/>
    <w:rsid w:val="001B2414"/>
    <w:rsid w:val="001B5421"/>
    <w:rsid w:val="001B650D"/>
    <w:rsid w:val="001D0B09"/>
    <w:rsid w:val="001F64FB"/>
    <w:rsid w:val="002070CB"/>
    <w:rsid w:val="00224C77"/>
    <w:rsid w:val="002336BF"/>
    <w:rsid w:val="00235F9B"/>
    <w:rsid w:val="00236BBA"/>
    <w:rsid w:val="00236D1F"/>
    <w:rsid w:val="002407FF"/>
    <w:rsid w:val="00250F58"/>
    <w:rsid w:val="002541D3"/>
    <w:rsid w:val="00256429"/>
    <w:rsid w:val="0026253E"/>
    <w:rsid w:val="00272D61"/>
    <w:rsid w:val="002833D0"/>
    <w:rsid w:val="002919B7"/>
    <w:rsid w:val="00291DBA"/>
    <w:rsid w:val="00294502"/>
    <w:rsid w:val="00295D61"/>
    <w:rsid w:val="002B2FE7"/>
    <w:rsid w:val="002B34EA"/>
    <w:rsid w:val="002B5361"/>
    <w:rsid w:val="002C47B8"/>
    <w:rsid w:val="002C6D54"/>
    <w:rsid w:val="002D3E4C"/>
    <w:rsid w:val="002E2597"/>
    <w:rsid w:val="002E397B"/>
    <w:rsid w:val="002E3AE2"/>
    <w:rsid w:val="002E4E55"/>
    <w:rsid w:val="002F7CCB"/>
    <w:rsid w:val="00307280"/>
    <w:rsid w:val="00313DEB"/>
    <w:rsid w:val="00313F3E"/>
    <w:rsid w:val="00320536"/>
    <w:rsid w:val="00325D90"/>
    <w:rsid w:val="00325E33"/>
    <w:rsid w:val="003275E6"/>
    <w:rsid w:val="00354553"/>
    <w:rsid w:val="00392C87"/>
    <w:rsid w:val="003A67E1"/>
    <w:rsid w:val="003B1AB7"/>
    <w:rsid w:val="003C350D"/>
    <w:rsid w:val="003D3117"/>
    <w:rsid w:val="003D4593"/>
    <w:rsid w:val="003E2C8B"/>
    <w:rsid w:val="003E4777"/>
    <w:rsid w:val="003E710B"/>
    <w:rsid w:val="003F1C0E"/>
    <w:rsid w:val="003F4DD0"/>
    <w:rsid w:val="004008D7"/>
    <w:rsid w:val="0040145D"/>
    <w:rsid w:val="00401F54"/>
    <w:rsid w:val="00411339"/>
    <w:rsid w:val="004131BD"/>
    <w:rsid w:val="00416CEA"/>
    <w:rsid w:val="00421AFD"/>
    <w:rsid w:val="00432048"/>
    <w:rsid w:val="0044227F"/>
    <w:rsid w:val="004518DB"/>
    <w:rsid w:val="004621F9"/>
    <w:rsid w:val="00477EBC"/>
    <w:rsid w:val="00485CE1"/>
    <w:rsid w:val="00497DF1"/>
    <w:rsid w:val="004A0A73"/>
    <w:rsid w:val="004A35E1"/>
    <w:rsid w:val="004A661C"/>
    <w:rsid w:val="004C4C9B"/>
    <w:rsid w:val="004D2FA0"/>
    <w:rsid w:val="004E1010"/>
    <w:rsid w:val="0050202A"/>
    <w:rsid w:val="00504542"/>
    <w:rsid w:val="005144E6"/>
    <w:rsid w:val="0052032E"/>
    <w:rsid w:val="00541E5D"/>
    <w:rsid w:val="00543EA7"/>
    <w:rsid w:val="00544D8F"/>
    <w:rsid w:val="00553BDE"/>
    <w:rsid w:val="00554BA5"/>
    <w:rsid w:val="00562495"/>
    <w:rsid w:val="00577727"/>
    <w:rsid w:val="005777AF"/>
    <w:rsid w:val="00583EF1"/>
    <w:rsid w:val="00586562"/>
    <w:rsid w:val="00593DC4"/>
    <w:rsid w:val="0059529B"/>
    <w:rsid w:val="005A3249"/>
    <w:rsid w:val="005A45F4"/>
    <w:rsid w:val="005A6ABC"/>
    <w:rsid w:val="005A7651"/>
    <w:rsid w:val="005B6B9B"/>
    <w:rsid w:val="005C0CC6"/>
    <w:rsid w:val="005C0FFC"/>
    <w:rsid w:val="005C3F71"/>
    <w:rsid w:val="005C7352"/>
    <w:rsid w:val="005D1F7E"/>
    <w:rsid w:val="005D4719"/>
    <w:rsid w:val="005E6DB1"/>
    <w:rsid w:val="005E7235"/>
    <w:rsid w:val="005F4B34"/>
    <w:rsid w:val="005F565E"/>
    <w:rsid w:val="00601DCE"/>
    <w:rsid w:val="00607F1C"/>
    <w:rsid w:val="006139F3"/>
    <w:rsid w:val="00616E18"/>
    <w:rsid w:val="00623AED"/>
    <w:rsid w:val="0063176A"/>
    <w:rsid w:val="00632157"/>
    <w:rsid w:val="00633971"/>
    <w:rsid w:val="0064121E"/>
    <w:rsid w:val="00645EA8"/>
    <w:rsid w:val="00660354"/>
    <w:rsid w:val="00665B9B"/>
    <w:rsid w:val="0066717D"/>
    <w:rsid w:val="006A1049"/>
    <w:rsid w:val="006A30B9"/>
    <w:rsid w:val="006C4F22"/>
    <w:rsid w:val="006D3BFA"/>
    <w:rsid w:val="006D3D54"/>
    <w:rsid w:val="006E1A49"/>
    <w:rsid w:val="006E6CF8"/>
    <w:rsid w:val="006F1B00"/>
    <w:rsid w:val="006F4B7A"/>
    <w:rsid w:val="00700A59"/>
    <w:rsid w:val="00710142"/>
    <w:rsid w:val="007113EA"/>
    <w:rsid w:val="00712E81"/>
    <w:rsid w:val="00713205"/>
    <w:rsid w:val="00723919"/>
    <w:rsid w:val="00723EE1"/>
    <w:rsid w:val="007261D3"/>
    <w:rsid w:val="00727F40"/>
    <w:rsid w:val="0074596C"/>
    <w:rsid w:val="00762474"/>
    <w:rsid w:val="007814A8"/>
    <w:rsid w:val="00781A62"/>
    <w:rsid w:val="0078386E"/>
    <w:rsid w:val="00783C0E"/>
    <w:rsid w:val="00787383"/>
    <w:rsid w:val="00791B51"/>
    <w:rsid w:val="00795AD1"/>
    <w:rsid w:val="007B5456"/>
    <w:rsid w:val="007B5F65"/>
    <w:rsid w:val="007D3C7C"/>
    <w:rsid w:val="007F6574"/>
    <w:rsid w:val="00811840"/>
    <w:rsid w:val="00813DAD"/>
    <w:rsid w:val="00822C04"/>
    <w:rsid w:val="008336D4"/>
    <w:rsid w:val="00850CD4"/>
    <w:rsid w:val="00854A49"/>
    <w:rsid w:val="00881218"/>
    <w:rsid w:val="008A06BE"/>
    <w:rsid w:val="008A56FD"/>
    <w:rsid w:val="008A6D9B"/>
    <w:rsid w:val="008B5DFF"/>
    <w:rsid w:val="008D3DA6"/>
    <w:rsid w:val="008F7444"/>
    <w:rsid w:val="009036AE"/>
    <w:rsid w:val="0091399A"/>
    <w:rsid w:val="00926791"/>
    <w:rsid w:val="00940736"/>
    <w:rsid w:val="00950310"/>
    <w:rsid w:val="00950CF7"/>
    <w:rsid w:val="00960A44"/>
    <w:rsid w:val="009658D1"/>
    <w:rsid w:val="009768C3"/>
    <w:rsid w:val="00977C43"/>
    <w:rsid w:val="00996533"/>
    <w:rsid w:val="009A3833"/>
    <w:rsid w:val="009A5F57"/>
    <w:rsid w:val="009A62E2"/>
    <w:rsid w:val="009B0EDC"/>
    <w:rsid w:val="009B110B"/>
    <w:rsid w:val="009B13F0"/>
    <w:rsid w:val="009B196A"/>
    <w:rsid w:val="009C13B0"/>
    <w:rsid w:val="009C16CB"/>
    <w:rsid w:val="009C611D"/>
    <w:rsid w:val="009D6D9F"/>
    <w:rsid w:val="009E1910"/>
    <w:rsid w:val="009E5DBA"/>
    <w:rsid w:val="009F6047"/>
    <w:rsid w:val="00A03D2A"/>
    <w:rsid w:val="00A10ADB"/>
    <w:rsid w:val="00A144AB"/>
    <w:rsid w:val="00A151A1"/>
    <w:rsid w:val="00A17F01"/>
    <w:rsid w:val="00A24557"/>
    <w:rsid w:val="00A248B2"/>
    <w:rsid w:val="00A27A64"/>
    <w:rsid w:val="00A37F80"/>
    <w:rsid w:val="00A548CD"/>
    <w:rsid w:val="00A61169"/>
    <w:rsid w:val="00A63024"/>
    <w:rsid w:val="00A82FCC"/>
    <w:rsid w:val="00A906A4"/>
    <w:rsid w:val="00AA574E"/>
    <w:rsid w:val="00AD324E"/>
    <w:rsid w:val="00AD5B51"/>
    <w:rsid w:val="00AD7B78"/>
    <w:rsid w:val="00AE1335"/>
    <w:rsid w:val="00AF4118"/>
    <w:rsid w:val="00AF5A1B"/>
    <w:rsid w:val="00B32D82"/>
    <w:rsid w:val="00B3526C"/>
    <w:rsid w:val="00B35DA7"/>
    <w:rsid w:val="00B47534"/>
    <w:rsid w:val="00B5536F"/>
    <w:rsid w:val="00B831A3"/>
    <w:rsid w:val="00B84B54"/>
    <w:rsid w:val="00B84C02"/>
    <w:rsid w:val="00B9224D"/>
    <w:rsid w:val="00B92C7D"/>
    <w:rsid w:val="00B93180"/>
    <w:rsid w:val="00B93BB2"/>
    <w:rsid w:val="00B9697B"/>
    <w:rsid w:val="00BA46C7"/>
    <w:rsid w:val="00BA4DA4"/>
    <w:rsid w:val="00BB2639"/>
    <w:rsid w:val="00BB7B45"/>
    <w:rsid w:val="00BC2E5F"/>
    <w:rsid w:val="00BC3489"/>
    <w:rsid w:val="00BC4E07"/>
    <w:rsid w:val="00BC5AF6"/>
    <w:rsid w:val="00BD3E51"/>
    <w:rsid w:val="00BE183E"/>
    <w:rsid w:val="00BF0A84"/>
    <w:rsid w:val="00BF2807"/>
    <w:rsid w:val="00C0128A"/>
    <w:rsid w:val="00C03706"/>
    <w:rsid w:val="00C03F46"/>
    <w:rsid w:val="00C07805"/>
    <w:rsid w:val="00C141F2"/>
    <w:rsid w:val="00C159BC"/>
    <w:rsid w:val="00C15A54"/>
    <w:rsid w:val="00C15E85"/>
    <w:rsid w:val="00C21D83"/>
    <w:rsid w:val="00C2214E"/>
    <w:rsid w:val="00C2519B"/>
    <w:rsid w:val="00C35BA0"/>
    <w:rsid w:val="00C3782E"/>
    <w:rsid w:val="00C404D1"/>
    <w:rsid w:val="00C42176"/>
    <w:rsid w:val="00C52914"/>
    <w:rsid w:val="00C5567D"/>
    <w:rsid w:val="00C57A29"/>
    <w:rsid w:val="00C63F06"/>
    <w:rsid w:val="00C657E4"/>
    <w:rsid w:val="00C6590B"/>
    <w:rsid w:val="00C664EA"/>
    <w:rsid w:val="00C7131F"/>
    <w:rsid w:val="00C8752A"/>
    <w:rsid w:val="00C94FAC"/>
    <w:rsid w:val="00CA5DB0"/>
    <w:rsid w:val="00CB192A"/>
    <w:rsid w:val="00CB2B7D"/>
    <w:rsid w:val="00CC4B5A"/>
    <w:rsid w:val="00CC6252"/>
    <w:rsid w:val="00CD1AE0"/>
    <w:rsid w:val="00CF6A33"/>
    <w:rsid w:val="00D145EC"/>
    <w:rsid w:val="00D43C0B"/>
    <w:rsid w:val="00D44A74"/>
    <w:rsid w:val="00D46CE4"/>
    <w:rsid w:val="00D57CD2"/>
    <w:rsid w:val="00D57E66"/>
    <w:rsid w:val="00D713F2"/>
    <w:rsid w:val="00D73350"/>
    <w:rsid w:val="00D82231"/>
    <w:rsid w:val="00D84FF6"/>
    <w:rsid w:val="00D8756E"/>
    <w:rsid w:val="00D938DD"/>
    <w:rsid w:val="00D974EA"/>
    <w:rsid w:val="00DC0F52"/>
    <w:rsid w:val="00DC3EEF"/>
    <w:rsid w:val="00DC4726"/>
    <w:rsid w:val="00DD40D2"/>
    <w:rsid w:val="00DE5BBF"/>
    <w:rsid w:val="00DF3C9C"/>
    <w:rsid w:val="00E03A99"/>
    <w:rsid w:val="00E041CD"/>
    <w:rsid w:val="00E12F81"/>
    <w:rsid w:val="00E1463F"/>
    <w:rsid w:val="00E363A9"/>
    <w:rsid w:val="00E413E0"/>
    <w:rsid w:val="00E5074A"/>
    <w:rsid w:val="00E53AE3"/>
    <w:rsid w:val="00E5574A"/>
    <w:rsid w:val="00E64FB2"/>
    <w:rsid w:val="00E7153F"/>
    <w:rsid w:val="00E81E2C"/>
    <w:rsid w:val="00EB5D2F"/>
    <w:rsid w:val="00EC10EC"/>
    <w:rsid w:val="00ED6080"/>
    <w:rsid w:val="00EE0176"/>
    <w:rsid w:val="00EE284B"/>
    <w:rsid w:val="00EF0942"/>
    <w:rsid w:val="00EF2417"/>
    <w:rsid w:val="00EF291F"/>
    <w:rsid w:val="00EF314A"/>
    <w:rsid w:val="00EF636C"/>
    <w:rsid w:val="00F0218C"/>
    <w:rsid w:val="00F0393B"/>
    <w:rsid w:val="00F313DD"/>
    <w:rsid w:val="00F378BE"/>
    <w:rsid w:val="00F43120"/>
    <w:rsid w:val="00F57433"/>
    <w:rsid w:val="00F6564C"/>
    <w:rsid w:val="00F763A4"/>
    <w:rsid w:val="00F81CF2"/>
    <w:rsid w:val="00F855D1"/>
    <w:rsid w:val="00F85679"/>
    <w:rsid w:val="00F941B8"/>
    <w:rsid w:val="00FA0713"/>
    <w:rsid w:val="00FA79A7"/>
    <w:rsid w:val="00FB6AEF"/>
    <w:rsid w:val="00FC643D"/>
    <w:rsid w:val="00FD1DAF"/>
    <w:rsid w:val="00FE3DCC"/>
    <w:rsid w:val="00FE53C8"/>
    <w:rsid w:val="00FE5FB7"/>
    <w:rsid w:val="00FF2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601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A104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CRCoverPageZchn">
    <w:name w:val="CR Cover Page Zchn"/>
    <w:link w:val="CRCoverPage"/>
    <w:rsid w:val="009C13B0"/>
    <w:rPr>
      <w:rFonts w:ascii="Arial" w:hAnsi="Arial"/>
      <w:lang w:eastAsia="en-US"/>
    </w:rPr>
  </w:style>
  <w:style w:type="paragraph" w:styleId="ListParagraph">
    <w:name w:val="List Paragraph"/>
    <w:basedOn w:val="Normal"/>
    <w:uiPriority w:val="34"/>
    <w:qFormat/>
    <w:rsid w:val="005E6DB1"/>
    <w:pPr>
      <w:ind w:left="720"/>
      <w:contextualSpacing/>
    </w:pPr>
  </w:style>
  <w:style w:type="paragraph" w:styleId="BalloonText">
    <w:name w:val="Balloon Text"/>
    <w:basedOn w:val="Normal"/>
    <w:link w:val="BalloonTextChar"/>
    <w:semiHidden/>
    <w:unhideWhenUsed/>
    <w:rsid w:val="00BB2639"/>
    <w:rPr>
      <w:rFonts w:ascii="Segoe UI" w:hAnsi="Segoe UI" w:cs="Segoe UI"/>
      <w:sz w:val="18"/>
      <w:szCs w:val="18"/>
    </w:rPr>
  </w:style>
  <w:style w:type="character" w:customStyle="1" w:styleId="BalloonTextChar">
    <w:name w:val="Balloon Text Char"/>
    <w:basedOn w:val="DefaultParagraphFont"/>
    <w:link w:val="BalloonText"/>
    <w:semiHidden/>
    <w:rsid w:val="00BB2639"/>
    <w:rPr>
      <w:rFonts w:ascii="Segoe UI" w:hAnsi="Segoe UI" w:cs="Segoe UI"/>
      <w:sz w:val="18"/>
      <w:szCs w:val="18"/>
      <w:lang w:eastAsia="en-US"/>
    </w:rPr>
  </w:style>
  <w:style w:type="character" w:customStyle="1" w:styleId="Heading4Char">
    <w:name w:val="Heading 4 Char"/>
    <w:basedOn w:val="DefaultParagraphFont"/>
    <w:link w:val="Heading4"/>
    <w:semiHidden/>
    <w:rsid w:val="006A1049"/>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045247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Lu Yunjie CT4#99e</cp:lastModifiedBy>
  <cp:revision>8</cp:revision>
  <cp:lastPrinted>2001-04-23T09:30:00Z</cp:lastPrinted>
  <dcterms:created xsi:type="dcterms:W3CDTF">2020-08-05T10:28:00Z</dcterms:created>
  <dcterms:modified xsi:type="dcterms:W3CDTF">2020-08-11T10:50:00Z</dcterms:modified>
</cp:coreProperties>
</file>