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85A80" w14:textId="77777777" w:rsidR="00D520B0" w:rsidRDefault="00D520B0" w:rsidP="00D520B0">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C4-203459</w:t>
      </w:r>
    </w:p>
    <w:p w14:paraId="1C9496AD" w14:textId="77777777" w:rsidR="00D520B0" w:rsidRDefault="00D520B0" w:rsidP="00D520B0">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p w14:paraId="2A7C6BD8" w14:textId="240E7D61" w:rsidR="00463675" w:rsidRPr="00C33343" w:rsidRDefault="00387EBE" w:rsidP="000F4E43">
      <w:pPr>
        <w:pStyle w:val="Header"/>
        <w:tabs>
          <w:tab w:val="clear" w:pos="4153"/>
          <w:tab w:val="clear" w:pos="8306"/>
          <w:tab w:val="right" w:pos="9639"/>
        </w:tabs>
        <w:rPr>
          <w:rFonts w:ascii="Arial" w:hAnsi="Arial" w:cs="Arial"/>
          <w:b/>
          <w:bCs/>
          <w:sz w:val="28"/>
          <w:szCs w:val="24"/>
        </w:rPr>
      </w:pPr>
      <w:bookmarkStart w:id="0" w:name="_GoBack"/>
      <w:bookmarkEnd w:id="0"/>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1728F" w:rsidRPr="0061728F">
        <w:rPr>
          <w:rFonts w:ascii="Arial" w:hAnsi="Arial" w:cs="Arial"/>
          <w:b/>
          <w:bCs/>
          <w:i/>
          <w:sz w:val="28"/>
          <w:szCs w:val="24"/>
        </w:rPr>
        <w:t>S2-2004475</w:t>
      </w:r>
    </w:p>
    <w:p w14:paraId="0241FEA9" w14:textId="77777777"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38D34DEC" w14:textId="77777777" w:rsidR="00463675" w:rsidRPr="000F4E43" w:rsidRDefault="00463675">
      <w:pPr>
        <w:rPr>
          <w:rFonts w:ascii="Arial" w:hAnsi="Arial" w:cs="Arial"/>
        </w:rPr>
      </w:pPr>
    </w:p>
    <w:p w14:paraId="1D6116E1" w14:textId="47A060FC" w:rsidR="00463675" w:rsidRPr="000F4E43" w:rsidRDefault="00463675" w:rsidP="000F4E43">
      <w:pPr>
        <w:pStyle w:val="Title"/>
      </w:pPr>
      <w:r w:rsidRPr="000F4E43">
        <w:t>Title:</w:t>
      </w:r>
      <w:r w:rsidRPr="000F4E43">
        <w:tab/>
      </w:r>
      <w:r w:rsidR="00816E3F" w:rsidRPr="00816E3F">
        <w:rPr>
          <w:color w:val="000000"/>
        </w:rPr>
        <w:t>Reply LS on</w:t>
      </w:r>
      <w:r w:rsidR="00816E3F">
        <w:rPr>
          <w:color w:val="000000"/>
        </w:rPr>
        <w:t xml:space="preserve"> </w:t>
      </w:r>
      <w:r w:rsidR="00816E3F" w:rsidRPr="00816E3F">
        <w:rPr>
          <w:color w:val="000000"/>
        </w:rPr>
        <w:t>subscription to V2X services</w:t>
      </w:r>
    </w:p>
    <w:p w14:paraId="30B76C70" w14:textId="77777777" w:rsidR="00463675" w:rsidRPr="000F4E43" w:rsidRDefault="00463675" w:rsidP="000F4E43">
      <w:pPr>
        <w:pStyle w:val="Title"/>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r w:rsidR="00607EE5" w:rsidRPr="00816E3F">
        <w:rPr>
          <w:color w:val="000000"/>
        </w:rPr>
        <w:t>C3-202347)</w:t>
      </w:r>
    </w:p>
    <w:p w14:paraId="07C7CF18" w14:textId="77777777" w:rsidR="00463675" w:rsidRPr="000F4E43" w:rsidRDefault="00463675" w:rsidP="000F4E43">
      <w:pPr>
        <w:pStyle w:val="Title"/>
      </w:pPr>
      <w:r w:rsidRPr="000F4E43">
        <w:t>Release:</w:t>
      </w:r>
      <w:r w:rsidRPr="000F4E43">
        <w:tab/>
      </w:r>
      <w:r w:rsidR="00816E3F" w:rsidRPr="00816E3F">
        <w:rPr>
          <w:color w:val="000000"/>
        </w:rPr>
        <w:t>Rel-16</w:t>
      </w:r>
    </w:p>
    <w:p w14:paraId="17608D5C" w14:textId="77777777" w:rsidR="00463675" w:rsidRPr="000F4E43" w:rsidRDefault="00463675" w:rsidP="000F4E43">
      <w:pPr>
        <w:pStyle w:val="Title"/>
      </w:pPr>
      <w:r w:rsidRPr="000F4E43">
        <w:t>Work Item:</w:t>
      </w:r>
      <w:r w:rsidRPr="000F4E43">
        <w:tab/>
      </w:r>
      <w:r w:rsidR="005559C6" w:rsidRPr="005559C6">
        <w:rPr>
          <w:color w:val="000000"/>
        </w:rPr>
        <w:t>eV2XARC</w:t>
      </w:r>
    </w:p>
    <w:p w14:paraId="6E1BBA64" w14:textId="77777777" w:rsidR="00463675" w:rsidRPr="000F4E43" w:rsidRDefault="00463675">
      <w:pPr>
        <w:spacing w:after="60"/>
        <w:ind w:left="1985" w:hanging="1985"/>
        <w:rPr>
          <w:rFonts w:ascii="Arial" w:hAnsi="Arial" w:cs="Arial"/>
          <w:b/>
        </w:rPr>
      </w:pPr>
    </w:p>
    <w:p w14:paraId="38CA8278" w14:textId="5AECC076"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BFBFE0D" w14:textId="77777777" w:rsidR="00463675" w:rsidRPr="00600780" w:rsidRDefault="00463675" w:rsidP="000F4E43">
      <w:pPr>
        <w:pStyle w:val="Source"/>
      </w:pPr>
      <w:r w:rsidRPr="000F4E43">
        <w:t>To:</w:t>
      </w:r>
      <w:r w:rsidRPr="000F4E43">
        <w:tab/>
      </w:r>
      <w:r w:rsidR="00816E3F" w:rsidRPr="00816E3F">
        <w:rPr>
          <w:b w:val="0"/>
        </w:rPr>
        <w:t>CT3</w:t>
      </w:r>
    </w:p>
    <w:p w14:paraId="1D4E0501" w14:textId="77777777" w:rsidR="00463675" w:rsidRPr="000F4E43" w:rsidRDefault="00463675" w:rsidP="000F4E43">
      <w:pPr>
        <w:pStyle w:val="Source"/>
      </w:pPr>
      <w:r w:rsidRPr="000F4E43">
        <w:t>Cc:</w:t>
      </w:r>
      <w:r w:rsidRPr="000F4E43">
        <w:tab/>
      </w:r>
      <w:r w:rsidR="00816E3F" w:rsidRPr="00816E3F">
        <w:rPr>
          <w:b w:val="0"/>
        </w:rPr>
        <w:t>CT4</w:t>
      </w:r>
    </w:p>
    <w:p w14:paraId="5522A764" w14:textId="77777777" w:rsidR="00463675" w:rsidRPr="000F4E43" w:rsidRDefault="00463675">
      <w:pPr>
        <w:spacing w:after="60"/>
        <w:ind w:left="1985" w:hanging="1985"/>
        <w:rPr>
          <w:rFonts w:ascii="Arial" w:hAnsi="Arial" w:cs="Arial"/>
          <w:bCs/>
        </w:rPr>
      </w:pPr>
    </w:p>
    <w:p w14:paraId="2D7C91B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EF63B7" w14:textId="77777777"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14:paraId="60D12078"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huawei DOT com</w:t>
      </w:r>
    </w:p>
    <w:p w14:paraId="51D79640" w14:textId="77777777" w:rsidR="00463675" w:rsidRPr="000F4E43" w:rsidRDefault="00463675">
      <w:pPr>
        <w:spacing w:after="60"/>
        <w:ind w:left="1985" w:hanging="1985"/>
        <w:rPr>
          <w:rFonts w:ascii="Arial" w:hAnsi="Arial" w:cs="Arial"/>
          <w:b/>
        </w:rPr>
      </w:pPr>
    </w:p>
    <w:p w14:paraId="56ABFC5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EFCE024" w14:textId="77777777" w:rsidR="00923E7C" w:rsidRPr="000F4E43" w:rsidRDefault="00923E7C">
      <w:pPr>
        <w:spacing w:after="60"/>
        <w:ind w:left="1985" w:hanging="1985"/>
        <w:rPr>
          <w:rFonts w:ascii="Arial" w:hAnsi="Arial" w:cs="Arial"/>
          <w:b/>
        </w:rPr>
      </w:pPr>
    </w:p>
    <w:p w14:paraId="662F7794" w14:textId="0AE090E9" w:rsidR="00463675" w:rsidRPr="000F4E43" w:rsidRDefault="00463675" w:rsidP="000F4E43">
      <w:pPr>
        <w:pStyle w:val="Title"/>
      </w:pPr>
      <w:r w:rsidRPr="000F4E43">
        <w:t>Attachments:</w:t>
      </w:r>
      <w:r w:rsidRPr="000F4E43">
        <w:tab/>
      </w:r>
    </w:p>
    <w:p w14:paraId="460B52F0" w14:textId="77777777" w:rsidR="00463675" w:rsidRPr="000F4E43" w:rsidRDefault="00463675">
      <w:pPr>
        <w:pBdr>
          <w:bottom w:val="single" w:sz="4" w:space="1" w:color="auto"/>
        </w:pBdr>
        <w:rPr>
          <w:rFonts w:ascii="Arial" w:hAnsi="Arial" w:cs="Arial"/>
        </w:rPr>
      </w:pPr>
    </w:p>
    <w:p w14:paraId="3B79A9CA" w14:textId="77777777" w:rsidR="00463675" w:rsidRPr="000F4E43" w:rsidRDefault="00463675">
      <w:pPr>
        <w:rPr>
          <w:rFonts w:ascii="Arial" w:hAnsi="Arial" w:cs="Arial"/>
        </w:rPr>
      </w:pPr>
    </w:p>
    <w:p w14:paraId="457373BD" w14:textId="77777777" w:rsidR="00463675" w:rsidRPr="000F4E43" w:rsidRDefault="00463675">
      <w:pPr>
        <w:spacing w:after="120"/>
        <w:rPr>
          <w:rFonts w:ascii="Arial" w:hAnsi="Arial" w:cs="Arial"/>
          <w:b/>
        </w:rPr>
      </w:pPr>
      <w:r w:rsidRPr="000F4E43">
        <w:rPr>
          <w:rFonts w:ascii="Arial" w:hAnsi="Arial" w:cs="Arial"/>
          <w:b/>
        </w:rPr>
        <w:t>1. Overall Description:</w:t>
      </w:r>
    </w:p>
    <w:p w14:paraId="792BECD4" w14:textId="334EA196" w:rsidR="00F36561" w:rsidRPr="00F36561" w:rsidRDefault="00F36561" w:rsidP="00F36561">
      <w:pPr>
        <w:spacing w:after="120"/>
        <w:rPr>
          <w:rFonts w:ascii="Arial" w:eastAsia="SimSun" w:hAnsi="Arial" w:cs="Arial"/>
          <w:lang w:eastAsia="zh-CN"/>
        </w:rPr>
      </w:pPr>
      <w:r w:rsidRPr="00F36561">
        <w:rPr>
          <w:rFonts w:ascii="Arial" w:eastAsia="SimSun" w:hAnsi="Arial" w:cs="Arial" w:hint="eastAsia"/>
          <w:lang w:eastAsia="zh-CN"/>
        </w:rPr>
        <w:t xml:space="preserve">SA2 would like to thank CT3 for the LS on </w:t>
      </w:r>
      <w:r w:rsidRPr="00F36561">
        <w:rPr>
          <w:rFonts w:ascii="Arial" w:eastAsia="SimSun" w:hAnsi="Arial" w:cs="Arial"/>
          <w:lang w:eastAsia="zh-CN"/>
        </w:rPr>
        <w:t>subscription to V2X services (</w:t>
      </w:r>
      <w:r w:rsidR="00DF48D1" w:rsidRPr="00DF48D1">
        <w:rPr>
          <w:rFonts w:ascii="Arial" w:eastAsia="SimSun" w:hAnsi="Arial" w:cs="Arial"/>
          <w:lang w:eastAsia="zh-CN"/>
        </w:rPr>
        <w:t>S2-2003541</w:t>
      </w:r>
      <w:r w:rsidR="00DF48D1">
        <w:rPr>
          <w:rFonts w:ascii="Arial" w:eastAsia="SimSun" w:hAnsi="Arial" w:cs="Arial"/>
          <w:lang w:eastAsia="zh-CN"/>
        </w:rPr>
        <w:t>/</w:t>
      </w:r>
      <w:r w:rsidRPr="00F36561">
        <w:rPr>
          <w:rFonts w:ascii="Arial" w:eastAsia="SimSun" w:hAnsi="Arial" w:cs="Arial"/>
          <w:lang w:eastAsia="zh-CN"/>
        </w:rPr>
        <w:t>C3-202347), and would like to provide the following answers:</w:t>
      </w:r>
    </w:p>
    <w:p w14:paraId="252972AF" w14:textId="77777777"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14:paraId="42216C2E" w14:textId="0BC935DE" w:rsidR="002C01CC" w:rsidRPr="004C7F2B" w:rsidRDefault="00F36561" w:rsidP="004C7F2B">
      <w:pPr>
        <w:spacing w:after="120"/>
        <w:rPr>
          <w:rFonts w:ascii="Arial" w:eastAsia="SimSun" w:hAnsi="Arial" w:cs="Arial"/>
          <w:lang w:eastAsia="zh-CN"/>
        </w:rPr>
      </w:pPr>
      <w:r w:rsidRPr="004C7F2B">
        <w:rPr>
          <w:rFonts w:ascii="Arial" w:eastAsia="SimSun" w:hAnsi="Arial" w:cs="Arial"/>
          <w:lang w:eastAsia="zh-CN"/>
        </w:rPr>
        <w:t>SA2</w:t>
      </w:r>
      <w:r w:rsidR="00605020" w:rsidRPr="004C7F2B">
        <w:rPr>
          <w:rFonts w:ascii="Arial" w:eastAsia="SimSun" w:hAnsi="Arial" w:cs="Arial"/>
          <w:lang w:eastAsia="zh-CN"/>
        </w:rPr>
        <w:t>'s answer</w:t>
      </w:r>
      <w:r w:rsidRPr="004C7F2B">
        <w:rPr>
          <w:rFonts w:ascii="Arial" w:eastAsia="SimSun" w:hAnsi="Arial" w:cs="Arial"/>
          <w:lang w:eastAsia="zh-CN"/>
        </w:rPr>
        <w:t xml:space="preserve">: </w:t>
      </w:r>
      <w:r w:rsidR="007F68A7" w:rsidRPr="004C7F2B">
        <w:rPr>
          <w:rFonts w:ascii="Arial" w:eastAsia="SimSun" w:hAnsi="Arial" w:cs="Arial"/>
          <w:lang w:eastAsia="zh-CN"/>
        </w:rPr>
        <w:t>The V2X Policy is handled in the same way with URSP</w:t>
      </w:r>
      <w:r w:rsidR="002C01CC" w:rsidRPr="004C7F2B">
        <w:rPr>
          <w:rFonts w:ascii="Arial" w:eastAsia="SimSun" w:hAnsi="Arial" w:cs="Arial"/>
          <w:lang w:eastAsia="zh-CN"/>
        </w:rPr>
        <w:t xml:space="preserve"> rules or ANSDP rules</w:t>
      </w:r>
      <w:r w:rsidR="007F68A7" w:rsidRPr="004C7F2B">
        <w:rPr>
          <w:rFonts w:ascii="Arial" w:eastAsia="SimSun" w:hAnsi="Arial" w:cs="Arial"/>
          <w:lang w:eastAsia="zh-CN"/>
        </w:rPr>
        <w:t xml:space="preserve"> in PCF, thus </w:t>
      </w:r>
      <w:r w:rsidR="002C01CC" w:rsidRPr="004C7F2B">
        <w:rPr>
          <w:rFonts w:ascii="Arial" w:eastAsia="SimSun" w:hAnsi="Arial" w:cs="Arial"/>
          <w:lang w:eastAsia="zh-CN"/>
        </w:rPr>
        <w:t>the assumption is that the PCF generates the V2</w:t>
      </w:r>
      <w:r w:rsidR="007F7543" w:rsidRPr="004C7F2B">
        <w:rPr>
          <w:rFonts w:ascii="Arial" w:eastAsia="SimSun" w:hAnsi="Arial" w:cs="Arial" w:hint="eastAsia"/>
          <w:lang w:eastAsia="zh-CN"/>
        </w:rPr>
        <w:t>X</w:t>
      </w:r>
      <w:r w:rsidR="002C01CC" w:rsidRPr="004C7F2B">
        <w:rPr>
          <w:rFonts w:ascii="Arial" w:eastAsia="SimSun" w:hAnsi="Arial" w:cs="Arial"/>
          <w:lang w:eastAsia="zh-CN"/>
        </w:rPr>
        <w:t xml:space="preserve"> policies based on local configuration, operator policies</w:t>
      </w:r>
      <w:r w:rsidR="007F7543" w:rsidRPr="004C7F2B">
        <w:rPr>
          <w:rFonts w:ascii="Arial" w:eastAsia="SimSun" w:hAnsi="Arial" w:cs="Arial"/>
          <w:lang w:eastAsia="zh-CN"/>
        </w:rPr>
        <w:t xml:space="preserve"> and information provisioned by the V2X application server as defined in clause 4.15.6.7 of TS 23.502,</w:t>
      </w:r>
      <w:r w:rsidR="002C01CC" w:rsidRPr="004C7F2B">
        <w:rPr>
          <w:rFonts w:ascii="Arial" w:eastAsia="SimSun" w:hAnsi="Arial" w:cs="Arial"/>
          <w:lang w:eastAsia="zh-CN"/>
        </w:rPr>
        <w:t xml:space="preserve"> taking into consideration the information defined in clause 6.2.1.2</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of</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TS</w:t>
      </w:r>
      <w:r w:rsidR="007F7543" w:rsidRPr="004C7F2B">
        <w:rPr>
          <w:rFonts w:ascii="Arial" w:eastAsia="SimSun" w:hAnsi="Arial" w:cs="Arial"/>
          <w:lang w:eastAsia="zh-CN"/>
        </w:rPr>
        <w:t xml:space="preserve"> </w:t>
      </w:r>
      <w:r w:rsidR="007F7543" w:rsidRPr="004C7F2B">
        <w:rPr>
          <w:rFonts w:ascii="Arial" w:eastAsia="SimSun" w:hAnsi="Arial" w:cs="Arial" w:hint="eastAsia"/>
          <w:lang w:eastAsia="zh-CN"/>
        </w:rPr>
        <w:t>23.503</w:t>
      </w:r>
      <w:r w:rsidR="002C01CC" w:rsidRPr="004C7F2B">
        <w:rPr>
          <w:rFonts w:ascii="Arial" w:eastAsia="SimSun" w:hAnsi="Arial" w:cs="Arial"/>
          <w:lang w:eastAsia="zh-CN"/>
        </w:rPr>
        <w:t>.</w:t>
      </w:r>
    </w:p>
    <w:p w14:paraId="3F23EF9D" w14:textId="77777777" w:rsidR="004C7F2B" w:rsidRPr="004C7F2B" w:rsidRDefault="004C7F2B" w:rsidP="00F36561">
      <w:pPr>
        <w:spacing w:after="120"/>
        <w:rPr>
          <w:rFonts w:ascii="Arial" w:eastAsia="SimSun" w:hAnsi="Arial" w:cs="Arial"/>
          <w:lang w:eastAsia="zh-CN"/>
        </w:rPr>
      </w:pPr>
    </w:p>
    <w:p w14:paraId="0C8A2440"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14:paraId="642D2A0A" w14:textId="6423F0E4" w:rsidR="00067BA7" w:rsidRPr="00F36561" w:rsidRDefault="00F36561" w:rsidP="00067BA7">
      <w:pPr>
        <w:spacing w:after="120"/>
        <w:rPr>
          <w:rFonts w:ascii="Arial" w:eastAsia="SimSun" w:hAnsi="Arial" w:cs="Arial"/>
          <w:lang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 xml:space="preserve">: </w:t>
      </w:r>
      <w:r w:rsidR="007F68A7">
        <w:rPr>
          <w:rFonts w:ascii="Arial" w:eastAsia="SimSun" w:hAnsi="Arial" w:cs="Arial"/>
          <w:lang w:eastAsia="zh-CN"/>
        </w:rPr>
        <w:t xml:space="preserve">This is incorrect understanding. </w:t>
      </w:r>
      <w:r w:rsidR="00067BA7">
        <w:rPr>
          <w:rFonts w:ascii="Arial" w:eastAsia="SimSun" w:hAnsi="Arial" w:cs="Arial"/>
          <w:lang w:eastAsia="zh-CN"/>
        </w:rPr>
        <w:t xml:space="preserve">V2X Policy is </w:t>
      </w:r>
      <w:r w:rsidR="00064C0F">
        <w:rPr>
          <w:rFonts w:ascii="Arial" w:eastAsia="SimSun" w:hAnsi="Arial" w:cs="Arial"/>
          <w:lang w:eastAsia="zh-CN"/>
        </w:rPr>
        <w:t>handl</w:t>
      </w:r>
      <w:r w:rsidR="00067BA7">
        <w:rPr>
          <w:rFonts w:ascii="Arial" w:eastAsia="SimSun" w:hAnsi="Arial" w:cs="Arial"/>
          <w:lang w:eastAsia="zh-CN"/>
        </w:rPr>
        <w:t xml:space="preserve">ed </w:t>
      </w:r>
      <w:r w:rsidR="00064C0F">
        <w:rPr>
          <w:rFonts w:ascii="Arial" w:eastAsia="SimSun" w:hAnsi="Arial" w:cs="Arial"/>
          <w:lang w:eastAsia="zh-CN"/>
        </w:rPr>
        <w:t>in the same way with</w:t>
      </w:r>
      <w:r w:rsidR="00067BA7">
        <w:rPr>
          <w:rFonts w:ascii="Arial" w:eastAsia="SimSun" w:hAnsi="Arial" w:cs="Arial"/>
          <w:lang w:eastAsia="zh-CN"/>
        </w:rPr>
        <w:t xml:space="preserve"> the UE policy</w:t>
      </w:r>
      <w:r w:rsidR="00064C0F">
        <w:rPr>
          <w:rFonts w:ascii="Arial" w:eastAsia="SimSun" w:hAnsi="Arial" w:cs="Arial"/>
          <w:lang w:eastAsia="zh-CN"/>
        </w:rPr>
        <w:t xml:space="preserve"> in 5GC</w:t>
      </w:r>
      <w:r w:rsidR="00067BA7">
        <w:rPr>
          <w:rFonts w:ascii="Arial" w:eastAsia="SimSun" w:hAnsi="Arial" w:cs="Arial"/>
          <w:lang w:eastAsia="zh-CN"/>
        </w:rPr>
        <w:t>, thus all the UE policy distribution procedures as defined in clause 6.1.2.2.2 of TS 23.503 apply to V2X Policy distribution as well.</w:t>
      </w:r>
    </w:p>
    <w:p w14:paraId="2A9D7009" w14:textId="63072F82" w:rsidR="00F36561" w:rsidRPr="00F36561" w:rsidRDefault="00F36561" w:rsidP="00F36561">
      <w:pPr>
        <w:spacing w:after="120"/>
        <w:rPr>
          <w:rFonts w:ascii="Arial" w:eastAsia="SimSun" w:hAnsi="Arial" w:cs="Arial"/>
          <w:lang w:eastAsia="zh-CN"/>
        </w:rPr>
      </w:pPr>
    </w:p>
    <w:p w14:paraId="74DFD95D" w14:textId="77777777"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14:paraId="60AC22DD" w14:textId="07174FAA" w:rsidR="004C7F2B" w:rsidRPr="004C7F2B" w:rsidRDefault="00F36561" w:rsidP="00F24F86">
      <w:pPr>
        <w:spacing w:after="120"/>
        <w:rPr>
          <w:rFonts w:ascii="Arial" w:eastAsia="SimSun" w:hAnsi="Arial" w:cs="Arial"/>
          <w:lang w:eastAsia="zh-CN"/>
        </w:rPr>
      </w:pPr>
      <w:r w:rsidRPr="004C7F2B">
        <w:rPr>
          <w:rFonts w:ascii="Arial" w:eastAsia="SimSun" w:hAnsi="Arial" w:cs="Arial"/>
          <w:lang w:eastAsia="zh-CN"/>
        </w:rPr>
        <w:t>SA2</w:t>
      </w:r>
      <w:r w:rsidR="000E3EF8" w:rsidRPr="004C7F2B">
        <w:rPr>
          <w:rFonts w:ascii="Arial" w:eastAsia="SimSun" w:hAnsi="Arial" w:cs="Arial"/>
          <w:lang w:eastAsia="zh-CN"/>
        </w:rPr>
        <w:t>'s answe</w:t>
      </w:r>
      <w:r w:rsidR="00F23EA0" w:rsidRPr="004C7F2B">
        <w:rPr>
          <w:rFonts w:ascii="Arial" w:eastAsia="SimSun" w:hAnsi="Arial" w:cs="Arial"/>
          <w:lang w:eastAsia="zh-CN"/>
        </w:rPr>
        <w:t>r</w:t>
      </w:r>
      <w:r w:rsidRPr="004C7F2B">
        <w:rPr>
          <w:rFonts w:ascii="Arial" w:eastAsia="SimSun" w:hAnsi="Arial" w:cs="Arial"/>
          <w:lang w:eastAsia="zh-CN"/>
        </w:rPr>
        <w:t xml:space="preserve">: </w:t>
      </w:r>
      <w:r w:rsidR="00F24F86" w:rsidRPr="004C7F2B">
        <w:rPr>
          <w:rFonts w:ascii="Arial" w:eastAsia="Malgun Gothic" w:hAnsi="Arial" w:cs="Arial"/>
        </w:rPr>
        <w:t>T</w:t>
      </w:r>
      <w:r w:rsidR="00F24F86" w:rsidRPr="0061728F">
        <w:rPr>
          <w:rFonts w:ascii="Arial" w:eastAsia="Malgun Gothic" w:hAnsi="Arial" w:cs="Arial"/>
        </w:rPr>
        <w:t>he V2X Policy is updated using Nudr service for Data Set "</w:t>
      </w:r>
      <w:r w:rsidR="004C7F2B" w:rsidRPr="0061728F">
        <w:rPr>
          <w:rFonts w:ascii="Arial" w:eastAsia="Malgun Gothic" w:hAnsi="Arial" w:cs="Arial"/>
        </w:rPr>
        <w:t>Policy Data</w:t>
      </w:r>
      <w:r w:rsidR="00F24F86" w:rsidRPr="0061728F">
        <w:rPr>
          <w:rFonts w:ascii="Arial" w:eastAsia="Malgun Gothic" w:hAnsi="Arial" w:cs="Arial"/>
        </w:rPr>
        <w:t>" and Data Subset "</w:t>
      </w:r>
      <w:r w:rsidR="004C7F2B" w:rsidRPr="0061728F">
        <w:rPr>
          <w:rFonts w:ascii="Arial" w:eastAsia="Malgun Gothic" w:hAnsi="Arial" w:cs="Arial"/>
        </w:rPr>
        <w:t>Policy Set Entry</w:t>
      </w:r>
      <w:r w:rsidR="00F24F86" w:rsidRPr="0061728F">
        <w:rPr>
          <w:rFonts w:ascii="Arial" w:eastAsia="Malgun Gothic" w:hAnsi="Arial" w:cs="Arial"/>
        </w:rPr>
        <w:t>"</w:t>
      </w:r>
      <w:r w:rsidR="006F2525" w:rsidRPr="0061728F">
        <w:rPr>
          <w:rFonts w:ascii="Arial" w:eastAsia="Malgun Gothic" w:hAnsi="Arial" w:cs="Arial"/>
        </w:rPr>
        <w:t xml:space="preserve"> as defined in clause 4.16.12.2 of </w:t>
      </w:r>
      <w:r w:rsidR="006F2525" w:rsidRPr="0061728F">
        <w:rPr>
          <w:rFonts w:ascii="Arial" w:eastAsia="SimSun" w:hAnsi="Arial" w:cs="Arial"/>
          <w:lang w:eastAsia="zh-CN"/>
        </w:rPr>
        <w:t>TS 23.502</w:t>
      </w:r>
      <w:r w:rsidR="006F2525" w:rsidRPr="0061728F">
        <w:rPr>
          <w:rFonts w:ascii="Arial" w:eastAsia="Malgun Gothic" w:hAnsi="Arial" w:cs="Arial"/>
        </w:rPr>
        <w:t>.</w:t>
      </w:r>
      <w:r w:rsidR="008D727C" w:rsidRPr="0061728F">
        <w:rPr>
          <w:rFonts w:ascii="Arial" w:eastAsia="Malgun Gothic" w:hAnsi="Arial" w:cs="Arial"/>
        </w:rPr>
        <w:t xml:space="preserve"> </w:t>
      </w:r>
      <w:r w:rsidR="006F2525" w:rsidRPr="0061728F">
        <w:rPr>
          <w:rFonts w:ascii="Arial" w:eastAsia="Malgun Gothic" w:hAnsi="Arial" w:cs="Arial"/>
        </w:rPr>
        <w:t>In addition,</w:t>
      </w:r>
      <w:r w:rsidR="008D727C" w:rsidRPr="0061728F">
        <w:rPr>
          <w:rFonts w:ascii="Arial" w:eastAsia="Malgun Gothic" w:hAnsi="Arial" w:cs="Arial"/>
        </w:rPr>
        <w:t xml:space="preserve"> </w:t>
      </w:r>
      <w:r w:rsidR="006F2525" w:rsidRPr="0061728F">
        <w:rPr>
          <w:rFonts w:ascii="Arial" w:eastAsia="Malgun Gothic" w:hAnsi="Arial" w:cs="Arial"/>
        </w:rPr>
        <w:t xml:space="preserve">the V2X Policy can be updated using Nudr service for </w:t>
      </w:r>
      <w:r w:rsidR="008D727C" w:rsidRPr="0061728F">
        <w:rPr>
          <w:rFonts w:ascii="Arial" w:eastAsia="Malgun Gothic" w:hAnsi="Arial" w:cs="Arial"/>
        </w:rPr>
        <w:t xml:space="preserve">Data Set "Application Data" and Data Subset "Service specific </w:t>
      </w:r>
      <w:r w:rsidR="006F2525" w:rsidRPr="0061728F">
        <w:rPr>
          <w:rFonts w:ascii="Arial" w:eastAsia="Malgun Gothic" w:hAnsi="Arial" w:cs="Arial"/>
        </w:rPr>
        <w:t>information</w:t>
      </w:r>
      <w:r w:rsidR="008D727C" w:rsidRPr="0061728F">
        <w:rPr>
          <w:rFonts w:ascii="Arial" w:eastAsia="Malgun Gothic" w:hAnsi="Arial" w:cs="Arial"/>
        </w:rPr>
        <w:t>"</w:t>
      </w:r>
      <w:r w:rsidR="006F2525" w:rsidRPr="0061728F">
        <w:rPr>
          <w:rFonts w:ascii="Arial" w:eastAsia="SimSun" w:hAnsi="Arial" w:cs="Arial"/>
          <w:lang w:eastAsia="zh-CN"/>
        </w:rPr>
        <w:t xml:space="preserve"> as defined in clause 4.15.6.7 of TS 23.502</w:t>
      </w:r>
      <w:r w:rsidR="00F24F86" w:rsidRPr="0061728F">
        <w:rPr>
          <w:rFonts w:ascii="Arial" w:eastAsia="Malgun Gothic" w:hAnsi="Arial" w:cs="Arial"/>
        </w:rPr>
        <w:t>.</w:t>
      </w:r>
      <w:r w:rsidR="00F24F86" w:rsidRPr="004C7F2B">
        <w:rPr>
          <w:rFonts w:ascii="Arial" w:eastAsia="Malgun Gothic" w:hAnsi="Arial" w:cs="Arial"/>
        </w:rPr>
        <w:t xml:space="preserve"> </w:t>
      </w:r>
    </w:p>
    <w:p w14:paraId="5B4DD0C9" w14:textId="77777777" w:rsidR="00C573B6" w:rsidRPr="00CF2579" w:rsidRDefault="00C573B6">
      <w:pPr>
        <w:pStyle w:val="Header"/>
        <w:tabs>
          <w:tab w:val="clear" w:pos="4153"/>
          <w:tab w:val="clear" w:pos="8306"/>
        </w:tabs>
        <w:rPr>
          <w:rFonts w:ascii="Arial" w:hAnsi="Arial" w:cs="Arial"/>
          <w:lang w:eastAsia="zh-CN"/>
        </w:rPr>
      </w:pPr>
    </w:p>
    <w:p w14:paraId="534F9E96" w14:textId="77777777" w:rsidR="00463675" w:rsidRPr="000F4E43" w:rsidRDefault="00463675">
      <w:pPr>
        <w:spacing w:after="120"/>
        <w:rPr>
          <w:rFonts w:ascii="Arial" w:hAnsi="Arial" w:cs="Arial"/>
          <w:b/>
        </w:rPr>
      </w:pPr>
      <w:r w:rsidRPr="000F4E43">
        <w:rPr>
          <w:rFonts w:ascii="Arial" w:hAnsi="Arial" w:cs="Arial"/>
          <w:b/>
        </w:rPr>
        <w:t>2. Actions:</w:t>
      </w:r>
    </w:p>
    <w:p w14:paraId="3083CC17" w14:textId="77777777"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14:paraId="4B3961E6"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14:paraId="736DA2B2" w14:textId="77777777" w:rsidR="00F36561" w:rsidRPr="00DF6CE3" w:rsidRDefault="00F36561">
      <w:pPr>
        <w:spacing w:after="120"/>
        <w:rPr>
          <w:rFonts w:ascii="Arial" w:hAnsi="Arial" w:cs="Arial"/>
          <w:color w:val="FF0000"/>
        </w:rPr>
      </w:pPr>
    </w:p>
    <w:p w14:paraId="50078751"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BDF039E" w14:textId="77777777"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14:paraId="459AB265" w14:textId="48C1E471" w:rsidR="00D812DC" w:rsidRPr="00200E59" w:rsidRDefault="00D812DC" w:rsidP="00344778">
      <w:pPr>
        <w:tabs>
          <w:tab w:val="left" w:pos="3969"/>
          <w:tab w:val="left" w:pos="5103"/>
        </w:tabs>
        <w:spacing w:after="120"/>
        <w:ind w:left="2268" w:hanging="2268"/>
        <w:rPr>
          <w:rFonts w:ascii="Arial" w:hAnsi="Arial" w:cs="Arial"/>
          <w:bCs/>
        </w:rPr>
      </w:pPr>
    </w:p>
    <w:p w14:paraId="5ABA990B" w14:textId="77777777" w:rsidR="00A34BB8" w:rsidRDefault="00A34BB8" w:rsidP="00D812DC">
      <w:pPr>
        <w:tabs>
          <w:tab w:val="left" w:pos="4050"/>
        </w:tabs>
        <w:spacing w:after="120"/>
        <w:rPr>
          <w:rFonts w:ascii="Arial" w:hAnsi="Arial" w:cs="Arial"/>
          <w:bCs/>
          <w:lang w:val="en-US"/>
        </w:rPr>
      </w:pPr>
    </w:p>
    <w:p w14:paraId="438E185B" w14:textId="77777777" w:rsidR="00A34BB8" w:rsidRPr="00A34BB8" w:rsidRDefault="00A34BB8" w:rsidP="00A34BB8">
      <w:pPr>
        <w:rPr>
          <w:rFonts w:ascii="Arial" w:hAnsi="Arial" w:cs="Arial"/>
          <w:lang w:val="en-US"/>
        </w:rPr>
      </w:pPr>
    </w:p>
    <w:p w14:paraId="3D494156" w14:textId="77777777" w:rsidR="00A34BB8" w:rsidRPr="00A34BB8" w:rsidRDefault="00A34BB8" w:rsidP="00A34BB8">
      <w:pPr>
        <w:rPr>
          <w:rFonts w:ascii="Arial" w:hAnsi="Arial" w:cs="Arial"/>
          <w:lang w:val="en-US"/>
        </w:rPr>
      </w:pPr>
    </w:p>
    <w:p w14:paraId="3E5C57C2" w14:textId="77777777" w:rsidR="00A34BB8" w:rsidRPr="00A34BB8" w:rsidRDefault="00A34BB8" w:rsidP="00A34BB8">
      <w:pPr>
        <w:rPr>
          <w:rFonts w:ascii="Arial" w:hAnsi="Arial" w:cs="Arial"/>
          <w:lang w:val="en-US"/>
        </w:rPr>
      </w:pPr>
    </w:p>
    <w:p w14:paraId="779F8D4F" w14:textId="77777777" w:rsidR="00A34BB8" w:rsidRPr="00A34BB8" w:rsidRDefault="00A34BB8" w:rsidP="00A34BB8">
      <w:pPr>
        <w:rPr>
          <w:rFonts w:ascii="Arial" w:hAnsi="Arial" w:cs="Arial"/>
          <w:lang w:val="en-US"/>
        </w:rPr>
      </w:pPr>
    </w:p>
    <w:p w14:paraId="3EFCF5C1" w14:textId="77777777" w:rsidR="00A34BB8" w:rsidRPr="00A34BB8" w:rsidRDefault="00A34BB8" w:rsidP="00A34BB8">
      <w:pPr>
        <w:rPr>
          <w:rFonts w:ascii="Arial" w:hAnsi="Arial" w:cs="Arial"/>
          <w:lang w:val="en-US"/>
        </w:rPr>
      </w:pPr>
    </w:p>
    <w:p w14:paraId="096CAFE1" w14:textId="77777777" w:rsidR="00A34BB8" w:rsidRPr="00A34BB8" w:rsidRDefault="00A34BB8" w:rsidP="00A34BB8">
      <w:pPr>
        <w:rPr>
          <w:rFonts w:ascii="Arial" w:hAnsi="Arial" w:cs="Arial"/>
          <w:lang w:val="en-US"/>
        </w:rPr>
      </w:pPr>
    </w:p>
    <w:p w14:paraId="29A3F826" w14:textId="77777777" w:rsidR="00A34BB8" w:rsidRDefault="00A34BB8" w:rsidP="00A34BB8">
      <w:pPr>
        <w:rPr>
          <w:rFonts w:ascii="Arial" w:hAnsi="Arial" w:cs="Arial"/>
          <w:lang w:val="en-US"/>
        </w:rPr>
      </w:pPr>
    </w:p>
    <w:p w14:paraId="12738021" w14:textId="77777777" w:rsidR="00A34BB8" w:rsidRDefault="00A34BB8" w:rsidP="00A34BB8">
      <w:pPr>
        <w:rPr>
          <w:rFonts w:ascii="Arial" w:hAnsi="Arial" w:cs="Arial"/>
          <w:lang w:val="en-US"/>
        </w:rPr>
      </w:pPr>
    </w:p>
    <w:p w14:paraId="74073FE9" w14:textId="77777777"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C93E7" w14:textId="77777777" w:rsidR="00E1165D" w:rsidRDefault="00E1165D">
      <w:r>
        <w:separator/>
      </w:r>
    </w:p>
  </w:endnote>
  <w:endnote w:type="continuationSeparator" w:id="0">
    <w:p w14:paraId="3D3A5AA2" w14:textId="77777777" w:rsidR="00E1165D" w:rsidRDefault="00E11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EC826" w14:textId="77777777" w:rsidR="00E1165D" w:rsidRDefault="00E1165D">
      <w:r>
        <w:separator/>
      </w:r>
    </w:p>
  </w:footnote>
  <w:footnote w:type="continuationSeparator" w:id="0">
    <w:p w14:paraId="66ADC6DC" w14:textId="77777777" w:rsidR="00E1165D" w:rsidRDefault="00E116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557"/>
    <w:rsid w:val="000534DD"/>
    <w:rsid w:val="00064C0F"/>
    <w:rsid w:val="00065D76"/>
    <w:rsid w:val="00067BA7"/>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C01CC"/>
    <w:rsid w:val="002D1219"/>
    <w:rsid w:val="002E05AD"/>
    <w:rsid w:val="002E62FD"/>
    <w:rsid w:val="003007F7"/>
    <w:rsid w:val="003130AD"/>
    <w:rsid w:val="00324937"/>
    <w:rsid w:val="00344778"/>
    <w:rsid w:val="00356F24"/>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C7F2B"/>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1728F"/>
    <w:rsid w:val="00672220"/>
    <w:rsid w:val="006759EE"/>
    <w:rsid w:val="00695792"/>
    <w:rsid w:val="00697DF7"/>
    <w:rsid w:val="006A7E4E"/>
    <w:rsid w:val="006B389A"/>
    <w:rsid w:val="006C5B43"/>
    <w:rsid w:val="006D0D25"/>
    <w:rsid w:val="006E17FC"/>
    <w:rsid w:val="006F1B00"/>
    <w:rsid w:val="006F2525"/>
    <w:rsid w:val="006F637F"/>
    <w:rsid w:val="00713D34"/>
    <w:rsid w:val="00726FC3"/>
    <w:rsid w:val="00741C17"/>
    <w:rsid w:val="0074309D"/>
    <w:rsid w:val="00752AD3"/>
    <w:rsid w:val="007A1FE0"/>
    <w:rsid w:val="007C36FA"/>
    <w:rsid w:val="007D7A08"/>
    <w:rsid w:val="007E2F26"/>
    <w:rsid w:val="007F68A7"/>
    <w:rsid w:val="007F7543"/>
    <w:rsid w:val="00816E3F"/>
    <w:rsid w:val="00827222"/>
    <w:rsid w:val="008343F3"/>
    <w:rsid w:val="00834BD7"/>
    <w:rsid w:val="008351F1"/>
    <w:rsid w:val="0084049C"/>
    <w:rsid w:val="00841710"/>
    <w:rsid w:val="00844354"/>
    <w:rsid w:val="00846876"/>
    <w:rsid w:val="0085215B"/>
    <w:rsid w:val="00854847"/>
    <w:rsid w:val="0086015C"/>
    <w:rsid w:val="0086711C"/>
    <w:rsid w:val="00867BA1"/>
    <w:rsid w:val="00882290"/>
    <w:rsid w:val="008B1C4A"/>
    <w:rsid w:val="008B2BBD"/>
    <w:rsid w:val="008D6007"/>
    <w:rsid w:val="008D727C"/>
    <w:rsid w:val="00906004"/>
    <w:rsid w:val="00907B29"/>
    <w:rsid w:val="00923E7C"/>
    <w:rsid w:val="00974CAD"/>
    <w:rsid w:val="00996DAA"/>
    <w:rsid w:val="009A5E97"/>
    <w:rsid w:val="009B349E"/>
    <w:rsid w:val="009D4F3B"/>
    <w:rsid w:val="009F31BF"/>
    <w:rsid w:val="009F76A3"/>
    <w:rsid w:val="00A07FCE"/>
    <w:rsid w:val="00A34BB8"/>
    <w:rsid w:val="00A42D83"/>
    <w:rsid w:val="00A441B5"/>
    <w:rsid w:val="00A534E0"/>
    <w:rsid w:val="00A552E1"/>
    <w:rsid w:val="00A72BCD"/>
    <w:rsid w:val="00A80196"/>
    <w:rsid w:val="00AA2C4D"/>
    <w:rsid w:val="00AC09C3"/>
    <w:rsid w:val="00AC23F0"/>
    <w:rsid w:val="00AC3A00"/>
    <w:rsid w:val="00AC56CC"/>
    <w:rsid w:val="00AC6962"/>
    <w:rsid w:val="00AE1BD2"/>
    <w:rsid w:val="00AF5D18"/>
    <w:rsid w:val="00B0344C"/>
    <w:rsid w:val="00B118B3"/>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4A3B"/>
    <w:rsid w:val="00D05CD4"/>
    <w:rsid w:val="00D11274"/>
    <w:rsid w:val="00D5113A"/>
    <w:rsid w:val="00D520B0"/>
    <w:rsid w:val="00D60729"/>
    <w:rsid w:val="00D71EF0"/>
    <w:rsid w:val="00D812DC"/>
    <w:rsid w:val="00DA61BB"/>
    <w:rsid w:val="00DA75CA"/>
    <w:rsid w:val="00DC2182"/>
    <w:rsid w:val="00DD788E"/>
    <w:rsid w:val="00DE24B5"/>
    <w:rsid w:val="00DF48D1"/>
    <w:rsid w:val="00DF6CE3"/>
    <w:rsid w:val="00E1165D"/>
    <w:rsid w:val="00E33D4A"/>
    <w:rsid w:val="00E3441C"/>
    <w:rsid w:val="00E74294"/>
    <w:rsid w:val="00E87510"/>
    <w:rsid w:val="00EA00D2"/>
    <w:rsid w:val="00EB0415"/>
    <w:rsid w:val="00EB5156"/>
    <w:rsid w:val="00EC13E9"/>
    <w:rsid w:val="00EE3074"/>
    <w:rsid w:val="00F10070"/>
    <w:rsid w:val="00F203B9"/>
    <w:rsid w:val="00F21344"/>
    <w:rsid w:val="00F23EA0"/>
    <w:rsid w:val="00F24F86"/>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3785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Normal"/>
    <w:link w:val="TALChar"/>
    <w:rsid w:val="00CF2579"/>
    <w:pPr>
      <w:keepNext/>
      <w:keepLines/>
      <w:overflowPunct w:val="0"/>
      <w:autoSpaceDE w:val="0"/>
      <w:autoSpaceDN w:val="0"/>
      <w:adjustRightInd w:val="0"/>
    </w:pPr>
    <w:rPr>
      <w:rFonts w:ascii="Arial" w:hAnsi="Arial" w:cs="Arial"/>
      <w:color w:val="000000"/>
      <w:sz w:val="18"/>
      <w:lang w:val="en-US" w:eastAsia="ja-JP"/>
    </w:rPr>
  </w:style>
  <w:style w:type="paragraph" w:customStyle="1" w:styleId="CRCoverPage">
    <w:name w:val="CR Cover Page"/>
    <w:rsid w:val="00D520B0"/>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3DC0BD-BA1B-42D5-90EB-B0DE13C30EAD}">
  <ds:schemaRefs>
    <ds:schemaRef ds:uri="http://schemas.microsoft.com/sharepoint/v3/contenttype/forms"/>
  </ds:schemaRefs>
</ds:datastoreItem>
</file>

<file path=customXml/itemProps2.xml><?xml version="1.0" encoding="utf-8"?>
<ds:datastoreItem xmlns:ds="http://schemas.openxmlformats.org/officeDocument/2006/customXml" ds:itemID="{0DEA68B0-5CAA-40B3-B2BF-1A8544B3C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E1A26-631B-4592-BEA1-0859207F6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3</cp:revision>
  <cp:lastPrinted>2002-04-23T08:10:00Z</cp:lastPrinted>
  <dcterms:created xsi:type="dcterms:W3CDTF">2020-06-06T06:22:00Z</dcterms:created>
  <dcterms:modified xsi:type="dcterms:W3CDTF">2020-06-08T14:38:00Z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y fmtid="{D5CDD505-2E9C-101B-9397-08002B2CF9AE}" pid="9" name="ContentTypeId">
    <vt:lpwstr>0x01010000A41F864BF9E047AC9D98AA3A92DCA2</vt:lpwstr>
  </property>
</Properties>
</file>