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208CE5" w14:textId="615272A0" w:rsidR="00E16BBB" w:rsidRDefault="00E16BBB" w:rsidP="00E16B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 w:rsidR="0076755C">
        <w:rPr>
          <w:b/>
          <w:noProof/>
          <w:sz w:val="24"/>
        </w:rPr>
        <w:t>C4-202350</w:t>
      </w:r>
    </w:p>
    <w:p w14:paraId="7DCA13D7" w14:textId="77777777" w:rsidR="00E16BBB" w:rsidRDefault="00E16BBB" w:rsidP="00E16B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971E203" w:rsidR="00463675" w:rsidRPr="007638DD" w:rsidRDefault="00463675" w:rsidP="000F4E43">
      <w:pPr>
        <w:pStyle w:val="Title"/>
      </w:pPr>
      <w:r w:rsidRPr="007638DD">
        <w:t>Title:</w:t>
      </w:r>
      <w:r w:rsidRPr="007638DD">
        <w:tab/>
      </w:r>
      <w:r w:rsidR="00596269" w:rsidRPr="00596269">
        <w:rPr>
          <w:color w:val="C00000"/>
        </w:rPr>
        <w:t xml:space="preserve">[DRAFT] </w:t>
      </w:r>
      <w:r w:rsidR="00F0649B" w:rsidRPr="007638DD">
        <w:t>L</w:t>
      </w:r>
      <w:r w:rsidRPr="007638DD">
        <w:t xml:space="preserve">S on </w:t>
      </w:r>
      <w:r w:rsidR="007638DD" w:rsidRPr="007638DD">
        <w:t>Collocation of UL CL/BR and L-PSA UPFs</w:t>
      </w:r>
    </w:p>
    <w:p w14:paraId="56E3B846" w14:textId="0D4E81A3" w:rsidR="00463675" w:rsidRPr="007638DD" w:rsidRDefault="00463675" w:rsidP="000F4E43">
      <w:pPr>
        <w:pStyle w:val="Title"/>
      </w:pPr>
      <w:r w:rsidRPr="007638DD">
        <w:t>Release:</w:t>
      </w:r>
      <w:r w:rsidRPr="007638DD">
        <w:tab/>
        <w:t>Release</w:t>
      </w:r>
      <w:r w:rsidR="007638DD" w:rsidRPr="007638DD">
        <w:t xml:space="preserve"> 16</w:t>
      </w:r>
    </w:p>
    <w:p w14:paraId="792135A2" w14:textId="4C753ABF" w:rsidR="00463675" w:rsidRPr="007638DD" w:rsidRDefault="00463675" w:rsidP="000F4E43">
      <w:pPr>
        <w:pStyle w:val="Title"/>
      </w:pPr>
      <w:r w:rsidRPr="007638DD">
        <w:t>Work Item:</w:t>
      </w:r>
      <w:r w:rsidRPr="007638DD">
        <w:tab/>
      </w:r>
      <w:r w:rsidR="007638DD" w:rsidRPr="007638DD">
        <w:t>ETSUN</w:t>
      </w:r>
    </w:p>
    <w:p w14:paraId="0A1390C0" w14:textId="77777777" w:rsidR="00463675" w:rsidRPr="007638D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C76A179" w:rsidR="00463675" w:rsidRPr="007638DD" w:rsidRDefault="00463675" w:rsidP="000F4E43">
      <w:pPr>
        <w:pStyle w:val="Source"/>
      </w:pPr>
      <w:r w:rsidRPr="007638DD">
        <w:t>Source:</w:t>
      </w:r>
      <w:r w:rsidRPr="007638DD">
        <w:tab/>
      </w:r>
      <w:r w:rsidR="007638DD" w:rsidRPr="007638DD">
        <w:rPr>
          <w:b w:val="0"/>
        </w:rPr>
        <w:t>3GPP CT4</w:t>
      </w:r>
    </w:p>
    <w:p w14:paraId="6AF9910D" w14:textId="594CD032" w:rsidR="00463675" w:rsidRPr="007638DD" w:rsidRDefault="00463675" w:rsidP="000F4E43">
      <w:pPr>
        <w:pStyle w:val="Source"/>
      </w:pPr>
      <w:r w:rsidRPr="007638DD">
        <w:t>To:</w:t>
      </w:r>
      <w:r w:rsidRPr="007638DD">
        <w:tab/>
      </w:r>
      <w:r w:rsidR="007638DD" w:rsidRPr="007638DD">
        <w:rPr>
          <w:b w:val="0"/>
        </w:rPr>
        <w:t>3GPP SA2</w:t>
      </w:r>
    </w:p>
    <w:p w14:paraId="033E954A" w14:textId="72DC02E6" w:rsidR="00463675" w:rsidRPr="007638DD" w:rsidRDefault="00463675" w:rsidP="000F4E43">
      <w:pPr>
        <w:pStyle w:val="Source"/>
      </w:pPr>
      <w:r w:rsidRPr="007638DD">
        <w:t>Cc:</w:t>
      </w:r>
      <w:r w:rsidRPr="007638DD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DFF592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638DD">
        <w:rPr>
          <w:bCs/>
        </w:rPr>
        <w:t>Giorgi Gulbani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2DFA12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638DD">
        <w:rPr>
          <w:bCs/>
          <w:color w:val="0000FF"/>
        </w:rPr>
        <w:t>giorgi.gulbani@huawei.com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6CB459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638DD" w:rsidRPr="007638DD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F1A17C6" w14:textId="01FF5A0C" w:rsidR="00B84D4B" w:rsidRDefault="0070545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3GPP TS 23.501 clause </w:t>
      </w:r>
      <w:r w:rsidRPr="007638DD">
        <w:rPr>
          <w:rFonts w:ascii="Arial" w:hAnsi="Arial" w:cs="Arial"/>
        </w:rPr>
        <w:t>5.34.6.2</w:t>
      </w:r>
      <w:r>
        <w:rPr>
          <w:rFonts w:ascii="Arial" w:hAnsi="Arial" w:cs="Arial"/>
        </w:rPr>
        <w:t xml:space="preserve"> specifies what </w:t>
      </w:r>
      <w:r w:rsidRPr="007638DD">
        <w:rPr>
          <w:rFonts w:ascii="Arial" w:hAnsi="Arial" w:cs="Arial"/>
        </w:rPr>
        <w:t>N4 information</w:t>
      </w:r>
      <w:r>
        <w:rPr>
          <w:rFonts w:ascii="Arial" w:hAnsi="Arial" w:cs="Arial"/>
        </w:rPr>
        <w:t xml:space="preserve"> is</w:t>
      </w:r>
      <w:r w:rsidRPr="007638DD">
        <w:rPr>
          <w:rFonts w:ascii="Arial" w:hAnsi="Arial" w:cs="Arial"/>
        </w:rPr>
        <w:t xml:space="preserve"> sent from SMF to I-SMF for local traffic offload</w:t>
      </w:r>
      <w:r>
        <w:rPr>
          <w:rFonts w:ascii="Arial" w:hAnsi="Arial" w:cs="Arial"/>
        </w:rPr>
        <w:t>. In CT4 understanding it is a network topology matter and up to an I-SMF to decide if an UL CL/BP and a Local PSA are standalone or co-located entities</w:t>
      </w:r>
      <w:r w:rsidR="00B84D4B">
        <w:rPr>
          <w:rFonts w:ascii="Arial" w:hAnsi="Arial" w:cs="Arial"/>
        </w:rPr>
        <w:t xml:space="preserve">. </w:t>
      </w:r>
    </w:p>
    <w:p w14:paraId="10A0F27C" w14:textId="77777777" w:rsidR="007638DD" w:rsidRDefault="007638D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02EB733" w14:textId="5075F209" w:rsidR="00B81EE3" w:rsidRDefault="0049299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Currently, 3GPP TS 29.244 assumes that even </w:t>
      </w:r>
      <w:r w:rsidR="00B76B45">
        <w:rPr>
          <w:rFonts w:ascii="Arial" w:hAnsi="Arial" w:cs="Arial"/>
        </w:rPr>
        <w:t xml:space="preserve">if </w:t>
      </w:r>
      <w:r w:rsidR="00B81EE3">
        <w:rPr>
          <w:rFonts w:ascii="Arial" w:hAnsi="Arial" w:cs="Arial"/>
        </w:rPr>
        <w:t>UL CL/BP and a Local PSA are collocated</w:t>
      </w:r>
      <w:r w:rsidR="00B76B45">
        <w:rPr>
          <w:rFonts w:ascii="Arial" w:hAnsi="Arial" w:cs="Arial"/>
        </w:rPr>
        <w:t xml:space="preserve">, this </w:t>
      </w:r>
      <w:r w:rsidR="00B81EE3">
        <w:rPr>
          <w:rFonts w:ascii="Arial" w:hAnsi="Arial" w:cs="Arial"/>
        </w:rPr>
        <w:t xml:space="preserve">is transparent </w:t>
      </w:r>
      <w:r w:rsidR="00B76B45">
        <w:rPr>
          <w:rFonts w:ascii="Arial" w:hAnsi="Arial" w:cs="Arial"/>
        </w:rPr>
        <w:t>to</w:t>
      </w:r>
      <w:r w:rsidR="00B81EE3">
        <w:rPr>
          <w:rFonts w:ascii="Arial" w:hAnsi="Arial" w:cs="Arial"/>
        </w:rPr>
        <w:t xml:space="preserve"> the SMF.</w:t>
      </w:r>
      <w:r w:rsidR="0005732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Therefore,</w:t>
      </w:r>
      <w:r w:rsidR="0005732F">
        <w:rPr>
          <w:rFonts w:ascii="Arial" w:hAnsi="Arial" w:cs="Arial"/>
        </w:rPr>
        <w:t xml:space="preserve"> the SMF send</w:t>
      </w:r>
      <w:r>
        <w:rPr>
          <w:rFonts w:ascii="Arial" w:hAnsi="Arial" w:cs="Arial"/>
        </w:rPr>
        <w:t xml:space="preserve">s two </w:t>
      </w:r>
      <w:r w:rsidR="0005732F">
        <w:rPr>
          <w:rFonts w:ascii="Arial" w:hAnsi="Arial" w:cs="Arial"/>
        </w:rPr>
        <w:t>N4 information</w:t>
      </w:r>
      <w:r>
        <w:rPr>
          <w:rFonts w:ascii="Arial" w:hAnsi="Arial" w:cs="Arial"/>
        </w:rPr>
        <w:t xml:space="preserve"> IEs</w:t>
      </w:r>
      <w:r w:rsidR="0005732F">
        <w:rPr>
          <w:rFonts w:ascii="Arial" w:hAnsi="Arial" w:cs="Arial"/>
        </w:rPr>
        <w:t xml:space="preserve"> to I-SMF</w:t>
      </w:r>
      <w:r>
        <w:rPr>
          <w:rFonts w:ascii="Arial" w:hAnsi="Arial" w:cs="Arial"/>
        </w:rPr>
        <w:t xml:space="preserve">. It is up to </w:t>
      </w:r>
      <w:r w:rsidR="0005732F">
        <w:rPr>
          <w:rFonts w:ascii="Arial" w:hAnsi="Arial" w:cs="Arial"/>
        </w:rPr>
        <w:t xml:space="preserve">I-SMF </w:t>
      </w:r>
      <w:r>
        <w:rPr>
          <w:rFonts w:ascii="Arial" w:hAnsi="Arial" w:cs="Arial"/>
        </w:rPr>
        <w:t xml:space="preserve">to </w:t>
      </w:r>
      <w:r w:rsidR="0005732F">
        <w:rPr>
          <w:rFonts w:ascii="Arial" w:hAnsi="Arial" w:cs="Arial"/>
        </w:rPr>
        <w:t>combine the rule</w:t>
      </w:r>
      <w:r>
        <w:rPr>
          <w:rFonts w:ascii="Arial" w:hAnsi="Arial" w:cs="Arial"/>
        </w:rPr>
        <w:t>s or not</w:t>
      </w:r>
      <w:r w:rsidR="0005732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 the co-location scenario</w:t>
      </w:r>
      <w:r w:rsidR="0005732F">
        <w:rPr>
          <w:rFonts w:ascii="Arial" w:hAnsi="Arial" w:cs="Arial"/>
        </w:rPr>
        <w:t>.</w:t>
      </w:r>
      <w:r w:rsidR="00B81EE3">
        <w:rPr>
          <w:rFonts w:ascii="Arial" w:hAnsi="Arial" w:cs="Arial"/>
        </w:rPr>
        <w:t xml:space="preserve"> </w:t>
      </w:r>
    </w:p>
    <w:p w14:paraId="4B370701" w14:textId="77777777" w:rsidR="00B81EE3" w:rsidRPr="000F4E43" w:rsidRDefault="00B81EE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EE5C1C7" w:rsidR="00463675" w:rsidRPr="007638D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638DD">
        <w:rPr>
          <w:rFonts w:ascii="Arial" w:hAnsi="Arial" w:cs="Arial"/>
          <w:b/>
        </w:rPr>
        <w:t>To S</w:t>
      </w:r>
      <w:r w:rsidR="000F4E43" w:rsidRPr="007638DD">
        <w:rPr>
          <w:rFonts w:ascii="Arial" w:hAnsi="Arial" w:cs="Arial"/>
          <w:b/>
        </w:rPr>
        <w:t>A</w:t>
      </w:r>
      <w:r w:rsidR="007638DD" w:rsidRPr="007638DD">
        <w:rPr>
          <w:rFonts w:ascii="Arial" w:hAnsi="Arial" w:cs="Arial"/>
          <w:b/>
        </w:rPr>
        <w:t>2</w:t>
      </w:r>
      <w:r w:rsidR="000F4E43" w:rsidRPr="007638DD">
        <w:rPr>
          <w:rFonts w:ascii="Arial" w:hAnsi="Arial" w:cs="Arial"/>
          <w:b/>
        </w:rPr>
        <w:t xml:space="preserve"> WG</w:t>
      </w:r>
      <w:r w:rsidRPr="007638DD">
        <w:rPr>
          <w:rFonts w:ascii="Arial" w:hAnsi="Arial" w:cs="Arial"/>
          <w:b/>
        </w:rPr>
        <w:t xml:space="preserve"> group.</w:t>
      </w:r>
    </w:p>
    <w:p w14:paraId="3449AB35" w14:textId="7E8F09BF" w:rsidR="00463675" w:rsidRPr="007638DD" w:rsidRDefault="00463675" w:rsidP="007638DD">
      <w:pPr>
        <w:spacing w:after="120"/>
        <w:ind w:left="993" w:hanging="993"/>
        <w:rPr>
          <w:rFonts w:ascii="Arial" w:hAnsi="Arial" w:cs="Arial"/>
          <w:i/>
          <w:iCs/>
        </w:rPr>
      </w:pPr>
      <w:r w:rsidRPr="007638DD">
        <w:rPr>
          <w:rFonts w:ascii="Arial" w:hAnsi="Arial" w:cs="Arial"/>
          <w:b/>
        </w:rPr>
        <w:t xml:space="preserve">ACTION: </w:t>
      </w:r>
      <w:r w:rsidRPr="007638DD">
        <w:rPr>
          <w:rFonts w:ascii="Arial" w:hAnsi="Arial" w:cs="Arial"/>
          <w:b/>
        </w:rPr>
        <w:tab/>
      </w:r>
      <w:r w:rsidR="007638DD" w:rsidRPr="007638DD">
        <w:rPr>
          <w:rFonts w:ascii="Arial" w:hAnsi="Arial" w:cs="Arial"/>
        </w:rPr>
        <w:t>CT4</w:t>
      </w:r>
      <w:r w:rsidRPr="007638DD">
        <w:rPr>
          <w:rFonts w:ascii="Arial" w:hAnsi="Arial" w:cs="Arial"/>
        </w:rPr>
        <w:t xml:space="preserve"> asks S</w:t>
      </w:r>
      <w:r w:rsidR="000F4E43" w:rsidRPr="007638DD">
        <w:rPr>
          <w:rFonts w:ascii="Arial" w:hAnsi="Arial" w:cs="Arial"/>
        </w:rPr>
        <w:t>A</w:t>
      </w:r>
      <w:r w:rsidR="007638DD" w:rsidRPr="007638DD">
        <w:rPr>
          <w:rFonts w:ascii="Arial" w:hAnsi="Arial" w:cs="Arial"/>
        </w:rPr>
        <w:t>2</w:t>
      </w:r>
      <w:r w:rsidRPr="007638DD">
        <w:rPr>
          <w:rFonts w:ascii="Arial" w:hAnsi="Arial" w:cs="Arial"/>
        </w:rPr>
        <w:t xml:space="preserve"> group to </w:t>
      </w:r>
      <w:r w:rsidR="007638DD" w:rsidRPr="007638DD">
        <w:rPr>
          <w:rFonts w:ascii="Arial" w:hAnsi="Arial" w:cs="Arial"/>
        </w:rPr>
        <w:t>kindly inform CT4</w:t>
      </w:r>
      <w:r w:rsidR="00B81EE3">
        <w:rPr>
          <w:rFonts w:ascii="Arial" w:hAnsi="Arial" w:cs="Arial"/>
        </w:rPr>
        <w:t xml:space="preserve"> if the above </w:t>
      </w:r>
      <w:r w:rsidR="004965CA">
        <w:rPr>
          <w:rFonts w:ascii="Arial" w:hAnsi="Arial" w:cs="Arial"/>
        </w:rPr>
        <w:t xml:space="preserve">stage 3 </w:t>
      </w:r>
      <w:r w:rsidR="0049299E">
        <w:rPr>
          <w:rFonts w:ascii="Arial" w:hAnsi="Arial" w:cs="Arial"/>
        </w:rPr>
        <w:t>solution</w:t>
      </w:r>
      <w:r w:rsidR="004965CA">
        <w:rPr>
          <w:rFonts w:ascii="Arial" w:hAnsi="Arial" w:cs="Arial"/>
        </w:rPr>
        <w:t xml:space="preserve"> does not fulfil stage 2 requirements for the given </w:t>
      </w:r>
      <w:r w:rsidR="00467A5B">
        <w:rPr>
          <w:rFonts w:ascii="Arial" w:hAnsi="Arial" w:cs="Arial"/>
        </w:rPr>
        <w:t>N4 issue</w:t>
      </w:r>
      <w:bookmarkStart w:id="0" w:name="_GoBack"/>
      <w:bookmarkEnd w:id="0"/>
      <w:r w:rsidR="00B81EE3">
        <w:rPr>
          <w:rFonts w:ascii="Arial" w:hAnsi="Arial" w:cs="Arial"/>
        </w:rPr>
        <w:t xml:space="preserve">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877AF76" w14:textId="0519F1A4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8</w:t>
      </w:r>
      <w:r w:rsidR="00E16BBB"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29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640E42" w14:textId="77777777" w:rsidR="00A36737" w:rsidRDefault="00A36737">
      <w:r>
        <w:separator/>
      </w:r>
    </w:p>
  </w:endnote>
  <w:endnote w:type="continuationSeparator" w:id="0">
    <w:p w14:paraId="7A7080F8" w14:textId="77777777" w:rsidR="00A36737" w:rsidRDefault="00A36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64DC65" w14:textId="77777777" w:rsidR="00A36737" w:rsidRDefault="00A36737">
      <w:r>
        <w:separator/>
      </w:r>
    </w:p>
  </w:footnote>
  <w:footnote w:type="continuationSeparator" w:id="0">
    <w:p w14:paraId="7BE49C12" w14:textId="77777777" w:rsidR="00A36737" w:rsidRDefault="00A36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5732F"/>
    <w:rsid w:val="00061460"/>
    <w:rsid w:val="000B1AA1"/>
    <w:rsid w:val="000F4E43"/>
    <w:rsid w:val="001608BF"/>
    <w:rsid w:val="003663C4"/>
    <w:rsid w:val="003901E1"/>
    <w:rsid w:val="004234FF"/>
    <w:rsid w:val="00445241"/>
    <w:rsid w:val="00463675"/>
    <w:rsid w:val="00467A5B"/>
    <w:rsid w:val="0049299E"/>
    <w:rsid w:val="004965CA"/>
    <w:rsid w:val="004B43FA"/>
    <w:rsid w:val="004C3F5A"/>
    <w:rsid w:val="004C4DCF"/>
    <w:rsid w:val="00507006"/>
    <w:rsid w:val="00584B08"/>
    <w:rsid w:val="00596269"/>
    <w:rsid w:val="00687A0B"/>
    <w:rsid w:val="006D0B09"/>
    <w:rsid w:val="00705450"/>
    <w:rsid w:val="007116E4"/>
    <w:rsid w:val="00726FC3"/>
    <w:rsid w:val="007638DD"/>
    <w:rsid w:val="0076755C"/>
    <w:rsid w:val="0077485D"/>
    <w:rsid w:val="0089666F"/>
    <w:rsid w:val="00923E7C"/>
    <w:rsid w:val="009F6E85"/>
    <w:rsid w:val="00A069D1"/>
    <w:rsid w:val="00A36737"/>
    <w:rsid w:val="00A7348D"/>
    <w:rsid w:val="00A85E01"/>
    <w:rsid w:val="00B76B45"/>
    <w:rsid w:val="00B81EE3"/>
    <w:rsid w:val="00B84D4B"/>
    <w:rsid w:val="00CA2FB0"/>
    <w:rsid w:val="00D23B73"/>
    <w:rsid w:val="00D53018"/>
    <w:rsid w:val="00D676CD"/>
    <w:rsid w:val="00E16BBB"/>
    <w:rsid w:val="00E20604"/>
    <w:rsid w:val="00E34821"/>
    <w:rsid w:val="00E4207B"/>
    <w:rsid w:val="00F0649B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Rev1</cp:lastModifiedBy>
  <cp:revision>35</cp:revision>
  <cp:lastPrinted>2002-04-23T07:10:00Z</cp:lastPrinted>
  <dcterms:created xsi:type="dcterms:W3CDTF">2019-01-14T13:28:00Z</dcterms:created>
  <dcterms:modified xsi:type="dcterms:W3CDTF">2020-04-17T10:04:00Z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1587105955</vt:lpwstr>
  </property>
</Properties>
</file>