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D8AED" w14:textId="629EAF39" w:rsidR="00FB1E31" w:rsidRDefault="00C80F0D" w:rsidP="005625B2">
      <w:pPr>
        <w:pStyle w:val="Header"/>
        <w:jc w:val="center"/>
      </w:pPr>
      <w:bookmarkStart w:id="0" w:name="_GoBack"/>
      <w:bookmarkEnd w:id="0"/>
      <w:r>
        <w:rPr>
          <w:noProof/>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Default="003943DD">
      <w:pPr>
        <w:pStyle w:val="Header"/>
        <w:rPr>
          <w:rFonts w:ascii="Arial" w:hAnsi="Arial" w:cs="Arial"/>
          <w:b/>
          <w:sz w:val="22"/>
          <w:szCs w:val="22"/>
        </w:rPr>
      </w:pPr>
    </w:p>
    <w:p w14:paraId="1CBFA142" w14:textId="77777777" w:rsidR="007D4AC8" w:rsidRDefault="007D4AC8" w:rsidP="00DC7A1F">
      <w:pPr>
        <w:pStyle w:val="Header"/>
        <w:outlineLvl w:val="0"/>
        <w:rPr>
          <w:rFonts w:ascii="Arial" w:hAnsi="Arial" w:cs="Arial"/>
          <w:b/>
          <w:sz w:val="20"/>
        </w:rPr>
      </w:pPr>
    </w:p>
    <w:p w14:paraId="7E9A1B58" w14:textId="77777777" w:rsidR="007D4AC8" w:rsidRDefault="005625B2" w:rsidP="00DC7A1F">
      <w:pPr>
        <w:pStyle w:val="Header"/>
        <w:outlineLvl w:val="0"/>
        <w:rPr>
          <w:rFonts w:ascii="Arial" w:hAnsi="Arial" w:cs="Arial"/>
          <w:b/>
          <w:sz w:val="20"/>
        </w:rPr>
      </w:pPr>
      <w:r w:rsidRPr="007D4AC8">
        <w:rPr>
          <w:rFonts w:ascii="Arial" w:hAnsi="Arial" w:cs="Arial"/>
          <w:b/>
          <w:sz w:val="20"/>
        </w:rPr>
        <w:t>Broadband</w:t>
      </w:r>
      <w:r w:rsidR="00D326A8" w:rsidRPr="007D4AC8">
        <w:rPr>
          <w:rFonts w:ascii="Arial" w:hAnsi="Arial" w:cs="Arial"/>
          <w:b/>
          <w:sz w:val="20"/>
        </w:rPr>
        <w:t xml:space="preserve"> Forum Liaison T</w:t>
      </w:r>
      <w:r w:rsidR="00FB1E31" w:rsidRPr="007D4AC8">
        <w:rPr>
          <w:rFonts w:ascii="Arial" w:hAnsi="Arial" w:cs="Arial"/>
          <w:b/>
          <w:sz w:val="20"/>
        </w:rPr>
        <w:t>o:</w:t>
      </w:r>
      <w:r w:rsidR="00DC7A1F" w:rsidRPr="007D4AC8">
        <w:rPr>
          <w:rFonts w:ascii="Arial" w:hAnsi="Arial" w:cs="Arial"/>
          <w:b/>
          <w:sz w:val="20"/>
        </w:rPr>
        <w:t xml:space="preserve"> </w:t>
      </w:r>
    </w:p>
    <w:p w14:paraId="568C601C" w14:textId="4268CC8A" w:rsidR="00AE3CBC" w:rsidRDefault="00FC2D1F" w:rsidP="00FC2D1F">
      <w:pPr>
        <w:spacing w:before="0"/>
        <w:rPr>
          <w:rFonts w:ascii="Arial" w:hAnsi="Arial" w:cs="Arial"/>
          <w:sz w:val="22"/>
          <w:szCs w:val="22"/>
          <w:lang w:val="fr-CA"/>
        </w:rPr>
      </w:pPr>
      <w:r w:rsidRPr="00AE3CBC">
        <w:rPr>
          <w:rFonts w:ascii="Arial" w:hAnsi="Arial" w:cs="Arial"/>
          <w:sz w:val="22"/>
          <w:szCs w:val="22"/>
          <w:lang w:val="fr-CA"/>
        </w:rPr>
        <w:t xml:space="preserve">3GPP Liaison Coordinator </w:t>
      </w:r>
      <w:hyperlink r:id="rId11" w:history="1">
        <w:r w:rsidR="00AE3CBC" w:rsidRPr="00C37BF5">
          <w:rPr>
            <w:rStyle w:val="Hyperlink"/>
            <w:rFonts w:ascii="Arial" w:hAnsi="Arial" w:cs="Arial"/>
            <w:sz w:val="22"/>
            <w:szCs w:val="22"/>
            <w:lang w:val="fr-CA"/>
          </w:rPr>
          <w:t>3GPPLiaison@etsi.org</w:t>
        </w:r>
      </w:hyperlink>
    </w:p>
    <w:p w14:paraId="0F842335" w14:textId="77777777" w:rsidR="00FC2D1F" w:rsidRDefault="00FC2D1F" w:rsidP="00FC2D1F">
      <w:pPr>
        <w:spacing w:before="0"/>
        <w:rPr>
          <w:rFonts w:ascii="Arial" w:hAnsi="Arial" w:cs="Arial"/>
          <w:sz w:val="22"/>
          <w:szCs w:val="22"/>
        </w:rPr>
      </w:pPr>
      <w:r>
        <w:rPr>
          <w:rFonts w:ascii="Arial" w:hAnsi="Arial" w:cs="Arial"/>
          <w:sz w:val="22"/>
          <w:szCs w:val="22"/>
        </w:rPr>
        <w:t xml:space="preserve">3GPP TSG SA WG2  </w:t>
      </w:r>
    </w:p>
    <w:p w14:paraId="5B47501D" w14:textId="5F7B7332" w:rsidR="00FC2D1F" w:rsidRDefault="00FC2D1F" w:rsidP="00FC2D1F">
      <w:pPr>
        <w:spacing w:before="0"/>
        <w:rPr>
          <w:rFonts w:ascii="Arial" w:hAnsi="Arial" w:cs="Arial"/>
          <w:sz w:val="22"/>
          <w:szCs w:val="22"/>
        </w:rPr>
      </w:pPr>
      <w:r w:rsidRPr="00B6365F">
        <w:rPr>
          <w:rFonts w:ascii="Arial" w:hAnsi="Arial" w:cs="Arial"/>
          <w:sz w:val="22"/>
          <w:szCs w:val="22"/>
        </w:rPr>
        <w:t>Puneet Jain</w:t>
      </w:r>
      <w:r>
        <w:rPr>
          <w:rFonts w:ascii="Arial" w:hAnsi="Arial" w:cs="Arial"/>
          <w:sz w:val="22"/>
          <w:szCs w:val="22"/>
        </w:rPr>
        <w:t xml:space="preserve">, 3GPP SA2 Chairman </w:t>
      </w:r>
      <w:hyperlink r:id="rId12" w:history="1">
        <w:r w:rsidR="00AE3CBC">
          <w:rPr>
            <w:rStyle w:val="Hyperlink"/>
            <w:rFonts w:ascii="Arial" w:hAnsi="Arial" w:cs="Arial"/>
            <w:sz w:val="22"/>
            <w:szCs w:val="22"/>
          </w:rPr>
          <w:t>puneet.jain@intel.com</w:t>
        </w:r>
      </w:hyperlink>
    </w:p>
    <w:p w14:paraId="59D95AA6" w14:textId="77777777" w:rsidR="00FC2D1F" w:rsidRDefault="00FC2D1F" w:rsidP="00FC2D1F">
      <w:pPr>
        <w:spacing w:before="0"/>
        <w:rPr>
          <w:rFonts w:ascii="Arial" w:hAnsi="Arial" w:cs="Arial"/>
          <w:sz w:val="22"/>
          <w:szCs w:val="22"/>
        </w:rPr>
      </w:pPr>
      <w:r>
        <w:rPr>
          <w:rFonts w:ascii="Arial" w:hAnsi="Arial" w:cs="Arial"/>
          <w:sz w:val="22"/>
          <w:szCs w:val="22"/>
        </w:rPr>
        <w:t>3GPP TSG CT WG1</w:t>
      </w:r>
    </w:p>
    <w:p w14:paraId="027784A6" w14:textId="5F4E1AF0" w:rsidR="00FC2D1F" w:rsidRDefault="00FC2D1F" w:rsidP="00FC2D1F">
      <w:pPr>
        <w:spacing w:before="0"/>
        <w:rPr>
          <w:rFonts w:ascii="Arial" w:hAnsi="Arial" w:cs="Arial"/>
          <w:sz w:val="22"/>
          <w:szCs w:val="22"/>
        </w:rPr>
      </w:pPr>
      <w:r>
        <w:rPr>
          <w:rFonts w:ascii="Arial" w:hAnsi="Arial" w:cs="Arial"/>
          <w:sz w:val="22"/>
          <w:szCs w:val="22"/>
        </w:rPr>
        <w:t xml:space="preserve">Peter Leis, 3GPP CT1 Chairman </w:t>
      </w:r>
      <w:hyperlink r:id="rId13" w:history="1">
        <w:r w:rsidRPr="005B788B">
          <w:rPr>
            <w:rStyle w:val="Hyperlink"/>
            <w:rFonts w:ascii="Arial" w:hAnsi="Arial" w:cs="Arial"/>
            <w:sz w:val="22"/>
            <w:szCs w:val="22"/>
          </w:rPr>
          <w:t>peter.leis@nokia.com</w:t>
        </w:r>
      </w:hyperlink>
    </w:p>
    <w:p w14:paraId="57DC55E8" w14:textId="22B92A16" w:rsidR="00CC6DA5" w:rsidRDefault="00CC6DA5" w:rsidP="00CC6DA5">
      <w:pPr>
        <w:spacing w:before="0"/>
        <w:rPr>
          <w:rFonts w:ascii="Arial" w:hAnsi="Arial" w:cs="Arial"/>
          <w:sz w:val="22"/>
          <w:szCs w:val="22"/>
        </w:rPr>
      </w:pPr>
      <w:r>
        <w:rPr>
          <w:rFonts w:ascii="Arial" w:hAnsi="Arial" w:cs="Arial"/>
          <w:sz w:val="22"/>
          <w:szCs w:val="22"/>
        </w:rPr>
        <w:t>3GPP TSG CT WG4</w:t>
      </w:r>
    </w:p>
    <w:p w14:paraId="2A17386C" w14:textId="54AE534E" w:rsidR="00CC6DA5" w:rsidRDefault="00CC6DA5" w:rsidP="00FC2D1F">
      <w:pPr>
        <w:spacing w:before="0"/>
        <w:rPr>
          <w:rFonts w:ascii="Arial" w:hAnsi="Arial" w:cs="Arial"/>
          <w:sz w:val="22"/>
          <w:szCs w:val="22"/>
        </w:rPr>
      </w:pPr>
      <w:r w:rsidRPr="00CC6DA5">
        <w:rPr>
          <w:rFonts w:ascii="Arial" w:hAnsi="Arial" w:cs="Arial"/>
          <w:sz w:val="22"/>
          <w:szCs w:val="22"/>
        </w:rPr>
        <w:t>S</w:t>
      </w:r>
      <w:r>
        <w:rPr>
          <w:rFonts w:ascii="Arial" w:hAnsi="Arial" w:cs="Arial"/>
          <w:sz w:val="22"/>
          <w:szCs w:val="22"/>
        </w:rPr>
        <w:t xml:space="preserve">chmitt </w:t>
      </w:r>
      <w:r w:rsidRPr="00CC6DA5">
        <w:rPr>
          <w:rFonts w:ascii="Arial" w:hAnsi="Arial" w:cs="Arial"/>
          <w:sz w:val="22"/>
          <w:szCs w:val="22"/>
        </w:rPr>
        <w:t>Peter</w:t>
      </w:r>
      <w:r>
        <w:rPr>
          <w:rFonts w:ascii="Arial" w:hAnsi="Arial" w:cs="Arial"/>
          <w:sz w:val="22"/>
          <w:szCs w:val="22"/>
        </w:rPr>
        <w:t xml:space="preserve">, </w:t>
      </w:r>
      <w:r w:rsidR="00AE3CBC">
        <w:rPr>
          <w:rFonts w:ascii="Arial" w:hAnsi="Arial" w:cs="Arial"/>
          <w:sz w:val="22"/>
          <w:szCs w:val="22"/>
        </w:rPr>
        <w:t xml:space="preserve">3GPP CT4 </w:t>
      </w:r>
      <w:r>
        <w:rPr>
          <w:rFonts w:ascii="Arial" w:hAnsi="Arial" w:cs="Arial"/>
          <w:sz w:val="22"/>
          <w:szCs w:val="22"/>
        </w:rPr>
        <w:t xml:space="preserve">Chairman </w:t>
      </w:r>
      <w:hyperlink r:id="rId14" w:history="1">
        <w:r w:rsidRPr="008A3482">
          <w:rPr>
            <w:rStyle w:val="Hyperlink"/>
            <w:rFonts w:ascii="Arial" w:hAnsi="Arial" w:cs="Arial"/>
            <w:sz w:val="22"/>
            <w:szCs w:val="22"/>
          </w:rPr>
          <w:t>peter.schmitt@huawei.com</w:t>
        </w:r>
      </w:hyperlink>
      <w:r>
        <w:rPr>
          <w:rFonts w:ascii="Arial" w:hAnsi="Arial" w:cs="Arial"/>
          <w:sz w:val="22"/>
          <w:szCs w:val="22"/>
        </w:rPr>
        <w:t xml:space="preserve"> </w:t>
      </w:r>
    </w:p>
    <w:p w14:paraId="2C57F436" w14:textId="11C9DBC8" w:rsidR="003122DB" w:rsidRPr="003327AD" w:rsidRDefault="003327AD" w:rsidP="007D4AC8">
      <w:pPr>
        <w:rPr>
          <w:rFonts w:ascii="Arial" w:hAnsi="Arial" w:cs="Arial"/>
          <w:b/>
          <w:bCs/>
          <w:sz w:val="20"/>
        </w:rPr>
      </w:pPr>
      <w:r w:rsidRPr="003327AD">
        <w:rPr>
          <w:rFonts w:ascii="Arial" w:hAnsi="Arial" w:cs="Arial"/>
          <w:b/>
          <w:bCs/>
          <w:sz w:val="20"/>
        </w:rPr>
        <w:t>CC:</w:t>
      </w:r>
    </w:p>
    <w:p w14:paraId="32BF1398" w14:textId="7198B6DD" w:rsidR="003327AD" w:rsidRPr="003327AD" w:rsidRDefault="00C63C5D" w:rsidP="003327AD">
      <w:pPr>
        <w:pStyle w:val="NormalWeb"/>
        <w:rPr>
          <w:rFonts w:ascii="Arial" w:hAnsi="Arial" w:cs="Arial"/>
          <w:sz w:val="22"/>
          <w:szCs w:val="22"/>
        </w:rPr>
      </w:pPr>
      <w:r w:rsidRPr="00653F77">
        <w:rPr>
          <w:rFonts w:ascii="Arial" w:hAnsi="Arial" w:cs="Arial"/>
          <w:sz w:val="22"/>
          <w:szCs w:val="22"/>
        </w:rPr>
        <w:t>Bernie McKibben</w:t>
      </w:r>
      <w:r>
        <w:rPr>
          <w:rFonts w:ascii="Arial" w:hAnsi="Arial" w:cs="Arial"/>
          <w:sz w:val="22"/>
          <w:szCs w:val="22"/>
        </w:rPr>
        <w:t xml:space="preserve">  </w:t>
      </w:r>
      <w:hyperlink r:id="rId15" w:history="1">
        <w:r w:rsidRPr="0011554D">
          <w:rPr>
            <w:rStyle w:val="Hyperlink"/>
            <w:rFonts w:ascii="Arial" w:hAnsi="Arial" w:cs="Arial"/>
            <w:sz w:val="22"/>
            <w:szCs w:val="22"/>
          </w:rPr>
          <w:t>b.mckibben@cablelabs.com</w:t>
        </w:r>
      </w:hyperlink>
      <w:r w:rsidR="003327AD" w:rsidRPr="003327AD">
        <w:rPr>
          <w:rFonts w:ascii="Arial" w:hAnsi="Arial" w:cs="Arial"/>
          <w:sz w:val="22"/>
          <w:szCs w:val="22"/>
        </w:rPr>
        <w:br/>
        <w:t xml:space="preserve">Belal Hamzeh - </w:t>
      </w:r>
      <w:hyperlink r:id="rId16" w:history="1">
        <w:r w:rsidR="003327AD" w:rsidRPr="003327AD">
          <w:rPr>
            <w:rStyle w:val="Hyperlink"/>
            <w:rFonts w:ascii="Arial" w:hAnsi="Arial" w:cs="Arial"/>
            <w:sz w:val="22"/>
            <w:szCs w:val="22"/>
          </w:rPr>
          <w:t>B.Hamzeh@cablelabs.com</w:t>
        </w:r>
      </w:hyperlink>
    </w:p>
    <w:p w14:paraId="08013E48" w14:textId="77777777" w:rsidR="003327AD" w:rsidRDefault="003327AD" w:rsidP="007D4AC8">
      <w:pPr>
        <w:rPr>
          <w:rFonts w:ascii="Arial" w:hAnsi="Arial" w:cs="Arial"/>
          <w:sz w:val="20"/>
        </w:rPr>
      </w:pPr>
    </w:p>
    <w:p w14:paraId="25C24E0B" w14:textId="77777777" w:rsidR="003943DD" w:rsidRPr="007D4AC8" w:rsidRDefault="00FB1E31" w:rsidP="00DC7A1F">
      <w:pPr>
        <w:outlineLvl w:val="0"/>
        <w:rPr>
          <w:rFonts w:ascii="Arial" w:hAnsi="Arial" w:cs="Arial"/>
          <w:b/>
          <w:sz w:val="20"/>
        </w:rPr>
      </w:pPr>
      <w:r w:rsidRPr="007D4AC8">
        <w:rPr>
          <w:rFonts w:ascii="Arial" w:hAnsi="Arial" w:cs="Arial"/>
          <w:b/>
          <w:sz w:val="20"/>
        </w:rPr>
        <w:t>From:</w:t>
      </w:r>
    </w:p>
    <w:p w14:paraId="2A38D457" w14:textId="6A2ABFCC" w:rsidR="00784725" w:rsidRPr="007D4AC8" w:rsidRDefault="007D4AC8" w:rsidP="00D64253">
      <w:pPr>
        <w:rPr>
          <w:rFonts w:ascii="Arial" w:hAnsi="Arial" w:cs="Arial"/>
          <w:sz w:val="20"/>
        </w:rPr>
      </w:pPr>
      <w:r>
        <w:rPr>
          <w:rFonts w:ascii="Arial" w:hAnsi="Arial" w:cs="Arial"/>
          <w:sz w:val="20"/>
        </w:rPr>
        <w:t>Lincoln Lavoie</w:t>
      </w:r>
      <w:r w:rsidR="00AE3CBC">
        <w:rPr>
          <w:rFonts w:ascii="Arial" w:hAnsi="Arial" w:cs="Arial"/>
          <w:sz w:val="20"/>
        </w:rPr>
        <w:t xml:space="preserve"> </w:t>
      </w:r>
      <w:r w:rsidR="005625B2" w:rsidRPr="007D4AC8">
        <w:rPr>
          <w:rFonts w:ascii="Arial" w:hAnsi="Arial" w:cs="Arial"/>
          <w:sz w:val="20"/>
        </w:rPr>
        <w:t>Broadband</w:t>
      </w:r>
      <w:r w:rsidR="00FB1E31" w:rsidRPr="007D4AC8">
        <w:rPr>
          <w:rFonts w:ascii="Arial" w:hAnsi="Arial" w:cs="Arial"/>
          <w:sz w:val="20"/>
        </w:rPr>
        <w:t xml:space="preserve"> Forum </w:t>
      </w:r>
      <w:r w:rsidR="000866CD">
        <w:rPr>
          <w:rFonts w:ascii="Arial" w:hAnsi="Arial" w:cs="Arial"/>
          <w:sz w:val="20"/>
        </w:rPr>
        <w:t xml:space="preserve">(BBF) </w:t>
      </w:r>
      <w:r w:rsidR="00FB1E31" w:rsidRPr="007D4AC8">
        <w:rPr>
          <w:rFonts w:ascii="Arial" w:hAnsi="Arial" w:cs="Arial"/>
          <w:sz w:val="20"/>
        </w:rPr>
        <w:t>Technical Comm</w:t>
      </w:r>
      <w:r w:rsidR="00784725" w:rsidRPr="007D4AC8">
        <w:rPr>
          <w:rFonts w:ascii="Arial" w:hAnsi="Arial" w:cs="Arial"/>
          <w:sz w:val="20"/>
        </w:rPr>
        <w:t xml:space="preserve">ittee </w:t>
      </w:r>
      <w:r w:rsidR="001D515F" w:rsidRPr="007D4AC8">
        <w:rPr>
          <w:rFonts w:ascii="Arial" w:hAnsi="Arial" w:cs="Arial"/>
          <w:sz w:val="20"/>
        </w:rPr>
        <w:t xml:space="preserve">Chair </w:t>
      </w:r>
      <w:r w:rsidR="00A02227" w:rsidRPr="007D4AC8">
        <w:rPr>
          <w:rFonts w:ascii="Arial" w:hAnsi="Arial" w:cs="Arial"/>
          <w:sz w:val="20"/>
        </w:rPr>
        <w:t>&lt;</w:t>
      </w:r>
      <w:r>
        <w:rPr>
          <w:rFonts w:ascii="Arial" w:hAnsi="Arial" w:cs="Arial"/>
          <w:sz w:val="20"/>
        </w:rPr>
        <w:t>lylavoie@iol.unh.edu</w:t>
      </w:r>
      <w:r w:rsidR="00A02227" w:rsidRPr="007D4AC8">
        <w:rPr>
          <w:rFonts w:ascii="Arial" w:hAnsi="Arial" w:cs="Arial"/>
          <w:sz w:val="20"/>
        </w:rPr>
        <w:t>&gt;</w:t>
      </w:r>
      <w:r w:rsidR="00AE3A25" w:rsidRPr="007D4AC8">
        <w:rPr>
          <w:rFonts w:ascii="Arial" w:hAnsi="Arial" w:cs="Arial"/>
          <w:sz w:val="20"/>
        </w:rPr>
        <w:t xml:space="preserve"> </w:t>
      </w:r>
    </w:p>
    <w:p w14:paraId="6136C700" w14:textId="397C32C1" w:rsidR="007D4AC8" w:rsidRDefault="00784725">
      <w:pPr>
        <w:rPr>
          <w:rFonts w:ascii="Arial" w:hAnsi="Arial" w:cs="Arial"/>
          <w:sz w:val="20"/>
        </w:rPr>
      </w:pPr>
      <w:r w:rsidRPr="007D4AC8">
        <w:rPr>
          <w:rFonts w:ascii="Arial" w:hAnsi="Arial" w:cs="Arial"/>
          <w:b/>
          <w:sz w:val="20"/>
        </w:rPr>
        <w:t>Liaison Communicated</w:t>
      </w:r>
      <w:r w:rsidRPr="007D4AC8">
        <w:rPr>
          <w:rFonts w:ascii="Arial" w:hAnsi="Arial" w:cs="Arial"/>
          <w:sz w:val="20"/>
        </w:rPr>
        <w:t xml:space="preserve"> </w:t>
      </w:r>
      <w:r w:rsidRPr="007D4AC8">
        <w:rPr>
          <w:rFonts w:ascii="Arial" w:hAnsi="Arial" w:cs="Arial"/>
          <w:b/>
          <w:sz w:val="20"/>
        </w:rPr>
        <w:t>By</w:t>
      </w:r>
      <w:r w:rsidR="005625B2" w:rsidRPr="007D4AC8">
        <w:rPr>
          <w:rFonts w:ascii="Arial" w:hAnsi="Arial" w:cs="Arial"/>
          <w:b/>
          <w:sz w:val="20"/>
        </w:rPr>
        <w:t>:</w:t>
      </w:r>
      <w:r w:rsidRPr="007D4AC8">
        <w:rPr>
          <w:rFonts w:ascii="Arial" w:hAnsi="Arial" w:cs="Arial"/>
          <w:sz w:val="20"/>
        </w:rPr>
        <w:t xml:space="preserve"> </w:t>
      </w:r>
    </w:p>
    <w:p w14:paraId="0D7D2A16" w14:textId="77777777" w:rsidR="000411B0" w:rsidRDefault="00CD5C80">
      <w:pPr>
        <w:rPr>
          <w:rFonts w:ascii="Arial" w:hAnsi="Arial" w:cs="Arial"/>
          <w:sz w:val="20"/>
        </w:rPr>
      </w:pPr>
      <w:r>
        <w:rPr>
          <w:rFonts w:ascii="Arial" w:hAnsi="Arial" w:cs="Arial"/>
          <w:sz w:val="20"/>
        </w:rPr>
        <w:t>Lincoln Lavoie BBF Technical Committee Chair &lt;</w:t>
      </w:r>
      <w:r w:rsidRPr="00CD5C80">
        <w:rPr>
          <w:rFonts w:ascii="Arial" w:hAnsi="Arial" w:cs="Arial"/>
          <w:sz w:val="20"/>
        </w:rPr>
        <w:t>lylavoie@iol.unh.edu</w:t>
      </w:r>
      <w:r>
        <w:rPr>
          <w:rFonts w:ascii="Arial" w:hAnsi="Arial" w:cs="Arial"/>
          <w:sz w:val="20"/>
        </w:rPr>
        <w:t>&gt;</w:t>
      </w:r>
    </w:p>
    <w:p w14:paraId="15C454BA" w14:textId="395A7D0F" w:rsidR="00FB1E31" w:rsidRPr="007D4AC8" w:rsidRDefault="00FB1E31">
      <w:pPr>
        <w:rPr>
          <w:rFonts w:ascii="Arial" w:hAnsi="Arial" w:cs="Arial"/>
          <w:sz w:val="20"/>
        </w:rPr>
      </w:pPr>
      <w:r w:rsidRPr="007D4AC8">
        <w:rPr>
          <w:rFonts w:ascii="Arial" w:hAnsi="Arial" w:cs="Arial"/>
          <w:b/>
          <w:sz w:val="20"/>
        </w:rPr>
        <w:t>Date:</w:t>
      </w:r>
      <w:r w:rsidR="005625B2" w:rsidRPr="007D4AC8">
        <w:rPr>
          <w:rFonts w:ascii="Arial" w:hAnsi="Arial" w:cs="Arial"/>
          <w:sz w:val="20"/>
        </w:rPr>
        <w:t xml:space="preserve"> </w:t>
      </w:r>
      <w:r w:rsidR="00CF5E71">
        <w:rPr>
          <w:rFonts w:ascii="Arial" w:hAnsi="Arial" w:cs="Arial"/>
          <w:sz w:val="20"/>
        </w:rPr>
        <w:t xml:space="preserve">March </w:t>
      </w:r>
      <w:r w:rsidR="00F23A38">
        <w:rPr>
          <w:rFonts w:ascii="Arial" w:hAnsi="Arial" w:cs="Arial"/>
          <w:sz w:val="20"/>
        </w:rPr>
        <w:t>30</w:t>
      </w:r>
      <w:r w:rsidR="00CF5E71" w:rsidRPr="00CF5E71">
        <w:rPr>
          <w:rFonts w:ascii="Arial" w:hAnsi="Arial" w:cs="Arial"/>
          <w:sz w:val="20"/>
          <w:vertAlign w:val="superscript"/>
        </w:rPr>
        <w:t>th</w:t>
      </w:r>
      <w:r w:rsidR="00AE3CBC" w:rsidRPr="00AE3CBC">
        <w:rPr>
          <w:rFonts w:ascii="Arial" w:hAnsi="Arial" w:cs="Arial"/>
          <w:sz w:val="20"/>
        </w:rPr>
        <w:t>, 2020</w:t>
      </w:r>
    </w:p>
    <w:p w14:paraId="7B2A0EE3" w14:textId="2B9DA48A" w:rsidR="00021B21" w:rsidRDefault="00FB1E31">
      <w:pPr>
        <w:rPr>
          <w:rFonts w:ascii="Arial" w:hAnsi="Arial" w:cs="Arial"/>
          <w:sz w:val="20"/>
        </w:rPr>
      </w:pPr>
      <w:r w:rsidRPr="007D4AC8">
        <w:rPr>
          <w:rFonts w:ascii="Arial" w:hAnsi="Arial" w:cs="Arial"/>
          <w:b/>
          <w:sz w:val="20"/>
        </w:rPr>
        <w:t>Subject:</w:t>
      </w:r>
      <w:r w:rsidRPr="007D4AC8">
        <w:rPr>
          <w:rFonts w:ascii="Arial" w:hAnsi="Arial" w:cs="Arial"/>
          <w:sz w:val="20"/>
        </w:rPr>
        <w:t xml:space="preserve"> </w:t>
      </w:r>
      <w:r w:rsidR="0001206E" w:rsidRPr="0001206E">
        <w:rPr>
          <w:rFonts w:ascii="Arial" w:hAnsi="Arial" w:cs="Arial"/>
          <w:sz w:val="20"/>
        </w:rPr>
        <w:t>LS on status of 5WWC work</w:t>
      </w:r>
    </w:p>
    <w:p w14:paraId="6AF6ABA3" w14:textId="77777777" w:rsidR="0001206E" w:rsidRDefault="0001206E" w:rsidP="00CC6DA5">
      <w:pPr>
        <w:widowControl w:val="0"/>
        <w:spacing w:before="0"/>
        <w:rPr>
          <w:rFonts w:ascii="Arial" w:hAnsi="Arial" w:cs="Arial"/>
          <w:sz w:val="20"/>
        </w:rPr>
      </w:pPr>
    </w:p>
    <w:p w14:paraId="37DB7CEE" w14:textId="59BE0C9C" w:rsidR="00CC6DA5" w:rsidRPr="00373BC4" w:rsidRDefault="00CC6DA5" w:rsidP="00CC6DA5">
      <w:pPr>
        <w:widowControl w:val="0"/>
        <w:spacing w:before="0"/>
        <w:rPr>
          <w:rFonts w:ascii="Arial" w:hAnsi="Arial" w:cs="Arial"/>
          <w:sz w:val="20"/>
        </w:rPr>
      </w:pPr>
      <w:r w:rsidRPr="00373BC4">
        <w:rPr>
          <w:rFonts w:ascii="Arial" w:hAnsi="Arial" w:cs="Arial"/>
          <w:sz w:val="20"/>
        </w:rPr>
        <w:t xml:space="preserve">Dear colleagues, </w:t>
      </w:r>
      <w:bookmarkStart w:id="1" w:name="_Hlk521881588"/>
      <w:bookmarkEnd w:id="1"/>
    </w:p>
    <w:p w14:paraId="7A547ED7" w14:textId="5C9DDA4C" w:rsidR="00CC6DA5" w:rsidRDefault="00CC6DA5" w:rsidP="00CC6DA5">
      <w:pPr>
        <w:widowControl w:val="0"/>
        <w:spacing w:before="0"/>
        <w:rPr>
          <w:rFonts w:ascii="Arial" w:hAnsi="Arial" w:cs="Arial"/>
          <w:sz w:val="20"/>
        </w:rPr>
      </w:pPr>
    </w:p>
    <w:p w14:paraId="435C8375" w14:textId="77777777" w:rsidR="00991F2C" w:rsidRPr="000C634C" w:rsidRDefault="00991F2C" w:rsidP="00CC6DA5">
      <w:pPr>
        <w:widowControl w:val="0"/>
        <w:spacing w:before="0"/>
        <w:rPr>
          <w:rFonts w:ascii="Arial" w:hAnsi="Arial" w:cs="Arial"/>
          <w:color w:val="000000" w:themeColor="text1"/>
          <w:sz w:val="20"/>
        </w:rPr>
      </w:pPr>
      <w:r w:rsidRPr="000C634C">
        <w:rPr>
          <w:rFonts w:ascii="Arial" w:hAnsi="Arial" w:cs="Arial"/>
          <w:color w:val="000000" w:themeColor="text1"/>
          <w:sz w:val="20"/>
        </w:rPr>
        <w:t>We have several items we would like to advise you of</w:t>
      </w:r>
    </w:p>
    <w:p w14:paraId="6220F822" w14:textId="77777777" w:rsidR="00991F2C" w:rsidRDefault="00991F2C" w:rsidP="00CC6DA5">
      <w:pPr>
        <w:widowControl w:val="0"/>
        <w:spacing w:before="0"/>
        <w:rPr>
          <w:rFonts w:ascii="Arial" w:hAnsi="Arial" w:cs="Arial"/>
          <w:b/>
          <w:bCs/>
          <w:color w:val="000000" w:themeColor="text1"/>
          <w:sz w:val="20"/>
        </w:rPr>
      </w:pPr>
    </w:p>
    <w:p w14:paraId="2ED43464" w14:textId="4AF25E43" w:rsidR="00CA4D55" w:rsidRDefault="00FF2638" w:rsidP="00FA1E45">
      <w:pPr>
        <w:pStyle w:val="ListParagraph"/>
        <w:widowControl w:val="0"/>
        <w:numPr>
          <w:ilvl w:val="0"/>
          <w:numId w:val="5"/>
        </w:numPr>
        <w:spacing w:before="0"/>
        <w:rPr>
          <w:rFonts w:ascii="Arial" w:hAnsi="Arial" w:cs="Arial"/>
          <w:color w:val="000000" w:themeColor="text1"/>
          <w:sz w:val="20"/>
        </w:rPr>
      </w:pPr>
      <w:r w:rsidRPr="00FA1E45">
        <w:rPr>
          <w:rFonts w:ascii="Arial" w:hAnsi="Arial" w:cs="Arial"/>
          <w:color w:val="000000" w:themeColor="text1"/>
          <w:sz w:val="20"/>
        </w:rPr>
        <w:t xml:space="preserve">We have evaluated the utility of </w:t>
      </w:r>
      <w:r w:rsidR="00CA4D55" w:rsidRPr="00FA1E45">
        <w:rPr>
          <w:rFonts w:ascii="Arial" w:hAnsi="Arial" w:cs="Arial"/>
          <w:color w:val="000000" w:themeColor="text1"/>
          <w:sz w:val="20"/>
        </w:rPr>
        <w:t>RG-TMBR</w:t>
      </w:r>
      <w:r w:rsidRPr="00FA1E45">
        <w:rPr>
          <w:rFonts w:ascii="Arial" w:hAnsi="Arial" w:cs="Arial"/>
          <w:color w:val="000000" w:themeColor="text1"/>
          <w:sz w:val="20"/>
        </w:rPr>
        <w:t xml:space="preserve"> and have concluded that the BBF proposed encoding of RG-LWAC provides the same functionality</w:t>
      </w:r>
      <w:r w:rsidR="00FA1E45">
        <w:rPr>
          <w:rFonts w:ascii="Arial" w:hAnsi="Arial" w:cs="Arial"/>
          <w:color w:val="000000" w:themeColor="text1"/>
          <w:sz w:val="20"/>
        </w:rPr>
        <w:t xml:space="preserve"> as well as </w:t>
      </w:r>
      <w:r w:rsidR="005752D2">
        <w:rPr>
          <w:rFonts w:ascii="Arial" w:hAnsi="Arial" w:cs="Arial"/>
          <w:color w:val="000000" w:themeColor="text1"/>
          <w:sz w:val="20"/>
        </w:rPr>
        <w:t xml:space="preserve">the possibility of encoding </w:t>
      </w:r>
      <w:r w:rsidR="00FA1E45">
        <w:rPr>
          <w:rFonts w:ascii="Arial" w:hAnsi="Arial" w:cs="Arial"/>
          <w:color w:val="000000" w:themeColor="text1"/>
          <w:sz w:val="20"/>
        </w:rPr>
        <w:t>additional information more reflective of the wireline environment</w:t>
      </w:r>
      <w:r w:rsidR="00884348" w:rsidRPr="00FA1E45">
        <w:rPr>
          <w:rFonts w:ascii="Arial" w:hAnsi="Arial" w:cs="Arial"/>
          <w:color w:val="000000" w:themeColor="text1"/>
          <w:sz w:val="20"/>
        </w:rPr>
        <w:t xml:space="preserve">. We would recommend any protocol work to define </w:t>
      </w:r>
      <w:r w:rsidR="00044756">
        <w:rPr>
          <w:rFonts w:ascii="Arial" w:hAnsi="Arial" w:cs="Arial"/>
          <w:color w:val="000000" w:themeColor="text1"/>
          <w:sz w:val="20"/>
        </w:rPr>
        <w:t xml:space="preserve">and disseminate </w:t>
      </w:r>
      <w:r w:rsidR="00884348" w:rsidRPr="00FA1E45">
        <w:rPr>
          <w:rFonts w:ascii="Arial" w:hAnsi="Arial" w:cs="Arial"/>
          <w:color w:val="000000" w:themeColor="text1"/>
          <w:sz w:val="20"/>
        </w:rPr>
        <w:t>RG-TMBR be deprecated.</w:t>
      </w:r>
    </w:p>
    <w:p w14:paraId="0439FAEE" w14:textId="5B114270" w:rsidR="00B426E4" w:rsidRDefault="00A07A81" w:rsidP="00FA1E45">
      <w:pPr>
        <w:pStyle w:val="ListParagraph"/>
        <w:widowControl w:val="0"/>
        <w:numPr>
          <w:ilvl w:val="0"/>
          <w:numId w:val="5"/>
        </w:numPr>
        <w:spacing w:before="0"/>
        <w:rPr>
          <w:rFonts w:ascii="Arial" w:hAnsi="Arial" w:cs="Arial"/>
          <w:color w:val="000000" w:themeColor="text1"/>
          <w:sz w:val="20"/>
        </w:rPr>
      </w:pPr>
      <w:r>
        <w:rPr>
          <w:rFonts w:ascii="Arial" w:hAnsi="Arial" w:cs="Arial"/>
          <w:color w:val="000000" w:themeColor="text1"/>
          <w:sz w:val="20"/>
        </w:rPr>
        <w:t xml:space="preserve">Our QOS model </w:t>
      </w:r>
      <w:r w:rsidR="00B2668D">
        <w:rPr>
          <w:rFonts w:ascii="Arial" w:hAnsi="Arial" w:cs="Arial"/>
          <w:color w:val="000000" w:themeColor="text1"/>
          <w:sz w:val="20"/>
        </w:rPr>
        <w:t>corresponds to the distribution</w:t>
      </w:r>
      <w:r w:rsidR="00C03FE6">
        <w:rPr>
          <w:rFonts w:ascii="Arial" w:hAnsi="Arial" w:cs="Arial"/>
          <w:color w:val="000000" w:themeColor="text1"/>
          <w:sz w:val="20"/>
        </w:rPr>
        <w:t xml:space="preserve"> </w:t>
      </w:r>
      <w:r w:rsidR="00F50076">
        <w:rPr>
          <w:rFonts w:ascii="Arial" w:hAnsi="Arial" w:cs="Arial"/>
          <w:color w:val="000000" w:themeColor="text1"/>
          <w:sz w:val="20"/>
        </w:rPr>
        <w:t xml:space="preserve">of QOS functionality </w:t>
      </w:r>
      <w:r w:rsidR="00C03FE6">
        <w:rPr>
          <w:rFonts w:ascii="Arial" w:hAnsi="Arial" w:cs="Arial"/>
          <w:color w:val="000000" w:themeColor="text1"/>
          <w:sz w:val="20"/>
        </w:rPr>
        <w:t xml:space="preserve">in the 5G System with </w:t>
      </w:r>
      <w:r w:rsidR="00F50076">
        <w:rPr>
          <w:rFonts w:ascii="Arial" w:hAnsi="Arial" w:cs="Arial"/>
          <w:color w:val="000000" w:themeColor="text1"/>
          <w:sz w:val="20"/>
        </w:rPr>
        <w:t>the following changes:</w:t>
      </w:r>
    </w:p>
    <w:p w14:paraId="4E7F7613" w14:textId="447AA2E9" w:rsidR="00F50076" w:rsidRPr="00CA10ED" w:rsidRDefault="00F50076" w:rsidP="00CA10ED">
      <w:pPr>
        <w:pStyle w:val="ListParagraph"/>
        <w:widowControl w:val="0"/>
        <w:numPr>
          <w:ilvl w:val="1"/>
          <w:numId w:val="5"/>
        </w:numPr>
        <w:spacing w:before="0"/>
        <w:rPr>
          <w:rFonts w:ascii="Arial" w:hAnsi="Arial" w:cs="Arial"/>
          <w:color w:val="000000" w:themeColor="text1"/>
          <w:sz w:val="20"/>
        </w:rPr>
      </w:pPr>
      <w:r>
        <w:rPr>
          <w:rFonts w:ascii="Arial" w:hAnsi="Arial" w:cs="Arial"/>
          <w:color w:val="000000" w:themeColor="text1"/>
          <w:sz w:val="20"/>
        </w:rPr>
        <w:t>We do not consider UE-AMBR to be applicable to wireline.</w:t>
      </w:r>
      <w:r w:rsidR="00C70CF4">
        <w:rPr>
          <w:rFonts w:ascii="Arial" w:hAnsi="Arial" w:cs="Arial"/>
          <w:color w:val="000000" w:themeColor="text1"/>
          <w:sz w:val="20"/>
        </w:rPr>
        <w:t xml:space="preserve"> The information in the RG-LWAC is sufficient to map </w:t>
      </w:r>
      <w:r w:rsidR="00CA10ED">
        <w:rPr>
          <w:rFonts w:ascii="Arial" w:hAnsi="Arial" w:cs="Arial"/>
          <w:color w:val="000000" w:themeColor="text1"/>
          <w:sz w:val="20"/>
        </w:rPr>
        <w:t xml:space="preserve">PDU session traffic </w:t>
      </w:r>
      <w:r w:rsidR="00402482">
        <w:rPr>
          <w:rFonts w:ascii="Arial" w:hAnsi="Arial" w:cs="Arial"/>
          <w:color w:val="000000" w:themeColor="text1"/>
          <w:sz w:val="20"/>
        </w:rPr>
        <w:t>to the wireline resource model</w:t>
      </w:r>
      <w:r w:rsidR="000E0E2E">
        <w:rPr>
          <w:rFonts w:ascii="Arial" w:hAnsi="Arial" w:cs="Arial"/>
          <w:color w:val="000000" w:themeColor="text1"/>
          <w:sz w:val="20"/>
        </w:rPr>
        <w:t xml:space="preserve"> and as such is a direct replacement.</w:t>
      </w:r>
      <w:r w:rsidR="00A373B0">
        <w:rPr>
          <w:rFonts w:ascii="Arial" w:hAnsi="Arial" w:cs="Arial"/>
          <w:color w:val="000000" w:themeColor="text1"/>
          <w:sz w:val="20"/>
        </w:rPr>
        <w:t xml:space="preserve"> Therefore if received by a W-AGF it would be ignored.</w:t>
      </w:r>
    </w:p>
    <w:p w14:paraId="62BF0603" w14:textId="248AD100" w:rsidR="008761FE" w:rsidRDefault="00D32F72" w:rsidP="00475CE3">
      <w:pPr>
        <w:pStyle w:val="ListParagraph"/>
        <w:widowControl w:val="0"/>
        <w:numPr>
          <w:ilvl w:val="0"/>
          <w:numId w:val="5"/>
        </w:numPr>
        <w:spacing w:before="0"/>
        <w:rPr>
          <w:rFonts w:ascii="Arial" w:hAnsi="Arial" w:cs="Arial"/>
          <w:color w:val="000000" w:themeColor="text1"/>
          <w:sz w:val="20"/>
        </w:rPr>
      </w:pPr>
      <w:r>
        <w:rPr>
          <w:rFonts w:ascii="Arial" w:hAnsi="Arial" w:cs="Arial"/>
          <w:color w:val="000000" w:themeColor="text1"/>
          <w:sz w:val="20"/>
        </w:rPr>
        <w:t xml:space="preserve">The encoding of RG-LWAC that we have adopted is </w:t>
      </w:r>
      <w:r w:rsidR="000160DC">
        <w:rPr>
          <w:rFonts w:ascii="Arial" w:hAnsi="Arial" w:cs="Arial"/>
          <w:color w:val="000000" w:themeColor="text1"/>
          <w:sz w:val="20"/>
        </w:rPr>
        <w:t>variable length TLV encoded structure</w:t>
      </w:r>
      <w:r w:rsidR="00E93449">
        <w:rPr>
          <w:rFonts w:ascii="Arial" w:hAnsi="Arial" w:cs="Arial"/>
          <w:color w:val="000000" w:themeColor="text1"/>
          <w:sz w:val="20"/>
        </w:rPr>
        <w:t xml:space="preserve">. An excerpted </w:t>
      </w:r>
      <w:r w:rsidR="00475CE3">
        <w:rPr>
          <w:rFonts w:ascii="Arial" w:hAnsi="Arial" w:cs="Arial"/>
          <w:color w:val="000000" w:themeColor="text1"/>
          <w:sz w:val="20"/>
        </w:rPr>
        <w:t xml:space="preserve">description is </w:t>
      </w:r>
      <w:r w:rsidR="00081292">
        <w:rPr>
          <w:rFonts w:ascii="Arial" w:hAnsi="Arial" w:cs="Arial"/>
          <w:color w:val="000000" w:themeColor="text1"/>
          <w:sz w:val="20"/>
        </w:rPr>
        <w:t xml:space="preserve">appended </w:t>
      </w:r>
      <w:r w:rsidR="00475CE3">
        <w:rPr>
          <w:rFonts w:ascii="Arial" w:hAnsi="Arial" w:cs="Arial"/>
          <w:color w:val="000000" w:themeColor="text1"/>
          <w:sz w:val="20"/>
        </w:rPr>
        <w:t>at the end of this liaison.</w:t>
      </w:r>
    </w:p>
    <w:p w14:paraId="7C80A56B" w14:textId="2CCDAEA2" w:rsidR="00090FBE" w:rsidRDefault="00090FBE" w:rsidP="00090FBE">
      <w:pPr>
        <w:widowControl w:val="0"/>
        <w:spacing w:before="0"/>
        <w:rPr>
          <w:rFonts w:ascii="Arial" w:hAnsi="Arial" w:cs="Arial"/>
          <w:color w:val="000000" w:themeColor="text1"/>
          <w:sz w:val="20"/>
        </w:rPr>
      </w:pPr>
    </w:p>
    <w:p w14:paraId="69B14993" w14:textId="73AB67A0" w:rsidR="00090FBE" w:rsidRPr="00090FBE" w:rsidRDefault="00090FBE" w:rsidP="00090FBE">
      <w:pPr>
        <w:widowControl w:val="0"/>
        <w:spacing w:before="0"/>
        <w:ind w:left="360"/>
        <w:rPr>
          <w:rFonts w:ascii="Arial" w:hAnsi="Arial" w:cs="Arial"/>
          <w:color w:val="000000" w:themeColor="text1"/>
          <w:sz w:val="20"/>
        </w:rPr>
      </w:pPr>
      <w:r>
        <w:rPr>
          <w:rFonts w:ascii="Arial" w:hAnsi="Arial" w:cs="Arial"/>
          <w:color w:val="000000" w:themeColor="text1"/>
          <w:sz w:val="20"/>
        </w:rPr>
        <w:t>We would appreciate being advised of the changes to the 5G System with respect to dissemination and protocol encoding of the RG-LWAC object.</w:t>
      </w:r>
    </w:p>
    <w:p w14:paraId="509319B0" w14:textId="77777777" w:rsidR="00CA4D55" w:rsidRDefault="00CA4D55" w:rsidP="00CC6DA5">
      <w:pPr>
        <w:widowControl w:val="0"/>
        <w:spacing w:before="0"/>
        <w:rPr>
          <w:rFonts w:ascii="Arial" w:hAnsi="Arial" w:cs="Arial"/>
          <w:sz w:val="20"/>
        </w:rPr>
      </w:pPr>
    </w:p>
    <w:p w14:paraId="2ECC719F" w14:textId="1DEAB79F" w:rsidR="000A379A" w:rsidRDefault="000A379A" w:rsidP="00CC6DA5">
      <w:pPr>
        <w:widowControl w:val="0"/>
        <w:spacing w:before="0"/>
        <w:rPr>
          <w:rFonts w:ascii="Arial" w:hAnsi="Arial" w:cs="Arial"/>
          <w:sz w:val="20"/>
        </w:rPr>
      </w:pPr>
      <w:r>
        <w:rPr>
          <w:rFonts w:ascii="Arial" w:hAnsi="Arial" w:cs="Arial"/>
          <w:sz w:val="20"/>
        </w:rPr>
        <w:t>With respect to the questions in your liaison S2-2002331</w:t>
      </w:r>
    </w:p>
    <w:p w14:paraId="1ACD4D97" w14:textId="51264D08" w:rsidR="000A379A" w:rsidRDefault="000A379A" w:rsidP="00CC6DA5">
      <w:pPr>
        <w:widowControl w:val="0"/>
        <w:spacing w:before="0"/>
        <w:rPr>
          <w:rFonts w:ascii="Arial" w:hAnsi="Arial" w:cs="Arial"/>
          <w:sz w:val="20"/>
        </w:rPr>
      </w:pPr>
    </w:p>
    <w:p w14:paraId="45660811" w14:textId="639DB58C" w:rsidR="000A379A" w:rsidRPr="00090FBE" w:rsidRDefault="000A379A" w:rsidP="00CC6DA5">
      <w:pPr>
        <w:widowControl w:val="0"/>
        <w:spacing w:before="0"/>
        <w:rPr>
          <w:rFonts w:ascii="Arial" w:hAnsi="Arial" w:cs="Arial"/>
          <w:color w:val="000000" w:themeColor="text1"/>
          <w:sz w:val="20"/>
          <w:shd w:val="clear" w:color="auto" w:fill="FFFFFF"/>
        </w:rPr>
      </w:pPr>
      <w:r w:rsidRPr="00090FBE">
        <w:rPr>
          <w:rFonts w:ascii="Arial" w:hAnsi="Arial" w:cs="Arial"/>
          <w:b/>
          <w:bCs/>
          <w:color w:val="000000" w:themeColor="text1"/>
          <w:sz w:val="20"/>
        </w:rPr>
        <w:t>Question to BBF:</w:t>
      </w:r>
      <w:r w:rsidRPr="00090FBE">
        <w:rPr>
          <w:rFonts w:ascii="Arial" w:hAnsi="Arial" w:cs="Arial"/>
          <w:color w:val="000000" w:themeColor="text1"/>
          <w:sz w:val="20"/>
          <w:shd w:val="clear" w:color="auto" w:fill="FFFFFF"/>
        </w:rPr>
        <w:t xml:space="preserve"> SA2 would kindly ask to BBF to confirm whether the W-AGF is able to determine the </w:t>
      </w:r>
      <w:r w:rsidRPr="00090FBE">
        <w:rPr>
          <w:rFonts w:ascii="Arial" w:hAnsi="Arial" w:cs="Arial"/>
          <w:color w:val="000000" w:themeColor="text1"/>
          <w:sz w:val="20"/>
          <w:shd w:val="clear" w:color="auto" w:fill="FFFFFF"/>
        </w:rPr>
        <w:lastRenderedPageBreak/>
        <w:t>access technology to which the RG is connected to and whether this information may be used for determining and enforcing the QoS (as described above).</w:t>
      </w:r>
    </w:p>
    <w:p w14:paraId="344AABCE" w14:textId="2FADBF8D" w:rsidR="00282A09" w:rsidRPr="00090FBE" w:rsidRDefault="00282A09" w:rsidP="00CC6DA5">
      <w:pPr>
        <w:widowControl w:val="0"/>
        <w:spacing w:before="0"/>
        <w:rPr>
          <w:rFonts w:ascii="Arial" w:hAnsi="Arial" w:cs="Arial"/>
          <w:color w:val="000000" w:themeColor="text1"/>
          <w:sz w:val="20"/>
          <w:shd w:val="clear" w:color="auto" w:fill="FFFFFF"/>
        </w:rPr>
      </w:pPr>
    </w:p>
    <w:p w14:paraId="379A432A" w14:textId="750303BE" w:rsidR="00282A09" w:rsidRPr="00090FBE" w:rsidRDefault="00282A09" w:rsidP="00CC6DA5">
      <w:pPr>
        <w:widowControl w:val="0"/>
        <w:spacing w:before="0"/>
        <w:rPr>
          <w:rFonts w:ascii="Arial" w:hAnsi="Arial" w:cs="Arial"/>
          <w:color w:val="000000" w:themeColor="text1"/>
          <w:sz w:val="20"/>
        </w:rPr>
      </w:pPr>
      <w:r w:rsidRPr="00090FBE">
        <w:rPr>
          <w:rFonts w:ascii="Arial" w:hAnsi="Arial" w:cs="Arial"/>
          <w:color w:val="000000" w:themeColor="text1"/>
          <w:sz w:val="20"/>
          <w:shd w:val="clear" w:color="auto" w:fill="FFFFFF"/>
        </w:rPr>
        <w:t xml:space="preserve">We would advise that </w:t>
      </w:r>
      <w:r w:rsidR="00DD6FCC" w:rsidRPr="00090FBE">
        <w:rPr>
          <w:rFonts w:ascii="Arial" w:hAnsi="Arial" w:cs="Arial"/>
          <w:color w:val="000000" w:themeColor="text1"/>
          <w:sz w:val="20"/>
          <w:shd w:val="clear" w:color="auto" w:fill="FFFFFF"/>
        </w:rPr>
        <w:t xml:space="preserve">this </w:t>
      </w:r>
      <w:r w:rsidR="00F202D7" w:rsidRPr="00090FBE">
        <w:rPr>
          <w:rFonts w:ascii="Arial" w:hAnsi="Arial" w:cs="Arial"/>
          <w:color w:val="000000" w:themeColor="text1"/>
          <w:sz w:val="20"/>
          <w:shd w:val="clear" w:color="auto" w:fill="FFFFFF"/>
        </w:rPr>
        <w:t xml:space="preserve">information is far from ubiquitously </w:t>
      </w:r>
      <w:r w:rsidR="00872A86" w:rsidRPr="00090FBE">
        <w:rPr>
          <w:rFonts w:ascii="Arial" w:hAnsi="Arial" w:cs="Arial"/>
          <w:color w:val="000000" w:themeColor="text1"/>
          <w:sz w:val="20"/>
          <w:shd w:val="clear" w:color="auto" w:fill="FFFFFF"/>
        </w:rPr>
        <w:t>exposed</w:t>
      </w:r>
      <w:r w:rsidR="00F202D7" w:rsidRPr="00090FBE">
        <w:rPr>
          <w:rFonts w:ascii="Arial" w:hAnsi="Arial" w:cs="Arial"/>
          <w:color w:val="000000" w:themeColor="text1"/>
          <w:sz w:val="20"/>
          <w:shd w:val="clear" w:color="auto" w:fill="FFFFFF"/>
        </w:rPr>
        <w:t xml:space="preserve"> in broadband deployments. </w:t>
      </w:r>
      <w:r w:rsidR="00B15A0A" w:rsidRPr="00090FBE">
        <w:rPr>
          <w:rFonts w:ascii="Arial" w:hAnsi="Arial" w:cs="Arial"/>
          <w:color w:val="000000" w:themeColor="text1"/>
          <w:sz w:val="20"/>
          <w:shd w:val="clear" w:color="auto" w:fill="FFFFFF"/>
        </w:rPr>
        <w:t xml:space="preserve"> Given the several generations of DSLs </w:t>
      </w:r>
      <w:r w:rsidR="00A64D7C" w:rsidRPr="00090FBE">
        <w:rPr>
          <w:rFonts w:ascii="Arial" w:hAnsi="Arial" w:cs="Arial"/>
          <w:color w:val="000000" w:themeColor="text1"/>
          <w:sz w:val="20"/>
          <w:shd w:val="clear" w:color="auto" w:fill="FFFFFF"/>
        </w:rPr>
        <w:t xml:space="preserve">and PON technology </w:t>
      </w:r>
      <w:r w:rsidR="00B15A0A" w:rsidRPr="00090FBE">
        <w:rPr>
          <w:rFonts w:ascii="Arial" w:hAnsi="Arial" w:cs="Arial"/>
          <w:color w:val="000000" w:themeColor="text1"/>
          <w:sz w:val="20"/>
          <w:shd w:val="clear" w:color="auto" w:fill="FFFFFF"/>
        </w:rPr>
        <w:t>we would be expecting to support</w:t>
      </w:r>
      <w:r w:rsidR="00DC67B3" w:rsidRPr="00090FBE">
        <w:rPr>
          <w:rFonts w:ascii="Arial" w:hAnsi="Arial" w:cs="Arial"/>
          <w:color w:val="000000" w:themeColor="text1"/>
          <w:sz w:val="20"/>
          <w:shd w:val="clear" w:color="auto" w:fill="FFFFFF"/>
        </w:rPr>
        <w:t xml:space="preserve"> and that DSLs rate adapt according to distance </w:t>
      </w:r>
      <w:r w:rsidR="00A64D7C" w:rsidRPr="00090FBE">
        <w:rPr>
          <w:rFonts w:ascii="Arial" w:hAnsi="Arial" w:cs="Arial"/>
          <w:color w:val="000000" w:themeColor="text1"/>
          <w:sz w:val="20"/>
          <w:shd w:val="clear" w:color="auto" w:fill="FFFFFF"/>
        </w:rPr>
        <w:t xml:space="preserve">we are not clear on how the access type provides useful information. </w:t>
      </w:r>
      <w:r w:rsidR="00B15A0A" w:rsidRPr="00090FBE">
        <w:rPr>
          <w:rFonts w:ascii="Arial" w:hAnsi="Arial" w:cs="Arial"/>
          <w:color w:val="000000" w:themeColor="text1"/>
          <w:sz w:val="20"/>
          <w:shd w:val="clear" w:color="auto" w:fill="FFFFFF"/>
        </w:rPr>
        <w:t xml:space="preserve"> </w:t>
      </w:r>
      <w:r w:rsidR="00A64D7C" w:rsidRPr="00090FBE">
        <w:rPr>
          <w:rFonts w:ascii="Arial" w:hAnsi="Arial" w:cs="Arial"/>
          <w:color w:val="000000" w:themeColor="text1"/>
          <w:sz w:val="20"/>
          <w:shd w:val="clear" w:color="auto" w:fill="FFFFFF"/>
        </w:rPr>
        <w:t>For example</w:t>
      </w:r>
      <w:r w:rsidR="003B6450">
        <w:rPr>
          <w:rFonts w:ascii="Arial" w:hAnsi="Arial" w:cs="Arial"/>
          <w:color w:val="000000" w:themeColor="text1"/>
          <w:sz w:val="20"/>
          <w:shd w:val="clear" w:color="auto" w:fill="FFFFFF"/>
        </w:rPr>
        <w:t>,</w:t>
      </w:r>
      <w:r w:rsidR="00A64D7C" w:rsidRPr="00090FBE">
        <w:rPr>
          <w:rFonts w:ascii="Arial" w:hAnsi="Arial" w:cs="Arial"/>
          <w:color w:val="000000" w:themeColor="text1"/>
          <w:sz w:val="20"/>
          <w:shd w:val="clear" w:color="auto" w:fill="FFFFFF"/>
        </w:rPr>
        <w:t xml:space="preserve"> the DSLs under consideration </w:t>
      </w:r>
      <w:r w:rsidR="00B15A0A" w:rsidRPr="00090FBE">
        <w:rPr>
          <w:rFonts w:ascii="Arial" w:hAnsi="Arial" w:cs="Arial"/>
          <w:color w:val="000000" w:themeColor="text1"/>
          <w:sz w:val="20"/>
          <w:shd w:val="clear" w:color="auto" w:fill="FFFFFF"/>
        </w:rPr>
        <w:t>rang</w:t>
      </w:r>
      <w:r w:rsidR="00A64D7C" w:rsidRPr="00090FBE">
        <w:rPr>
          <w:rFonts w:ascii="Arial" w:hAnsi="Arial" w:cs="Arial"/>
          <w:color w:val="000000" w:themeColor="text1"/>
          <w:sz w:val="20"/>
          <w:shd w:val="clear" w:color="auto" w:fill="FFFFFF"/>
        </w:rPr>
        <w:t xml:space="preserve">e </w:t>
      </w:r>
      <w:r w:rsidR="00B15A0A" w:rsidRPr="00090FBE">
        <w:rPr>
          <w:rFonts w:ascii="Arial" w:hAnsi="Arial" w:cs="Arial"/>
          <w:color w:val="000000" w:themeColor="text1"/>
          <w:sz w:val="20"/>
          <w:shd w:val="clear" w:color="auto" w:fill="FFFFFF"/>
        </w:rPr>
        <w:t>from</w:t>
      </w:r>
      <w:r w:rsidR="00E2081C" w:rsidRPr="00090FBE">
        <w:rPr>
          <w:rFonts w:ascii="Arial" w:hAnsi="Arial" w:cs="Arial"/>
          <w:color w:val="000000" w:themeColor="text1"/>
          <w:sz w:val="20"/>
          <w:shd w:val="clear" w:color="auto" w:fill="FFFFFF"/>
        </w:rPr>
        <w:t xml:space="preserve"> </w:t>
      </w:r>
      <w:r w:rsidR="00A5469C" w:rsidRPr="00090FBE">
        <w:rPr>
          <w:rFonts w:ascii="Arial" w:hAnsi="Arial" w:cs="Arial"/>
          <w:color w:val="000000" w:themeColor="text1"/>
          <w:sz w:val="20"/>
          <w:shd w:val="clear" w:color="auto" w:fill="FFFFFF"/>
        </w:rPr>
        <w:t xml:space="preserve">a maximum </w:t>
      </w:r>
      <w:r w:rsidR="00F31816" w:rsidRPr="00090FBE">
        <w:rPr>
          <w:rFonts w:ascii="Arial" w:hAnsi="Arial" w:cs="Arial"/>
          <w:color w:val="000000" w:themeColor="text1"/>
          <w:sz w:val="20"/>
          <w:shd w:val="clear" w:color="auto" w:fill="FFFFFF"/>
        </w:rPr>
        <w:t xml:space="preserve">B/W </w:t>
      </w:r>
      <w:r w:rsidR="00A5469C" w:rsidRPr="00090FBE">
        <w:rPr>
          <w:rFonts w:ascii="Arial" w:hAnsi="Arial" w:cs="Arial"/>
          <w:color w:val="000000" w:themeColor="text1"/>
          <w:sz w:val="20"/>
          <w:shd w:val="clear" w:color="auto" w:fill="FFFFFF"/>
        </w:rPr>
        <w:t>of 1</w:t>
      </w:r>
      <w:r w:rsidR="00E2081C" w:rsidRPr="00090FBE">
        <w:rPr>
          <w:rFonts w:ascii="Arial" w:hAnsi="Arial" w:cs="Arial"/>
          <w:color w:val="000000" w:themeColor="text1"/>
          <w:sz w:val="20"/>
          <w:shd w:val="clear" w:color="auto" w:fill="FFFFFF"/>
        </w:rPr>
        <w:t>2</w:t>
      </w:r>
      <w:r w:rsidR="003B6450">
        <w:rPr>
          <w:rFonts w:ascii="Arial" w:hAnsi="Arial" w:cs="Arial"/>
          <w:color w:val="000000" w:themeColor="text1"/>
          <w:sz w:val="20"/>
          <w:shd w:val="clear" w:color="auto" w:fill="FFFFFF"/>
        </w:rPr>
        <w:t xml:space="preserve"> </w:t>
      </w:r>
      <w:r w:rsidR="00E2081C" w:rsidRPr="00090FBE">
        <w:rPr>
          <w:rFonts w:ascii="Arial" w:hAnsi="Arial" w:cs="Arial"/>
          <w:color w:val="000000" w:themeColor="text1"/>
          <w:sz w:val="20"/>
          <w:shd w:val="clear" w:color="auto" w:fill="FFFFFF"/>
        </w:rPr>
        <w:t>Mbit</w:t>
      </w:r>
      <w:r w:rsidR="003B6450">
        <w:rPr>
          <w:rFonts w:ascii="Arial" w:hAnsi="Arial" w:cs="Arial"/>
          <w:color w:val="000000" w:themeColor="text1"/>
          <w:sz w:val="20"/>
          <w:shd w:val="clear" w:color="auto" w:fill="FFFFFF"/>
        </w:rPr>
        <w:t>/s</w:t>
      </w:r>
      <w:r w:rsidR="00A5469C" w:rsidRPr="00090FBE">
        <w:rPr>
          <w:rFonts w:ascii="Arial" w:hAnsi="Arial" w:cs="Arial"/>
          <w:color w:val="000000" w:themeColor="text1"/>
          <w:sz w:val="20"/>
          <w:shd w:val="clear" w:color="auto" w:fill="FFFFFF"/>
        </w:rPr>
        <w:t xml:space="preserve"> for G.992.3</w:t>
      </w:r>
      <w:r w:rsidR="009C1DC3" w:rsidRPr="00090FBE">
        <w:rPr>
          <w:rFonts w:ascii="Arial" w:hAnsi="Arial" w:cs="Arial"/>
          <w:color w:val="000000" w:themeColor="text1"/>
          <w:sz w:val="20"/>
          <w:shd w:val="clear" w:color="auto" w:fill="FFFFFF"/>
        </w:rPr>
        <w:t xml:space="preserve"> </w:t>
      </w:r>
      <w:r w:rsidR="00E2081C" w:rsidRPr="00090FBE">
        <w:rPr>
          <w:rFonts w:ascii="Arial" w:hAnsi="Arial" w:cs="Arial"/>
          <w:color w:val="000000" w:themeColor="text1"/>
          <w:sz w:val="20"/>
          <w:shd w:val="clear" w:color="auto" w:fill="FFFFFF"/>
        </w:rPr>
        <w:t xml:space="preserve">to a </w:t>
      </w:r>
      <w:r w:rsidR="004A262A" w:rsidRPr="00090FBE">
        <w:rPr>
          <w:rFonts w:ascii="Arial" w:hAnsi="Arial" w:cs="Arial"/>
          <w:color w:val="000000" w:themeColor="text1"/>
          <w:sz w:val="20"/>
          <w:shd w:val="clear" w:color="auto" w:fill="FFFFFF"/>
        </w:rPr>
        <w:t>Gbit</w:t>
      </w:r>
      <w:r w:rsidR="003B6450">
        <w:rPr>
          <w:rFonts w:ascii="Arial" w:hAnsi="Arial" w:cs="Arial"/>
          <w:color w:val="000000" w:themeColor="text1"/>
          <w:sz w:val="20"/>
          <w:shd w:val="clear" w:color="auto" w:fill="FFFFFF"/>
        </w:rPr>
        <w:t>/s</w:t>
      </w:r>
      <w:r w:rsidR="004A262A" w:rsidRPr="00090FBE">
        <w:rPr>
          <w:rFonts w:ascii="Arial" w:hAnsi="Arial" w:cs="Arial"/>
          <w:color w:val="000000" w:themeColor="text1"/>
          <w:sz w:val="20"/>
          <w:shd w:val="clear" w:color="auto" w:fill="FFFFFF"/>
        </w:rPr>
        <w:t xml:space="preserve"> or more</w:t>
      </w:r>
      <w:r w:rsidR="006D01E4" w:rsidRPr="00090FBE">
        <w:rPr>
          <w:rFonts w:ascii="Arial" w:hAnsi="Arial" w:cs="Arial"/>
          <w:color w:val="000000" w:themeColor="text1"/>
          <w:sz w:val="20"/>
          <w:shd w:val="clear" w:color="auto" w:fill="FFFFFF"/>
        </w:rPr>
        <w:t xml:space="preserve"> with G.970</w:t>
      </w:r>
      <w:r w:rsidR="003B6450">
        <w:rPr>
          <w:rFonts w:ascii="Arial" w:hAnsi="Arial" w:cs="Arial"/>
          <w:color w:val="000000" w:themeColor="text1"/>
          <w:sz w:val="20"/>
          <w:shd w:val="clear" w:color="auto" w:fill="FFFFFF"/>
        </w:rPr>
        <w:t>1</w:t>
      </w:r>
      <w:r w:rsidR="006D01E4" w:rsidRPr="00090FBE">
        <w:rPr>
          <w:rFonts w:ascii="Arial" w:hAnsi="Arial" w:cs="Arial"/>
          <w:color w:val="000000" w:themeColor="text1"/>
          <w:sz w:val="20"/>
          <w:shd w:val="clear" w:color="auto" w:fill="FFFFFF"/>
        </w:rPr>
        <w:t>.</w:t>
      </w:r>
      <w:r w:rsidR="00392262" w:rsidRPr="00090FBE">
        <w:rPr>
          <w:rFonts w:ascii="Arial" w:hAnsi="Arial" w:cs="Arial"/>
          <w:color w:val="000000" w:themeColor="text1"/>
          <w:sz w:val="20"/>
          <w:shd w:val="clear" w:color="auto" w:fill="FFFFFF"/>
        </w:rPr>
        <w:t xml:space="preserve"> </w:t>
      </w:r>
      <w:r w:rsidR="000D1126" w:rsidRPr="00090FBE">
        <w:rPr>
          <w:rFonts w:ascii="Arial" w:hAnsi="Arial" w:cs="Arial"/>
          <w:color w:val="000000" w:themeColor="text1"/>
          <w:sz w:val="20"/>
          <w:shd w:val="clear" w:color="auto" w:fill="FFFFFF"/>
        </w:rPr>
        <w:t xml:space="preserve">Common practice is to set the service rate </w:t>
      </w:r>
      <w:r w:rsidR="0018453C" w:rsidRPr="00090FBE">
        <w:rPr>
          <w:rFonts w:ascii="Arial" w:hAnsi="Arial" w:cs="Arial"/>
          <w:color w:val="000000" w:themeColor="text1"/>
          <w:sz w:val="20"/>
          <w:shd w:val="clear" w:color="auto" w:fill="FFFFFF"/>
        </w:rPr>
        <w:t xml:space="preserve">comfortably under the maximum achievable rate. </w:t>
      </w:r>
      <w:r w:rsidR="00392262" w:rsidRPr="00090FBE">
        <w:rPr>
          <w:rFonts w:ascii="Arial" w:hAnsi="Arial" w:cs="Arial"/>
          <w:color w:val="000000" w:themeColor="text1"/>
          <w:sz w:val="20"/>
          <w:shd w:val="clear" w:color="auto" w:fill="FFFFFF"/>
        </w:rPr>
        <w:t xml:space="preserve">As far as setting policy and AMBR values, the provisioning of information </w:t>
      </w:r>
      <w:r w:rsidR="00C52A28" w:rsidRPr="00090FBE">
        <w:rPr>
          <w:rFonts w:ascii="Arial" w:hAnsi="Arial" w:cs="Arial"/>
          <w:color w:val="000000" w:themeColor="text1"/>
          <w:sz w:val="20"/>
          <w:shd w:val="clear" w:color="auto" w:fill="FFFFFF"/>
        </w:rPr>
        <w:t xml:space="preserve">to populate RG_LWAC </w:t>
      </w:r>
      <w:r w:rsidR="004510F4" w:rsidRPr="00090FBE">
        <w:rPr>
          <w:rFonts w:ascii="Arial" w:hAnsi="Arial" w:cs="Arial"/>
          <w:color w:val="000000" w:themeColor="text1"/>
          <w:sz w:val="20"/>
          <w:shd w:val="clear" w:color="auto" w:fill="FFFFFF"/>
        </w:rPr>
        <w:t xml:space="preserve">(which is reflective of the service rate) </w:t>
      </w:r>
      <w:r w:rsidR="00C52A28" w:rsidRPr="00090FBE">
        <w:rPr>
          <w:rFonts w:ascii="Arial" w:hAnsi="Arial" w:cs="Arial"/>
          <w:color w:val="000000" w:themeColor="text1"/>
          <w:sz w:val="20"/>
          <w:shd w:val="clear" w:color="auto" w:fill="FFFFFF"/>
        </w:rPr>
        <w:t>would offer the best source of such information.</w:t>
      </w:r>
    </w:p>
    <w:p w14:paraId="3114BC50" w14:textId="787F48BF" w:rsidR="00373BC4" w:rsidRPr="00090FBE" w:rsidRDefault="00373BC4" w:rsidP="00373BC4">
      <w:pPr>
        <w:rPr>
          <w:rFonts w:ascii="Arial" w:hAnsi="Arial" w:cs="Arial"/>
          <w:sz w:val="20"/>
        </w:rPr>
      </w:pPr>
    </w:p>
    <w:p w14:paraId="4616C26B" w14:textId="50D4D3D6" w:rsidR="00373BC4" w:rsidRPr="00090FBE" w:rsidRDefault="00373BC4" w:rsidP="00373BC4">
      <w:pPr>
        <w:spacing w:before="0"/>
        <w:rPr>
          <w:rFonts w:ascii="Arial" w:hAnsi="Arial" w:cs="Arial"/>
          <w:sz w:val="20"/>
        </w:rPr>
      </w:pPr>
      <w:r w:rsidRPr="00090FBE">
        <w:rPr>
          <w:rFonts w:ascii="Arial" w:hAnsi="Arial" w:cs="Arial"/>
          <w:sz w:val="20"/>
        </w:rPr>
        <w:t>Thanks,</w:t>
      </w:r>
    </w:p>
    <w:p w14:paraId="3577AB3B" w14:textId="77777777" w:rsidR="00847351" w:rsidRPr="00090FBE" w:rsidRDefault="00847351">
      <w:pPr>
        <w:rPr>
          <w:rFonts w:ascii="Arial" w:hAnsi="Arial" w:cs="Arial"/>
          <w:sz w:val="20"/>
        </w:rPr>
      </w:pPr>
    </w:p>
    <w:p w14:paraId="4A59DC0E" w14:textId="77777777" w:rsidR="00FB1E31" w:rsidRPr="00090FBE" w:rsidRDefault="007D4AC8" w:rsidP="005625B2">
      <w:pPr>
        <w:spacing w:before="0"/>
        <w:rPr>
          <w:rFonts w:ascii="Arial" w:hAnsi="Arial" w:cs="Arial"/>
          <w:sz w:val="20"/>
        </w:rPr>
      </w:pPr>
      <w:r w:rsidRPr="00090FBE">
        <w:rPr>
          <w:rFonts w:ascii="Arial" w:hAnsi="Arial" w:cs="Arial"/>
          <w:sz w:val="20"/>
        </w:rPr>
        <w:t>Lincoln Lavoie</w:t>
      </w:r>
      <w:r w:rsidR="00133FEA" w:rsidRPr="00090FBE">
        <w:rPr>
          <w:rFonts w:ascii="Arial" w:hAnsi="Arial" w:cs="Arial"/>
          <w:sz w:val="20"/>
        </w:rPr>
        <w:t>,</w:t>
      </w:r>
    </w:p>
    <w:p w14:paraId="745BD4A8" w14:textId="77777777" w:rsidR="00FB1E31" w:rsidRPr="00090FBE" w:rsidRDefault="005625B2" w:rsidP="005625B2">
      <w:pPr>
        <w:spacing w:before="0"/>
        <w:rPr>
          <w:rFonts w:ascii="Arial" w:hAnsi="Arial" w:cs="Arial"/>
          <w:sz w:val="20"/>
        </w:rPr>
      </w:pPr>
      <w:r w:rsidRPr="00090FBE">
        <w:rPr>
          <w:rFonts w:ascii="Arial" w:hAnsi="Arial" w:cs="Arial"/>
          <w:sz w:val="20"/>
        </w:rPr>
        <w:t>Broadband</w:t>
      </w:r>
      <w:r w:rsidR="00FB1E31" w:rsidRPr="00090FBE">
        <w:rPr>
          <w:rFonts w:ascii="Arial" w:hAnsi="Arial" w:cs="Arial"/>
          <w:sz w:val="20"/>
        </w:rPr>
        <w:t xml:space="preserve"> Forum Technical </w:t>
      </w:r>
      <w:r w:rsidR="00AE3A25" w:rsidRPr="00090FBE">
        <w:rPr>
          <w:rFonts w:ascii="Arial" w:hAnsi="Arial" w:cs="Arial"/>
          <w:sz w:val="20"/>
        </w:rPr>
        <w:t xml:space="preserve">Committee </w:t>
      </w:r>
      <w:r w:rsidR="00FB1E31" w:rsidRPr="00090FBE">
        <w:rPr>
          <w:rFonts w:ascii="Arial" w:hAnsi="Arial" w:cs="Arial"/>
          <w:sz w:val="20"/>
        </w:rPr>
        <w:t>Chair</w:t>
      </w:r>
    </w:p>
    <w:p w14:paraId="01FA2D7E" w14:textId="77777777" w:rsidR="005625B2" w:rsidRPr="00090FBE" w:rsidRDefault="005625B2" w:rsidP="005625B2">
      <w:pPr>
        <w:spacing w:before="0"/>
        <w:rPr>
          <w:rFonts w:ascii="Arial" w:hAnsi="Arial" w:cs="Arial"/>
          <w:b/>
          <w:sz w:val="20"/>
        </w:rPr>
      </w:pPr>
    </w:p>
    <w:p w14:paraId="75AFE302" w14:textId="77777777" w:rsidR="00FB1E31" w:rsidRPr="00090FBE" w:rsidRDefault="00FB1E31" w:rsidP="005625B2">
      <w:pPr>
        <w:spacing w:before="0"/>
        <w:rPr>
          <w:rFonts w:ascii="Arial" w:hAnsi="Arial" w:cs="Arial"/>
          <w:b/>
          <w:sz w:val="20"/>
        </w:rPr>
      </w:pPr>
      <w:r w:rsidRPr="00090FBE">
        <w:rPr>
          <w:rFonts w:ascii="Arial" w:hAnsi="Arial" w:cs="Arial"/>
          <w:b/>
          <w:sz w:val="20"/>
        </w:rPr>
        <w:t>CC:</w:t>
      </w:r>
    </w:p>
    <w:p w14:paraId="77A4B252" w14:textId="77777777" w:rsidR="00E6650A" w:rsidRPr="00090FBE" w:rsidRDefault="00E6650A" w:rsidP="00E6650A">
      <w:pPr>
        <w:spacing w:before="0"/>
        <w:rPr>
          <w:rFonts w:ascii="Arial" w:hAnsi="Arial" w:cs="Arial"/>
          <w:sz w:val="20"/>
        </w:rPr>
      </w:pPr>
      <w:r w:rsidRPr="00090FBE">
        <w:rPr>
          <w:rFonts w:ascii="Arial" w:hAnsi="Arial" w:cs="Arial"/>
          <w:sz w:val="20"/>
        </w:rPr>
        <w:t>liaisons@broadband-forum.org</w:t>
      </w:r>
    </w:p>
    <w:p w14:paraId="0459E89B" w14:textId="77777777" w:rsidR="00E6650A" w:rsidRPr="00090FBE" w:rsidRDefault="00E6650A" w:rsidP="00E6650A">
      <w:pPr>
        <w:spacing w:before="0"/>
        <w:rPr>
          <w:rFonts w:ascii="Arial" w:hAnsi="Arial" w:cs="Arial"/>
          <w:sz w:val="20"/>
        </w:rPr>
      </w:pPr>
      <w:r w:rsidRPr="00090FBE">
        <w:rPr>
          <w:rFonts w:ascii="Arial" w:hAnsi="Arial" w:cs="Arial"/>
          <w:sz w:val="20"/>
        </w:rPr>
        <w:t xml:space="preserve"> </w:t>
      </w:r>
    </w:p>
    <w:p w14:paraId="083D3CAE" w14:textId="77777777" w:rsidR="00E6650A" w:rsidRPr="00090FBE" w:rsidRDefault="00E6650A" w:rsidP="00E6650A">
      <w:pPr>
        <w:spacing w:before="0"/>
        <w:rPr>
          <w:rFonts w:ascii="Arial" w:hAnsi="Arial" w:cs="Arial"/>
          <w:sz w:val="20"/>
        </w:rPr>
      </w:pPr>
      <w:r w:rsidRPr="00090FBE">
        <w:rPr>
          <w:rFonts w:ascii="Arial" w:hAnsi="Arial" w:cs="Arial"/>
          <w:sz w:val="20"/>
        </w:rPr>
        <w:t>Robin Mersh, Broadband Forum CEO &lt;rmersh@broadband-forum.org&gt;</w:t>
      </w:r>
    </w:p>
    <w:p w14:paraId="304DA5CB" w14:textId="77777777" w:rsidR="00E6650A" w:rsidRPr="00090FBE" w:rsidRDefault="00E6650A" w:rsidP="00E6650A">
      <w:pPr>
        <w:spacing w:before="0"/>
        <w:rPr>
          <w:rFonts w:ascii="Arial" w:hAnsi="Arial" w:cs="Arial"/>
          <w:sz w:val="20"/>
        </w:rPr>
      </w:pPr>
      <w:r w:rsidRPr="00090FBE">
        <w:rPr>
          <w:rFonts w:ascii="Arial" w:hAnsi="Arial" w:cs="Arial"/>
          <w:sz w:val="20"/>
        </w:rPr>
        <w:t>April Nowicki, Broadband Forum Member Support Manager &lt;anowicki@broadband-forum.org&gt;</w:t>
      </w:r>
    </w:p>
    <w:p w14:paraId="2DDE3AA2" w14:textId="77777777" w:rsidR="00E6650A" w:rsidRPr="00090FBE" w:rsidRDefault="00E6650A" w:rsidP="00E6650A">
      <w:pPr>
        <w:spacing w:before="0"/>
        <w:rPr>
          <w:rFonts w:ascii="Arial" w:hAnsi="Arial" w:cs="Arial"/>
          <w:sz w:val="20"/>
        </w:rPr>
      </w:pPr>
    </w:p>
    <w:p w14:paraId="417C232E" w14:textId="2995F24B" w:rsidR="00B96E7A" w:rsidRPr="00090FBE" w:rsidRDefault="00B96E7A" w:rsidP="00DC7A1F">
      <w:pPr>
        <w:outlineLvl w:val="0"/>
        <w:rPr>
          <w:rFonts w:ascii="Arial" w:hAnsi="Arial" w:cs="Arial"/>
          <w:sz w:val="20"/>
        </w:rPr>
      </w:pPr>
      <w:r w:rsidRPr="00090FBE">
        <w:rPr>
          <w:rFonts w:ascii="Arial" w:hAnsi="Arial" w:cs="Arial"/>
          <w:b/>
          <w:sz w:val="20"/>
        </w:rPr>
        <w:t>Broadband Forum Reference:</w:t>
      </w:r>
      <w:r w:rsidR="00DC7A1F" w:rsidRPr="00090FBE">
        <w:rPr>
          <w:rFonts w:ascii="Arial" w:hAnsi="Arial" w:cs="Arial"/>
          <w:b/>
          <w:sz w:val="20"/>
        </w:rPr>
        <w:t xml:space="preserve"> </w:t>
      </w:r>
      <w:r w:rsidR="00DC7A1F" w:rsidRPr="00090FBE">
        <w:rPr>
          <w:rFonts w:ascii="Arial" w:hAnsi="Arial" w:cs="Arial"/>
          <w:sz w:val="20"/>
        </w:rPr>
        <w:t>LIAISE-</w:t>
      </w:r>
      <w:r w:rsidR="00331876" w:rsidRPr="00090FBE">
        <w:rPr>
          <w:rFonts w:ascii="Arial" w:hAnsi="Arial" w:cs="Arial"/>
          <w:sz w:val="20"/>
        </w:rPr>
        <w:t>3</w:t>
      </w:r>
      <w:r w:rsidR="00210532">
        <w:rPr>
          <w:rFonts w:ascii="Arial" w:hAnsi="Arial" w:cs="Arial"/>
          <w:sz w:val="20"/>
        </w:rPr>
        <w:t>90</w:t>
      </w:r>
    </w:p>
    <w:p w14:paraId="525E7CBE" w14:textId="74131106" w:rsidR="00DC7A1F" w:rsidRPr="00090FBE" w:rsidRDefault="00B96E7A" w:rsidP="00CD5C80">
      <w:pPr>
        <w:outlineLvl w:val="0"/>
        <w:rPr>
          <w:rFonts w:ascii="Arial" w:hAnsi="Arial" w:cs="Arial"/>
          <w:sz w:val="20"/>
        </w:rPr>
      </w:pPr>
      <w:r w:rsidRPr="00090FBE">
        <w:rPr>
          <w:rFonts w:ascii="Arial" w:hAnsi="Arial" w:cs="Arial"/>
          <w:b/>
          <w:sz w:val="20"/>
        </w:rPr>
        <w:t xml:space="preserve">In Response </w:t>
      </w:r>
      <w:r w:rsidR="003B6450">
        <w:rPr>
          <w:rFonts w:ascii="Arial" w:hAnsi="Arial" w:cs="Arial"/>
          <w:b/>
          <w:sz w:val="20"/>
        </w:rPr>
        <w:t>t</w:t>
      </w:r>
      <w:r w:rsidRPr="00090FBE">
        <w:rPr>
          <w:rFonts w:ascii="Arial" w:hAnsi="Arial" w:cs="Arial"/>
          <w:b/>
          <w:sz w:val="20"/>
        </w:rPr>
        <w:t>o</w:t>
      </w:r>
      <w:r w:rsidR="00894558" w:rsidRPr="00090FBE">
        <w:rPr>
          <w:rFonts w:ascii="Arial" w:hAnsi="Arial" w:cs="Arial"/>
          <w:b/>
          <w:sz w:val="20"/>
        </w:rPr>
        <w:t xml:space="preserve"> Incoming Liaison</w:t>
      </w:r>
      <w:r w:rsidRPr="00090FBE">
        <w:rPr>
          <w:rFonts w:ascii="Arial" w:hAnsi="Arial" w:cs="Arial"/>
          <w:b/>
          <w:sz w:val="20"/>
        </w:rPr>
        <w:t xml:space="preserve">: </w:t>
      </w:r>
      <w:r w:rsidR="00A056D9" w:rsidRPr="00090FBE">
        <w:rPr>
          <w:rFonts w:ascii="Arial" w:hAnsi="Arial" w:cs="Arial"/>
          <w:sz w:val="20"/>
        </w:rPr>
        <w:t xml:space="preserve">LIAISE-385, your reference </w:t>
      </w:r>
      <w:r w:rsidR="00CF5E71" w:rsidRPr="00090FBE">
        <w:rPr>
          <w:rFonts w:ascii="Arial" w:hAnsi="Arial" w:cs="Arial"/>
          <w:sz w:val="20"/>
        </w:rPr>
        <w:t>S2-2002331</w:t>
      </w:r>
    </w:p>
    <w:p w14:paraId="0DE4677C" w14:textId="77777777" w:rsidR="00037877" w:rsidRPr="00090FBE" w:rsidRDefault="00782A90" w:rsidP="00CD5C80">
      <w:pPr>
        <w:spacing w:after="120"/>
        <w:outlineLvl w:val="0"/>
        <w:rPr>
          <w:rFonts w:ascii="Arial" w:hAnsi="Arial" w:cs="Arial"/>
          <w:sz w:val="20"/>
        </w:rPr>
      </w:pPr>
      <w:r w:rsidRPr="00090FBE">
        <w:rPr>
          <w:rFonts w:ascii="Arial" w:hAnsi="Arial" w:cs="Arial"/>
          <w:b/>
          <w:sz w:val="20"/>
        </w:rPr>
        <w:t>Date of U</w:t>
      </w:r>
      <w:r w:rsidR="00037877" w:rsidRPr="00090FBE">
        <w:rPr>
          <w:rFonts w:ascii="Arial" w:hAnsi="Arial" w:cs="Arial"/>
          <w:b/>
          <w:sz w:val="20"/>
        </w:rPr>
        <w:t>pcoming Broadband Forum</w:t>
      </w:r>
      <w:r w:rsidR="00037877" w:rsidRPr="00090FBE">
        <w:rPr>
          <w:rFonts w:ascii="Arial" w:hAnsi="Arial" w:cs="Arial"/>
          <w:sz w:val="20"/>
        </w:rPr>
        <w:t xml:space="preserve"> </w:t>
      </w:r>
      <w:r w:rsidR="00037877" w:rsidRPr="00090FBE">
        <w:rPr>
          <w:rFonts w:ascii="Arial" w:hAnsi="Arial" w:cs="Arial"/>
          <w:b/>
          <w:sz w:val="20"/>
        </w:rPr>
        <w:t>Meetings</w:t>
      </w:r>
      <w:r w:rsidR="00CD5C80" w:rsidRPr="00090FBE">
        <w:rPr>
          <w:rFonts w:ascii="Arial" w:hAnsi="Arial" w:cs="Arial"/>
          <w:b/>
          <w:sz w:val="20"/>
        </w:rPr>
        <w:t xml:space="preserve">: </w:t>
      </w:r>
      <w:r w:rsidR="00037877" w:rsidRPr="00090FBE">
        <w:rPr>
          <w:rFonts w:ascii="Arial" w:hAnsi="Arial" w:cs="Arial"/>
          <w:sz w:val="20"/>
        </w:rPr>
        <w:t xml:space="preserve">A list of upcoming meetings can be found at </w:t>
      </w:r>
      <w:hyperlink r:id="rId17" w:history="1">
        <w:r w:rsidR="003843F6" w:rsidRPr="00090FBE">
          <w:rPr>
            <w:rStyle w:val="Hyperlink"/>
            <w:rFonts w:ascii="Arial" w:hAnsi="Arial" w:cs="Arial"/>
            <w:sz w:val="20"/>
          </w:rPr>
          <w:t>https://www.broadband-forum.org/what-s-happening/meetings-events-webinars/upcoming-bbf-meetings</w:t>
        </w:r>
      </w:hyperlink>
      <w:r w:rsidR="003843F6" w:rsidRPr="00090FBE">
        <w:rPr>
          <w:rFonts w:ascii="Arial" w:hAnsi="Arial" w:cs="Arial"/>
          <w:sz w:val="20"/>
        </w:rPr>
        <w:t xml:space="preserve"> </w:t>
      </w:r>
    </w:p>
    <w:p w14:paraId="0E62A716" w14:textId="4623F090" w:rsidR="00FB1E31" w:rsidRPr="00090FBE" w:rsidRDefault="00FB1E31">
      <w:pPr>
        <w:rPr>
          <w:rFonts w:ascii="Arial" w:hAnsi="Arial" w:cs="Arial"/>
          <w:sz w:val="20"/>
        </w:rPr>
      </w:pPr>
      <w:r w:rsidRPr="00090FBE">
        <w:rPr>
          <w:rFonts w:ascii="Arial" w:hAnsi="Arial" w:cs="Arial"/>
          <w:b/>
          <w:sz w:val="20"/>
        </w:rPr>
        <w:t>Attachments:</w:t>
      </w:r>
      <w:r w:rsidR="00CD5C80" w:rsidRPr="00090FBE">
        <w:rPr>
          <w:rFonts w:ascii="Arial" w:hAnsi="Arial" w:cs="Arial"/>
          <w:b/>
          <w:sz w:val="20"/>
        </w:rPr>
        <w:t xml:space="preserve"> </w:t>
      </w:r>
      <w:r w:rsidR="00E6650A" w:rsidRPr="00090FBE">
        <w:rPr>
          <w:rFonts w:ascii="Arial" w:hAnsi="Arial" w:cs="Arial"/>
          <w:sz w:val="20"/>
        </w:rPr>
        <w:t>none</w:t>
      </w:r>
    </w:p>
    <w:p w14:paraId="6BD08D84" w14:textId="3AD1EC8D" w:rsidR="00DA76A1" w:rsidRDefault="00DA76A1">
      <w:pPr>
        <w:spacing w:before="0"/>
        <w:rPr>
          <w:rFonts w:ascii="Arial" w:hAnsi="Arial" w:cs="Arial"/>
          <w:sz w:val="20"/>
        </w:rPr>
      </w:pPr>
      <w:r>
        <w:rPr>
          <w:rFonts w:ascii="Arial" w:hAnsi="Arial" w:cs="Arial"/>
          <w:sz w:val="20"/>
        </w:rPr>
        <w:br w:type="page"/>
      </w:r>
    </w:p>
    <w:p w14:paraId="226CB0C5" w14:textId="278A0659" w:rsidR="00DA76A1" w:rsidRDefault="00DA76A1">
      <w:pPr>
        <w:rPr>
          <w:rFonts w:ascii="Arial" w:hAnsi="Arial" w:cs="Arial"/>
          <w:b/>
          <w:sz w:val="20"/>
        </w:rPr>
      </w:pPr>
      <w:r>
        <w:rPr>
          <w:rFonts w:ascii="Arial" w:hAnsi="Arial" w:cs="Arial"/>
          <w:b/>
          <w:sz w:val="20"/>
        </w:rPr>
        <w:lastRenderedPageBreak/>
        <w:t>RG-LWAC Specification extracted from WT-470</w:t>
      </w:r>
    </w:p>
    <w:p w14:paraId="75224DAF" w14:textId="400B2C1C" w:rsidR="00DA76A1" w:rsidRDefault="00DA76A1">
      <w:pPr>
        <w:rPr>
          <w:rFonts w:ascii="Arial" w:hAnsi="Arial" w:cs="Arial"/>
          <w:b/>
          <w:sz w:val="20"/>
        </w:rPr>
      </w:pPr>
    </w:p>
    <w:p w14:paraId="07F494BB" w14:textId="77777777" w:rsidR="00DA76A1" w:rsidRPr="00392CE4" w:rsidRDefault="00DA76A1" w:rsidP="00DA76A1">
      <w:pPr>
        <w:jc w:val="both"/>
        <w:rPr>
          <w:bCs/>
          <w:i/>
          <w:iCs/>
          <w:color w:val="000000"/>
          <w:szCs w:val="24"/>
          <w:u w:val="single"/>
          <w:lang w:val="en-GB"/>
        </w:rPr>
      </w:pPr>
      <w:r w:rsidRPr="00392CE4">
        <w:rPr>
          <w:bCs/>
          <w:i/>
          <w:iCs/>
          <w:color w:val="000000"/>
          <w:szCs w:val="24"/>
          <w:u w:val="single"/>
          <w:lang w:val="en-GB"/>
        </w:rPr>
        <w:t>RG-LWAC Encoding:</w:t>
      </w:r>
    </w:p>
    <w:p w14:paraId="422565BF" w14:textId="77777777" w:rsidR="00DA76A1" w:rsidRDefault="00DA76A1" w:rsidP="00DA76A1">
      <w:pPr>
        <w:jc w:val="both"/>
        <w:rPr>
          <w:bCs/>
          <w:color w:val="000000"/>
          <w:szCs w:val="24"/>
          <w:lang w:val="en-GB"/>
        </w:rPr>
      </w:pPr>
      <w:r>
        <w:rPr>
          <w:bCs/>
          <w:color w:val="000000"/>
          <w:szCs w:val="24"/>
          <w:lang w:val="en-GB"/>
        </w:rPr>
        <w:t>The encoding of the RG-LWAC data structure is based upon type-length-value encoding with a 16 bit type field, a 16 bit length field, and a variable length value field.  The length field contains the length of the value field in octets.</w:t>
      </w:r>
    </w:p>
    <w:p w14:paraId="05F0116C" w14:textId="77777777" w:rsidR="00DA76A1" w:rsidRDefault="00DA76A1" w:rsidP="00DA76A1">
      <w:pPr>
        <w:jc w:val="both"/>
        <w:rPr>
          <w:bCs/>
          <w:color w:val="000000"/>
          <w:szCs w:val="24"/>
          <w:lang w:val="en-GB"/>
        </w:rPr>
      </w:pPr>
      <w:r>
        <w:rPr>
          <w:bCs/>
          <w:color w:val="000000"/>
          <w:szCs w:val="24"/>
          <w:lang w:val="en-GB"/>
        </w:rPr>
        <w:t>The generalized structure of the RG-LWAC is defined as follows:</w:t>
      </w:r>
    </w:p>
    <w:p w14:paraId="5073AADC" w14:textId="03FBAA87" w:rsidR="00DA76A1" w:rsidRDefault="00DA76A1" w:rsidP="00DA76A1">
      <w:pPr>
        <w:jc w:val="both"/>
        <w:rPr>
          <w:bCs/>
          <w:color w:val="000000"/>
          <w:szCs w:val="24"/>
          <w:lang w:val="en-GB"/>
        </w:rPr>
      </w:pPr>
      <w:r w:rsidRPr="00B76682">
        <w:rPr>
          <w:bCs/>
          <w:color w:val="000000"/>
          <w:szCs w:val="24"/>
          <w:lang w:val="en-GB"/>
        </w:rPr>
        <w:t xml:space="preserve"> </w:t>
      </w:r>
      <w:r w:rsidRPr="00911B86">
        <w:rPr>
          <w:noProof/>
        </w:rPr>
        <w:drawing>
          <wp:inline distT="0" distB="0" distL="0" distR="0" wp14:anchorId="52204597" wp14:editId="4E0DD6F1">
            <wp:extent cx="5940425" cy="579501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5795010"/>
                    </a:xfrm>
                    <a:prstGeom prst="rect">
                      <a:avLst/>
                    </a:prstGeom>
                    <a:noFill/>
                    <a:ln>
                      <a:noFill/>
                    </a:ln>
                  </pic:spPr>
                </pic:pic>
              </a:graphicData>
            </a:graphic>
          </wp:inline>
        </w:drawing>
      </w:r>
    </w:p>
    <w:p w14:paraId="006EABE4" w14:textId="77777777" w:rsidR="00DA76A1" w:rsidRDefault="00DA76A1" w:rsidP="00DA76A1">
      <w:pPr>
        <w:jc w:val="both"/>
        <w:rPr>
          <w:bCs/>
          <w:color w:val="000000"/>
          <w:szCs w:val="24"/>
          <w:lang w:val="en-GB"/>
        </w:rPr>
      </w:pPr>
    </w:p>
    <w:p w14:paraId="30C507DF" w14:textId="77777777" w:rsidR="00DA76A1" w:rsidRDefault="00DA76A1" w:rsidP="00DA76A1">
      <w:pPr>
        <w:jc w:val="both"/>
        <w:rPr>
          <w:bCs/>
          <w:color w:val="000000"/>
          <w:szCs w:val="24"/>
          <w:lang w:val="en-GB"/>
        </w:rPr>
      </w:pPr>
      <w:r>
        <w:rPr>
          <w:bCs/>
          <w:color w:val="000000"/>
          <w:szCs w:val="24"/>
          <w:lang w:val="en-GB"/>
        </w:rPr>
        <w:t xml:space="preserve">The first field in the RG-LWAC identifies the owning authority of the subsequent data structure. The BBF encoding of the RG-LWAC is identified by the use of the IANA Enterprise code assigned to </w:t>
      </w:r>
      <w:r>
        <w:rPr>
          <w:bCs/>
          <w:color w:val="000000"/>
          <w:szCs w:val="24"/>
          <w:lang w:val="en-GB"/>
        </w:rPr>
        <w:lastRenderedPageBreak/>
        <w:t>the BBF.  This field is 32 bits in size and is set to 3561 decimal.  Note that this also permits differentiation from CableLabs (whose IANA code is 4491), and provides the possibility of proprietary RG-LWAC encodings</w:t>
      </w:r>
    </w:p>
    <w:p w14:paraId="4F7C6333" w14:textId="77777777" w:rsidR="00DA76A1" w:rsidRPr="00A40EE0" w:rsidRDefault="00DA76A1" w:rsidP="00DA76A1">
      <w:pPr>
        <w:jc w:val="both"/>
        <w:rPr>
          <w:i/>
          <w:iCs/>
          <w:noProof/>
          <w:szCs w:val="24"/>
          <w:u w:val="single"/>
        </w:rPr>
      </w:pPr>
      <w:r w:rsidRPr="00A40EE0">
        <w:rPr>
          <w:i/>
          <w:iCs/>
          <w:noProof/>
          <w:szCs w:val="24"/>
          <w:u w:val="single"/>
        </w:rPr>
        <w:t>Subscription Parameters (SP) sub-TLV family</w:t>
      </w:r>
    </w:p>
    <w:p w14:paraId="19A09AAA" w14:textId="77777777" w:rsidR="00DA76A1" w:rsidRDefault="00DA76A1" w:rsidP="00DA76A1">
      <w:pPr>
        <w:jc w:val="both"/>
        <w:rPr>
          <w:noProof/>
          <w:szCs w:val="24"/>
        </w:rPr>
      </w:pPr>
      <w:r w:rsidRPr="00392CE4">
        <w:rPr>
          <w:noProof/>
          <w:szCs w:val="24"/>
        </w:rPr>
        <w:t xml:space="preserve">The </w:t>
      </w:r>
      <w:r>
        <w:rPr>
          <w:noProof/>
          <w:szCs w:val="24"/>
        </w:rPr>
        <w:t xml:space="preserve">subscription parameters </w:t>
      </w:r>
      <w:r w:rsidRPr="00392CE4">
        <w:rPr>
          <w:noProof/>
          <w:szCs w:val="24"/>
        </w:rPr>
        <w:t xml:space="preserve">TLV is composed of </w:t>
      </w:r>
      <w:r>
        <w:rPr>
          <w:noProof/>
          <w:szCs w:val="24"/>
        </w:rPr>
        <w:t>nine</w:t>
      </w:r>
      <w:r w:rsidRPr="00392CE4">
        <w:rPr>
          <w:noProof/>
          <w:szCs w:val="24"/>
        </w:rPr>
        <w:t xml:space="preserve"> potential classes of sub-TLVs. </w:t>
      </w:r>
      <w:r>
        <w:rPr>
          <w:noProof/>
          <w:szCs w:val="24"/>
        </w:rPr>
        <w:t>This is the SP sub-TLV family of TLVs. The defined sub-TLVs are:</w:t>
      </w:r>
    </w:p>
    <w:p w14:paraId="396D1278" w14:textId="77777777" w:rsidR="00DA76A1" w:rsidRDefault="00DA76A1" w:rsidP="00DA76A1">
      <w:pPr>
        <w:jc w:val="both"/>
        <w:rPr>
          <w:noProof/>
          <w:szCs w:val="24"/>
        </w:rPr>
      </w:pPr>
      <w:r>
        <w:rPr>
          <w:noProof/>
          <w:szCs w:val="24"/>
        </w:rPr>
        <w:t>SP sub-TLV 1 (UL descriptor):  This provides the aggregate upstream traffic parameters for the wireline subscription. This is communicated to a 5G-RG at registration time.</w:t>
      </w:r>
    </w:p>
    <w:p w14:paraId="13CAB7C6" w14:textId="77777777" w:rsidR="00DA76A1" w:rsidRDefault="00DA76A1" w:rsidP="00DA76A1">
      <w:pPr>
        <w:jc w:val="both"/>
        <w:rPr>
          <w:noProof/>
          <w:szCs w:val="24"/>
        </w:rPr>
      </w:pPr>
      <w:r>
        <w:rPr>
          <w:noProof/>
          <w:szCs w:val="24"/>
        </w:rPr>
        <w:t>SP sub-TLV 2 (UL TC descriptor): This provides the upstream traffic parameters for an individual class and the mapping information for the class. This is communicated to a 5G-RG at registration time.</w:t>
      </w:r>
    </w:p>
    <w:p w14:paraId="0382EF8E" w14:textId="77777777" w:rsidR="00DA76A1" w:rsidRDefault="00DA76A1" w:rsidP="00DA76A1">
      <w:pPr>
        <w:jc w:val="both"/>
        <w:rPr>
          <w:noProof/>
          <w:szCs w:val="24"/>
        </w:rPr>
      </w:pPr>
      <w:r>
        <w:rPr>
          <w:noProof/>
          <w:szCs w:val="24"/>
        </w:rPr>
        <w:t>SP sub-TLV 3 (UL policing descriptor):  This provides the aggregate upstream traffic parameters for policing the wireline subscription. If this TLV is not present, then any UL policing parameters are obtained from local configuration.</w:t>
      </w:r>
    </w:p>
    <w:p w14:paraId="3FF84154" w14:textId="77777777" w:rsidR="00DA76A1" w:rsidRDefault="00DA76A1" w:rsidP="00DA76A1">
      <w:pPr>
        <w:jc w:val="both"/>
        <w:rPr>
          <w:noProof/>
          <w:szCs w:val="24"/>
        </w:rPr>
      </w:pPr>
      <w:r>
        <w:rPr>
          <w:noProof/>
          <w:szCs w:val="24"/>
        </w:rPr>
        <w:t>SP sub-TLV 4 (UL TC policing descriptor):  This provides the aggregate upstream traffic parameters for policing the wireline subscription. If this TLV is not present, then any UL policing parameters are obtained from local configuration.</w:t>
      </w:r>
    </w:p>
    <w:p w14:paraId="3A3F34F9" w14:textId="77777777" w:rsidR="00DA76A1" w:rsidRDefault="00DA76A1" w:rsidP="00DA76A1">
      <w:pPr>
        <w:jc w:val="both"/>
        <w:rPr>
          <w:noProof/>
          <w:szCs w:val="24"/>
        </w:rPr>
      </w:pPr>
      <w:r>
        <w:rPr>
          <w:noProof/>
          <w:szCs w:val="24"/>
        </w:rPr>
        <w:t xml:space="preserve">SP sub-TLV 5 (DL descriptor):  This provides the aggregate downstream traffic parameters for the wireline subscription. </w:t>
      </w:r>
    </w:p>
    <w:p w14:paraId="1F970B06" w14:textId="77777777" w:rsidR="00DA76A1" w:rsidRDefault="00DA76A1" w:rsidP="00DA76A1">
      <w:pPr>
        <w:jc w:val="both"/>
        <w:rPr>
          <w:noProof/>
          <w:szCs w:val="24"/>
        </w:rPr>
      </w:pPr>
      <w:r>
        <w:rPr>
          <w:noProof/>
          <w:szCs w:val="24"/>
        </w:rPr>
        <w:t xml:space="preserve">SP sub-TLV 6 (DL TC descriptor): This provides the downstream traffic parameters and mapping/queuing information for the class. </w:t>
      </w:r>
    </w:p>
    <w:p w14:paraId="7DF5837D" w14:textId="77777777" w:rsidR="00DA76A1" w:rsidRDefault="00DA76A1" w:rsidP="00DA76A1">
      <w:pPr>
        <w:jc w:val="both"/>
        <w:rPr>
          <w:noProof/>
          <w:szCs w:val="24"/>
        </w:rPr>
      </w:pPr>
      <w:r>
        <w:rPr>
          <w:noProof/>
          <w:szCs w:val="24"/>
        </w:rPr>
        <w:t>SP sub-TLV 7 (DL policing descriptor): This provides the downstream traffic parameters for policing the identified traffic class. If not present then any any DL policing parameters are obtained from local configuration. It may be used in lieu of or to augment the parameters in the DL TC descriptor sub-TLV.</w:t>
      </w:r>
    </w:p>
    <w:p w14:paraId="0CBD92CB" w14:textId="77777777" w:rsidR="00DA76A1" w:rsidRDefault="00DA76A1" w:rsidP="00DA76A1">
      <w:pPr>
        <w:jc w:val="both"/>
        <w:rPr>
          <w:noProof/>
          <w:szCs w:val="24"/>
        </w:rPr>
      </w:pPr>
      <w:r>
        <w:rPr>
          <w:noProof/>
          <w:szCs w:val="24"/>
        </w:rPr>
        <w:t>SP sub-TLV 8 (DL TC policing descriptor): This provides the downstream traffic parameters for policing the identified traffic class. If not present then any any DL policing parameters are obtained from local configuration. It may be used in lieu of or to augment the parameters in the DL TC descriptor sub-TLV.</w:t>
      </w:r>
    </w:p>
    <w:p w14:paraId="467C448A" w14:textId="77777777" w:rsidR="00DA76A1" w:rsidRDefault="00DA76A1" w:rsidP="00DA76A1">
      <w:pPr>
        <w:jc w:val="both"/>
        <w:rPr>
          <w:noProof/>
          <w:szCs w:val="24"/>
        </w:rPr>
      </w:pPr>
      <w:r w:rsidRPr="00DA024E">
        <w:rPr>
          <w:noProof/>
          <w:szCs w:val="24"/>
        </w:rPr>
        <w:t>SP sub-TLV 9 (</w:t>
      </w:r>
      <w:r>
        <w:rPr>
          <w:noProof/>
          <w:szCs w:val="24"/>
        </w:rPr>
        <w:t>5QI</w:t>
      </w:r>
      <w:r w:rsidRPr="00DA024E">
        <w:rPr>
          <w:noProof/>
          <w:szCs w:val="24"/>
        </w:rPr>
        <w:t xml:space="preserve"> descriptor): This provides the mapping to be used for </w:t>
      </w:r>
      <w:r>
        <w:rPr>
          <w:noProof/>
          <w:szCs w:val="24"/>
        </w:rPr>
        <w:t>5QI</w:t>
      </w:r>
      <w:r w:rsidRPr="00DA024E">
        <w:rPr>
          <w:noProof/>
          <w:szCs w:val="24"/>
        </w:rPr>
        <w:t xml:space="preserve"> to DSCP and PCP. </w:t>
      </w:r>
      <w:r>
        <w:rPr>
          <w:noProof/>
          <w:szCs w:val="24"/>
        </w:rPr>
        <w:t>5QI</w:t>
      </w:r>
      <w:r w:rsidRPr="00DA024E">
        <w:rPr>
          <w:noProof/>
          <w:szCs w:val="24"/>
        </w:rPr>
        <w:t>, DSCP and PCP are all encoded in unsigned 8 bit fields.</w:t>
      </w:r>
    </w:p>
    <w:p w14:paraId="42606EEE" w14:textId="77777777" w:rsidR="00DA76A1" w:rsidRDefault="00DA76A1" w:rsidP="00DA76A1">
      <w:pPr>
        <w:jc w:val="both"/>
        <w:rPr>
          <w:noProof/>
          <w:szCs w:val="24"/>
        </w:rPr>
      </w:pPr>
      <w:r>
        <w:rPr>
          <w:noProof/>
          <w:szCs w:val="24"/>
        </w:rPr>
        <w:t>SP sub-TLV 10 (Local profile name): This provides the name of a locally configured profile on the AGF. A profile name is encoded in printable ASCII (range 0x020 to 0x7e) and may be from 1 to 64 octets in length.</w:t>
      </w:r>
    </w:p>
    <w:p w14:paraId="112B42EA" w14:textId="77777777" w:rsidR="00DA76A1" w:rsidRDefault="00DA76A1" w:rsidP="00DA76A1">
      <w:pPr>
        <w:jc w:val="both"/>
        <w:rPr>
          <w:noProof/>
          <w:szCs w:val="24"/>
        </w:rPr>
      </w:pPr>
      <w:r w:rsidRPr="00392CE4">
        <w:rPr>
          <w:noProof/>
          <w:szCs w:val="24"/>
        </w:rPr>
        <w:t>The UL,</w:t>
      </w:r>
      <w:r>
        <w:rPr>
          <w:noProof/>
          <w:szCs w:val="24"/>
        </w:rPr>
        <w:t xml:space="preserve"> </w:t>
      </w:r>
      <w:r w:rsidRPr="00392CE4">
        <w:rPr>
          <w:noProof/>
          <w:szCs w:val="24"/>
        </w:rPr>
        <w:t>UL TC</w:t>
      </w:r>
      <w:r>
        <w:rPr>
          <w:noProof/>
          <w:szCs w:val="24"/>
        </w:rPr>
        <w:t>,</w:t>
      </w:r>
      <w:r w:rsidRPr="00392CE4">
        <w:rPr>
          <w:noProof/>
          <w:szCs w:val="24"/>
        </w:rPr>
        <w:t xml:space="preserve"> </w:t>
      </w:r>
      <w:r>
        <w:rPr>
          <w:noProof/>
          <w:szCs w:val="24"/>
        </w:rPr>
        <w:t xml:space="preserve">UL policing, UL TC policing, DL. DL TC, DL policing </w:t>
      </w:r>
      <w:r w:rsidRPr="00392CE4">
        <w:rPr>
          <w:noProof/>
          <w:szCs w:val="24"/>
        </w:rPr>
        <w:t xml:space="preserve">and DL TC </w:t>
      </w:r>
      <w:r>
        <w:rPr>
          <w:noProof/>
          <w:szCs w:val="24"/>
        </w:rPr>
        <w:t xml:space="preserve">policing </w:t>
      </w:r>
      <w:r w:rsidRPr="00392CE4">
        <w:rPr>
          <w:noProof/>
          <w:szCs w:val="24"/>
        </w:rPr>
        <w:t xml:space="preserve">descriptor </w:t>
      </w:r>
      <w:r>
        <w:rPr>
          <w:noProof/>
          <w:szCs w:val="24"/>
        </w:rPr>
        <w:t xml:space="preserve">SP </w:t>
      </w:r>
      <w:r w:rsidRPr="00392CE4">
        <w:rPr>
          <w:noProof/>
          <w:szCs w:val="24"/>
        </w:rPr>
        <w:t xml:space="preserve">sub-TLVs </w:t>
      </w:r>
      <w:r>
        <w:rPr>
          <w:noProof/>
          <w:szCs w:val="24"/>
        </w:rPr>
        <w:t xml:space="preserve">contain further sub-TLVs from the Traffic Descriptor (TD) sub-TLV family. </w:t>
      </w:r>
    </w:p>
    <w:p w14:paraId="3BACC7EF" w14:textId="77777777" w:rsidR="00DA76A1" w:rsidRPr="00A40EE0" w:rsidRDefault="00DA76A1" w:rsidP="00DA76A1">
      <w:pPr>
        <w:jc w:val="both"/>
        <w:rPr>
          <w:i/>
          <w:iCs/>
          <w:noProof/>
          <w:szCs w:val="24"/>
          <w:u w:val="single"/>
        </w:rPr>
      </w:pPr>
      <w:r w:rsidRPr="00A40EE0">
        <w:rPr>
          <w:i/>
          <w:iCs/>
          <w:noProof/>
          <w:szCs w:val="24"/>
          <w:u w:val="single"/>
        </w:rPr>
        <w:t>Traffic Descriptor (TD) sub-TLV family</w:t>
      </w:r>
    </w:p>
    <w:p w14:paraId="17B76B87" w14:textId="77777777" w:rsidR="00DA76A1" w:rsidRDefault="00DA76A1" w:rsidP="00DA76A1">
      <w:pPr>
        <w:jc w:val="both"/>
        <w:rPr>
          <w:noProof/>
          <w:szCs w:val="24"/>
        </w:rPr>
      </w:pPr>
      <w:r>
        <w:rPr>
          <w:noProof/>
          <w:szCs w:val="24"/>
        </w:rPr>
        <w:t>The TD sub-TLV family has the following defined elements:</w:t>
      </w:r>
    </w:p>
    <w:p w14:paraId="72A4D6A8" w14:textId="77777777" w:rsidR="00DA76A1" w:rsidRDefault="00DA76A1" w:rsidP="00DA76A1">
      <w:pPr>
        <w:jc w:val="both"/>
        <w:rPr>
          <w:noProof/>
          <w:szCs w:val="24"/>
        </w:rPr>
      </w:pPr>
    </w:p>
    <w:p w14:paraId="38CBE936" w14:textId="3F6CF436" w:rsidR="00DA76A1" w:rsidRDefault="00DA76A1" w:rsidP="00DA76A1">
      <w:pPr>
        <w:jc w:val="center"/>
        <w:rPr>
          <w:noProof/>
          <w:szCs w:val="24"/>
        </w:rPr>
      </w:pPr>
      <w:r w:rsidRPr="00EF3DEB">
        <w:rPr>
          <w:noProof/>
          <w:szCs w:val="24"/>
        </w:rPr>
        <w:lastRenderedPageBreak/>
        <w:t xml:space="preserve"> </w:t>
      </w:r>
      <w:r w:rsidRPr="00A16106">
        <w:rPr>
          <w:noProof/>
          <w:szCs w:val="24"/>
        </w:rPr>
        <w:t xml:space="preserve"> </w:t>
      </w:r>
      <w:r w:rsidRPr="002616AF">
        <w:rPr>
          <w:noProof/>
        </w:rPr>
        <w:drawing>
          <wp:inline distT="0" distB="0" distL="0" distR="0" wp14:anchorId="3B1AA339" wp14:editId="2AD16DC5">
            <wp:extent cx="4560570" cy="4373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0570" cy="4373880"/>
                    </a:xfrm>
                    <a:prstGeom prst="rect">
                      <a:avLst/>
                    </a:prstGeom>
                    <a:noFill/>
                    <a:ln>
                      <a:noFill/>
                    </a:ln>
                  </pic:spPr>
                </pic:pic>
              </a:graphicData>
            </a:graphic>
          </wp:inline>
        </w:drawing>
      </w:r>
    </w:p>
    <w:p w14:paraId="01BE91F7" w14:textId="77777777" w:rsidR="00DA76A1" w:rsidRDefault="00DA76A1" w:rsidP="00DA76A1">
      <w:pPr>
        <w:jc w:val="both"/>
        <w:rPr>
          <w:noProof/>
          <w:szCs w:val="24"/>
        </w:rPr>
      </w:pPr>
    </w:p>
    <w:p w14:paraId="06F25FF0" w14:textId="77777777" w:rsidR="00DA76A1" w:rsidRDefault="00DA76A1" w:rsidP="00DA76A1">
      <w:pPr>
        <w:jc w:val="both"/>
        <w:rPr>
          <w:noProof/>
          <w:szCs w:val="24"/>
        </w:rPr>
      </w:pPr>
      <w:r>
        <w:rPr>
          <w:noProof/>
          <w:szCs w:val="24"/>
        </w:rPr>
        <w:t>The sub-TLV type and length fields are encoded as unsigned 16 bit values. The length field contains the length of the value field expressed in octets.</w:t>
      </w:r>
    </w:p>
    <w:p w14:paraId="7CFDDEB6" w14:textId="77777777" w:rsidR="00DA76A1" w:rsidRDefault="00DA76A1" w:rsidP="00DA76A1">
      <w:pPr>
        <w:jc w:val="both"/>
        <w:rPr>
          <w:noProof/>
          <w:szCs w:val="24"/>
        </w:rPr>
      </w:pPr>
      <w:r>
        <w:rPr>
          <w:noProof/>
          <w:szCs w:val="24"/>
        </w:rPr>
        <w:t>The descriptions of the TD family of sub-TLVs are as follows:</w:t>
      </w:r>
    </w:p>
    <w:p w14:paraId="2282083B" w14:textId="0A48C614" w:rsidR="00DA76A1" w:rsidRDefault="00DA76A1" w:rsidP="00DA76A1">
      <w:pPr>
        <w:jc w:val="both"/>
        <w:rPr>
          <w:noProof/>
          <w:szCs w:val="24"/>
        </w:rPr>
      </w:pPr>
      <w:r>
        <w:rPr>
          <w:noProof/>
          <w:szCs w:val="24"/>
        </w:rPr>
        <w:t>T</w:t>
      </w:r>
      <w:r w:rsidR="00E93449">
        <w:rPr>
          <w:noProof/>
          <w:szCs w:val="24"/>
        </w:rPr>
        <w:t>D</w:t>
      </w:r>
      <w:r>
        <w:rPr>
          <w:noProof/>
          <w:szCs w:val="24"/>
        </w:rPr>
        <w:t xml:space="preserve"> Sub-TLV 1 (TC name): </w:t>
      </w:r>
    </w:p>
    <w:p w14:paraId="718281AB" w14:textId="77777777" w:rsidR="00DA76A1" w:rsidRDefault="00DA76A1" w:rsidP="00DA76A1">
      <w:pPr>
        <w:ind w:left="720"/>
        <w:jc w:val="both"/>
        <w:rPr>
          <w:noProof/>
          <w:szCs w:val="24"/>
        </w:rPr>
      </w:pPr>
      <w:r>
        <w:rPr>
          <w:noProof/>
          <w:szCs w:val="24"/>
        </w:rPr>
        <w:t>Length is 16 bit unsigned value encoding the length of the TC Name field in octets. Note this can serve to identify a class, a queue, a scheduler etc. in a vendor implementation.</w:t>
      </w:r>
    </w:p>
    <w:p w14:paraId="691D4759" w14:textId="77777777" w:rsidR="00DA76A1" w:rsidRDefault="00DA76A1" w:rsidP="00DA76A1">
      <w:pPr>
        <w:jc w:val="both"/>
        <w:rPr>
          <w:noProof/>
          <w:szCs w:val="24"/>
        </w:rPr>
      </w:pPr>
      <w:r>
        <w:rPr>
          <w:noProof/>
          <w:szCs w:val="24"/>
        </w:rPr>
        <w:tab/>
        <w:t>TC name is an ASCII character string from 1 to 64 octets in length.</w:t>
      </w:r>
    </w:p>
    <w:p w14:paraId="79BC0380" w14:textId="77777777" w:rsidR="00DA76A1" w:rsidRDefault="00DA76A1" w:rsidP="00DA76A1">
      <w:pPr>
        <w:jc w:val="both"/>
        <w:rPr>
          <w:noProof/>
          <w:szCs w:val="24"/>
        </w:rPr>
      </w:pPr>
      <w:r>
        <w:rPr>
          <w:noProof/>
          <w:szCs w:val="24"/>
        </w:rPr>
        <w:t xml:space="preserve">TD Sub-TLV 2 (TC number): </w:t>
      </w:r>
    </w:p>
    <w:p w14:paraId="3CDF3F7C" w14:textId="77777777" w:rsidR="00DA76A1" w:rsidRDefault="00DA76A1" w:rsidP="00DA76A1">
      <w:pPr>
        <w:ind w:left="720"/>
        <w:jc w:val="both"/>
        <w:rPr>
          <w:noProof/>
          <w:szCs w:val="24"/>
        </w:rPr>
      </w:pPr>
      <w:r>
        <w:rPr>
          <w:noProof/>
          <w:szCs w:val="24"/>
        </w:rPr>
        <w:t>Length is 16 bit unsigned value and MUST be set to 1. This TLV may be used as an alternative identification to the TC name or in lieu of a TC name.</w:t>
      </w:r>
    </w:p>
    <w:p w14:paraId="3C0FD647" w14:textId="77777777" w:rsidR="00DA76A1" w:rsidRDefault="00DA76A1" w:rsidP="00DA76A1">
      <w:pPr>
        <w:jc w:val="both"/>
        <w:rPr>
          <w:noProof/>
          <w:szCs w:val="24"/>
        </w:rPr>
      </w:pPr>
      <w:r>
        <w:rPr>
          <w:noProof/>
          <w:szCs w:val="24"/>
        </w:rPr>
        <w:tab/>
        <w:t>TC number is the traffic class number in the range 0..7</w:t>
      </w:r>
    </w:p>
    <w:p w14:paraId="7201CF06" w14:textId="77777777" w:rsidR="00DA76A1" w:rsidRDefault="00DA76A1" w:rsidP="00DA76A1">
      <w:pPr>
        <w:jc w:val="both"/>
        <w:rPr>
          <w:noProof/>
          <w:szCs w:val="24"/>
        </w:rPr>
      </w:pPr>
      <w:r>
        <w:rPr>
          <w:noProof/>
          <w:szCs w:val="24"/>
        </w:rPr>
        <w:t>TD Sub-TLV 3 (PIR)</w:t>
      </w:r>
    </w:p>
    <w:p w14:paraId="4A6FFB69" w14:textId="77777777" w:rsidR="00DA76A1" w:rsidRDefault="00DA76A1" w:rsidP="00DA76A1">
      <w:pPr>
        <w:jc w:val="both"/>
        <w:rPr>
          <w:noProof/>
          <w:szCs w:val="24"/>
        </w:rPr>
      </w:pPr>
      <w:r>
        <w:rPr>
          <w:noProof/>
          <w:szCs w:val="24"/>
        </w:rPr>
        <w:tab/>
        <w:t>Length is a 16 bit unsigned value and MUST be set to 8</w:t>
      </w:r>
    </w:p>
    <w:p w14:paraId="16B1406D" w14:textId="77777777" w:rsidR="00DA76A1" w:rsidRDefault="00DA76A1" w:rsidP="00DA76A1">
      <w:pPr>
        <w:jc w:val="both"/>
        <w:rPr>
          <w:noProof/>
          <w:szCs w:val="24"/>
        </w:rPr>
      </w:pPr>
      <w:r>
        <w:rPr>
          <w:noProof/>
          <w:szCs w:val="24"/>
        </w:rPr>
        <w:tab/>
        <w:t>PIR is the peak information rate in bits/sec encoded in a 64 bit unsigned integer.</w:t>
      </w:r>
    </w:p>
    <w:p w14:paraId="2901634D" w14:textId="77777777" w:rsidR="00DA76A1" w:rsidRDefault="00DA76A1" w:rsidP="00DA76A1">
      <w:pPr>
        <w:jc w:val="both"/>
        <w:rPr>
          <w:noProof/>
          <w:szCs w:val="24"/>
        </w:rPr>
      </w:pPr>
    </w:p>
    <w:p w14:paraId="354B4250" w14:textId="77777777" w:rsidR="00DA76A1" w:rsidRDefault="00DA76A1" w:rsidP="00DA76A1">
      <w:pPr>
        <w:jc w:val="both"/>
        <w:rPr>
          <w:noProof/>
          <w:szCs w:val="24"/>
        </w:rPr>
      </w:pPr>
      <w:r>
        <w:rPr>
          <w:noProof/>
          <w:szCs w:val="24"/>
        </w:rPr>
        <w:t>TD Sub-TLV 4 (PBS)</w:t>
      </w:r>
    </w:p>
    <w:p w14:paraId="233BB987" w14:textId="77777777" w:rsidR="00DA76A1" w:rsidRDefault="00DA76A1" w:rsidP="00DA76A1">
      <w:pPr>
        <w:jc w:val="both"/>
        <w:rPr>
          <w:noProof/>
          <w:szCs w:val="24"/>
        </w:rPr>
      </w:pPr>
      <w:r>
        <w:rPr>
          <w:noProof/>
          <w:szCs w:val="24"/>
        </w:rPr>
        <w:tab/>
        <w:t>Length is a 16 bit unsigned value and MUST be set to 4</w:t>
      </w:r>
    </w:p>
    <w:p w14:paraId="228E0F5C" w14:textId="77777777" w:rsidR="00DA76A1" w:rsidRDefault="00DA76A1" w:rsidP="00DA76A1">
      <w:pPr>
        <w:jc w:val="both"/>
        <w:rPr>
          <w:noProof/>
          <w:szCs w:val="24"/>
        </w:rPr>
      </w:pPr>
      <w:r>
        <w:rPr>
          <w:noProof/>
          <w:szCs w:val="24"/>
        </w:rPr>
        <w:tab/>
        <w:t>PBS is the peak burst size in bytes encoded in a 32 bit unsigned integer.</w:t>
      </w:r>
    </w:p>
    <w:p w14:paraId="1990512A" w14:textId="77777777" w:rsidR="00DA76A1" w:rsidRDefault="00DA76A1" w:rsidP="00DA76A1">
      <w:pPr>
        <w:jc w:val="both"/>
        <w:rPr>
          <w:noProof/>
          <w:szCs w:val="24"/>
        </w:rPr>
      </w:pPr>
      <w:r>
        <w:rPr>
          <w:noProof/>
          <w:szCs w:val="24"/>
        </w:rPr>
        <w:t>TD Sub-TLV 5 (CIR)</w:t>
      </w:r>
    </w:p>
    <w:p w14:paraId="5086740D" w14:textId="77777777" w:rsidR="00DA76A1" w:rsidRDefault="00DA76A1" w:rsidP="00DA76A1">
      <w:pPr>
        <w:jc w:val="both"/>
        <w:rPr>
          <w:noProof/>
          <w:szCs w:val="24"/>
        </w:rPr>
      </w:pPr>
      <w:r>
        <w:rPr>
          <w:noProof/>
          <w:szCs w:val="24"/>
        </w:rPr>
        <w:tab/>
        <w:t>Length is a 16 bit unsigned value and MUST be set to 8</w:t>
      </w:r>
    </w:p>
    <w:p w14:paraId="2AB4D959" w14:textId="77777777" w:rsidR="00DA76A1" w:rsidRDefault="00DA76A1" w:rsidP="00DA76A1">
      <w:pPr>
        <w:jc w:val="both"/>
        <w:rPr>
          <w:noProof/>
          <w:szCs w:val="24"/>
        </w:rPr>
      </w:pPr>
      <w:r>
        <w:rPr>
          <w:noProof/>
          <w:szCs w:val="24"/>
        </w:rPr>
        <w:tab/>
        <w:t>CIR is the committed information rate in bits/sec encoded in a 64 bit unsigned integer.</w:t>
      </w:r>
    </w:p>
    <w:p w14:paraId="48A84924" w14:textId="77777777" w:rsidR="00DA76A1" w:rsidRDefault="00DA76A1" w:rsidP="00DA76A1">
      <w:pPr>
        <w:jc w:val="both"/>
        <w:rPr>
          <w:noProof/>
          <w:szCs w:val="24"/>
        </w:rPr>
      </w:pPr>
      <w:r>
        <w:rPr>
          <w:noProof/>
          <w:szCs w:val="24"/>
        </w:rPr>
        <w:t>TD Sub-TLV 6 (CIRmax)</w:t>
      </w:r>
    </w:p>
    <w:p w14:paraId="7B0AC4D0" w14:textId="77777777" w:rsidR="00DA76A1" w:rsidRDefault="00DA76A1" w:rsidP="00DA76A1">
      <w:pPr>
        <w:jc w:val="both"/>
        <w:rPr>
          <w:noProof/>
          <w:szCs w:val="24"/>
        </w:rPr>
      </w:pPr>
      <w:r>
        <w:rPr>
          <w:noProof/>
          <w:szCs w:val="24"/>
        </w:rPr>
        <w:tab/>
        <w:t>Length is a 16 bit unsigned value and MUST be set to 8</w:t>
      </w:r>
    </w:p>
    <w:p w14:paraId="528ED639" w14:textId="77777777" w:rsidR="00DA76A1" w:rsidRDefault="00DA76A1" w:rsidP="00DA76A1">
      <w:pPr>
        <w:ind w:left="720"/>
        <w:jc w:val="both"/>
        <w:rPr>
          <w:noProof/>
          <w:szCs w:val="24"/>
        </w:rPr>
      </w:pPr>
      <w:r>
        <w:rPr>
          <w:noProof/>
          <w:szCs w:val="24"/>
        </w:rPr>
        <w:t>CIRmax is the maximum committed burst rate in bits/sec encoded in a 64 bit unsigned integer.</w:t>
      </w:r>
    </w:p>
    <w:p w14:paraId="0FE8BAC4" w14:textId="77777777" w:rsidR="00DA76A1" w:rsidRDefault="00DA76A1" w:rsidP="00DA76A1">
      <w:pPr>
        <w:jc w:val="both"/>
        <w:rPr>
          <w:noProof/>
          <w:szCs w:val="24"/>
        </w:rPr>
      </w:pPr>
      <w:r>
        <w:rPr>
          <w:noProof/>
          <w:szCs w:val="24"/>
        </w:rPr>
        <w:t>TD Sub-TLV 7 (CBS)</w:t>
      </w:r>
    </w:p>
    <w:p w14:paraId="6E51ACD8" w14:textId="77777777" w:rsidR="00DA76A1" w:rsidRDefault="00DA76A1" w:rsidP="00DA76A1">
      <w:pPr>
        <w:jc w:val="both"/>
        <w:rPr>
          <w:noProof/>
          <w:szCs w:val="24"/>
        </w:rPr>
      </w:pPr>
      <w:r>
        <w:rPr>
          <w:noProof/>
          <w:szCs w:val="24"/>
        </w:rPr>
        <w:tab/>
        <w:t>Length is a 16 bit unsigned value and MUST be set to 4</w:t>
      </w:r>
    </w:p>
    <w:p w14:paraId="725065A5" w14:textId="77777777" w:rsidR="00DA76A1" w:rsidRDefault="00DA76A1" w:rsidP="00DA76A1">
      <w:pPr>
        <w:jc w:val="both"/>
        <w:rPr>
          <w:noProof/>
          <w:szCs w:val="24"/>
        </w:rPr>
      </w:pPr>
      <w:r>
        <w:rPr>
          <w:noProof/>
          <w:szCs w:val="24"/>
        </w:rPr>
        <w:tab/>
        <w:t>CBS is the committed burst size in bytes encoded in a 32 bit unsigned integer.</w:t>
      </w:r>
    </w:p>
    <w:p w14:paraId="07BFE004" w14:textId="77777777" w:rsidR="00DA76A1" w:rsidRDefault="00DA76A1" w:rsidP="00DA76A1">
      <w:pPr>
        <w:jc w:val="both"/>
        <w:rPr>
          <w:noProof/>
          <w:szCs w:val="24"/>
        </w:rPr>
      </w:pPr>
      <w:r>
        <w:rPr>
          <w:noProof/>
          <w:szCs w:val="24"/>
        </w:rPr>
        <w:t>TD Sub-TLV 8 (PCP map)</w:t>
      </w:r>
    </w:p>
    <w:p w14:paraId="6701BED6" w14:textId="77777777" w:rsidR="00DA76A1" w:rsidRDefault="00DA76A1" w:rsidP="00DA76A1">
      <w:pPr>
        <w:jc w:val="both"/>
        <w:rPr>
          <w:noProof/>
          <w:szCs w:val="24"/>
        </w:rPr>
      </w:pPr>
      <w:r>
        <w:rPr>
          <w:noProof/>
          <w:szCs w:val="24"/>
        </w:rPr>
        <w:tab/>
        <w:t>Length is a 16 bit unsigned value and MUST be set to 1</w:t>
      </w:r>
    </w:p>
    <w:p w14:paraId="121FE59D" w14:textId="77777777" w:rsidR="00DA76A1" w:rsidRDefault="00DA76A1" w:rsidP="00DA76A1">
      <w:pPr>
        <w:jc w:val="both"/>
        <w:rPr>
          <w:noProof/>
          <w:szCs w:val="24"/>
        </w:rPr>
      </w:pPr>
      <w:r>
        <w:rPr>
          <w:noProof/>
          <w:szCs w:val="24"/>
        </w:rPr>
        <w:tab/>
        <w:t xml:space="preserve">PCP bitmap is a bitmap of the PCP values that map to the traffic class and queue. </w:t>
      </w:r>
    </w:p>
    <w:p w14:paraId="7A2F5030" w14:textId="77777777" w:rsidR="00DA76A1" w:rsidRDefault="00DA76A1" w:rsidP="00DA76A1">
      <w:pPr>
        <w:jc w:val="both"/>
        <w:rPr>
          <w:noProof/>
          <w:szCs w:val="24"/>
        </w:rPr>
      </w:pPr>
      <w:r>
        <w:rPr>
          <w:noProof/>
          <w:szCs w:val="24"/>
        </w:rPr>
        <w:t>TD Sub-TLV 9 (Vendor specific option)</w:t>
      </w:r>
    </w:p>
    <w:p w14:paraId="04244C22" w14:textId="77777777" w:rsidR="00DA76A1" w:rsidRDefault="00DA76A1" w:rsidP="00DA76A1">
      <w:pPr>
        <w:ind w:left="720"/>
        <w:jc w:val="both"/>
        <w:rPr>
          <w:noProof/>
          <w:szCs w:val="24"/>
        </w:rPr>
      </w:pPr>
      <w:r>
        <w:rPr>
          <w:noProof/>
          <w:szCs w:val="24"/>
        </w:rPr>
        <w:t xml:space="preserve">Length: is a 16 bit unsigned value and encodes the TLV length in octets. </w:t>
      </w:r>
    </w:p>
    <w:p w14:paraId="56A2F334" w14:textId="77777777" w:rsidR="00DA76A1" w:rsidRDefault="00DA76A1" w:rsidP="00DA76A1">
      <w:pPr>
        <w:ind w:left="720"/>
        <w:jc w:val="both"/>
        <w:rPr>
          <w:noProof/>
          <w:szCs w:val="24"/>
        </w:rPr>
      </w:pPr>
      <w:r>
        <w:rPr>
          <w:noProof/>
          <w:szCs w:val="24"/>
        </w:rPr>
        <w:t xml:space="preserve">IANA enterprise code: is a 32 bit unsigned integer that encodes the vendor’s IANA Enterprise code (see: </w:t>
      </w:r>
      <w:hyperlink r:id="rId20" w:history="1">
        <w:r w:rsidRPr="00D72DA2">
          <w:rPr>
            <w:rStyle w:val="Hyperlink"/>
            <w:noProof/>
            <w:szCs w:val="24"/>
          </w:rPr>
          <w:t>https://www.iana.org/assignments/enterprise-numbers/enterprise-numbers</w:t>
        </w:r>
      </w:hyperlink>
      <w:r>
        <w:rPr>
          <w:noProof/>
          <w:szCs w:val="24"/>
        </w:rPr>
        <w:t>)</w:t>
      </w:r>
    </w:p>
    <w:p w14:paraId="221EB932" w14:textId="77777777" w:rsidR="00DA76A1" w:rsidRDefault="00DA76A1" w:rsidP="00DA76A1">
      <w:pPr>
        <w:ind w:left="720"/>
        <w:jc w:val="both"/>
        <w:rPr>
          <w:noProof/>
          <w:szCs w:val="24"/>
        </w:rPr>
      </w:pPr>
      <w:r>
        <w:rPr>
          <w:noProof/>
          <w:szCs w:val="24"/>
        </w:rPr>
        <w:t>Message is an octet string structured such that the vendor implementation can parse it. It is an opaque blob of Length minus 4 (to allow for the IANA code length) octets from the point of view of this specification.</w:t>
      </w:r>
    </w:p>
    <w:p w14:paraId="713EAA32" w14:textId="77777777" w:rsidR="00DA76A1" w:rsidRDefault="00DA76A1" w:rsidP="00DA76A1">
      <w:pPr>
        <w:ind w:left="720"/>
        <w:jc w:val="both"/>
        <w:rPr>
          <w:noProof/>
          <w:szCs w:val="24"/>
        </w:rPr>
      </w:pPr>
      <w:r>
        <w:rPr>
          <w:noProof/>
          <w:szCs w:val="24"/>
        </w:rPr>
        <w:t>Note: Multiple instances of TD Sub-TLV 9 may be present in a SP sub-TLV.</w:t>
      </w:r>
    </w:p>
    <w:p w14:paraId="7CE84B12" w14:textId="77777777" w:rsidR="00DA76A1" w:rsidRDefault="00DA76A1" w:rsidP="00DA76A1">
      <w:pPr>
        <w:jc w:val="both"/>
        <w:rPr>
          <w:noProof/>
          <w:szCs w:val="24"/>
        </w:rPr>
      </w:pPr>
      <w:r>
        <w:rPr>
          <w:noProof/>
          <w:szCs w:val="24"/>
        </w:rPr>
        <w:t>Notes:</w:t>
      </w:r>
    </w:p>
    <w:p w14:paraId="7694DA49" w14:textId="77777777" w:rsidR="00DA76A1" w:rsidRDefault="00DA76A1" w:rsidP="00DA76A1">
      <w:pPr>
        <w:numPr>
          <w:ilvl w:val="0"/>
          <w:numId w:val="6"/>
        </w:numPr>
        <w:adjustRightInd w:val="0"/>
        <w:snapToGrid w:val="0"/>
        <w:spacing w:before="0"/>
        <w:jc w:val="both"/>
        <w:rPr>
          <w:noProof/>
          <w:szCs w:val="24"/>
        </w:rPr>
      </w:pPr>
      <w:r w:rsidRPr="006C4967">
        <w:rPr>
          <w:noProof/>
          <w:szCs w:val="24"/>
        </w:rPr>
        <w:t xml:space="preserve">The SP sub-TLVs 2,4,6 &amp; 8 (TC descriptors and </w:t>
      </w:r>
      <w:r>
        <w:rPr>
          <w:noProof/>
          <w:szCs w:val="24"/>
        </w:rPr>
        <w:t xml:space="preserve">TC </w:t>
      </w:r>
      <w:r w:rsidRPr="006C4967">
        <w:rPr>
          <w:noProof/>
          <w:szCs w:val="24"/>
        </w:rPr>
        <w:t xml:space="preserve">policing descriptors) </w:t>
      </w:r>
      <w:r>
        <w:rPr>
          <w:noProof/>
          <w:szCs w:val="24"/>
        </w:rPr>
        <w:t>MUST contain one of TD sub-TLV 1 or TD sub-TLV 2 (to identify the TC the sub-TLV refers to) and at least one other TD sub-TLV.</w:t>
      </w:r>
    </w:p>
    <w:p w14:paraId="25EFE918" w14:textId="77777777" w:rsidR="00DA76A1" w:rsidRDefault="00DA76A1" w:rsidP="00DA76A1">
      <w:pPr>
        <w:numPr>
          <w:ilvl w:val="0"/>
          <w:numId w:val="6"/>
        </w:numPr>
        <w:adjustRightInd w:val="0"/>
        <w:snapToGrid w:val="0"/>
        <w:spacing w:before="0"/>
        <w:jc w:val="both"/>
        <w:rPr>
          <w:noProof/>
          <w:szCs w:val="24"/>
        </w:rPr>
      </w:pPr>
      <w:r w:rsidRPr="006C4967">
        <w:rPr>
          <w:noProof/>
          <w:szCs w:val="24"/>
        </w:rPr>
        <w:t>Not all TD sub-TLVs are valid in all SP sub-TLVs. TC name, TC number and PCP map TLVs only apply to TC related TD sub-TLVs. The following table indicates validity:</w:t>
      </w:r>
    </w:p>
    <w:p w14:paraId="7FCE087E" w14:textId="77777777" w:rsidR="00DA76A1" w:rsidRPr="006C4967" w:rsidRDefault="00DA76A1" w:rsidP="00DA76A1">
      <w:pPr>
        <w:jc w:val="both"/>
        <w:rPr>
          <w:noProof/>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6"/>
        <w:gridCol w:w="390"/>
        <w:gridCol w:w="390"/>
        <w:gridCol w:w="390"/>
        <w:gridCol w:w="390"/>
        <w:gridCol w:w="390"/>
        <w:gridCol w:w="390"/>
        <w:gridCol w:w="390"/>
        <w:gridCol w:w="390"/>
        <w:gridCol w:w="390"/>
      </w:tblGrid>
      <w:tr w:rsidR="00DA76A1" w:rsidRPr="000C6E1B" w14:paraId="6624059D" w14:textId="77777777" w:rsidTr="008E68AF">
        <w:tc>
          <w:tcPr>
            <w:tcW w:w="5346" w:type="dxa"/>
            <w:shd w:val="clear" w:color="auto" w:fill="auto"/>
          </w:tcPr>
          <w:p w14:paraId="1E28D49E" w14:textId="77777777" w:rsidR="00DA76A1" w:rsidRPr="000C6E1B" w:rsidRDefault="00DA76A1" w:rsidP="008E68AF">
            <w:pPr>
              <w:jc w:val="right"/>
              <w:rPr>
                <w:noProof/>
                <w:szCs w:val="24"/>
              </w:rPr>
            </w:pPr>
            <w:r w:rsidRPr="000C6E1B">
              <w:rPr>
                <w:noProof/>
                <w:szCs w:val="24"/>
              </w:rPr>
              <w:t>TD sub-TLV</w:t>
            </w:r>
            <w:r w:rsidRPr="000C6E1B">
              <w:rPr>
                <w:noProof/>
                <w:szCs w:val="24"/>
              </w:rPr>
              <w:sym w:font="Wingdings" w:char="F0E0"/>
            </w:r>
          </w:p>
        </w:tc>
        <w:tc>
          <w:tcPr>
            <w:tcW w:w="390" w:type="dxa"/>
            <w:shd w:val="clear" w:color="auto" w:fill="auto"/>
          </w:tcPr>
          <w:p w14:paraId="1F717B35" w14:textId="77777777" w:rsidR="00DA76A1" w:rsidRPr="000C6E1B" w:rsidRDefault="00DA76A1" w:rsidP="008E68AF">
            <w:pPr>
              <w:jc w:val="both"/>
              <w:rPr>
                <w:noProof/>
                <w:szCs w:val="24"/>
              </w:rPr>
            </w:pPr>
            <w:r w:rsidRPr="000C6E1B">
              <w:rPr>
                <w:noProof/>
                <w:szCs w:val="24"/>
              </w:rPr>
              <w:t>1</w:t>
            </w:r>
          </w:p>
        </w:tc>
        <w:tc>
          <w:tcPr>
            <w:tcW w:w="390" w:type="dxa"/>
            <w:shd w:val="clear" w:color="auto" w:fill="auto"/>
          </w:tcPr>
          <w:p w14:paraId="5F905082" w14:textId="77777777" w:rsidR="00DA76A1" w:rsidRPr="000C6E1B" w:rsidRDefault="00DA76A1" w:rsidP="008E68AF">
            <w:pPr>
              <w:jc w:val="both"/>
              <w:rPr>
                <w:noProof/>
                <w:szCs w:val="24"/>
              </w:rPr>
            </w:pPr>
            <w:r w:rsidRPr="000C6E1B">
              <w:rPr>
                <w:noProof/>
                <w:szCs w:val="24"/>
              </w:rPr>
              <w:t>2</w:t>
            </w:r>
          </w:p>
        </w:tc>
        <w:tc>
          <w:tcPr>
            <w:tcW w:w="390" w:type="dxa"/>
            <w:shd w:val="clear" w:color="auto" w:fill="auto"/>
          </w:tcPr>
          <w:p w14:paraId="3E6D642B" w14:textId="77777777" w:rsidR="00DA76A1" w:rsidRPr="000C6E1B" w:rsidRDefault="00DA76A1" w:rsidP="008E68AF">
            <w:pPr>
              <w:jc w:val="both"/>
              <w:rPr>
                <w:noProof/>
                <w:szCs w:val="24"/>
              </w:rPr>
            </w:pPr>
            <w:r w:rsidRPr="000C6E1B">
              <w:rPr>
                <w:noProof/>
                <w:szCs w:val="24"/>
              </w:rPr>
              <w:t>3</w:t>
            </w:r>
          </w:p>
        </w:tc>
        <w:tc>
          <w:tcPr>
            <w:tcW w:w="390" w:type="dxa"/>
            <w:shd w:val="clear" w:color="auto" w:fill="auto"/>
          </w:tcPr>
          <w:p w14:paraId="05A89067" w14:textId="77777777" w:rsidR="00DA76A1" w:rsidRPr="000C6E1B" w:rsidRDefault="00DA76A1" w:rsidP="008E68AF">
            <w:pPr>
              <w:jc w:val="both"/>
              <w:rPr>
                <w:noProof/>
                <w:szCs w:val="24"/>
              </w:rPr>
            </w:pPr>
            <w:r w:rsidRPr="000C6E1B">
              <w:rPr>
                <w:noProof/>
                <w:szCs w:val="24"/>
              </w:rPr>
              <w:t>4</w:t>
            </w:r>
          </w:p>
        </w:tc>
        <w:tc>
          <w:tcPr>
            <w:tcW w:w="390" w:type="dxa"/>
            <w:shd w:val="clear" w:color="auto" w:fill="auto"/>
          </w:tcPr>
          <w:p w14:paraId="2EB87D89" w14:textId="77777777" w:rsidR="00DA76A1" w:rsidRPr="000C6E1B" w:rsidRDefault="00DA76A1" w:rsidP="008E68AF">
            <w:pPr>
              <w:jc w:val="both"/>
              <w:rPr>
                <w:noProof/>
                <w:szCs w:val="24"/>
              </w:rPr>
            </w:pPr>
            <w:r w:rsidRPr="000C6E1B">
              <w:rPr>
                <w:noProof/>
                <w:szCs w:val="24"/>
              </w:rPr>
              <w:t>5</w:t>
            </w:r>
          </w:p>
        </w:tc>
        <w:tc>
          <w:tcPr>
            <w:tcW w:w="390" w:type="dxa"/>
            <w:shd w:val="clear" w:color="auto" w:fill="auto"/>
          </w:tcPr>
          <w:p w14:paraId="76B4BA7F" w14:textId="77777777" w:rsidR="00DA76A1" w:rsidRPr="000C6E1B" w:rsidRDefault="00DA76A1" w:rsidP="008E68AF">
            <w:pPr>
              <w:jc w:val="both"/>
              <w:rPr>
                <w:noProof/>
                <w:szCs w:val="24"/>
              </w:rPr>
            </w:pPr>
            <w:r w:rsidRPr="000C6E1B">
              <w:rPr>
                <w:noProof/>
                <w:szCs w:val="24"/>
              </w:rPr>
              <w:t>6</w:t>
            </w:r>
          </w:p>
        </w:tc>
        <w:tc>
          <w:tcPr>
            <w:tcW w:w="390" w:type="dxa"/>
            <w:shd w:val="clear" w:color="auto" w:fill="auto"/>
          </w:tcPr>
          <w:p w14:paraId="0E639027" w14:textId="77777777" w:rsidR="00DA76A1" w:rsidRPr="000C6E1B" w:rsidRDefault="00DA76A1" w:rsidP="008E68AF">
            <w:pPr>
              <w:jc w:val="both"/>
              <w:rPr>
                <w:noProof/>
                <w:szCs w:val="24"/>
              </w:rPr>
            </w:pPr>
            <w:r w:rsidRPr="000C6E1B">
              <w:rPr>
                <w:noProof/>
                <w:szCs w:val="24"/>
              </w:rPr>
              <w:t>7</w:t>
            </w:r>
          </w:p>
        </w:tc>
        <w:tc>
          <w:tcPr>
            <w:tcW w:w="390" w:type="dxa"/>
            <w:shd w:val="clear" w:color="auto" w:fill="auto"/>
          </w:tcPr>
          <w:p w14:paraId="1C9DDEF1" w14:textId="77777777" w:rsidR="00DA76A1" w:rsidRPr="000C6E1B" w:rsidRDefault="00DA76A1" w:rsidP="008E68AF">
            <w:pPr>
              <w:jc w:val="both"/>
              <w:rPr>
                <w:noProof/>
                <w:szCs w:val="24"/>
              </w:rPr>
            </w:pPr>
            <w:r w:rsidRPr="000C6E1B">
              <w:rPr>
                <w:noProof/>
                <w:szCs w:val="24"/>
              </w:rPr>
              <w:t>8</w:t>
            </w:r>
          </w:p>
        </w:tc>
        <w:tc>
          <w:tcPr>
            <w:tcW w:w="390" w:type="dxa"/>
            <w:shd w:val="clear" w:color="auto" w:fill="auto"/>
          </w:tcPr>
          <w:p w14:paraId="6F7E94EC" w14:textId="77777777" w:rsidR="00DA76A1" w:rsidRPr="000C6E1B" w:rsidRDefault="00DA76A1" w:rsidP="008E68AF">
            <w:pPr>
              <w:jc w:val="both"/>
              <w:rPr>
                <w:noProof/>
                <w:szCs w:val="24"/>
              </w:rPr>
            </w:pPr>
            <w:r w:rsidRPr="000C6E1B">
              <w:rPr>
                <w:noProof/>
                <w:szCs w:val="24"/>
              </w:rPr>
              <w:t>9</w:t>
            </w:r>
          </w:p>
        </w:tc>
      </w:tr>
      <w:tr w:rsidR="00DA76A1" w:rsidRPr="000C6E1B" w14:paraId="26B0FEEA" w14:textId="77777777" w:rsidTr="008E68AF">
        <w:tc>
          <w:tcPr>
            <w:tcW w:w="5346" w:type="dxa"/>
            <w:shd w:val="clear" w:color="auto" w:fill="auto"/>
          </w:tcPr>
          <w:p w14:paraId="0EF836D3" w14:textId="77777777" w:rsidR="00DA76A1" w:rsidRPr="000C6E1B" w:rsidRDefault="00DA76A1" w:rsidP="008E68AF">
            <w:pPr>
              <w:jc w:val="both"/>
              <w:rPr>
                <w:noProof/>
                <w:szCs w:val="24"/>
              </w:rPr>
            </w:pPr>
            <w:r w:rsidRPr="000C6E1B">
              <w:rPr>
                <w:noProof/>
                <w:szCs w:val="24"/>
              </w:rPr>
              <w:t>SP sub-TLV 1 UL Descriptior</w:t>
            </w:r>
          </w:p>
        </w:tc>
        <w:tc>
          <w:tcPr>
            <w:tcW w:w="390" w:type="dxa"/>
            <w:shd w:val="clear" w:color="auto" w:fill="auto"/>
          </w:tcPr>
          <w:p w14:paraId="635BE782"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57CD6288"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D49E25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67DACEE"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E5FE147"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F52512F"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401639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456B13D"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CDA1DAC" w14:textId="77777777" w:rsidR="00DA76A1" w:rsidRPr="000C6E1B" w:rsidRDefault="00DA76A1" w:rsidP="008E68AF">
            <w:pPr>
              <w:jc w:val="both"/>
              <w:rPr>
                <w:noProof/>
                <w:szCs w:val="24"/>
              </w:rPr>
            </w:pPr>
            <w:r w:rsidRPr="000C6E1B">
              <w:rPr>
                <w:noProof/>
                <w:szCs w:val="24"/>
              </w:rPr>
              <w:t>Y</w:t>
            </w:r>
          </w:p>
        </w:tc>
      </w:tr>
      <w:tr w:rsidR="00DA76A1" w:rsidRPr="000C6E1B" w14:paraId="072BBB7C" w14:textId="77777777" w:rsidTr="008E68AF">
        <w:tc>
          <w:tcPr>
            <w:tcW w:w="5346" w:type="dxa"/>
            <w:shd w:val="clear" w:color="auto" w:fill="auto"/>
          </w:tcPr>
          <w:p w14:paraId="6F303005" w14:textId="77777777" w:rsidR="00DA76A1" w:rsidRPr="000C6E1B" w:rsidRDefault="00DA76A1" w:rsidP="008E68AF">
            <w:pPr>
              <w:jc w:val="both"/>
              <w:rPr>
                <w:noProof/>
                <w:szCs w:val="24"/>
              </w:rPr>
            </w:pPr>
            <w:r w:rsidRPr="000C6E1B">
              <w:rPr>
                <w:noProof/>
                <w:szCs w:val="24"/>
              </w:rPr>
              <w:t>SP sub-TLV 2 UL TC Descriptor</w:t>
            </w:r>
          </w:p>
        </w:tc>
        <w:tc>
          <w:tcPr>
            <w:tcW w:w="390" w:type="dxa"/>
            <w:shd w:val="clear" w:color="auto" w:fill="auto"/>
          </w:tcPr>
          <w:p w14:paraId="26AF27EE"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89B8F8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2DE257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F50A7B0"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43DFA3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8B492F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27764D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964C57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9F8C1B2" w14:textId="77777777" w:rsidR="00DA76A1" w:rsidRPr="000C6E1B" w:rsidRDefault="00DA76A1" w:rsidP="008E68AF">
            <w:pPr>
              <w:jc w:val="both"/>
              <w:rPr>
                <w:noProof/>
                <w:szCs w:val="24"/>
              </w:rPr>
            </w:pPr>
            <w:r w:rsidRPr="000C6E1B">
              <w:rPr>
                <w:noProof/>
                <w:szCs w:val="24"/>
              </w:rPr>
              <w:t>Y</w:t>
            </w:r>
          </w:p>
        </w:tc>
      </w:tr>
      <w:tr w:rsidR="00DA76A1" w:rsidRPr="000C6E1B" w14:paraId="2CEA4EEB" w14:textId="77777777" w:rsidTr="008E68AF">
        <w:tc>
          <w:tcPr>
            <w:tcW w:w="5346" w:type="dxa"/>
            <w:shd w:val="clear" w:color="auto" w:fill="auto"/>
          </w:tcPr>
          <w:p w14:paraId="33C43427" w14:textId="77777777" w:rsidR="00DA76A1" w:rsidRPr="000C6E1B" w:rsidRDefault="00DA76A1" w:rsidP="008E68AF">
            <w:pPr>
              <w:jc w:val="both"/>
              <w:rPr>
                <w:noProof/>
                <w:szCs w:val="24"/>
              </w:rPr>
            </w:pPr>
            <w:r w:rsidRPr="000C6E1B">
              <w:rPr>
                <w:noProof/>
                <w:szCs w:val="24"/>
              </w:rPr>
              <w:lastRenderedPageBreak/>
              <w:t>SP sub-TLV 3 UL Policing Descriptor</w:t>
            </w:r>
          </w:p>
        </w:tc>
        <w:tc>
          <w:tcPr>
            <w:tcW w:w="390" w:type="dxa"/>
            <w:shd w:val="clear" w:color="auto" w:fill="auto"/>
          </w:tcPr>
          <w:p w14:paraId="0911872D"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07B7602"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B6AE81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F56B17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BE40CC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6CAC9A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CA67DF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A3AF0A1"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22E150D" w14:textId="77777777" w:rsidR="00DA76A1" w:rsidRPr="000C6E1B" w:rsidRDefault="00DA76A1" w:rsidP="008E68AF">
            <w:pPr>
              <w:jc w:val="both"/>
              <w:rPr>
                <w:noProof/>
                <w:szCs w:val="24"/>
              </w:rPr>
            </w:pPr>
            <w:r w:rsidRPr="000C6E1B">
              <w:rPr>
                <w:noProof/>
                <w:szCs w:val="24"/>
              </w:rPr>
              <w:t>Y</w:t>
            </w:r>
          </w:p>
        </w:tc>
      </w:tr>
      <w:tr w:rsidR="00DA76A1" w:rsidRPr="000C6E1B" w14:paraId="6989BD39" w14:textId="77777777" w:rsidTr="008E68AF">
        <w:tc>
          <w:tcPr>
            <w:tcW w:w="5346" w:type="dxa"/>
            <w:shd w:val="clear" w:color="auto" w:fill="auto"/>
          </w:tcPr>
          <w:p w14:paraId="33E253E1" w14:textId="77777777" w:rsidR="00DA76A1" w:rsidRPr="000C6E1B" w:rsidRDefault="00DA76A1" w:rsidP="008E68AF">
            <w:pPr>
              <w:jc w:val="both"/>
              <w:rPr>
                <w:noProof/>
                <w:szCs w:val="24"/>
              </w:rPr>
            </w:pPr>
            <w:r w:rsidRPr="000C6E1B">
              <w:rPr>
                <w:noProof/>
                <w:szCs w:val="24"/>
              </w:rPr>
              <w:t>SP sub-TLV 4 UL TC Policing Decriptor</w:t>
            </w:r>
          </w:p>
        </w:tc>
        <w:tc>
          <w:tcPr>
            <w:tcW w:w="390" w:type="dxa"/>
            <w:shd w:val="clear" w:color="auto" w:fill="auto"/>
          </w:tcPr>
          <w:p w14:paraId="0CB8B5A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1DBC7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0D49B5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7583E9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F65BC2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CEF603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64AB4C3"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B0558B5" w14:textId="77777777" w:rsidR="00DA76A1" w:rsidRPr="000C6E1B" w:rsidRDefault="00DA76A1" w:rsidP="008E68AF">
            <w:pPr>
              <w:jc w:val="both"/>
              <w:rPr>
                <w:noProof/>
                <w:szCs w:val="24"/>
              </w:rPr>
            </w:pPr>
            <w:r>
              <w:rPr>
                <w:noProof/>
                <w:szCs w:val="24"/>
              </w:rPr>
              <w:t>-</w:t>
            </w:r>
          </w:p>
        </w:tc>
        <w:tc>
          <w:tcPr>
            <w:tcW w:w="390" w:type="dxa"/>
            <w:shd w:val="clear" w:color="auto" w:fill="auto"/>
          </w:tcPr>
          <w:p w14:paraId="2728F69D" w14:textId="77777777" w:rsidR="00DA76A1" w:rsidRPr="000C6E1B" w:rsidRDefault="00DA76A1" w:rsidP="008E68AF">
            <w:pPr>
              <w:jc w:val="both"/>
              <w:rPr>
                <w:noProof/>
                <w:szCs w:val="24"/>
              </w:rPr>
            </w:pPr>
            <w:r w:rsidRPr="000C6E1B">
              <w:rPr>
                <w:noProof/>
                <w:szCs w:val="24"/>
              </w:rPr>
              <w:t>Y</w:t>
            </w:r>
          </w:p>
        </w:tc>
      </w:tr>
      <w:tr w:rsidR="00DA76A1" w:rsidRPr="000C6E1B" w14:paraId="60EE2D26" w14:textId="77777777" w:rsidTr="008E68AF">
        <w:tc>
          <w:tcPr>
            <w:tcW w:w="5346" w:type="dxa"/>
            <w:shd w:val="clear" w:color="auto" w:fill="auto"/>
          </w:tcPr>
          <w:p w14:paraId="642D2BE4" w14:textId="77777777" w:rsidR="00DA76A1" w:rsidRPr="000C6E1B" w:rsidRDefault="00DA76A1" w:rsidP="008E68AF">
            <w:pPr>
              <w:jc w:val="both"/>
              <w:rPr>
                <w:noProof/>
                <w:szCs w:val="24"/>
              </w:rPr>
            </w:pPr>
            <w:r w:rsidRPr="000C6E1B">
              <w:rPr>
                <w:noProof/>
                <w:szCs w:val="24"/>
              </w:rPr>
              <w:t>SP sub-TLV 5 DL Descriptor</w:t>
            </w:r>
          </w:p>
        </w:tc>
        <w:tc>
          <w:tcPr>
            <w:tcW w:w="390" w:type="dxa"/>
            <w:shd w:val="clear" w:color="auto" w:fill="auto"/>
          </w:tcPr>
          <w:p w14:paraId="33F9B128"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D0E118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6FC2C17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D846A7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BF428B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0CB197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A9D0FE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677B556"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5974625B" w14:textId="77777777" w:rsidR="00DA76A1" w:rsidRPr="000C6E1B" w:rsidRDefault="00DA76A1" w:rsidP="008E68AF">
            <w:pPr>
              <w:jc w:val="both"/>
              <w:rPr>
                <w:noProof/>
                <w:szCs w:val="24"/>
              </w:rPr>
            </w:pPr>
            <w:r w:rsidRPr="000C6E1B">
              <w:rPr>
                <w:noProof/>
                <w:szCs w:val="24"/>
              </w:rPr>
              <w:t>Y</w:t>
            </w:r>
          </w:p>
        </w:tc>
      </w:tr>
      <w:tr w:rsidR="00DA76A1" w:rsidRPr="000C6E1B" w14:paraId="19226BD3" w14:textId="77777777" w:rsidTr="008E68AF">
        <w:tc>
          <w:tcPr>
            <w:tcW w:w="5346" w:type="dxa"/>
            <w:shd w:val="clear" w:color="auto" w:fill="auto"/>
          </w:tcPr>
          <w:p w14:paraId="2C4700D1" w14:textId="77777777" w:rsidR="00DA76A1" w:rsidRPr="000C6E1B" w:rsidRDefault="00DA76A1" w:rsidP="008E68AF">
            <w:pPr>
              <w:jc w:val="both"/>
              <w:rPr>
                <w:noProof/>
                <w:szCs w:val="24"/>
              </w:rPr>
            </w:pPr>
            <w:r w:rsidRPr="000C6E1B">
              <w:rPr>
                <w:noProof/>
                <w:szCs w:val="24"/>
              </w:rPr>
              <w:t>SP sub-TLV 6 DL TC Descriptor</w:t>
            </w:r>
          </w:p>
        </w:tc>
        <w:tc>
          <w:tcPr>
            <w:tcW w:w="390" w:type="dxa"/>
            <w:shd w:val="clear" w:color="auto" w:fill="auto"/>
          </w:tcPr>
          <w:p w14:paraId="3AF72EF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7D26A5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E45671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78FAF2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E3F129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4B8A670"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5AD5D507"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585A4C2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B294400" w14:textId="77777777" w:rsidR="00DA76A1" w:rsidRPr="000C6E1B" w:rsidRDefault="00DA76A1" w:rsidP="008E68AF">
            <w:pPr>
              <w:jc w:val="both"/>
              <w:rPr>
                <w:noProof/>
                <w:szCs w:val="24"/>
              </w:rPr>
            </w:pPr>
            <w:r w:rsidRPr="000C6E1B">
              <w:rPr>
                <w:noProof/>
                <w:szCs w:val="24"/>
              </w:rPr>
              <w:t>Y</w:t>
            </w:r>
          </w:p>
        </w:tc>
      </w:tr>
      <w:tr w:rsidR="00DA76A1" w:rsidRPr="000C6E1B" w14:paraId="201232BF" w14:textId="77777777" w:rsidTr="008E68AF">
        <w:tc>
          <w:tcPr>
            <w:tcW w:w="5346" w:type="dxa"/>
            <w:shd w:val="clear" w:color="auto" w:fill="auto"/>
          </w:tcPr>
          <w:p w14:paraId="588F3D7D" w14:textId="77777777" w:rsidR="00DA76A1" w:rsidRPr="000C6E1B" w:rsidRDefault="00DA76A1" w:rsidP="008E68AF">
            <w:pPr>
              <w:jc w:val="both"/>
              <w:rPr>
                <w:noProof/>
                <w:szCs w:val="24"/>
              </w:rPr>
            </w:pPr>
            <w:r w:rsidRPr="000C6E1B">
              <w:rPr>
                <w:noProof/>
                <w:szCs w:val="24"/>
              </w:rPr>
              <w:t xml:space="preserve">SP sub-TLV </w:t>
            </w:r>
            <w:r>
              <w:rPr>
                <w:noProof/>
                <w:szCs w:val="24"/>
              </w:rPr>
              <w:t>7</w:t>
            </w:r>
            <w:r w:rsidRPr="000C6E1B">
              <w:rPr>
                <w:noProof/>
                <w:szCs w:val="24"/>
              </w:rPr>
              <w:t xml:space="preserve"> UL Policing Descriptor</w:t>
            </w:r>
          </w:p>
        </w:tc>
        <w:tc>
          <w:tcPr>
            <w:tcW w:w="390" w:type="dxa"/>
            <w:shd w:val="clear" w:color="auto" w:fill="auto"/>
          </w:tcPr>
          <w:p w14:paraId="0A36DB53"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588BCBE"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9BDAAB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C4A819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15AABF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E84E7D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BBF28B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F89560F"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2B76108" w14:textId="77777777" w:rsidR="00DA76A1" w:rsidRPr="000C6E1B" w:rsidRDefault="00DA76A1" w:rsidP="008E68AF">
            <w:pPr>
              <w:jc w:val="both"/>
              <w:rPr>
                <w:noProof/>
                <w:szCs w:val="24"/>
              </w:rPr>
            </w:pPr>
            <w:r w:rsidRPr="000C6E1B">
              <w:rPr>
                <w:noProof/>
                <w:szCs w:val="24"/>
              </w:rPr>
              <w:t>Y</w:t>
            </w:r>
          </w:p>
        </w:tc>
      </w:tr>
      <w:tr w:rsidR="00DA76A1" w:rsidRPr="000C6E1B" w14:paraId="0CCF4027" w14:textId="77777777" w:rsidTr="008E68AF">
        <w:tc>
          <w:tcPr>
            <w:tcW w:w="5346" w:type="dxa"/>
            <w:shd w:val="clear" w:color="auto" w:fill="auto"/>
          </w:tcPr>
          <w:p w14:paraId="75317DC2" w14:textId="77777777" w:rsidR="00DA76A1" w:rsidRPr="000C6E1B" w:rsidRDefault="00DA76A1" w:rsidP="008E68AF">
            <w:pPr>
              <w:jc w:val="both"/>
              <w:rPr>
                <w:noProof/>
                <w:szCs w:val="24"/>
              </w:rPr>
            </w:pPr>
            <w:r w:rsidRPr="000C6E1B">
              <w:rPr>
                <w:noProof/>
                <w:szCs w:val="24"/>
              </w:rPr>
              <w:t xml:space="preserve">SP sub-TLV </w:t>
            </w:r>
            <w:r>
              <w:rPr>
                <w:noProof/>
                <w:szCs w:val="24"/>
              </w:rPr>
              <w:t>8</w:t>
            </w:r>
            <w:r w:rsidRPr="000C6E1B">
              <w:rPr>
                <w:noProof/>
                <w:szCs w:val="24"/>
              </w:rPr>
              <w:t xml:space="preserve"> UL TC Policing Decriptor</w:t>
            </w:r>
          </w:p>
        </w:tc>
        <w:tc>
          <w:tcPr>
            <w:tcW w:w="390" w:type="dxa"/>
            <w:shd w:val="clear" w:color="auto" w:fill="auto"/>
          </w:tcPr>
          <w:p w14:paraId="06B27A6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80EB63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771D61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2F1656"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A789CE3"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0277A6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903F6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9DE094C" w14:textId="77777777" w:rsidR="00DA76A1" w:rsidRPr="000C6E1B" w:rsidRDefault="00DA76A1" w:rsidP="008E68AF">
            <w:pPr>
              <w:jc w:val="both"/>
              <w:rPr>
                <w:noProof/>
                <w:szCs w:val="24"/>
              </w:rPr>
            </w:pPr>
            <w:r>
              <w:rPr>
                <w:noProof/>
                <w:szCs w:val="24"/>
              </w:rPr>
              <w:t>-</w:t>
            </w:r>
          </w:p>
        </w:tc>
        <w:tc>
          <w:tcPr>
            <w:tcW w:w="390" w:type="dxa"/>
            <w:shd w:val="clear" w:color="auto" w:fill="auto"/>
          </w:tcPr>
          <w:p w14:paraId="46177423" w14:textId="77777777" w:rsidR="00DA76A1" w:rsidRPr="000C6E1B" w:rsidRDefault="00DA76A1" w:rsidP="008E68AF">
            <w:pPr>
              <w:jc w:val="both"/>
              <w:rPr>
                <w:noProof/>
                <w:szCs w:val="24"/>
              </w:rPr>
            </w:pPr>
            <w:r w:rsidRPr="000C6E1B">
              <w:rPr>
                <w:noProof/>
                <w:szCs w:val="24"/>
              </w:rPr>
              <w:t>Y</w:t>
            </w:r>
          </w:p>
        </w:tc>
      </w:tr>
      <w:tr w:rsidR="00DA76A1" w:rsidRPr="000C6E1B" w14:paraId="4DB1E6FE" w14:textId="77777777" w:rsidTr="008E68AF">
        <w:tc>
          <w:tcPr>
            <w:tcW w:w="5346" w:type="dxa"/>
            <w:shd w:val="clear" w:color="auto" w:fill="auto"/>
          </w:tcPr>
          <w:p w14:paraId="05DCDF0E" w14:textId="77777777" w:rsidR="00DA76A1" w:rsidRPr="000C6E1B" w:rsidRDefault="00DA76A1" w:rsidP="008E68AF">
            <w:pPr>
              <w:jc w:val="both"/>
              <w:rPr>
                <w:noProof/>
                <w:szCs w:val="24"/>
              </w:rPr>
            </w:pPr>
            <w:r>
              <w:rPr>
                <w:noProof/>
                <w:szCs w:val="24"/>
              </w:rPr>
              <w:t>SP sub-TLV 9 5QI Descriptor</w:t>
            </w:r>
          </w:p>
        </w:tc>
        <w:tc>
          <w:tcPr>
            <w:tcW w:w="390" w:type="dxa"/>
            <w:shd w:val="clear" w:color="auto" w:fill="auto"/>
          </w:tcPr>
          <w:p w14:paraId="0565C91F" w14:textId="77777777" w:rsidR="00DA76A1" w:rsidRPr="000C6E1B" w:rsidRDefault="00DA76A1" w:rsidP="008E68AF">
            <w:pPr>
              <w:jc w:val="both"/>
              <w:rPr>
                <w:noProof/>
                <w:szCs w:val="24"/>
              </w:rPr>
            </w:pPr>
            <w:r>
              <w:rPr>
                <w:noProof/>
                <w:szCs w:val="24"/>
              </w:rPr>
              <w:t>-</w:t>
            </w:r>
          </w:p>
        </w:tc>
        <w:tc>
          <w:tcPr>
            <w:tcW w:w="390" w:type="dxa"/>
            <w:shd w:val="clear" w:color="auto" w:fill="auto"/>
          </w:tcPr>
          <w:p w14:paraId="2CE1641C" w14:textId="77777777" w:rsidR="00DA76A1" w:rsidRPr="000C6E1B" w:rsidRDefault="00DA76A1" w:rsidP="008E68AF">
            <w:pPr>
              <w:jc w:val="both"/>
              <w:rPr>
                <w:noProof/>
                <w:szCs w:val="24"/>
              </w:rPr>
            </w:pPr>
            <w:r>
              <w:rPr>
                <w:noProof/>
                <w:szCs w:val="24"/>
              </w:rPr>
              <w:t>-</w:t>
            </w:r>
          </w:p>
        </w:tc>
        <w:tc>
          <w:tcPr>
            <w:tcW w:w="390" w:type="dxa"/>
            <w:shd w:val="clear" w:color="auto" w:fill="auto"/>
          </w:tcPr>
          <w:p w14:paraId="5DCA4256" w14:textId="77777777" w:rsidR="00DA76A1" w:rsidRPr="000C6E1B" w:rsidRDefault="00DA76A1" w:rsidP="008E68AF">
            <w:pPr>
              <w:jc w:val="both"/>
              <w:rPr>
                <w:noProof/>
                <w:szCs w:val="24"/>
              </w:rPr>
            </w:pPr>
            <w:r>
              <w:rPr>
                <w:noProof/>
                <w:szCs w:val="24"/>
              </w:rPr>
              <w:t>-</w:t>
            </w:r>
          </w:p>
        </w:tc>
        <w:tc>
          <w:tcPr>
            <w:tcW w:w="390" w:type="dxa"/>
            <w:shd w:val="clear" w:color="auto" w:fill="auto"/>
          </w:tcPr>
          <w:p w14:paraId="335FD7FA" w14:textId="77777777" w:rsidR="00DA76A1" w:rsidRPr="000C6E1B" w:rsidRDefault="00DA76A1" w:rsidP="008E68AF">
            <w:pPr>
              <w:jc w:val="both"/>
              <w:rPr>
                <w:noProof/>
                <w:szCs w:val="24"/>
              </w:rPr>
            </w:pPr>
            <w:r>
              <w:rPr>
                <w:noProof/>
                <w:szCs w:val="24"/>
              </w:rPr>
              <w:t>-</w:t>
            </w:r>
          </w:p>
        </w:tc>
        <w:tc>
          <w:tcPr>
            <w:tcW w:w="390" w:type="dxa"/>
            <w:shd w:val="clear" w:color="auto" w:fill="auto"/>
          </w:tcPr>
          <w:p w14:paraId="7EED5986" w14:textId="77777777" w:rsidR="00DA76A1" w:rsidRPr="000C6E1B" w:rsidRDefault="00DA76A1" w:rsidP="008E68AF">
            <w:pPr>
              <w:jc w:val="both"/>
              <w:rPr>
                <w:noProof/>
                <w:szCs w:val="24"/>
              </w:rPr>
            </w:pPr>
            <w:r>
              <w:rPr>
                <w:noProof/>
                <w:szCs w:val="24"/>
              </w:rPr>
              <w:t>-</w:t>
            </w:r>
          </w:p>
        </w:tc>
        <w:tc>
          <w:tcPr>
            <w:tcW w:w="390" w:type="dxa"/>
            <w:shd w:val="clear" w:color="auto" w:fill="auto"/>
          </w:tcPr>
          <w:p w14:paraId="7290635C" w14:textId="77777777" w:rsidR="00DA76A1" w:rsidRPr="000C6E1B" w:rsidRDefault="00DA76A1" w:rsidP="008E68AF">
            <w:pPr>
              <w:jc w:val="both"/>
              <w:rPr>
                <w:noProof/>
                <w:szCs w:val="24"/>
              </w:rPr>
            </w:pPr>
            <w:r>
              <w:rPr>
                <w:noProof/>
                <w:szCs w:val="24"/>
              </w:rPr>
              <w:t>-</w:t>
            </w:r>
          </w:p>
        </w:tc>
        <w:tc>
          <w:tcPr>
            <w:tcW w:w="390" w:type="dxa"/>
            <w:shd w:val="clear" w:color="auto" w:fill="auto"/>
          </w:tcPr>
          <w:p w14:paraId="2840C007" w14:textId="77777777" w:rsidR="00DA76A1" w:rsidRPr="000C6E1B" w:rsidRDefault="00DA76A1" w:rsidP="008E68AF">
            <w:pPr>
              <w:jc w:val="both"/>
              <w:rPr>
                <w:noProof/>
                <w:szCs w:val="24"/>
              </w:rPr>
            </w:pPr>
            <w:r>
              <w:rPr>
                <w:noProof/>
                <w:szCs w:val="24"/>
              </w:rPr>
              <w:t>-</w:t>
            </w:r>
          </w:p>
        </w:tc>
        <w:tc>
          <w:tcPr>
            <w:tcW w:w="390" w:type="dxa"/>
            <w:shd w:val="clear" w:color="auto" w:fill="auto"/>
          </w:tcPr>
          <w:p w14:paraId="57138CE8" w14:textId="77777777" w:rsidR="00DA76A1" w:rsidRDefault="00DA76A1" w:rsidP="008E68AF">
            <w:pPr>
              <w:jc w:val="both"/>
              <w:rPr>
                <w:noProof/>
                <w:szCs w:val="24"/>
              </w:rPr>
            </w:pPr>
            <w:r>
              <w:rPr>
                <w:noProof/>
                <w:szCs w:val="24"/>
              </w:rPr>
              <w:t>-</w:t>
            </w:r>
          </w:p>
        </w:tc>
        <w:tc>
          <w:tcPr>
            <w:tcW w:w="390" w:type="dxa"/>
            <w:shd w:val="clear" w:color="auto" w:fill="auto"/>
          </w:tcPr>
          <w:p w14:paraId="24117B3F" w14:textId="77777777" w:rsidR="00DA76A1" w:rsidRPr="000C6E1B" w:rsidRDefault="00DA76A1" w:rsidP="008E68AF">
            <w:pPr>
              <w:jc w:val="both"/>
              <w:rPr>
                <w:noProof/>
                <w:szCs w:val="24"/>
              </w:rPr>
            </w:pPr>
            <w:r>
              <w:rPr>
                <w:noProof/>
                <w:szCs w:val="24"/>
              </w:rPr>
              <w:t>-</w:t>
            </w:r>
          </w:p>
        </w:tc>
      </w:tr>
      <w:tr w:rsidR="00DA76A1" w:rsidRPr="000C6E1B" w14:paraId="753489C2" w14:textId="77777777" w:rsidTr="008E68AF">
        <w:tc>
          <w:tcPr>
            <w:tcW w:w="5346" w:type="dxa"/>
            <w:shd w:val="clear" w:color="auto" w:fill="auto"/>
          </w:tcPr>
          <w:p w14:paraId="3CF78693" w14:textId="77777777" w:rsidR="00DA76A1" w:rsidRPr="000C6E1B" w:rsidRDefault="00DA76A1" w:rsidP="008E68AF">
            <w:pPr>
              <w:jc w:val="both"/>
              <w:rPr>
                <w:noProof/>
                <w:szCs w:val="24"/>
              </w:rPr>
            </w:pPr>
            <w:r w:rsidRPr="000C6E1B">
              <w:rPr>
                <w:noProof/>
                <w:szCs w:val="24"/>
              </w:rPr>
              <w:t>SP sub-TLV</w:t>
            </w:r>
            <w:r>
              <w:rPr>
                <w:noProof/>
                <w:szCs w:val="24"/>
              </w:rPr>
              <w:t xml:space="preserve"> 10</w:t>
            </w:r>
            <w:r w:rsidRPr="000C6E1B">
              <w:rPr>
                <w:noProof/>
                <w:szCs w:val="24"/>
              </w:rPr>
              <w:t xml:space="preserve"> Local Profile Name</w:t>
            </w:r>
          </w:p>
        </w:tc>
        <w:tc>
          <w:tcPr>
            <w:tcW w:w="390" w:type="dxa"/>
            <w:shd w:val="clear" w:color="auto" w:fill="auto"/>
          </w:tcPr>
          <w:p w14:paraId="7EF2893E"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988198B"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548B374"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4119275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D06B893"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5E3D14C"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FE107AF"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46F08B7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522DAE7" w14:textId="77777777" w:rsidR="00DA76A1" w:rsidRPr="000C6E1B" w:rsidRDefault="00DA76A1" w:rsidP="008E68AF">
            <w:pPr>
              <w:jc w:val="both"/>
              <w:rPr>
                <w:noProof/>
                <w:szCs w:val="24"/>
              </w:rPr>
            </w:pPr>
            <w:r w:rsidRPr="000C6E1B">
              <w:rPr>
                <w:noProof/>
                <w:szCs w:val="24"/>
              </w:rPr>
              <w:t>-</w:t>
            </w:r>
          </w:p>
        </w:tc>
      </w:tr>
    </w:tbl>
    <w:p w14:paraId="7B95E05E" w14:textId="77777777" w:rsidR="00DA76A1" w:rsidRDefault="00DA76A1" w:rsidP="00DA76A1">
      <w:pPr>
        <w:ind w:left="720"/>
        <w:jc w:val="both"/>
        <w:rPr>
          <w:noProof/>
          <w:szCs w:val="24"/>
        </w:rPr>
      </w:pPr>
    </w:p>
    <w:p w14:paraId="3FCD70F5" w14:textId="77777777" w:rsidR="00DA76A1" w:rsidRDefault="00DA76A1" w:rsidP="00DA76A1">
      <w:pPr>
        <w:numPr>
          <w:ilvl w:val="0"/>
          <w:numId w:val="6"/>
        </w:numPr>
        <w:adjustRightInd w:val="0"/>
        <w:snapToGrid w:val="0"/>
        <w:spacing w:before="0"/>
        <w:jc w:val="both"/>
        <w:rPr>
          <w:noProof/>
          <w:szCs w:val="24"/>
        </w:rPr>
      </w:pPr>
      <w:r>
        <w:rPr>
          <w:noProof/>
          <w:szCs w:val="24"/>
        </w:rPr>
        <w:t>A PCP bit value may not appear in two different DL TC Descriptors or two different UL TC Descriptors. If it did appear in more than on TC descriptor in the same direction, it would mean that an individual PCP code point mapped to more than one traffic class.</w:t>
      </w:r>
    </w:p>
    <w:p w14:paraId="29E20348" w14:textId="77777777" w:rsidR="00DA76A1" w:rsidRPr="00DA0234" w:rsidRDefault="00DA76A1" w:rsidP="00DA76A1">
      <w:pPr>
        <w:jc w:val="both"/>
        <w:rPr>
          <w:i/>
          <w:iCs/>
          <w:noProof/>
          <w:szCs w:val="24"/>
          <w:u w:val="single"/>
        </w:rPr>
      </w:pPr>
      <w:r w:rsidRPr="00DA0234">
        <w:rPr>
          <w:i/>
          <w:iCs/>
          <w:noProof/>
          <w:szCs w:val="24"/>
          <w:u w:val="single"/>
        </w:rPr>
        <w:t>Error Handling</w:t>
      </w:r>
    </w:p>
    <w:p w14:paraId="6FFFE1CF" w14:textId="77777777" w:rsidR="00DA76A1" w:rsidRDefault="00DA76A1" w:rsidP="00DA76A1">
      <w:pPr>
        <w:jc w:val="both"/>
        <w:rPr>
          <w:noProof/>
          <w:szCs w:val="24"/>
        </w:rPr>
      </w:pPr>
      <w:r>
        <w:rPr>
          <w:noProof/>
          <w:szCs w:val="24"/>
        </w:rPr>
        <w:t>An AGF will discard information it does not recognize within an RG-LWAC structure while preserving and acting upon valid information. When there is conflicting information between two sub-TLVs, the first is retained, and any subsequent conflicting sub-TLVs are discarded.</w:t>
      </w:r>
    </w:p>
    <w:p w14:paraId="365EEEE5" w14:textId="77777777" w:rsidR="00DA76A1" w:rsidRDefault="00DA76A1" w:rsidP="00DA76A1">
      <w:pPr>
        <w:jc w:val="both"/>
        <w:rPr>
          <w:noProof/>
          <w:szCs w:val="24"/>
        </w:rPr>
      </w:pPr>
      <w:r>
        <w:rPr>
          <w:noProof/>
          <w:szCs w:val="24"/>
        </w:rPr>
        <w:t>The following is a non-exhaustive list of the errors that could occur parsing an RG-LWAC data structure.</w:t>
      </w:r>
    </w:p>
    <w:p w14:paraId="72FFA659" w14:textId="77777777" w:rsidR="00DA76A1" w:rsidRDefault="00DA76A1" w:rsidP="00DA76A1">
      <w:pPr>
        <w:numPr>
          <w:ilvl w:val="0"/>
          <w:numId w:val="7"/>
        </w:numPr>
        <w:adjustRightInd w:val="0"/>
        <w:snapToGrid w:val="0"/>
        <w:spacing w:before="0"/>
        <w:jc w:val="both"/>
        <w:rPr>
          <w:noProof/>
          <w:szCs w:val="24"/>
        </w:rPr>
      </w:pPr>
      <w:r>
        <w:rPr>
          <w:noProof/>
          <w:szCs w:val="24"/>
        </w:rPr>
        <w:t>Unrecognized IANA Enterprise Code</w:t>
      </w:r>
    </w:p>
    <w:p w14:paraId="549D9865" w14:textId="77777777" w:rsidR="00DA76A1" w:rsidRDefault="00DA76A1" w:rsidP="00DA76A1">
      <w:pPr>
        <w:numPr>
          <w:ilvl w:val="0"/>
          <w:numId w:val="7"/>
        </w:numPr>
        <w:adjustRightInd w:val="0"/>
        <w:snapToGrid w:val="0"/>
        <w:spacing w:before="0"/>
        <w:jc w:val="both"/>
        <w:rPr>
          <w:noProof/>
          <w:szCs w:val="24"/>
        </w:rPr>
      </w:pPr>
      <w:r>
        <w:rPr>
          <w:noProof/>
          <w:szCs w:val="24"/>
        </w:rPr>
        <w:t>Unrecognized TLV identifier</w:t>
      </w:r>
    </w:p>
    <w:p w14:paraId="3CEC4278" w14:textId="77777777" w:rsidR="00DA76A1" w:rsidRDefault="00DA76A1" w:rsidP="00DA76A1">
      <w:pPr>
        <w:numPr>
          <w:ilvl w:val="0"/>
          <w:numId w:val="7"/>
        </w:numPr>
        <w:adjustRightInd w:val="0"/>
        <w:snapToGrid w:val="0"/>
        <w:spacing w:before="0"/>
        <w:jc w:val="both"/>
        <w:rPr>
          <w:noProof/>
          <w:szCs w:val="24"/>
        </w:rPr>
      </w:pPr>
      <w:r>
        <w:rPr>
          <w:noProof/>
          <w:szCs w:val="24"/>
        </w:rPr>
        <w:t>Unrecognized local profile name</w:t>
      </w:r>
    </w:p>
    <w:p w14:paraId="4EBEBF06" w14:textId="77777777" w:rsidR="00DA76A1" w:rsidRDefault="00DA76A1" w:rsidP="00DA76A1">
      <w:pPr>
        <w:numPr>
          <w:ilvl w:val="0"/>
          <w:numId w:val="7"/>
        </w:numPr>
        <w:adjustRightInd w:val="0"/>
        <w:snapToGrid w:val="0"/>
        <w:spacing w:before="0"/>
        <w:jc w:val="both"/>
        <w:rPr>
          <w:noProof/>
          <w:szCs w:val="24"/>
        </w:rPr>
      </w:pPr>
      <w:r>
        <w:rPr>
          <w:noProof/>
          <w:szCs w:val="24"/>
        </w:rPr>
        <w:t>Unrecognized SP sub-TLV identifier</w:t>
      </w:r>
    </w:p>
    <w:p w14:paraId="06B32352" w14:textId="77777777" w:rsidR="00DA76A1" w:rsidRDefault="00DA76A1" w:rsidP="00DA76A1">
      <w:pPr>
        <w:numPr>
          <w:ilvl w:val="0"/>
          <w:numId w:val="7"/>
        </w:numPr>
        <w:adjustRightInd w:val="0"/>
        <w:snapToGrid w:val="0"/>
        <w:spacing w:before="0"/>
        <w:jc w:val="both"/>
        <w:rPr>
          <w:noProof/>
          <w:szCs w:val="24"/>
        </w:rPr>
      </w:pPr>
      <w:r>
        <w:rPr>
          <w:noProof/>
          <w:szCs w:val="24"/>
        </w:rPr>
        <w:t>Unrecognized TD sub-TLV identifier</w:t>
      </w:r>
    </w:p>
    <w:p w14:paraId="215EC7F9" w14:textId="77777777" w:rsidR="00DA76A1" w:rsidRDefault="00DA76A1" w:rsidP="00DA76A1">
      <w:pPr>
        <w:numPr>
          <w:ilvl w:val="0"/>
          <w:numId w:val="7"/>
        </w:numPr>
        <w:adjustRightInd w:val="0"/>
        <w:snapToGrid w:val="0"/>
        <w:spacing w:before="0"/>
        <w:jc w:val="both"/>
        <w:rPr>
          <w:noProof/>
          <w:szCs w:val="24"/>
        </w:rPr>
      </w:pPr>
      <w:r>
        <w:rPr>
          <w:noProof/>
          <w:szCs w:val="24"/>
        </w:rPr>
        <w:t>Malformed set of TD sub-TLVs</w:t>
      </w:r>
    </w:p>
    <w:p w14:paraId="4C2A645D" w14:textId="77777777" w:rsidR="00DA76A1" w:rsidRPr="00A01E0F" w:rsidRDefault="00DA76A1" w:rsidP="00DA76A1">
      <w:pPr>
        <w:numPr>
          <w:ilvl w:val="1"/>
          <w:numId w:val="7"/>
        </w:numPr>
        <w:adjustRightInd w:val="0"/>
        <w:snapToGrid w:val="0"/>
        <w:spacing w:before="0"/>
        <w:jc w:val="both"/>
        <w:rPr>
          <w:noProof/>
          <w:szCs w:val="24"/>
        </w:rPr>
      </w:pPr>
      <w:r>
        <w:rPr>
          <w:noProof/>
          <w:szCs w:val="24"/>
        </w:rPr>
        <w:t>A TD sub-TLV did not contain either a TD name or TD number sub-TLV or did not contain at least one other TLV</w:t>
      </w:r>
    </w:p>
    <w:p w14:paraId="11591383" w14:textId="77777777" w:rsidR="00DA76A1" w:rsidRDefault="00DA76A1" w:rsidP="00DA76A1">
      <w:pPr>
        <w:numPr>
          <w:ilvl w:val="0"/>
          <w:numId w:val="7"/>
        </w:numPr>
        <w:adjustRightInd w:val="0"/>
        <w:snapToGrid w:val="0"/>
        <w:spacing w:before="0"/>
        <w:jc w:val="both"/>
        <w:rPr>
          <w:noProof/>
          <w:szCs w:val="24"/>
        </w:rPr>
      </w:pPr>
      <w:r>
        <w:rPr>
          <w:noProof/>
          <w:szCs w:val="24"/>
        </w:rPr>
        <w:t>Invalid TD sub-TLV length</w:t>
      </w:r>
    </w:p>
    <w:p w14:paraId="214E4642" w14:textId="77777777" w:rsidR="00DA76A1" w:rsidRDefault="00DA76A1" w:rsidP="00DA76A1">
      <w:pPr>
        <w:numPr>
          <w:ilvl w:val="0"/>
          <w:numId w:val="7"/>
        </w:numPr>
        <w:adjustRightInd w:val="0"/>
        <w:snapToGrid w:val="0"/>
        <w:spacing w:before="0"/>
        <w:jc w:val="both"/>
        <w:rPr>
          <w:noProof/>
          <w:szCs w:val="24"/>
        </w:rPr>
      </w:pPr>
      <w:r>
        <w:rPr>
          <w:noProof/>
          <w:szCs w:val="24"/>
        </w:rPr>
        <w:t>Invalid PCP mapping</w:t>
      </w:r>
    </w:p>
    <w:p w14:paraId="52EA1842" w14:textId="77777777" w:rsidR="00DA76A1" w:rsidRDefault="00DA76A1" w:rsidP="00DA76A1">
      <w:pPr>
        <w:numPr>
          <w:ilvl w:val="0"/>
          <w:numId w:val="7"/>
        </w:numPr>
        <w:adjustRightInd w:val="0"/>
        <w:snapToGrid w:val="0"/>
        <w:spacing w:before="0"/>
        <w:jc w:val="both"/>
        <w:rPr>
          <w:noProof/>
          <w:szCs w:val="24"/>
        </w:rPr>
      </w:pPr>
      <w:r>
        <w:rPr>
          <w:noProof/>
          <w:szCs w:val="24"/>
        </w:rPr>
        <w:t>Invalid TC number</w:t>
      </w:r>
    </w:p>
    <w:p w14:paraId="79B18459" w14:textId="77777777" w:rsidR="00DA76A1" w:rsidRDefault="00DA76A1" w:rsidP="00DA76A1">
      <w:pPr>
        <w:numPr>
          <w:ilvl w:val="0"/>
          <w:numId w:val="7"/>
        </w:numPr>
        <w:adjustRightInd w:val="0"/>
        <w:snapToGrid w:val="0"/>
        <w:spacing w:before="0"/>
        <w:jc w:val="both"/>
        <w:rPr>
          <w:noProof/>
          <w:szCs w:val="24"/>
        </w:rPr>
      </w:pPr>
      <w:r>
        <w:rPr>
          <w:noProof/>
          <w:szCs w:val="24"/>
        </w:rPr>
        <w:t>Duplicate TC number</w:t>
      </w:r>
    </w:p>
    <w:p w14:paraId="2A2F4B83" w14:textId="77777777" w:rsidR="00DA76A1" w:rsidRDefault="00DA76A1" w:rsidP="00DA76A1">
      <w:pPr>
        <w:numPr>
          <w:ilvl w:val="0"/>
          <w:numId w:val="7"/>
        </w:numPr>
        <w:adjustRightInd w:val="0"/>
        <w:snapToGrid w:val="0"/>
        <w:spacing w:before="0"/>
        <w:jc w:val="both"/>
        <w:rPr>
          <w:noProof/>
          <w:szCs w:val="24"/>
        </w:rPr>
      </w:pPr>
      <w:r>
        <w:rPr>
          <w:noProof/>
          <w:szCs w:val="24"/>
        </w:rPr>
        <w:t>Duplicate TC name</w:t>
      </w:r>
    </w:p>
    <w:p w14:paraId="41C79805" w14:textId="77777777" w:rsidR="00DA76A1" w:rsidRPr="00392CE4" w:rsidRDefault="00DA76A1" w:rsidP="00DA76A1">
      <w:pPr>
        <w:jc w:val="both"/>
        <w:rPr>
          <w:noProof/>
          <w:szCs w:val="24"/>
        </w:rPr>
      </w:pPr>
      <w:r>
        <w:rPr>
          <w:noProof/>
          <w:szCs w:val="24"/>
        </w:rPr>
        <w:t>How errors are reported is FFS.</w:t>
      </w:r>
    </w:p>
    <w:p w14:paraId="07A7F9A1" w14:textId="77777777" w:rsidR="00DA76A1" w:rsidRPr="00CD5C80" w:rsidRDefault="00DA76A1">
      <w:pPr>
        <w:rPr>
          <w:rFonts w:ascii="Arial" w:hAnsi="Arial" w:cs="Arial"/>
          <w:b/>
          <w:sz w:val="20"/>
        </w:rPr>
      </w:pPr>
    </w:p>
    <w:sectPr w:rsidR="00DA76A1" w:rsidRPr="00CD5C80">
      <w:headerReference w:type="default" r:id="rId21"/>
      <w:footerReference w:type="default" r:id="rId22"/>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18B16" w14:textId="77777777" w:rsidR="008B2423" w:rsidRDefault="008B2423">
      <w:r>
        <w:separator/>
      </w:r>
    </w:p>
  </w:endnote>
  <w:endnote w:type="continuationSeparator" w:id="0">
    <w:p w14:paraId="04FF9557" w14:textId="77777777" w:rsidR="008B2423" w:rsidRDefault="008B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C8445" w14:textId="77777777" w:rsidR="008B2423" w:rsidRDefault="008B2423">
      <w:r>
        <w:separator/>
      </w:r>
    </w:p>
  </w:footnote>
  <w:footnote w:type="continuationSeparator" w:id="0">
    <w:p w14:paraId="429CD240" w14:textId="77777777" w:rsidR="008B2423" w:rsidRDefault="008B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0E62" w14:textId="20D33A80" w:rsidR="00BA0275" w:rsidRDefault="00BA0275" w:rsidP="00BA0275">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Pr>
        <w:b/>
        <w:noProof/>
        <w:sz w:val="24"/>
      </w:rPr>
      <w:t>347</w:t>
    </w:r>
  </w:p>
  <w:p w14:paraId="2935A74F" w14:textId="77777777" w:rsidR="00BA0275" w:rsidRDefault="00BA0275" w:rsidP="00BA027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47ECEE16" w14:textId="77777777" w:rsidR="00BA0275" w:rsidRPr="00BA0275" w:rsidRDefault="00BA027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1206E"/>
    <w:rsid w:val="000160DC"/>
    <w:rsid w:val="00017515"/>
    <w:rsid w:val="00021B21"/>
    <w:rsid w:val="0002340E"/>
    <w:rsid w:val="00023C09"/>
    <w:rsid w:val="00037877"/>
    <w:rsid w:val="000411B0"/>
    <w:rsid w:val="00044756"/>
    <w:rsid w:val="00052089"/>
    <w:rsid w:val="00081292"/>
    <w:rsid w:val="00085782"/>
    <w:rsid w:val="000866CD"/>
    <w:rsid w:val="00090FBE"/>
    <w:rsid w:val="00096EBD"/>
    <w:rsid w:val="000A379A"/>
    <w:rsid w:val="000C634C"/>
    <w:rsid w:val="000D1126"/>
    <w:rsid w:val="000D310D"/>
    <w:rsid w:val="000D341E"/>
    <w:rsid w:val="000E0E2E"/>
    <w:rsid w:val="000E70FE"/>
    <w:rsid w:val="000F59E9"/>
    <w:rsid w:val="00113CF5"/>
    <w:rsid w:val="001275E9"/>
    <w:rsid w:val="00133FEA"/>
    <w:rsid w:val="00134047"/>
    <w:rsid w:val="00135E8C"/>
    <w:rsid w:val="001525BB"/>
    <w:rsid w:val="001573EF"/>
    <w:rsid w:val="0018453C"/>
    <w:rsid w:val="00184C47"/>
    <w:rsid w:val="00187E51"/>
    <w:rsid w:val="00195732"/>
    <w:rsid w:val="001B0C15"/>
    <w:rsid w:val="001B29A0"/>
    <w:rsid w:val="001B6E92"/>
    <w:rsid w:val="001C2A67"/>
    <w:rsid w:val="001D515F"/>
    <w:rsid w:val="001E22E0"/>
    <w:rsid w:val="001E588D"/>
    <w:rsid w:val="00210532"/>
    <w:rsid w:val="002379B7"/>
    <w:rsid w:val="00282A09"/>
    <w:rsid w:val="00284E70"/>
    <w:rsid w:val="0029580A"/>
    <w:rsid w:val="002A42A4"/>
    <w:rsid w:val="002A7E13"/>
    <w:rsid w:val="002B25FA"/>
    <w:rsid w:val="002E0783"/>
    <w:rsid w:val="003000C4"/>
    <w:rsid w:val="00302B70"/>
    <w:rsid w:val="003122DB"/>
    <w:rsid w:val="00331876"/>
    <w:rsid w:val="00332028"/>
    <w:rsid w:val="003327AD"/>
    <w:rsid w:val="003568B4"/>
    <w:rsid w:val="003613D6"/>
    <w:rsid w:val="0036771C"/>
    <w:rsid w:val="0037171A"/>
    <w:rsid w:val="00373BC4"/>
    <w:rsid w:val="003777D8"/>
    <w:rsid w:val="003843F6"/>
    <w:rsid w:val="003912A7"/>
    <w:rsid w:val="00392262"/>
    <w:rsid w:val="00392FB8"/>
    <w:rsid w:val="003943DD"/>
    <w:rsid w:val="003970CD"/>
    <w:rsid w:val="003A1565"/>
    <w:rsid w:val="003B3505"/>
    <w:rsid w:val="003B6450"/>
    <w:rsid w:val="003B7F2F"/>
    <w:rsid w:val="003D15C1"/>
    <w:rsid w:val="003E1F78"/>
    <w:rsid w:val="003E3BFB"/>
    <w:rsid w:val="003F4E85"/>
    <w:rsid w:val="00402482"/>
    <w:rsid w:val="00411C51"/>
    <w:rsid w:val="004163A3"/>
    <w:rsid w:val="004510F4"/>
    <w:rsid w:val="00451BB4"/>
    <w:rsid w:val="00453B0E"/>
    <w:rsid w:val="004627AF"/>
    <w:rsid w:val="00475CE3"/>
    <w:rsid w:val="004846DA"/>
    <w:rsid w:val="00486F6B"/>
    <w:rsid w:val="0049231B"/>
    <w:rsid w:val="00493333"/>
    <w:rsid w:val="00495C21"/>
    <w:rsid w:val="004A262A"/>
    <w:rsid w:val="004B11B2"/>
    <w:rsid w:val="004B408E"/>
    <w:rsid w:val="004E2B05"/>
    <w:rsid w:val="004E6B39"/>
    <w:rsid w:val="004F3964"/>
    <w:rsid w:val="00511ADA"/>
    <w:rsid w:val="005337E6"/>
    <w:rsid w:val="00546990"/>
    <w:rsid w:val="00547A21"/>
    <w:rsid w:val="005625B2"/>
    <w:rsid w:val="00574976"/>
    <w:rsid w:val="005752D2"/>
    <w:rsid w:val="00584DC8"/>
    <w:rsid w:val="00592B29"/>
    <w:rsid w:val="005A5A23"/>
    <w:rsid w:val="005B253F"/>
    <w:rsid w:val="005C3E0E"/>
    <w:rsid w:val="005F5A6D"/>
    <w:rsid w:val="00627957"/>
    <w:rsid w:val="00663617"/>
    <w:rsid w:val="006A6EC8"/>
    <w:rsid w:val="006D01E4"/>
    <w:rsid w:val="00714355"/>
    <w:rsid w:val="00725E6C"/>
    <w:rsid w:val="00762D50"/>
    <w:rsid w:val="00782A90"/>
    <w:rsid w:val="00784239"/>
    <w:rsid w:val="00784725"/>
    <w:rsid w:val="00785207"/>
    <w:rsid w:val="007862EC"/>
    <w:rsid w:val="00792DE0"/>
    <w:rsid w:val="00794071"/>
    <w:rsid w:val="007B1E0A"/>
    <w:rsid w:val="007B3307"/>
    <w:rsid w:val="007B64CD"/>
    <w:rsid w:val="007D4AC8"/>
    <w:rsid w:val="007F32A4"/>
    <w:rsid w:val="007F4C4A"/>
    <w:rsid w:val="008150E0"/>
    <w:rsid w:val="00847351"/>
    <w:rsid w:val="00860EF1"/>
    <w:rsid w:val="008630AE"/>
    <w:rsid w:val="00872A86"/>
    <w:rsid w:val="008761FE"/>
    <w:rsid w:val="00884348"/>
    <w:rsid w:val="008870F3"/>
    <w:rsid w:val="00894558"/>
    <w:rsid w:val="00897C07"/>
    <w:rsid w:val="008A6603"/>
    <w:rsid w:val="008B145E"/>
    <w:rsid w:val="008B2423"/>
    <w:rsid w:val="008F4C4B"/>
    <w:rsid w:val="0090440A"/>
    <w:rsid w:val="0090728C"/>
    <w:rsid w:val="009108BB"/>
    <w:rsid w:val="00921AAD"/>
    <w:rsid w:val="00921B1F"/>
    <w:rsid w:val="009300B0"/>
    <w:rsid w:val="0093084E"/>
    <w:rsid w:val="00936C1F"/>
    <w:rsid w:val="0094593A"/>
    <w:rsid w:val="00947D6E"/>
    <w:rsid w:val="00955C5F"/>
    <w:rsid w:val="00957252"/>
    <w:rsid w:val="00972D06"/>
    <w:rsid w:val="009872E0"/>
    <w:rsid w:val="00991F2C"/>
    <w:rsid w:val="00996062"/>
    <w:rsid w:val="009A1C67"/>
    <w:rsid w:val="009B0A83"/>
    <w:rsid w:val="009B34D9"/>
    <w:rsid w:val="009C0D0B"/>
    <w:rsid w:val="009C1DC3"/>
    <w:rsid w:val="009F549E"/>
    <w:rsid w:val="00A02227"/>
    <w:rsid w:val="00A056D9"/>
    <w:rsid w:val="00A07A81"/>
    <w:rsid w:val="00A15F95"/>
    <w:rsid w:val="00A33CCC"/>
    <w:rsid w:val="00A373B0"/>
    <w:rsid w:val="00A520CB"/>
    <w:rsid w:val="00A53396"/>
    <w:rsid w:val="00A5469C"/>
    <w:rsid w:val="00A64D7C"/>
    <w:rsid w:val="00A90D0F"/>
    <w:rsid w:val="00A97FCA"/>
    <w:rsid w:val="00AE3A25"/>
    <w:rsid w:val="00AE3CBC"/>
    <w:rsid w:val="00AE5A07"/>
    <w:rsid w:val="00AE68E7"/>
    <w:rsid w:val="00B06B12"/>
    <w:rsid w:val="00B15A0A"/>
    <w:rsid w:val="00B2668D"/>
    <w:rsid w:val="00B37CFC"/>
    <w:rsid w:val="00B426E4"/>
    <w:rsid w:val="00B96E7A"/>
    <w:rsid w:val="00BA0275"/>
    <w:rsid w:val="00BA2D31"/>
    <w:rsid w:val="00BC0CCC"/>
    <w:rsid w:val="00BC19B2"/>
    <w:rsid w:val="00BC4F56"/>
    <w:rsid w:val="00BF6219"/>
    <w:rsid w:val="00BF7755"/>
    <w:rsid w:val="00C03FE6"/>
    <w:rsid w:val="00C0795E"/>
    <w:rsid w:val="00C22EDD"/>
    <w:rsid w:val="00C331C1"/>
    <w:rsid w:val="00C52A28"/>
    <w:rsid w:val="00C63C5D"/>
    <w:rsid w:val="00C70CF4"/>
    <w:rsid w:val="00C80F0D"/>
    <w:rsid w:val="00C822A0"/>
    <w:rsid w:val="00C933E0"/>
    <w:rsid w:val="00CA10ED"/>
    <w:rsid w:val="00CA4D55"/>
    <w:rsid w:val="00CB19DD"/>
    <w:rsid w:val="00CB37DA"/>
    <w:rsid w:val="00CC16F3"/>
    <w:rsid w:val="00CC6DA5"/>
    <w:rsid w:val="00CC77D6"/>
    <w:rsid w:val="00CD5C80"/>
    <w:rsid w:val="00CD669C"/>
    <w:rsid w:val="00CF487F"/>
    <w:rsid w:val="00CF5E71"/>
    <w:rsid w:val="00D01742"/>
    <w:rsid w:val="00D0313D"/>
    <w:rsid w:val="00D326A8"/>
    <w:rsid w:val="00D32D60"/>
    <w:rsid w:val="00D32F72"/>
    <w:rsid w:val="00D4310D"/>
    <w:rsid w:val="00D434CE"/>
    <w:rsid w:val="00D56783"/>
    <w:rsid w:val="00D62714"/>
    <w:rsid w:val="00D64253"/>
    <w:rsid w:val="00D72B02"/>
    <w:rsid w:val="00D94CA9"/>
    <w:rsid w:val="00DA76A1"/>
    <w:rsid w:val="00DC505F"/>
    <w:rsid w:val="00DC67B3"/>
    <w:rsid w:val="00DC7A1F"/>
    <w:rsid w:val="00DD6FCC"/>
    <w:rsid w:val="00E01B46"/>
    <w:rsid w:val="00E16290"/>
    <w:rsid w:val="00E179DC"/>
    <w:rsid w:val="00E2081C"/>
    <w:rsid w:val="00E24A59"/>
    <w:rsid w:val="00E41D2A"/>
    <w:rsid w:val="00E474AE"/>
    <w:rsid w:val="00E6650A"/>
    <w:rsid w:val="00E703AE"/>
    <w:rsid w:val="00E71645"/>
    <w:rsid w:val="00E8027A"/>
    <w:rsid w:val="00E82412"/>
    <w:rsid w:val="00E87582"/>
    <w:rsid w:val="00E93449"/>
    <w:rsid w:val="00EA683E"/>
    <w:rsid w:val="00EB6EE7"/>
    <w:rsid w:val="00EE09D3"/>
    <w:rsid w:val="00F16EB1"/>
    <w:rsid w:val="00F202D7"/>
    <w:rsid w:val="00F230FC"/>
    <w:rsid w:val="00F23A38"/>
    <w:rsid w:val="00F31816"/>
    <w:rsid w:val="00F50076"/>
    <w:rsid w:val="00F9035D"/>
    <w:rsid w:val="00FA04FE"/>
    <w:rsid w:val="00FA1E45"/>
    <w:rsid w:val="00FB1E31"/>
    <w:rsid w:val="00FC2D1F"/>
    <w:rsid w:val="00FE048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 w:type="paragraph" w:customStyle="1" w:styleId="CRCoverPage">
    <w:name w:val="CR Cover Page"/>
    <w:rsid w:val="00BA027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leis@nokia.co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puneet.jain@intel.com" TargetMode="External"/><Relationship Id="rId17" Type="http://schemas.openxmlformats.org/officeDocument/2006/relationships/hyperlink" Target="https://www.broadband-forum.org/what-s-happening/meetings-events-webinars/upcoming-bbf-meetings" TargetMode="External"/><Relationship Id="rId2" Type="http://schemas.openxmlformats.org/officeDocument/2006/relationships/customXml" Target="../customXml/item2.xml"/><Relationship Id="rId16" Type="http://schemas.openxmlformats.org/officeDocument/2006/relationships/hyperlink" Target="mailto:B.Hamzeh@cablelabs.com" TargetMode="External"/><Relationship Id="rId20" Type="http://schemas.openxmlformats.org/officeDocument/2006/relationships/hyperlink" Target="https://www.iana.org/assignments/enterprise-numbers/enterprise-numbe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b.mckibben@cablelabs.com"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eter.schmitt@huawei.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3.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Liaison Template</vt:lpstr>
      <vt:lpstr/>
      <vt:lpstr>Broadband Forum Liaison To: </vt:lpstr>
      <vt:lpstr>From:</vt:lpstr>
      <vt:lpstr>Broadband Forum Reference: LIAISE-390</vt:lpstr>
      <vt:lpstr>In Response To Incoming Liaison: LIAISE-385, your reference S2-2002331</vt:lpstr>
      <vt:lpstr>Date of Upcoming Broadband Forum Meetings: A list of upcoming meetings can be fo</vt:lpstr>
    </vt:vector>
  </TitlesOfParts>
  <Company>The Broadband Forum</Company>
  <LinksUpToDate>false</LinksUpToDate>
  <CharactersWithSpaces>11310</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Kimmo Kymalainen</cp:lastModifiedBy>
  <cp:revision>5</cp:revision>
  <cp:lastPrinted>2017-03-22T20:57:00Z</cp:lastPrinted>
  <dcterms:created xsi:type="dcterms:W3CDTF">2020-04-14T13:36:00Z</dcterms:created>
  <dcterms:modified xsi:type="dcterms:W3CDTF">2020-04-17T07:24:00Z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