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C4-202198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/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ePDG Indication in UeContextInSmfData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Cisco Systems, Ericsson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UDICOM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CT4</vt:lpwstr>
  </property>
  <property fmtid="{D5CDD505-2E9C-101B-9397-08002B2CF9AE}" pid="22" name="MtgSeq">
    <vt:lpwstr>97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15th Apr 2020</vt:lpwstr>
  </property>
  <property fmtid="{D5CDD505-2E9C-101B-9397-08002B2CF9AE}" pid="27" name="EndDate">
    <vt:lpwstr>23rd Apr 2020</vt:lpwstr>
  </property>
  <property fmtid="{D5CDD505-2E9C-101B-9397-08002B2CF9AE}" pid="28" name="Tdoc#">
    <vt:lpwstr>C4-202198</vt:lpwstr>
  </property>
  <property fmtid="{D5CDD505-2E9C-101B-9397-08002B2CF9AE}" pid="29" name="Spec#">
    <vt:lpwstr>29.503</vt:lpwstr>
  </property>
  <property fmtid="{D5CDD505-2E9C-101B-9397-08002B2CF9AE}" pid="30" name="Cr#">
    <vt:lpwstr>0400</vt:lpwstr>
  </property>
  <property fmtid="{D5CDD505-2E9C-101B-9397-08002B2CF9AE}" pid="31" name="Revision">
    <vt:lpwstr>-</vt:lpwstr>
  </property>
  <property fmtid="{D5CDD505-2E9C-101B-9397-08002B2CF9AE}" pid="32" name="Version">
    <vt:lpwstr>16.3.0</vt:lpwstr>
  </property>
  <property fmtid="{D5CDD505-2E9C-101B-9397-08002B2CF9AE}" pid="33" name="CrTitle">
    <vt:lpwstr>ePDG Indication in UeContextInSmfData</vt:lpwstr>
  </property>
  <property fmtid="{D5CDD505-2E9C-101B-9397-08002B2CF9AE}" pid="34" name="SourceIfWg">
    <vt:lpwstr>Cisco Systems, Ericsson </vt:lpwstr>
  </property>
  <property fmtid="{D5CDD505-2E9C-101B-9397-08002B2CF9AE}" pid="35" name="SourceIfTsg">
    <vt:lpwstr/>
  </property>
  <property fmtid="{D5CDD505-2E9C-101B-9397-08002B2CF9AE}" pid="36" name="RelatedWis">
    <vt:lpwstr>UDICOM</vt:lpwstr>
  </property>
  <property fmtid="{D5CDD505-2E9C-101B-9397-08002B2CF9AE}" pid="37" name="Cat">
    <vt:lpwstr>F</vt:lpwstr>
  </property>
  <property fmtid="{D5CDD505-2E9C-101B-9397-08002B2CF9AE}" pid="38" name="ResDate">
    <vt:lpwstr>2020-04-06</vt:lpwstr>
  </property>
  <property fmtid="{D5CDD505-2E9C-101B-9397-08002B2CF9AE}" pid="39" name="Release">
    <vt:lpwstr>Rel-16</vt:lpwstr>
  </property>
</Properties>
</file>