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BB3538">
        <w:rPr>
          <w:b/>
          <w:noProof/>
          <w:sz w:val="24"/>
        </w:rPr>
        <w:t>343</w:t>
      </w:r>
    </w:p>
    <w:p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r w:rsidR="00BB3538">
        <w:rPr>
          <w:b/>
          <w:noProof/>
          <w:sz w:val="24"/>
        </w:rPr>
        <w:tab/>
      </w:r>
      <w:r w:rsidR="00BB3538">
        <w:rPr>
          <w:b/>
          <w:noProof/>
          <w:sz w:val="24"/>
        </w:rPr>
        <w:tab/>
      </w:r>
      <w:r w:rsidR="00BB3538">
        <w:rPr>
          <w:b/>
          <w:noProof/>
          <w:sz w:val="24"/>
        </w:rPr>
        <w:tab/>
      </w:r>
      <w:r w:rsidR="00BB3538">
        <w:rPr>
          <w:b/>
          <w:noProof/>
          <w:sz w:val="24"/>
        </w:rPr>
        <w:tab/>
      </w:r>
      <w:r w:rsidR="00BB3538">
        <w:rPr>
          <w:b/>
          <w:noProof/>
          <w:sz w:val="24"/>
        </w:rPr>
        <w:tab/>
      </w:r>
      <w:r w:rsidR="00BB3538">
        <w:rPr>
          <w:b/>
          <w:noProof/>
          <w:sz w:val="24"/>
        </w:rPr>
        <w:tab/>
      </w:r>
      <w:r w:rsidR="00BB3538">
        <w:rPr>
          <w:b/>
          <w:noProof/>
          <w:sz w:val="24"/>
        </w:rPr>
        <w:tab/>
      </w:r>
      <w:r w:rsidR="00BB3538">
        <w:rPr>
          <w:i/>
          <w:noProof/>
          <w:sz w:val="24"/>
        </w:rPr>
        <w:tab/>
      </w:r>
      <w:r w:rsidR="00BB3538">
        <w:rPr>
          <w:i/>
          <w:noProof/>
          <w:sz w:val="24"/>
        </w:rPr>
        <w:tab/>
      </w:r>
      <w:r w:rsidR="00BB3538">
        <w:rPr>
          <w:i/>
          <w:noProof/>
          <w:sz w:val="24"/>
        </w:rPr>
        <w:tab/>
      </w:r>
      <w:r w:rsidR="00BB3538">
        <w:rPr>
          <w:i/>
          <w:noProof/>
          <w:sz w:val="24"/>
        </w:rPr>
        <w:tab/>
      </w:r>
      <w:r w:rsidR="00BB3538">
        <w:rPr>
          <w:i/>
          <w:noProof/>
          <w:sz w:val="24"/>
        </w:rPr>
        <w:tab/>
      </w:r>
      <w:r w:rsidR="00BB3538">
        <w:rPr>
          <w:i/>
          <w:noProof/>
          <w:sz w:val="24"/>
        </w:rPr>
        <w:tab/>
        <w:t xml:space="preserve">  </w:t>
      </w:r>
      <w:r w:rsidR="00BB3538" w:rsidRPr="00202D0A">
        <w:rPr>
          <w:i/>
          <w:noProof/>
          <w:sz w:val="24"/>
        </w:rPr>
        <w:t>Revision of 503</w:t>
      </w:r>
      <w:r w:rsidR="00BB3538">
        <w:rPr>
          <w:i/>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453BA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8032D">
              <w:rPr>
                <w:b/>
                <w:noProof/>
                <w:sz w:val="28"/>
              </w:rPr>
              <w:t>29.</w:t>
            </w:r>
            <w:r w:rsidR="00453BAB">
              <w:rPr>
                <w:b/>
                <w:noProof/>
                <w:sz w:val="28"/>
              </w:rPr>
              <w:t>502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083DD3" w:rsidRPr="00083DD3" w:rsidRDefault="00083DD3" w:rsidP="0068032D">
            <w:pPr>
              <w:pStyle w:val="CRCoverPage"/>
              <w:spacing w:after="0"/>
              <w:rPr>
                <w:b/>
                <w:noProof/>
                <w:sz w:val="28"/>
              </w:rPr>
            </w:pPr>
            <w:r>
              <w:rPr>
                <w:b/>
                <w:noProof/>
                <w:sz w:val="28"/>
              </w:rPr>
              <w:t>0225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B3538" w:rsidP="00BB3538">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E9282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8032D">
              <w:rPr>
                <w:b/>
                <w:noProof/>
                <w:sz w:val="28"/>
              </w:rPr>
              <w:t>16.1.</w:t>
            </w:r>
            <w:r w:rsidR="00E9282A">
              <w:rPr>
                <w:b/>
                <w:noProof/>
                <w:sz w:val="28"/>
              </w:rPr>
              <w:t>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160E6" w:rsidP="00D23F3B">
            <w:pPr>
              <w:pStyle w:val="CRCoverPage"/>
              <w:spacing w:after="0"/>
              <w:ind w:left="100"/>
              <w:rPr>
                <w:noProof/>
              </w:rPr>
            </w:pPr>
            <w:fldSimple w:instr=" DOCPROPERTY  CrTitle  \* MERGEFORMAT ">
              <w:r w:rsidR="00D23F3B">
                <w:t xml:space="preserve">Clarification to Notify Status service operation </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68032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8032D">
              <w:rPr>
                <w:noProof/>
              </w:rPr>
              <w:t>Huawei</w:t>
            </w:r>
            <w:r>
              <w:rPr>
                <w:noProof/>
              </w:rPr>
              <w:fldChar w:fldCharType="end"/>
            </w:r>
            <w:r w:rsidR="0068032D">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23F3B" w:rsidP="0068032D">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8032D">
            <w:pPr>
              <w:pStyle w:val="CRCoverPage"/>
              <w:spacing w:after="0"/>
              <w:ind w:left="100"/>
              <w:rPr>
                <w:noProof/>
              </w:rPr>
            </w:pPr>
            <w:r>
              <w:rPr>
                <w:noProof/>
              </w:rPr>
              <w:t>2019-10-</w:t>
            </w:r>
            <w:r w:rsidR="00D23F3B">
              <w:rPr>
                <w:noProof/>
              </w:rPr>
              <w:t>2</w:t>
            </w:r>
            <w:r w:rsidR="00022B80">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68032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8032D">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032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23F3B" w:rsidP="00D23F3B">
            <w:pPr>
              <w:pStyle w:val="CRCoverPage"/>
              <w:spacing w:after="0"/>
              <w:ind w:left="100"/>
              <w:rPr>
                <w:noProof/>
              </w:rPr>
            </w:pPr>
            <w:r>
              <w:rPr>
                <w:noProof/>
              </w:rPr>
              <w:t>S</w:t>
            </w:r>
            <w:r w:rsidRPr="00D23F3B">
              <w:rPr>
                <w:noProof/>
              </w:rPr>
              <w:t xml:space="preserve">tage 2 (3GPP TS 23.502 [3]) </w:t>
            </w:r>
            <w:r>
              <w:rPr>
                <w:noProof/>
              </w:rPr>
              <w:t xml:space="preserve">specifies </w:t>
            </w:r>
            <w:r w:rsidRPr="00D23F3B">
              <w:rPr>
                <w:noProof/>
              </w:rPr>
              <w:t>Nsmf_PDUSession_StatusNotify</w:t>
            </w:r>
            <w:r w:rsidR="0042492A">
              <w:rPr>
                <w:noProof/>
              </w:rPr>
              <w:t xml:space="preserve"> and </w:t>
            </w:r>
            <w:proofErr w:type="spellStart"/>
            <w:r w:rsidR="0042492A" w:rsidRPr="00DF3023">
              <w:rPr>
                <w:lang w:eastAsia="zh-CN"/>
              </w:rPr>
              <w:t>Nsmf_PDUSession_SMContextStatusNotify</w:t>
            </w:r>
            <w:proofErr w:type="spellEnd"/>
            <w:r w:rsidRPr="00D23F3B">
              <w:rPr>
                <w:noProof/>
              </w:rPr>
              <w:t xml:space="preserve"> service operation</w:t>
            </w:r>
            <w:r w:rsidR="0042492A">
              <w:rPr>
                <w:noProof/>
              </w:rPr>
              <w:t>s</w:t>
            </w:r>
            <w:r>
              <w:rPr>
                <w:noProof/>
              </w:rPr>
              <w:t>, but in this spec th</w:t>
            </w:r>
            <w:r w:rsidR="0042492A">
              <w:rPr>
                <w:noProof/>
              </w:rPr>
              <w:t>ese are</w:t>
            </w:r>
            <w:r w:rsidRPr="00D23F3B">
              <w:rPr>
                <w:noProof/>
              </w:rPr>
              <w:t xml:space="preserve"> referred to as Notify Status</w:t>
            </w:r>
            <w:r w:rsidR="00430310">
              <w:rPr>
                <w:noProof/>
              </w:rPr>
              <w:t xml:space="preserve"> and </w:t>
            </w:r>
            <w:r w:rsidR="00430310">
              <w:t>Notify</w:t>
            </w:r>
            <w:r w:rsidR="00430310" w:rsidRPr="00C610B7">
              <w:t xml:space="preserve"> </w:t>
            </w:r>
            <w:r w:rsidR="00430310">
              <w:t>SM Context Status</w:t>
            </w:r>
            <w:r w:rsidRPr="00D23F3B">
              <w:rPr>
                <w:noProof/>
              </w:rPr>
              <w:t xml:space="preserve"> service operation</w:t>
            </w:r>
            <w:r w:rsidR="00430310">
              <w:rPr>
                <w:noProof/>
              </w:rPr>
              <w:t>s</w:t>
            </w:r>
            <w:r>
              <w:rPr>
                <w:noProof/>
              </w:rPr>
              <w:t xml:space="preserve">, </w:t>
            </w:r>
            <w:r w:rsidR="00430310">
              <w:rPr>
                <w:noProof/>
              </w:rPr>
              <w:t xml:space="preserve">respectively, </w:t>
            </w:r>
            <w:r>
              <w:rPr>
                <w:noProof/>
              </w:rPr>
              <w:t>which is confusing.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30310" w:rsidRDefault="00430310" w:rsidP="00430310">
            <w:pPr>
              <w:pStyle w:val="CRCoverPage"/>
              <w:spacing w:after="0"/>
              <w:ind w:left="100"/>
            </w:pPr>
            <w:r>
              <w:rPr>
                <w:noProof/>
              </w:rPr>
              <w:t xml:space="preserve">In clause </w:t>
            </w:r>
            <w:r>
              <w:t xml:space="preserve">5.2.2.5.1 is it clarified that in this spec </w:t>
            </w:r>
            <w:proofErr w:type="spellStart"/>
            <w:r w:rsidRPr="00D23F3B">
              <w:t>Nsmf_PDUSession_</w:t>
            </w:r>
            <w:r w:rsidRPr="00DF3023">
              <w:rPr>
                <w:lang w:eastAsia="zh-CN"/>
              </w:rPr>
              <w:t>SMContextStatusNotif</w:t>
            </w:r>
            <w:r>
              <w:rPr>
                <w:lang w:eastAsia="zh-CN"/>
              </w:rPr>
              <w:t>y</w:t>
            </w:r>
            <w:proofErr w:type="spellEnd"/>
            <w:r w:rsidRPr="00D23F3B">
              <w:t xml:space="preserve"> service operation is referred to as </w:t>
            </w:r>
            <w:r>
              <w:t>Notify</w:t>
            </w:r>
            <w:r w:rsidRPr="00C610B7">
              <w:t xml:space="preserve"> </w:t>
            </w:r>
            <w:r>
              <w:t>SM Context Status</w:t>
            </w:r>
            <w:r w:rsidRPr="00D23F3B">
              <w:rPr>
                <w:noProof/>
              </w:rPr>
              <w:t xml:space="preserve"> </w:t>
            </w:r>
            <w:r w:rsidRPr="00D23F3B">
              <w:t>service operation</w:t>
            </w:r>
            <w:r>
              <w:t>.</w:t>
            </w:r>
          </w:p>
          <w:p w:rsidR="00430310" w:rsidRDefault="00430310">
            <w:pPr>
              <w:pStyle w:val="CRCoverPage"/>
              <w:spacing w:after="0"/>
              <w:ind w:left="100"/>
              <w:rPr>
                <w:noProof/>
              </w:rPr>
            </w:pPr>
          </w:p>
          <w:p w:rsidR="001E41F3" w:rsidRDefault="00D23F3B">
            <w:pPr>
              <w:pStyle w:val="CRCoverPage"/>
              <w:spacing w:after="0"/>
              <w:ind w:left="100"/>
            </w:pPr>
            <w:r>
              <w:rPr>
                <w:noProof/>
              </w:rPr>
              <w:t xml:space="preserve">In clause </w:t>
            </w:r>
            <w:r>
              <w:t xml:space="preserve">5.2.2.10.1 is it clarified that in this spec </w:t>
            </w:r>
            <w:proofErr w:type="spellStart"/>
            <w:r w:rsidRPr="00D23F3B">
              <w:t>Nsmf_PDUSession_StatusNotify</w:t>
            </w:r>
            <w:proofErr w:type="spellEnd"/>
            <w:r w:rsidRPr="00D23F3B">
              <w:t xml:space="preserve"> service operation is referred to as Notify Status service operation</w:t>
            </w:r>
            <w:r>
              <w:t>.</w:t>
            </w:r>
          </w:p>
          <w:p w:rsidR="00D23F3B" w:rsidRDefault="00D23F3B">
            <w:pPr>
              <w:pStyle w:val="CRCoverPage"/>
              <w:spacing w:after="0"/>
              <w:ind w:left="100"/>
            </w:pPr>
          </w:p>
          <w:p w:rsidR="00D23F3B" w:rsidRDefault="00622CFB" w:rsidP="00622CFB">
            <w:pPr>
              <w:pStyle w:val="CRCoverPage"/>
              <w:spacing w:after="0"/>
              <w:ind w:left="100"/>
              <w:rPr>
                <w:noProof/>
              </w:rPr>
            </w:pPr>
            <w:r>
              <w:t xml:space="preserve">two </w:t>
            </w:r>
            <w:r w:rsidR="00D23F3B">
              <w:t>NOTE</w:t>
            </w:r>
            <w:r>
              <w:t>s are</w:t>
            </w:r>
            <w:r w:rsidR="00D23F3B">
              <w:t xml:space="preserve"> added to </w:t>
            </w:r>
            <w:proofErr w:type="spellStart"/>
            <w:r w:rsidR="00D23F3B">
              <w:t>StatusNotification</w:t>
            </w:r>
            <w:proofErr w:type="spellEnd"/>
            <w:r w:rsidR="00D23F3B" w:rsidRPr="009C4D60">
              <w:t xml:space="preserve"> </w:t>
            </w:r>
            <w:r>
              <w:t xml:space="preserve">and </w:t>
            </w:r>
            <w:proofErr w:type="spellStart"/>
            <w:r w:rsidRPr="00DF3023">
              <w:rPr>
                <w:lang w:eastAsia="zh-CN"/>
              </w:rPr>
              <w:t>SMContextStatusNotif</w:t>
            </w:r>
            <w:r>
              <w:rPr>
                <w:lang w:eastAsia="zh-CN"/>
              </w:rPr>
              <w:t>ication</w:t>
            </w:r>
            <w:proofErr w:type="spellEnd"/>
            <w:r>
              <w:rPr>
                <w:lang w:eastAsia="zh-CN"/>
              </w:rPr>
              <w:t xml:space="preserve"> </w:t>
            </w:r>
            <w:r w:rsidR="00D23F3B">
              <w:t>data type</w:t>
            </w:r>
            <w:r>
              <w:t>s</w:t>
            </w:r>
            <w:r w:rsidR="00D23F3B">
              <w:t xml:space="preserve"> in </w:t>
            </w:r>
            <w:r w:rsidR="00D23F3B" w:rsidRPr="009C4D60">
              <w:t xml:space="preserve">Table </w:t>
            </w:r>
            <w:r w:rsidR="00D23F3B">
              <w:t>6.1.6.1-2 that clarif</w:t>
            </w:r>
            <w:r>
              <w:t>y</w:t>
            </w:r>
            <w:r w:rsidR="00D23F3B">
              <w:t xml:space="preserve"> </w:t>
            </w:r>
            <w:r>
              <w:t>these types</w:t>
            </w:r>
            <w:r w:rsidRPr="009C4D60">
              <w:t xml:space="preserve"> </w:t>
            </w:r>
            <w:r w:rsidR="001D00F1">
              <w:t>represent information within</w:t>
            </w:r>
            <w:r w:rsidR="00D23F3B">
              <w:t xml:space="preserve"> </w:t>
            </w:r>
            <w:r w:rsidR="00D23F3B" w:rsidRPr="00D23F3B">
              <w:t xml:space="preserve">Notify Status </w:t>
            </w:r>
            <w:r>
              <w:t xml:space="preserve">and Notify SM Context Status </w:t>
            </w:r>
            <w:r w:rsidR="001D00F1">
              <w:t xml:space="preserve">Request, which </w:t>
            </w:r>
            <w:r w:rsidR="00D23F3B" w:rsidRPr="00D23F3B">
              <w:t xml:space="preserve">correspond to the </w:t>
            </w:r>
            <w:proofErr w:type="spellStart"/>
            <w:r w:rsidR="00D23F3B" w:rsidRPr="00D23F3B">
              <w:t>StatusNotify</w:t>
            </w:r>
            <w:proofErr w:type="spellEnd"/>
            <w:r w:rsidR="00D23F3B" w:rsidRPr="00D23F3B">
              <w:t xml:space="preserve"> </w:t>
            </w:r>
            <w:r>
              <w:t xml:space="preserve">and </w:t>
            </w:r>
            <w:proofErr w:type="spellStart"/>
            <w:r w:rsidRPr="00DF3023">
              <w:rPr>
                <w:lang w:eastAsia="zh-CN"/>
              </w:rPr>
              <w:t>SMContextStatusNotif</w:t>
            </w:r>
            <w:r>
              <w:rPr>
                <w:lang w:eastAsia="zh-CN"/>
              </w:rPr>
              <w:t>y</w:t>
            </w:r>
            <w:proofErr w:type="spellEnd"/>
            <w:r>
              <w:rPr>
                <w:lang w:eastAsia="zh-CN"/>
              </w:rPr>
              <w:t xml:space="preserve"> </w:t>
            </w:r>
            <w:r w:rsidR="00D23F3B" w:rsidRPr="00D23F3B">
              <w:t>service operation</w:t>
            </w:r>
            <w:r>
              <w:t>s</w:t>
            </w:r>
            <w:r w:rsidR="00D23F3B" w:rsidRPr="00D23F3B">
              <w:t xml:space="preserve"> defined in 3GPP TS 23.502 [3].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C5CF2">
            <w:pPr>
              <w:pStyle w:val="CRCoverPage"/>
              <w:spacing w:after="0"/>
              <w:ind w:left="100"/>
              <w:rPr>
                <w:noProof/>
              </w:rPr>
            </w:pPr>
            <w:r>
              <w:rPr>
                <w:noProof/>
              </w:rPr>
              <w:t>Mapping between stage 2 and stage 3 operation naming is confusing</w:t>
            </w:r>
            <w:r w:rsidR="004F245C">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30310">
            <w:pPr>
              <w:pStyle w:val="CRCoverPage"/>
              <w:spacing w:after="0"/>
              <w:ind w:left="100"/>
              <w:rPr>
                <w:noProof/>
              </w:rPr>
            </w:pPr>
            <w:r>
              <w:rPr>
                <w:noProof/>
              </w:rPr>
              <w:t xml:space="preserve">5.2.2.5, </w:t>
            </w:r>
            <w:r w:rsidR="00FC5CF2">
              <w:rPr>
                <w:noProof/>
              </w:rPr>
              <w:t>5.2.2.10, 6.1.6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C5CF2">
            <w:pPr>
              <w:pStyle w:val="CRCoverPage"/>
              <w:spacing w:after="0"/>
              <w:ind w:left="100"/>
              <w:rPr>
                <w:noProof/>
              </w:rPr>
            </w:pPr>
            <w:r>
              <w:rPr>
                <w:noProof/>
              </w:rPr>
              <w:t>This CR does not change the open API</w:t>
            </w:r>
            <w:r w:rsidR="00611F05">
              <w:rPr>
                <w:noProof/>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F52F0E">
            <w:pPr>
              <w:pStyle w:val="CRCoverPage"/>
              <w:spacing w:after="0"/>
              <w:ind w:left="100"/>
              <w:rPr>
                <w:noProof/>
              </w:rPr>
            </w:pPr>
            <w:r>
              <w:rPr>
                <w:noProof/>
              </w:rPr>
              <w:t xml:space="preserve">Rev1: </w:t>
            </w:r>
            <w:proofErr w:type="spellStart"/>
            <w:r w:rsidRPr="00DF3023">
              <w:rPr>
                <w:lang w:eastAsia="zh-CN"/>
              </w:rPr>
              <w:t>SMContextStatusNotif</w:t>
            </w:r>
            <w:r>
              <w:rPr>
                <w:lang w:eastAsia="zh-CN"/>
              </w:rPr>
              <w:t>y</w:t>
            </w:r>
            <w:proofErr w:type="spellEnd"/>
            <w:r>
              <w:rPr>
                <w:lang w:eastAsia="zh-CN"/>
              </w:rPr>
              <w:t xml:space="preserve"> type is also clarified.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E0B40" w:rsidRPr="006B5418" w:rsidRDefault="00BE0B40" w:rsidP="00BE0B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42492A" w:rsidRDefault="0042492A" w:rsidP="0042492A">
      <w:pPr>
        <w:pStyle w:val="Heading4"/>
      </w:pPr>
      <w:bookmarkStart w:id="2" w:name="_Toc20130821"/>
      <w:bookmarkStart w:id="3" w:name="_Toc20130850"/>
      <w:r>
        <w:t>5.2.2.5</w:t>
      </w:r>
      <w:r>
        <w:tab/>
        <w:t>Notify</w:t>
      </w:r>
      <w:r w:rsidRPr="00C610B7">
        <w:t xml:space="preserve"> </w:t>
      </w:r>
      <w:r>
        <w:t>SM Context Status service operation</w:t>
      </w:r>
      <w:bookmarkEnd w:id="2"/>
    </w:p>
    <w:p w:rsidR="0042492A" w:rsidRDefault="0042492A" w:rsidP="0042492A">
      <w:pPr>
        <w:pStyle w:val="Heading5"/>
      </w:pPr>
      <w:bookmarkStart w:id="4" w:name="_Toc20130822"/>
      <w:r>
        <w:t>5.2.2.5.1</w:t>
      </w:r>
      <w:r>
        <w:tab/>
        <w:t>General</w:t>
      </w:r>
      <w:bookmarkEnd w:id="4"/>
    </w:p>
    <w:p w:rsidR="0042492A" w:rsidRDefault="0042492A" w:rsidP="0042492A">
      <w:pPr>
        <w:rPr>
          <w:ins w:id="5" w:author="Giorgi Gulbani" w:date="2019-11-07T10:35:00Z"/>
        </w:rPr>
      </w:pPr>
      <w:r>
        <w:t>The Notify SM Context Status service operation shall be used by the SMF to notify the NF Service Consumer about the status of an SM context related to a PDU session (e.g. when the SM context is released</w:t>
      </w:r>
      <w:r w:rsidRPr="00B25179">
        <w:t xml:space="preserve"> </w:t>
      </w:r>
      <w:r w:rsidRPr="008771D2">
        <w:t>and the release is not triggered by a Release SM Context Request</w:t>
      </w:r>
      <w:r>
        <w:t xml:space="preserve">, or </w:t>
      </w:r>
      <w:r w:rsidRPr="008771D2">
        <w:t>when the SM context is</w:t>
      </w:r>
      <w:r>
        <w:t xml:space="preserve"> moved to another system) in the SMF, or the V-SMF for HR roaming scenarios.</w:t>
      </w:r>
    </w:p>
    <w:p w:rsidR="00430310" w:rsidRDefault="00430310" w:rsidP="00430310">
      <w:pPr>
        <w:pStyle w:val="NO"/>
      </w:pPr>
      <w:ins w:id="6" w:author="Giorgi Gulbani" w:date="2019-11-07T10:35:00Z">
        <w:r>
          <w:t>NOTE:</w:t>
        </w:r>
        <w:r>
          <w:tab/>
          <w:t>In this specification Notify</w:t>
        </w:r>
      </w:ins>
      <w:ins w:id="7" w:author="Giorgi Gulbani" w:date="2019-11-07T10:36:00Z">
        <w:r>
          <w:t xml:space="preserve"> SM Context</w:t>
        </w:r>
      </w:ins>
      <w:ins w:id="8" w:author="Giorgi Gulbani" w:date="2019-11-07T10:35:00Z">
        <w:r w:rsidRPr="00C610B7">
          <w:t xml:space="preserve"> </w:t>
        </w:r>
        <w:r>
          <w:t xml:space="preserve">Status service operation refers </w:t>
        </w:r>
        <w:proofErr w:type="spellStart"/>
        <w:r>
          <w:t>Nsmf_PDUSession</w:t>
        </w:r>
        <w:proofErr w:type="spellEnd"/>
        <w:r>
          <w:t>_</w:t>
        </w:r>
      </w:ins>
      <w:ins w:id="9" w:author="Giorgi Gulbani" w:date="2019-11-07T10:36:00Z">
        <w:r w:rsidRPr="00430310">
          <w:rPr>
            <w:lang w:eastAsia="zh-CN"/>
          </w:rPr>
          <w:t xml:space="preserve"> </w:t>
        </w:r>
        <w:proofErr w:type="spellStart"/>
        <w:r w:rsidRPr="00DF3023">
          <w:rPr>
            <w:lang w:eastAsia="zh-CN"/>
          </w:rPr>
          <w:t>SMContextStatusNotif</w:t>
        </w:r>
        <w:r>
          <w:rPr>
            <w:lang w:eastAsia="zh-CN"/>
          </w:rPr>
          <w:t>y</w:t>
        </w:r>
      </w:ins>
      <w:proofErr w:type="spellEnd"/>
      <w:ins w:id="10" w:author="Giorgi Gulbani" w:date="2019-11-07T10:35:00Z">
        <w:r>
          <w:t xml:space="preserve"> service operation in 3GPP TS 23.502 [3]).</w:t>
        </w:r>
      </w:ins>
    </w:p>
    <w:p w:rsidR="0042492A" w:rsidRDefault="0042492A" w:rsidP="0042492A">
      <w:r>
        <w:t>It is used in the following procedures:</w:t>
      </w:r>
    </w:p>
    <w:p w:rsidR="0042492A" w:rsidRDefault="0042492A" w:rsidP="0042492A">
      <w:pPr>
        <w:pStyle w:val="B1"/>
      </w:pPr>
      <w:r>
        <w:t>-</w:t>
      </w:r>
      <w:r>
        <w:tab/>
        <w:t>UE requested PDU Session Establishment procedure, when the PDU session establishment fails after the Create SM Context response (see clause 4.3.2.2</w:t>
      </w:r>
      <w:r w:rsidRPr="009158B7">
        <w:t xml:space="preserve"> </w:t>
      </w:r>
      <w:r>
        <w:t>of 3GPP TS 23.502 [3]);</w:t>
      </w:r>
    </w:p>
    <w:p w:rsidR="0042492A" w:rsidRDefault="0042492A" w:rsidP="0042492A">
      <w:pPr>
        <w:pStyle w:val="B1"/>
      </w:pPr>
      <w:r>
        <w:t>-</w:t>
      </w:r>
      <w:r>
        <w:tab/>
        <w:t>UE or Network requested PDU session release (see clause 4.3.4.2</w:t>
      </w:r>
      <w:r w:rsidRPr="009158B7">
        <w:t xml:space="preserve"> </w:t>
      </w:r>
      <w:r>
        <w:t>of 3GPP TS 23.502 [3]), e.g. SMF initiated release;</w:t>
      </w:r>
    </w:p>
    <w:p w:rsidR="0042492A" w:rsidRDefault="0042492A" w:rsidP="0042492A">
      <w:pPr>
        <w:pStyle w:val="B1"/>
      </w:pPr>
      <w:r>
        <w:rPr>
          <w:lang w:eastAsia="ko-KR"/>
        </w:rPr>
        <w:t>-</w:t>
      </w:r>
      <w:r>
        <w:rPr>
          <w:lang w:eastAsia="ko-KR"/>
        </w:rPr>
        <w:tab/>
      </w:r>
      <w:r w:rsidRPr="00DE59B4">
        <w:rPr>
          <w:rFonts w:hint="eastAsia"/>
          <w:lang w:eastAsia="ko-KR"/>
        </w:rPr>
        <w:t>Hando</w:t>
      </w:r>
      <w:r w:rsidRPr="00DE59B4">
        <w:rPr>
          <w:lang w:eastAsia="ko-KR"/>
        </w:rPr>
        <w:t xml:space="preserve">ver of a PDU Session procedure </w:t>
      </w:r>
      <w:r>
        <w:rPr>
          <w:lang w:eastAsia="ko-KR"/>
        </w:rPr>
        <w:t xml:space="preserve">between </w:t>
      </w:r>
      <w:r w:rsidRPr="00DE59B4">
        <w:rPr>
          <w:lang w:eastAsia="ko-KR"/>
        </w:rPr>
        <w:t>untrusted non-3GPP to 3GPP access</w:t>
      </w:r>
      <w:r>
        <w:rPr>
          <w:noProof/>
        </w:rPr>
        <w:t xml:space="preserve"> (see </w:t>
      </w:r>
      <w:r>
        <w:t xml:space="preserve">clauses </w:t>
      </w:r>
      <w:r w:rsidRPr="00DE59B4">
        <w:rPr>
          <w:noProof/>
        </w:rPr>
        <w:t>4.9.2.</w:t>
      </w:r>
      <w:r w:rsidRPr="006C27EF">
        <w:rPr>
          <w:noProof/>
        </w:rPr>
        <w:t>3</w:t>
      </w:r>
      <w:r w:rsidRPr="00DE59B4">
        <w:rPr>
          <w:noProof/>
        </w:rPr>
        <w:t>.2</w:t>
      </w:r>
      <w:r w:rsidRPr="009158B7">
        <w:t xml:space="preserve"> </w:t>
      </w:r>
      <w:r>
        <w:t xml:space="preserve">and </w:t>
      </w:r>
      <w:r w:rsidRPr="00DE59B4">
        <w:rPr>
          <w:noProof/>
        </w:rPr>
        <w:t>4.9.2.</w:t>
      </w:r>
      <w:r w:rsidRPr="00EB5EFE">
        <w:rPr>
          <w:noProof/>
        </w:rPr>
        <w:t>4</w:t>
      </w:r>
      <w:r w:rsidRPr="00DE59B4">
        <w:rPr>
          <w:noProof/>
        </w:rPr>
        <w:t>.2</w:t>
      </w:r>
      <w:r>
        <w:rPr>
          <w:noProof/>
        </w:rPr>
        <w:t xml:space="preserve"> </w:t>
      </w:r>
      <w:r>
        <w:t>of 3GPP TS 23.502 [3]);</w:t>
      </w:r>
    </w:p>
    <w:p w:rsidR="0042492A" w:rsidRDefault="0042492A" w:rsidP="0042492A">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t xml:space="preserve">clause </w:t>
      </w:r>
      <w:r w:rsidRPr="00DE59B4">
        <w:rPr>
          <w:noProof/>
        </w:rPr>
        <w:t>4.</w:t>
      </w:r>
      <w:r>
        <w:rPr>
          <w:noProof/>
        </w:rPr>
        <w:t xml:space="preserve">11.2.2 </w:t>
      </w:r>
      <w:r>
        <w:t>of 3GPP TS 23.502 [3]);</w:t>
      </w:r>
    </w:p>
    <w:p w:rsidR="0042492A" w:rsidRDefault="0042492A" w:rsidP="0042492A">
      <w:pPr>
        <w:pStyle w:val="B1"/>
      </w:pPr>
      <w:r>
        <w:t>-</w:t>
      </w:r>
      <w:r>
        <w:tab/>
      </w:r>
      <w:r w:rsidRPr="00050CA8">
        <w:t>Handover from 5GC-N3IWF to EPS</w:t>
      </w:r>
      <w:r>
        <w:t xml:space="preserve"> (</w:t>
      </w:r>
      <w:r>
        <w:rPr>
          <w:noProof/>
        </w:rPr>
        <w:t xml:space="preserve">see </w:t>
      </w:r>
      <w:r>
        <w:t xml:space="preserve">clause </w:t>
      </w:r>
      <w:r w:rsidRPr="00DE59B4">
        <w:rPr>
          <w:noProof/>
        </w:rPr>
        <w:t>4.</w:t>
      </w:r>
      <w:r>
        <w:rPr>
          <w:noProof/>
        </w:rPr>
        <w:t xml:space="preserve">11.3.2 </w:t>
      </w:r>
      <w:r>
        <w:t>of 3GPP TS 23.502 [3]);</w:t>
      </w:r>
    </w:p>
    <w:p w:rsidR="0042492A" w:rsidRDefault="0042492A" w:rsidP="0042492A">
      <w:pPr>
        <w:pStyle w:val="B1"/>
      </w:pPr>
      <w:r>
        <w:t>-</w:t>
      </w:r>
      <w:r>
        <w:tab/>
        <w:t>Handover from 5GS</w:t>
      </w:r>
      <w:r w:rsidRPr="00CB3BD5">
        <w:t xml:space="preserve"> </w:t>
      </w:r>
      <w:r>
        <w:t>to EPC/</w:t>
      </w:r>
      <w:proofErr w:type="spellStart"/>
      <w:r>
        <w:t>ePDG</w:t>
      </w:r>
      <w:proofErr w:type="spellEnd"/>
      <w:r>
        <w:t xml:space="preserve"> (</w:t>
      </w:r>
      <w:r>
        <w:rPr>
          <w:noProof/>
        </w:rPr>
        <w:t xml:space="preserve">see </w:t>
      </w:r>
      <w:r>
        <w:t xml:space="preserve">clause </w:t>
      </w:r>
      <w:r w:rsidRPr="00DE59B4">
        <w:rPr>
          <w:noProof/>
        </w:rPr>
        <w:t>4.</w:t>
      </w:r>
      <w:r>
        <w:rPr>
          <w:noProof/>
        </w:rPr>
        <w:t xml:space="preserve">11.4.2 </w:t>
      </w:r>
      <w:r>
        <w:t>of 3GPP TS 23.502 [3]).</w:t>
      </w:r>
    </w:p>
    <w:p w:rsidR="0042492A" w:rsidRDefault="0042492A" w:rsidP="0042492A">
      <w:r>
        <w:t>The SMF shall notify the NF Service Consumer by using the HTTP POST method as shown in Figure 5.2.2.5.1-1.</w:t>
      </w:r>
    </w:p>
    <w:p w:rsidR="0042492A" w:rsidRDefault="0042492A" w:rsidP="0042492A">
      <w:pPr>
        <w:pStyle w:val="TH"/>
      </w:pPr>
      <w:r w:rsidRPr="00D64FA1">
        <w:rPr>
          <w:lang w:val="fr-FR"/>
        </w:rPr>
        <w:object w:dxaOrig="8701" w:dyaOrig="21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pt;height:105pt" o:ole="">
            <v:imagedata r:id="rId12" o:title=""/>
          </v:shape>
          <o:OLEObject Type="Embed" ProgID="Visio.Drawing.11" ShapeID="_x0000_i1025" DrawAspect="Content" ObjectID="_1634634524" r:id="rId13"/>
        </w:object>
      </w:r>
    </w:p>
    <w:p w:rsidR="0042492A" w:rsidRDefault="0042492A" w:rsidP="0042492A">
      <w:pPr>
        <w:pStyle w:val="TF"/>
      </w:pPr>
      <w:r>
        <w:t>Figure 5.2.2.5.1-1: SM context status notification</w:t>
      </w:r>
    </w:p>
    <w:p w:rsidR="0042492A" w:rsidRDefault="0042492A" w:rsidP="0042492A">
      <w:pPr>
        <w:pStyle w:val="B1"/>
      </w:pPr>
      <w:r>
        <w:t>1.</w:t>
      </w:r>
      <w:r>
        <w:tab/>
        <w:t xml:space="preserve">The SMF shall send a POST request to the SM Context Status </w:t>
      </w:r>
      <w:proofErr w:type="spellStart"/>
      <w:r>
        <w:t>callback</w:t>
      </w:r>
      <w:proofErr w:type="spellEnd"/>
      <w:r>
        <w:t xml:space="preserve"> reference provided by the NF Service Consumer during the subscription to this notification. The payload body of the POST request shall contain the notification payload.</w:t>
      </w:r>
    </w:p>
    <w:p w:rsidR="0042492A" w:rsidRDefault="0042492A" w:rsidP="0042492A">
      <w:pPr>
        <w:pStyle w:val="B1"/>
      </w:pPr>
      <w:r>
        <w:tab/>
        <w:t xml:space="preserve">If the notification is triggered by PDU session handover, the </w:t>
      </w:r>
      <w:r>
        <w:rPr>
          <w:lang w:val="en-US"/>
        </w:rPr>
        <w:t>notification payload shall contain the Cause IE with the value "</w:t>
      </w:r>
      <w:r w:rsidRPr="00EA2206">
        <w:rPr>
          <w:noProof/>
        </w:rPr>
        <w:t>PDU_SESSION_</w:t>
      </w:r>
      <w:r>
        <w:rPr>
          <w:noProof/>
        </w:rPr>
        <w:t>HANDED_OVER</w:t>
      </w:r>
      <w:r>
        <w:rPr>
          <w:lang w:val="en-US"/>
        </w:rPr>
        <w:t>".</w:t>
      </w:r>
    </w:p>
    <w:p w:rsidR="0042492A" w:rsidRDefault="0042492A" w:rsidP="0042492A">
      <w:pPr>
        <w:pStyle w:val="B1"/>
      </w:pPr>
      <w:r w:rsidRPr="000C7A0F">
        <w:t>2</w:t>
      </w:r>
      <w:r>
        <w:t>a</w:t>
      </w:r>
      <w:r w:rsidRPr="000C7A0F">
        <w:t>.</w:t>
      </w:r>
      <w:r w:rsidRPr="000C7A0F">
        <w:tab/>
      </w:r>
      <w:proofErr w:type="gramStart"/>
      <w:r w:rsidRPr="0057039A">
        <w:t>On</w:t>
      </w:r>
      <w:proofErr w:type="gramEnd"/>
      <w:r w:rsidRPr="0057039A">
        <w:t xml:space="preserve">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rsidR="0042492A" w:rsidRDefault="0042492A" w:rsidP="0042492A">
      <w:pPr>
        <w:pStyle w:val="B1"/>
        <w:ind w:firstLine="0"/>
      </w:pPr>
      <w:r>
        <w:t xml:space="preserve">If the SMF indicated in the request that the SM context resource is released, the NF Service Consumer shall </w:t>
      </w:r>
      <w:r w:rsidRPr="00197649">
        <w:rPr>
          <w:lang w:val="en-US"/>
        </w:rPr>
        <w:t xml:space="preserve">release </w:t>
      </w:r>
      <w:r>
        <w:rPr>
          <w:lang w:val="en-US"/>
        </w:rPr>
        <w:t>its</w:t>
      </w:r>
      <w:r w:rsidRPr="00197649">
        <w:rPr>
          <w:lang w:val="en-US"/>
        </w:rPr>
        <w:t xml:space="preserve"> association</w:t>
      </w:r>
      <w:r>
        <w:rPr>
          <w:lang w:val="en-US"/>
        </w:rPr>
        <w:t xml:space="preserve"> with the SMF for the PDU session and release the </w:t>
      </w:r>
      <w:r>
        <w:rPr>
          <w:rFonts w:eastAsia="SimSun"/>
          <w:lang w:eastAsia="zh-CN"/>
        </w:rPr>
        <w:t>EBI(s) that were assigned to the PDU session.</w:t>
      </w:r>
    </w:p>
    <w:p w:rsidR="0042492A" w:rsidRDefault="0042492A" w:rsidP="0042492A">
      <w:pPr>
        <w:pStyle w:val="B1"/>
      </w:pPr>
      <w:r>
        <w:t>2b.</w:t>
      </w:r>
      <w:r>
        <w:tab/>
      </w:r>
      <w:proofErr w:type="gramStart"/>
      <w:r>
        <w:t>On</w:t>
      </w:r>
      <w:proofErr w:type="gramEnd"/>
      <w:r>
        <w:t xml:space="preserve"> failure</w:t>
      </w:r>
      <w:r w:rsidRPr="004D4764">
        <w:t xml:space="preserve"> </w:t>
      </w:r>
      <w:r>
        <w:t xml:space="preserve">or redirection,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 listed in Table </w:t>
      </w:r>
      <w:r w:rsidRPr="001769FF">
        <w:t>6.</w:t>
      </w:r>
      <w:r>
        <w:t>1.3.7.</w:t>
      </w:r>
      <w:r w:rsidRPr="001769FF">
        <w:t>3.1-2</w:t>
      </w:r>
      <w:r>
        <w:t>.</w:t>
      </w:r>
    </w:p>
    <w:p w:rsidR="0042492A" w:rsidRPr="00986E88" w:rsidRDefault="0042492A" w:rsidP="0042492A">
      <w:pPr>
        <w:pStyle w:val="B1"/>
        <w:ind w:firstLine="0"/>
      </w:pPr>
      <w:r>
        <w:t>If the NF Service Consumer (e.g. AMF)</w:t>
      </w:r>
      <w:r w:rsidRPr="00D3070D">
        <w:t xml:space="preserve"> </w:t>
      </w:r>
      <w:r>
        <w:t xml:space="preserve">is not able to handle the notification but knows by implementation specific means that another NF Service Consumer (e.g. AMF) is able to handle the notification (e.g. AMF </w:t>
      </w:r>
      <w:r>
        <w:lastRenderedPageBreak/>
        <w:t>deployment with Backup AMF), it shall</w:t>
      </w:r>
      <w:r w:rsidRPr="00D3070D">
        <w:t xml:space="preserve"> reply with an HTTP </w:t>
      </w:r>
      <w:r>
        <w:t>"</w:t>
      </w:r>
      <w:r w:rsidRPr="00D3070D">
        <w:t>3</w:t>
      </w:r>
      <w:r>
        <w:t xml:space="preserve">07 temporary </w:t>
      </w:r>
      <w:r w:rsidRPr="00D3070D">
        <w:t>redirect</w:t>
      </w:r>
      <w:r>
        <w:t>" error response</w:t>
      </w:r>
      <w:r w:rsidRPr="00D3070D">
        <w:t xml:space="preserve"> pointing to</w:t>
      </w:r>
      <w:r>
        <w:t xml:space="preserve"> the</w:t>
      </w:r>
      <w:r w:rsidRPr="00D3070D">
        <w:t xml:space="preserve"> </w:t>
      </w:r>
      <w:r>
        <w:t>URI of the new NF Service Consumer. If the NF Service Consumer is not able to handle the notification but another unknown NF Service Consumer could possibly handle the notification (e.g. AMF deployment with UDSF), it shall</w:t>
      </w:r>
      <w:r w:rsidRPr="00D3070D">
        <w:t xml:space="preserve"> reply with </w:t>
      </w:r>
      <w:r>
        <w:t>an HTTP "404 Not found" error response.</w:t>
      </w:r>
    </w:p>
    <w:p w:rsidR="0042492A" w:rsidRDefault="0042492A" w:rsidP="0042492A">
      <w:pPr>
        <w:pStyle w:val="B1"/>
        <w:ind w:firstLine="0"/>
      </w:pPr>
      <w:r>
        <w:t>If the SMF receives a "</w:t>
      </w:r>
      <w:r w:rsidRPr="00D3070D">
        <w:t>3</w:t>
      </w:r>
      <w:r>
        <w:t xml:space="preserve">07 temporary </w:t>
      </w:r>
      <w:r w:rsidRPr="00D3070D">
        <w:t>redirect</w:t>
      </w:r>
      <w:r>
        <w:t>" response, the SMF shall use this URI as Notification URI in subsequent communication and shall resend the notification to that URI.</w:t>
      </w:r>
    </w:p>
    <w:p w:rsidR="0042492A" w:rsidRDefault="0042492A" w:rsidP="0042492A">
      <w:pPr>
        <w:pStyle w:val="B1"/>
        <w:ind w:firstLine="0"/>
      </w:pPr>
      <w:r>
        <w:t>If the SMF becomes aware that a new NF Service Consumer (e.g. AMF) is requiring notifications (e.g. via the "404 Not found" response</w:t>
      </w:r>
      <w:r w:rsidRPr="002E6A25">
        <w:t xml:space="preserve"> </w:t>
      </w:r>
      <w:r>
        <w:t xml:space="preserve">or </w:t>
      </w:r>
      <w:r w:rsidRPr="00D3070D">
        <w:t xml:space="preserve">via </w:t>
      </w:r>
      <w:proofErr w:type="spellStart"/>
      <w:r w:rsidRPr="00D3070D">
        <w:t>Namf_Communication</w:t>
      </w:r>
      <w:proofErr w:type="spellEnd"/>
      <w:r w:rsidRPr="00D3070D">
        <w:t xml:space="preserve"> service </w:t>
      </w:r>
      <w:proofErr w:type="spellStart"/>
      <w:r w:rsidRPr="00D3070D">
        <w:t>AMFStatusChange</w:t>
      </w:r>
      <w:proofErr w:type="spellEnd"/>
      <w:r w:rsidRPr="00D3070D">
        <w:t xml:space="preserve"> Notifications</w:t>
      </w:r>
      <w:r>
        <w:t>, or via link level failures, see clause 6.5.2 of 3GPP TS 29.500 [4]), and the SMF knows alternate or backup Address(</w:t>
      </w:r>
      <w:proofErr w:type="spellStart"/>
      <w:r>
        <w:t>es</w:t>
      </w:r>
      <w:proofErr w:type="spellEnd"/>
      <w:r>
        <w:t xml:space="preserve">) where to send Notifications (e.g. via the GUAMI and/or </w:t>
      </w:r>
      <w:proofErr w:type="spellStart"/>
      <w:r>
        <w:t>backupAmfInfo</w:t>
      </w:r>
      <w:proofErr w:type="spellEnd"/>
      <w:r>
        <w:t xml:space="preserve"> received when the SM context was established or via </w:t>
      </w:r>
      <w:proofErr w:type="spellStart"/>
      <w:r w:rsidRPr="00D3070D">
        <w:t>AMFStatusChange</w:t>
      </w:r>
      <w:proofErr w:type="spellEnd"/>
      <w:r w:rsidRPr="00D3070D">
        <w:t xml:space="preserve"> Notifications</w:t>
      </w:r>
      <w:r>
        <w:t xml:space="preserve">, or via the </w:t>
      </w:r>
      <w:proofErr w:type="spellStart"/>
      <w:r>
        <w:t>Nnrf_NFDiscovery</w:t>
      </w:r>
      <w:proofErr w:type="spellEnd"/>
      <w:r>
        <w:t xml:space="preserve"> service specified in 3GPP TS 29.510 [19] using the service name and GUAMI or </w:t>
      </w:r>
      <w:proofErr w:type="spellStart"/>
      <w:r>
        <w:t>backupAMFInfo</w:t>
      </w:r>
      <w:proofErr w:type="spellEnd"/>
      <w:r>
        <w:t xml:space="preserve"> obtained during the creation of the SM context, see clause 6.5.2.2 of 3GPP TS 29.500 [4]), the SMF shall exchange the authority part of the corresponding Notification URI with one of those addresses and shall use that URI in subsequent communication; the SMF shall resend the notification</w:t>
      </w:r>
      <w:r w:rsidRPr="00E23840">
        <w:t xml:space="preserve"> </w:t>
      </w:r>
      <w:r>
        <w:t>to that URI.</w:t>
      </w:r>
    </w:p>
    <w:p w:rsidR="0042492A" w:rsidRPr="006B5418" w:rsidRDefault="0042492A" w:rsidP="004249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9566D1">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673483" w:rsidRDefault="00673483" w:rsidP="00673483">
      <w:pPr>
        <w:pStyle w:val="Heading4"/>
      </w:pPr>
      <w:r>
        <w:t>5.2.2.10</w:t>
      </w:r>
      <w:r>
        <w:tab/>
        <w:t>Notify</w:t>
      </w:r>
      <w:r w:rsidRPr="00C610B7">
        <w:t xml:space="preserve"> </w:t>
      </w:r>
      <w:r>
        <w:t>Status service operation</w:t>
      </w:r>
      <w:bookmarkEnd w:id="3"/>
    </w:p>
    <w:p w:rsidR="00673483" w:rsidRDefault="00673483" w:rsidP="00673483">
      <w:pPr>
        <w:pStyle w:val="Heading5"/>
      </w:pPr>
      <w:bookmarkStart w:id="11" w:name="_Toc20130851"/>
      <w:r>
        <w:t>5.2.2.10.1</w:t>
      </w:r>
      <w:r>
        <w:tab/>
        <w:t>General</w:t>
      </w:r>
      <w:bookmarkEnd w:id="11"/>
    </w:p>
    <w:p w:rsidR="00673483" w:rsidRDefault="00673483" w:rsidP="00673483">
      <w:pPr>
        <w:rPr>
          <w:ins w:id="12" w:author="Giorgi Gulbani" w:date="2019-10-26T14:06:00Z"/>
        </w:rPr>
      </w:pPr>
      <w:r>
        <w:t>The Notify Status service operation shall be used to notify the NF Service Consumer about status changes of a PDU session (e.g. when the PDU session is released</w:t>
      </w:r>
      <w:r w:rsidRPr="007909A2">
        <w:t xml:space="preserve"> </w:t>
      </w:r>
      <w:r w:rsidRPr="008771D2">
        <w:t>and the release is not triggered by a Release Request</w:t>
      </w:r>
      <w:r>
        <w:t xml:space="preserve">, or </w:t>
      </w:r>
      <w:r w:rsidRPr="008771D2">
        <w:t xml:space="preserve">when the </w:t>
      </w:r>
      <w:r>
        <w:rPr>
          <w:rFonts w:hint="eastAsia"/>
          <w:lang w:eastAsia="zh-CN"/>
        </w:rPr>
        <w:t>PDU</w:t>
      </w:r>
      <w:r w:rsidRPr="008771D2">
        <w:t xml:space="preserve"> </w:t>
      </w:r>
      <w:r>
        <w:rPr>
          <w:rFonts w:hint="eastAsia"/>
          <w:lang w:eastAsia="zh-CN"/>
        </w:rPr>
        <w:t>session</w:t>
      </w:r>
      <w:r>
        <w:t xml:space="preserve"> </w:t>
      </w:r>
      <w:r>
        <w:rPr>
          <w:rFonts w:hint="eastAsia"/>
          <w:lang w:eastAsia="zh-CN"/>
        </w:rPr>
        <w:t xml:space="preserve">is </w:t>
      </w:r>
      <w:r>
        <w:t>moved to another system), for a HR PDU session or a PDU session involving an I-SMF.</w:t>
      </w:r>
    </w:p>
    <w:p w:rsidR="00BA3DB9" w:rsidRDefault="00BA3DB9">
      <w:pPr>
        <w:pStyle w:val="NO"/>
        <w:pPrChange w:id="13" w:author="Giorgi Gulbani" w:date="2019-10-26T14:06:00Z">
          <w:pPr/>
        </w:pPrChange>
      </w:pPr>
      <w:ins w:id="14" w:author="Giorgi Gulbani" w:date="2019-10-26T14:06:00Z">
        <w:r>
          <w:t>NOTE:</w:t>
        </w:r>
        <w:r>
          <w:tab/>
        </w:r>
      </w:ins>
      <w:ins w:id="15" w:author="Giorgi Gulbani" w:date="2019-10-26T14:09:00Z">
        <w:r>
          <w:t xml:space="preserve">In this specification </w:t>
        </w:r>
      </w:ins>
      <w:ins w:id="16" w:author="Giorgi Gulbani" w:date="2019-10-26T14:07:00Z">
        <w:r w:rsidR="00FC5CF2">
          <w:t>Notify</w:t>
        </w:r>
        <w:r w:rsidR="00FC5CF2" w:rsidRPr="00C610B7">
          <w:t xml:space="preserve"> </w:t>
        </w:r>
        <w:r w:rsidR="00FC5CF2">
          <w:t>Status service operation</w:t>
        </w:r>
      </w:ins>
      <w:ins w:id="17" w:author="Giorgi Gulbani" w:date="2019-10-29T17:39:00Z">
        <w:r w:rsidR="00FC5CF2">
          <w:t xml:space="preserve"> refers </w:t>
        </w:r>
        <w:proofErr w:type="spellStart"/>
        <w:r w:rsidR="00FC5CF2">
          <w:t>Nsmf_PDUSession_StatusNotify</w:t>
        </w:r>
        <w:proofErr w:type="spellEnd"/>
        <w:r w:rsidR="00FC5CF2">
          <w:t xml:space="preserve"> service operation in </w:t>
        </w:r>
      </w:ins>
      <w:ins w:id="18" w:author="Giorgi Gulbani" w:date="2019-10-26T14:07:00Z">
        <w:r>
          <w:t>3GPP TS 23.502 [</w:t>
        </w:r>
      </w:ins>
      <w:ins w:id="19" w:author="Giorgi Gulbani" w:date="2019-10-26T14:08:00Z">
        <w:r>
          <w:t>3</w:t>
        </w:r>
      </w:ins>
      <w:ins w:id="20" w:author="Giorgi Gulbani" w:date="2019-10-26T14:07:00Z">
        <w:r>
          <w:t>]</w:t>
        </w:r>
      </w:ins>
      <w:ins w:id="21" w:author="Giorgi Gulbani" w:date="2019-10-26T14:08:00Z">
        <w:r>
          <w:t>)</w:t>
        </w:r>
      </w:ins>
      <w:ins w:id="22" w:author="Giorgi Gulbani" w:date="2019-10-26T14:10:00Z">
        <w:r>
          <w:t>.</w:t>
        </w:r>
      </w:ins>
    </w:p>
    <w:p w:rsidR="00673483" w:rsidRDefault="00673483" w:rsidP="00673483">
      <w:r>
        <w:t>It is used in the following procedures:</w:t>
      </w:r>
    </w:p>
    <w:p w:rsidR="00673483" w:rsidRDefault="00673483" w:rsidP="00673483">
      <w:pPr>
        <w:pStyle w:val="B1"/>
      </w:pPr>
      <w:r>
        <w:t>-</w:t>
      </w:r>
      <w:r>
        <w:tab/>
        <w:t>Home network requested PDU Session release (see clause 4.3.4.3 of 3GPP TS 23.502 [3]), e.g. H-SMF initiated release;</w:t>
      </w:r>
    </w:p>
    <w:p w:rsidR="00673483" w:rsidRDefault="00673483" w:rsidP="00673483">
      <w:pPr>
        <w:pStyle w:val="B1"/>
      </w:pPr>
      <w:r>
        <w:t>-</w:t>
      </w:r>
      <w:r>
        <w:tab/>
        <w:t>SMF requested PDU session release, for a PDU session involving an I-SMF (see clause 4.23 of 3GPP TS 23.502 [3]);</w:t>
      </w:r>
    </w:p>
    <w:p w:rsidR="00673483" w:rsidRDefault="00673483" w:rsidP="00673483">
      <w:pPr>
        <w:pStyle w:val="B1"/>
      </w:pPr>
      <w:r>
        <w:rPr>
          <w:lang w:eastAsia="ko-KR"/>
        </w:rPr>
        <w:t>-</w:t>
      </w:r>
      <w:r>
        <w:rPr>
          <w:lang w:eastAsia="ko-KR"/>
        </w:rPr>
        <w:tab/>
      </w:r>
      <w:r w:rsidRPr="003503B6">
        <w:rPr>
          <w:lang w:eastAsia="ko-KR"/>
        </w:rPr>
        <w:t>Handover of a PDU Session procedure from 3GPP to untrusted non-3GPP access</w:t>
      </w:r>
      <w:r w:rsidRPr="008943CC">
        <w:rPr>
          <w:noProof/>
        </w:rPr>
        <w:t xml:space="preserve"> (see </w:t>
      </w:r>
      <w:r>
        <w:t>clause</w:t>
      </w:r>
      <w:r w:rsidRPr="008943CC">
        <w:t xml:space="preserve"> </w:t>
      </w:r>
      <w:r w:rsidRPr="008943CC">
        <w:rPr>
          <w:noProof/>
        </w:rPr>
        <w:t xml:space="preserve">4.9.2.4.2 </w:t>
      </w:r>
      <w:r w:rsidRPr="008943CC">
        <w:t>of</w:t>
      </w:r>
      <w:r>
        <w:t xml:space="preserve"> 3GPP TS </w:t>
      </w:r>
      <w:r w:rsidRPr="008943CC">
        <w:t>23.502</w:t>
      </w:r>
      <w:r>
        <w:t> </w:t>
      </w:r>
      <w:r w:rsidRPr="008943CC">
        <w:t>[3]);</w:t>
      </w:r>
    </w:p>
    <w:p w:rsidR="00673483" w:rsidRDefault="00673483" w:rsidP="00673483">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t xml:space="preserve">clause </w:t>
      </w:r>
      <w:r w:rsidRPr="00DE59B4">
        <w:rPr>
          <w:noProof/>
        </w:rPr>
        <w:t>4.</w:t>
      </w:r>
      <w:r>
        <w:rPr>
          <w:noProof/>
        </w:rPr>
        <w:t xml:space="preserve">11.2.2 </w:t>
      </w:r>
      <w:r>
        <w:t>of 3GPP TS 23.502 [3]);</w:t>
      </w:r>
    </w:p>
    <w:p w:rsidR="00673483" w:rsidRDefault="00673483" w:rsidP="00673483">
      <w:pPr>
        <w:pStyle w:val="B1"/>
      </w:pPr>
      <w:r>
        <w:t>-</w:t>
      </w:r>
      <w:r>
        <w:tab/>
      </w:r>
      <w:r w:rsidRPr="00050CA8">
        <w:t>Handover from 5GC-N3IWF to EPS</w:t>
      </w:r>
      <w:r>
        <w:t xml:space="preserve"> (</w:t>
      </w:r>
      <w:r>
        <w:rPr>
          <w:noProof/>
        </w:rPr>
        <w:t xml:space="preserve">see </w:t>
      </w:r>
      <w:r>
        <w:t xml:space="preserve">clause </w:t>
      </w:r>
      <w:r w:rsidRPr="00DE59B4">
        <w:rPr>
          <w:noProof/>
        </w:rPr>
        <w:t>4.</w:t>
      </w:r>
      <w:r>
        <w:rPr>
          <w:noProof/>
        </w:rPr>
        <w:t xml:space="preserve">11.3.2 </w:t>
      </w:r>
      <w:r>
        <w:t>of 3GPP TS 23.502 [3]);</w:t>
      </w:r>
    </w:p>
    <w:p w:rsidR="00673483" w:rsidRDefault="00673483" w:rsidP="00673483">
      <w:pPr>
        <w:pStyle w:val="B1"/>
      </w:pPr>
      <w:r>
        <w:t>-</w:t>
      </w:r>
      <w:r>
        <w:tab/>
        <w:t>Handover from 5GS</w:t>
      </w:r>
      <w:r w:rsidRPr="00CB3BD5">
        <w:t xml:space="preserve"> </w:t>
      </w:r>
      <w:r>
        <w:t>to EPC/</w:t>
      </w:r>
      <w:proofErr w:type="spellStart"/>
      <w:r>
        <w:t>ePDG</w:t>
      </w:r>
      <w:proofErr w:type="spellEnd"/>
      <w:r>
        <w:t xml:space="preserve"> (</w:t>
      </w:r>
      <w:r>
        <w:rPr>
          <w:noProof/>
        </w:rPr>
        <w:t xml:space="preserve">see </w:t>
      </w:r>
      <w:r>
        <w:t xml:space="preserve">clause </w:t>
      </w:r>
      <w:r w:rsidRPr="00DE59B4">
        <w:rPr>
          <w:noProof/>
        </w:rPr>
        <w:t>4.</w:t>
      </w:r>
      <w:r>
        <w:rPr>
          <w:noProof/>
        </w:rPr>
        <w:t xml:space="preserve">11.4.2 </w:t>
      </w:r>
      <w:r>
        <w:t>of 3GPP TS 23.502 [3]);</w:t>
      </w:r>
    </w:p>
    <w:p w:rsidR="00673483" w:rsidRDefault="00673483" w:rsidP="00673483">
      <w:r>
        <w:t>The SMF (i.e. H-SMF for a HR PDU session, or SMF for a PDU session involving an I-SMF) shall notify the NF Service Consumer (i.e. V-SMF</w:t>
      </w:r>
      <w:r w:rsidRPr="00F4386E">
        <w:t xml:space="preserve"> </w:t>
      </w:r>
      <w:r>
        <w:t>for a HR PDU session, or I-SMF for a PDU session involving an I-SMF) by using the HTTP POST method as shown in Figure 5.2.2.10-1.</w:t>
      </w:r>
    </w:p>
    <w:p w:rsidR="00673483" w:rsidRPr="002F24E9" w:rsidRDefault="00673483" w:rsidP="00673483">
      <w:pPr>
        <w:pStyle w:val="TH"/>
      </w:pPr>
    </w:p>
    <w:p w:rsidR="00673483" w:rsidRDefault="00673483" w:rsidP="00673483">
      <w:pPr>
        <w:pStyle w:val="TH"/>
      </w:pPr>
      <w:r w:rsidRPr="00D64FA1">
        <w:rPr>
          <w:lang w:val="fr-FR"/>
        </w:rPr>
        <w:object w:dxaOrig="8701" w:dyaOrig="2131">
          <v:shape id="_x0000_i1026" type="#_x0000_t75" style="width:6in;height:108pt" o:ole="">
            <v:imagedata r:id="rId14" o:title=""/>
          </v:shape>
          <o:OLEObject Type="Embed" ProgID="Visio.Drawing.11" ShapeID="_x0000_i1026" DrawAspect="Content" ObjectID="_1634634525" r:id="rId15"/>
        </w:object>
      </w:r>
    </w:p>
    <w:p w:rsidR="00673483" w:rsidRPr="00592952" w:rsidRDefault="00673483" w:rsidP="00673483">
      <w:pPr>
        <w:pStyle w:val="TF"/>
        <w:rPr>
          <w:lang w:val="en-US"/>
        </w:rPr>
      </w:pPr>
      <w:r w:rsidRPr="00473B2B">
        <w:rPr>
          <w:lang w:val="en-US"/>
        </w:rPr>
        <w:t>Figure 5.2.2.</w:t>
      </w:r>
      <w:r>
        <w:rPr>
          <w:lang w:val="en-US"/>
        </w:rPr>
        <w:t>10</w:t>
      </w:r>
      <w:r w:rsidRPr="00473B2B">
        <w:rPr>
          <w:lang w:val="en-US"/>
        </w:rPr>
        <w:t>-1: PDU session status notification</w:t>
      </w:r>
    </w:p>
    <w:p w:rsidR="00673483" w:rsidRDefault="00673483" w:rsidP="00673483">
      <w:pPr>
        <w:pStyle w:val="B1"/>
      </w:pPr>
      <w:r>
        <w:t>1.</w:t>
      </w:r>
      <w:r>
        <w:tab/>
        <w:t>The SMF shall send a POST request to the resource representing the individual PDU session resource in the NF Service Consumer. The payload body of the POST request shall contain the notification payload, with the status information.</w:t>
      </w:r>
    </w:p>
    <w:p w:rsidR="00673483" w:rsidRDefault="00673483" w:rsidP="00673483">
      <w:pPr>
        <w:pStyle w:val="B1"/>
        <w:ind w:firstLine="0"/>
      </w:pPr>
      <w:r>
        <w:t xml:space="preserve">If the notification is triggered by PDU session handover, the </w:t>
      </w:r>
      <w:r>
        <w:rPr>
          <w:lang w:val="en-US"/>
        </w:rPr>
        <w:t>notification payload shall contain the Cause IE with value "</w:t>
      </w:r>
      <w:r w:rsidRPr="00EA2206">
        <w:rPr>
          <w:noProof/>
        </w:rPr>
        <w:t>PDU_SESSION_</w:t>
      </w:r>
      <w:r>
        <w:rPr>
          <w:noProof/>
        </w:rPr>
        <w:t>HANDED_OVER</w:t>
      </w:r>
      <w:r>
        <w:rPr>
          <w:lang w:val="en-US"/>
        </w:rPr>
        <w:t>".</w:t>
      </w:r>
    </w:p>
    <w:p w:rsidR="00673483" w:rsidRDefault="00673483" w:rsidP="00673483">
      <w:pPr>
        <w:pStyle w:val="B1"/>
      </w:pPr>
      <w:r w:rsidRPr="000C7A0F">
        <w:t>2</w:t>
      </w:r>
      <w:r>
        <w:t>a</w:t>
      </w:r>
      <w:r w:rsidRPr="000C7A0F">
        <w:t>.</w:t>
      </w:r>
      <w:r w:rsidRPr="000C7A0F">
        <w:tab/>
      </w:r>
      <w:proofErr w:type="gramStart"/>
      <w:r w:rsidRPr="0057039A">
        <w:t>On</w:t>
      </w:r>
      <w:proofErr w:type="gramEnd"/>
      <w:r w:rsidRPr="0057039A">
        <w:t xml:space="preserve">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rsidR="00673483" w:rsidRDefault="00673483" w:rsidP="00673483">
      <w:pPr>
        <w:pStyle w:val="B1"/>
        <w:ind w:firstLine="0"/>
      </w:pPr>
      <w:r>
        <w:t xml:space="preserve">If the SMF indicated in the request that the PDU session in the SMF is released, the NF Service Consumer shall </w:t>
      </w:r>
      <w:r w:rsidRPr="00197649">
        <w:rPr>
          <w:lang w:val="en-US"/>
        </w:rPr>
        <w:t xml:space="preserve">release </w:t>
      </w:r>
      <w:r>
        <w:rPr>
          <w:lang w:val="en-US"/>
        </w:rPr>
        <w:t xml:space="preserve">the SM context </w:t>
      </w:r>
      <w:r>
        <w:rPr>
          <w:rFonts w:eastAsia="SimSun"/>
          <w:lang w:eastAsia="zh-CN"/>
        </w:rPr>
        <w:t>for the PDU session.</w:t>
      </w:r>
    </w:p>
    <w:p w:rsidR="00673483" w:rsidRDefault="00673483" w:rsidP="00673483">
      <w:pPr>
        <w:pStyle w:val="B1"/>
      </w:pPr>
      <w:r>
        <w:t>2b.</w:t>
      </w:r>
      <w:r>
        <w:tab/>
      </w:r>
      <w:proofErr w:type="gramStart"/>
      <w:r>
        <w:t>On</w:t>
      </w:r>
      <w:proofErr w:type="gramEnd"/>
      <w:r>
        <w:t xml:space="preserve"> failure,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errors listed in Table </w:t>
      </w:r>
      <w:r w:rsidRPr="001769FF">
        <w:t>6.</w:t>
      </w:r>
      <w:r>
        <w:t>1.3.7.</w:t>
      </w:r>
      <w:r w:rsidRPr="001769FF">
        <w:t>3.1-2</w:t>
      </w:r>
      <w:r>
        <w:t>.</w:t>
      </w:r>
    </w:p>
    <w:p w:rsidR="00BE0B40" w:rsidRPr="006B5418" w:rsidRDefault="00BE0B40" w:rsidP="00BE0B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2492A">
        <w:rPr>
          <w:rFonts w:ascii="Arial" w:hAnsi="Arial" w:cs="Arial"/>
          <w:color w:val="0000FF"/>
          <w:sz w:val="28"/>
          <w:szCs w:val="28"/>
          <w:lang w:val="en-US"/>
        </w:rPr>
        <w:t>3</w:t>
      </w:r>
      <w:r w:rsidR="0042492A" w:rsidRPr="0042492A">
        <w:rPr>
          <w:rFonts w:ascii="Arial" w:hAnsi="Arial" w:cs="Arial"/>
          <w:color w:val="0000FF"/>
          <w:sz w:val="28"/>
          <w:szCs w:val="28"/>
          <w:vertAlign w:val="superscript"/>
          <w:lang w:val="en-US"/>
        </w:rPr>
        <w:t>rd</w:t>
      </w:r>
      <w:r w:rsidR="0042492A">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673483" w:rsidRDefault="00673483" w:rsidP="00673483">
      <w:pPr>
        <w:pStyle w:val="Heading3"/>
      </w:pPr>
      <w:bookmarkStart w:id="23" w:name="_Toc20130936"/>
      <w:r>
        <w:t>6.1.6</w:t>
      </w:r>
      <w:r>
        <w:tab/>
        <w:t>Data Model</w:t>
      </w:r>
      <w:bookmarkEnd w:id="23"/>
    </w:p>
    <w:p w:rsidR="00673483" w:rsidRDefault="00673483" w:rsidP="00673483">
      <w:pPr>
        <w:pStyle w:val="Heading4"/>
      </w:pPr>
      <w:bookmarkStart w:id="24" w:name="_Toc20130937"/>
      <w:r>
        <w:t>6.1.6.1</w:t>
      </w:r>
      <w:r>
        <w:tab/>
        <w:t>General</w:t>
      </w:r>
      <w:bookmarkEnd w:id="24"/>
    </w:p>
    <w:p w:rsidR="00673483" w:rsidRDefault="00673483" w:rsidP="00673483">
      <w:r>
        <w:t>This clause specifies the application data model supported by the API.</w:t>
      </w:r>
    </w:p>
    <w:p w:rsidR="00673483" w:rsidRDefault="00673483" w:rsidP="00673483">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r>
        <w:t>service based interface</w:t>
      </w:r>
      <w:r w:rsidRPr="009C4D60">
        <w:t xml:space="preserve"> protocol</w:t>
      </w:r>
      <w:r>
        <w:t>.</w:t>
      </w:r>
    </w:p>
    <w:p w:rsidR="00673483" w:rsidRDefault="00673483" w:rsidP="00673483">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gridCol w:w="1315"/>
      </w:tblGrid>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673483" w:rsidRDefault="00673483" w:rsidP="00BA3DB9">
            <w:pPr>
              <w:pStyle w:val="TAH"/>
            </w:pPr>
            <w:r w:rsidRPr="009A7B1D">
              <w:lastRenderedPageBreak/>
              <w:t>Data type</w:t>
            </w:r>
          </w:p>
        </w:tc>
        <w:tc>
          <w:tcPr>
            <w:tcW w:w="13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673483" w:rsidRDefault="00673483" w:rsidP="00BA3DB9">
            <w:pPr>
              <w:pStyle w:val="TAH"/>
            </w:pPr>
            <w:r>
              <w:t>Clause</w:t>
            </w:r>
            <w:r w:rsidRPr="009A7B1D">
              <w:t xml:space="preserv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673483" w:rsidRDefault="00673483" w:rsidP="00BA3DB9">
            <w:pPr>
              <w:pStyle w:val="TAH"/>
              <w:rPr>
                <w:rFonts w:cs="Arial"/>
                <w:szCs w:val="18"/>
              </w:rPr>
            </w:pPr>
            <w:r w:rsidRPr="009A7B1D">
              <w:t>Description</w:t>
            </w:r>
          </w:p>
        </w:tc>
        <w:tc>
          <w:tcPr>
            <w:tcW w:w="131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673483" w:rsidRDefault="00673483" w:rsidP="00BA3DB9">
            <w:pPr>
              <w:pStyle w:val="TAH"/>
            </w:pPr>
            <w:r>
              <w:t>Applicability</w:t>
            </w: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SmContextCreateData</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6.1.6.2.2</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Information within Create SM Context Request</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SmContextCreatedData</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6.1.6.2.3</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Information within Create SM Context Response</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SmContextUpdateData</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6.1.6.2.4</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Information within Update SM Context Request</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SmContextUpdatedData</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6.1.6.2.5</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Information within Update SM Context Response</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SmContextReleaseData</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6.1.6.2.6</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Information within Release SM Context Request</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SMContextRetrieveData</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6.1.6.2.7</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Information within Retrieve SM Context Request</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SmContextStatusNotification</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6.1.6.2.8</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Information within Notify SM Context Status Request</w:t>
            </w:r>
            <w:ins w:id="25" w:author="Giorgi Gulbani" w:date="2019-11-07T10:37:00Z">
              <w:r w:rsidR="00430310">
                <w:rPr>
                  <w:rFonts w:cs="Arial"/>
                  <w:szCs w:val="18"/>
                </w:rPr>
                <w:t xml:space="preserve"> (NOTE 1)</w:t>
              </w:r>
            </w:ins>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PduSessionCreateData</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6.1.6.2.9</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Information within Create Request</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PduSessionCreatedData</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6.1.6.2.10</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Information within Create Response</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HsmfUpdateData</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6.1.6.2.11</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Information within Update Request towards H-SMF, or from I-SMF to SMF</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HsmfUpdatedData</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6.1.6.2.12</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Information within Update Response from H-SMF, or from SMF to I-SMF</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ReleaseData</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6.1.6.2.13</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Information within Release Request</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HsmfUpdateError</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6.1.6.2.14</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 xml:space="preserve">Error within Update Response from H-SMF </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VsmfUpdateData</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6.1.6.2.15</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Information within Update Request towards V-SMF, or from SMF to I-SMF</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VsmfUpdatedData</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6.1.6.2.16</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Information within Update Response from V-SMF, or from I-SMF to SMF</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StatusNotification</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6.1.6.2.17</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430310">
            <w:pPr>
              <w:pStyle w:val="TAL"/>
              <w:rPr>
                <w:rFonts w:cs="Arial"/>
                <w:szCs w:val="18"/>
              </w:rPr>
            </w:pPr>
            <w:r>
              <w:rPr>
                <w:rFonts w:cs="Arial"/>
                <w:szCs w:val="18"/>
              </w:rPr>
              <w:t xml:space="preserve">Information within Notify Status Request </w:t>
            </w:r>
            <w:ins w:id="26" w:author="Giorgi Gulbani" w:date="2019-10-26T14:12:00Z">
              <w:r w:rsidR="00BA3DB9">
                <w:rPr>
                  <w:rFonts w:cs="Arial"/>
                  <w:szCs w:val="18"/>
                </w:rPr>
                <w:t>(NOTE</w:t>
              </w:r>
            </w:ins>
            <w:ins w:id="27" w:author="Giorgi Gulbani" w:date="2019-10-26T14:15:00Z">
              <w:r w:rsidR="00656FE0">
                <w:rPr>
                  <w:rFonts w:cs="Arial"/>
                  <w:szCs w:val="18"/>
                </w:rPr>
                <w:t xml:space="preserve"> </w:t>
              </w:r>
            </w:ins>
            <w:ins w:id="28" w:author="Giorgi Gulbani" w:date="2019-11-07T10:37:00Z">
              <w:r w:rsidR="00430310">
                <w:rPr>
                  <w:rFonts w:cs="Arial"/>
                  <w:szCs w:val="18"/>
                </w:rPr>
                <w:t>2</w:t>
              </w:r>
            </w:ins>
            <w:ins w:id="29" w:author="Giorgi Gulbani" w:date="2019-10-26T14:12:00Z">
              <w:r w:rsidR="00BA3DB9">
                <w:rPr>
                  <w:rFonts w:cs="Arial"/>
                  <w:szCs w:val="18"/>
                </w:rPr>
                <w:t>)</w:t>
              </w:r>
            </w:ins>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QosFlowItem</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6.1.6.2.18</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QosFlowSetupItem</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6.1.6.2.19</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to setup</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QosFlowAddModifyRequestItem</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6.1.6.2.20</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requested to be created or modified</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QosFlowReleaseRequestItem</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6.1.6.2.21</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requested to be released</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QosFlowProfile</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6.1.6.2.22</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proofErr w:type="spellStart"/>
            <w:r>
              <w:rPr>
                <w:rFonts w:cs="Arial"/>
                <w:szCs w:val="18"/>
              </w:rPr>
              <w:t>QoS</w:t>
            </w:r>
            <w:proofErr w:type="spellEnd"/>
            <w:r>
              <w:rPr>
                <w:rFonts w:cs="Arial"/>
                <w:szCs w:val="18"/>
              </w:rPr>
              <w:t xml:space="preserve"> flow profile</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GbrQosFlowInformation</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6.1.6.2.23</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 xml:space="preserve">GBR </w:t>
            </w:r>
            <w:proofErr w:type="spellStart"/>
            <w:r>
              <w:rPr>
                <w:rFonts w:cs="Arial"/>
                <w:szCs w:val="18"/>
              </w:rPr>
              <w:t>QoS</w:t>
            </w:r>
            <w:proofErr w:type="spellEnd"/>
            <w:r>
              <w:rPr>
                <w:rFonts w:cs="Arial"/>
                <w:szCs w:val="18"/>
              </w:rPr>
              <w:t xml:space="preserve"> flow information</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QosFlowNotifyItem</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rsidRPr="008809C8">
              <w:t>6.1.6.2.</w:t>
            </w:r>
            <w:r>
              <w:t>24</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 xml:space="preserve">Notification related to a </w:t>
            </w:r>
            <w:proofErr w:type="spellStart"/>
            <w:r>
              <w:rPr>
                <w:rFonts w:cs="Arial"/>
                <w:szCs w:val="18"/>
              </w:rPr>
              <w:t>QoS</w:t>
            </w:r>
            <w:proofErr w:type="spellEnd"/>
            <w:r>
              <w:rPr>
                <w:rFonts w:cs="Arial"/>
                <w:szCs w:val="18"/>
              </w:rPr>
              <w:t xml:space="preserve"> flow</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SMContextRetrievedData</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6.1.6.2.27</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Information within Retrieve SM Context Response</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rPr>
                <w:lang w:eastAsia="zh-CN"/>
              </w:rPr>
              <w:t>TunnelInfo</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6.1.6.2.28</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Tunnel Information</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rPr>
                <w:lang w:eastAsia="zh-CN"/>
              </w:rPr>
              <w:t>StatusInfo</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6.1.6.2.29</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Status of SM context or of PDU session</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VsmfUpdateError</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6.1.6.2.30</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 xml:space="preserve">Error within Update Response from V-SMF </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rPr>
                <w:lang w:eastAsia="zh-CN"/>
              </w:rPr>
              <w:t>EpsPdnCnxInfo</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6.1.6.2.31</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EPS PDN Connection Information from H-SMF to V-SMF</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rPr>
                <w:lang w:eastAsia="zh-CN"/>
              </w:rPr>
              <w:t>EpsBearerInfo</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6.1.6.2.32</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EPS Bearer Information from H-SMF to V-SMF</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PduSessionNotifyItem</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rsidRPr="008809C8">
              <w:t>6.1.6.2.</w:t>
            </w:r>
            <w:r>
              <w:t>33</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Notification related to a PDU session</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rPr>
                <w:rFonts w:hint="eastAsia"/>
                <w:lang w:eastAsia="zh-CN"/>
              </w:rPr>
              <w:t>EbiArpM</w:t>
            </w:r>
            <w:r>
              <w:rPr>
                <w:lang w:eastAsia="zh-CN"/>
              </w:rPr>
              <w:t>apping</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rPr>
                <w:rFonts w:hint="eastAsia"/>
              </w:rPr>
              <w:t>6.1.6.2.</w:t>
            </w:r>
            <w:r>
              <w:t>34</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hint="eastAsia"/>
                <w:szCs w:val="18"/>
              </w:rPr>
              <w:t>EBI to ARP mapping</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SmContextCreateError</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6.1.6.2.35</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Error within Create SM Context Response</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SmContextUpdateError</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6.1.6.2.36</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Error within Update SM Context Response</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PduSessionCreateError</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6.1.6.2.37</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Error within Create Response</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rPr>
                <w:lang w:eastAsia="zh-CN"/>
              </w:rPr>
              <w:t>MmeCapabilities</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6.1.6.2.38</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MME capabilities</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lang w:eastAsia="zh-CN"/>
              </w:rPr>
            </w:pPr>
            <w:proofErr w:type="spellStart"/>
            <w:r>
              <w:t>SmContext</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6.1.6.2.39</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Complete SM Context</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DTSSA</w:t>
            </w: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ExemptionInd</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6.1.6.2.40</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t>Exemption Indication</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rPr>
                <w:lang w:eastAsia="zh-CN"/>
              </w:rPr>
              <w:t>PsaInformation</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6.1.6.2.41</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r>
              <w:rPr>
                <w:rFonts w:cs="Arial"/>
                <w:szCs w:val="18"/>
              </w:rPr>
              <w:t>PSA Information</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DTSSA</w:t>
            </w: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rPr>
                <w:lang w:eastAsia="zh-CN"/>
              </w:rPr>
              <w:t>DnaiInformation</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6.1.6.2.42</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r>
              <w:rPr>
                <w:rFonts w:cs="Arial"/>
                <w:szCs w:val="18"/>
              </w:rPr>
              <w:t>DNAI Information</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DTSSA</w:t>
            </w: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r>
              <w:rPr>
                <w:lang w:eastAsia="zh-CN"/>
              </w:rPr>
              <w:t>N4Information</w:t>
            </w:r>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6.1.6.2.43</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r>
              <w:rPr>
                <w:rFonts w:cs="Arial"/>
                <w:szCs w:val="18"/>
              </w:rPr>
              <w:t>N4 Information</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DTSSA</w:t>
            </w: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rPr>
                <w:lang w:eastAsia="zh-CN"/>
              </w:rPr>
              <w:t>GtpTeid</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6.1.6.3.2</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GTP Tunnel Endpoint Identifier</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rPr>
                <w:lang w:val="en-US"/>
              </w:rPr>
              <w:t>ProcedureTransactionId</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6.1.6.3.2</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Procedure Transaction Identifier</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rPr>
                <w:lang w:eastAsia="zh-CN"/>
              </w:rPr>
              <w:t>EpsPdnCnxContainer</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6.1.6.3.2</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UE EPS PDN Connection container from SMF to AMF</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rPr>
                <w:lang w:eastAsia="zh-CN"/>
              </w:rPr>
              <w:t>EpsBearerId</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6.1.6.3.2</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EPS Bearer Id</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rPr>
                <w:lang w:eastAsia="zh-CN"/>
              </w:rPr>
              <w:t>EpsBearerContainer</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6.1.6.3.2</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EPS Bearer container from SMF to AMF</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rPr>
                <w:lang w:eastAsia="zh-CN"/>
              </w:rPr>
              <w:t>UpCnxState</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6.1.6.3.3</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User Plane Connection State</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rPr>
                <w:lang w:eastAsia="zh-CN"/>
              </w:rPr>
              <w:t>HoState</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6.1.6.3.4</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Handover State</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rPr>
                <w:lang w:eastAsia="zh-CN"/>
              </w:rPr>
              <w:t>RequestType</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6.1.6.3.5</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Request Type in Create (SM context) service operation.</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rPr>
                <w:lang w:eastAsia="zh-CN"/>
              </w:rPr>
              <w:t>RequestIndication</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6.1.6.3.6</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Request Indication in Update (SM context) service operation.</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rPr>
                <w:lang w:eastAsia="zh-CN"/>
              </w:rPr>
              <w:t>NotificationCause</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6.1.6.3.7</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Cause for generating a notification</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r>
              <w:rPr>
                <w:lang w:eastAsia="zh-CN"/>
              </w:rPr>
              <w:t>Cause</w:t>
            </w:r>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6.1.6.3.8</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Cause information</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rPr>
                <w:lang w:eastAsia="zh-CN"/>
              </w:rPr>
              <w:t>ResourceStatus</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6.1.6.3.9</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Status of SM context or PDU session resource</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rPr>
                <w:lang w:eastAsia="zh-CN"/>
              </w:rPr>
              <w:t>DnnSelectionMode</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6.1.6.3.10</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DNN Selection Mode</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rPr>
                <w:lang w:eastAsia="zh-CN"/>
              </w:rPr>
              <w:t>EpsInterworkingIndication</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6.1.6.3.11</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EPS Interworking Indication</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r>
              <w:rPr>
                <w:lang w:eastAsia="zh-CN"/>
              </w:rPr>
              <w:lastRenderedPageBreak/>
              <w:t>N2SmInfoType</w:t>
            </w:r>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6.1.6.3.12</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N2 SM Information Type</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MaxIntegrityProtectedDataRate</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6.1.6.3.13</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Maximum Integrity Protected Data Rate</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MaReleaseInd</w:t>
            </w:r>
            <w:r>
              <w:rPr>
                <w:rFonts w:hint="eastAsia"/>
                <w:lang w:eastAsia="zh-CN"/>
              </w:rPr>
              <w:t>ication</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6.1.6.3.14</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MAPDU</w:t>
            </w: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SmContextType</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6.1.6.3.15</w:t>
            </w:r>
          </w:p>
        </w:tc>
        <w:tc>
          <w:tcPr>
            <w:tcW w:w="4381" w:type="dxa"/>
            <w:tcBorders>
              <w:top w:val="single" w:sz="4" w:space="0" w:color="auto"/>
              <w:left w:val="single" w:sz="4" w:space="0" w:color="auto"/>
              <w:bottom w:val="single" w:sz="4" w:space="0" w:color="auto"/>
              <w:right w:val="single" w:sz="4" w:space="0" w:color="auto"/>
            </w:tcBorders>
          </w:tcPr>
          <w:p w:rsidR="00673483" w:rsidRPr="00CB549E" w:rsidRDefault="00673483" w:rsidP="00BA3DB9">
            <w:pPr>
              <w:pStyle w:val="TAL"/>
              <w:rPr>
                <w:rFonts w:cs="Arial"/>
                <w:szCs w:val="18"/>
              </w:rPr>
            </w:pPr>
            <w:r>
              <w:rPr>
                <w:rFonts w:cs="Arial"/>
                <w:szCs w:val="18"/>
              </w:rPr>
              <w:t>Type of SM Context information</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DTSSA</w:t>
            </w: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PsaIndication</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6.1.6.3.16</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 xml:space="preserve">Indication of whether a PSA is inserted or removed </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DTSSA</w:t>
            </w: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r>
              <w:t>N4MessageType</w:t>
            </w:r>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6.1.6.3.17</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N4 Message Type</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DTSSA</w:t>
            </w:r>
          </w:p>
        </w:tc>
      </w:tr>
      <w:tr w:rsidR="00656FE0" w:rsidRPr="009B67AF" w:rsidTr="0042492A">
        <w:tblPrEx>
          <w:jc w:val="left"/>
          <w:tblCellMar>
            <w:left w:w="108" w:type="dxa"/>
          </w:tblCellMar>
        </w:tblPrEx>
        <w:trPr>
          <w:ins w:id="30" w:author="Giorgi Gulbani" w:date="2019-10-26T14:15:00Z"/>
        </w:trPr>
        <w:tc>
          <w:tcPr>
            <w:tcW w:w="9792" w:type="dxa"/>
            <w:gridSpan w:val="4"/>
            <w:tcBorders>
              <w:top w:val="single" w:sz="4" w:space="0" w:color="auto"/>
              <w:left w:val="single" w:sz="4" w:space="0" w:color="auto"/>
              <w:bottom w:val="single" w:sz="4" w:space="0" w:color="auto"/>
              <w:right w:val="single" w:sz="4" w:space="0" w:color="auto"/>
            </w:tcBorders>
          </w:tcPr>
          <w:p w:rsidR="00430310" w:rsidRDefault="00430310" w:rsidP="0042492A">
            <w:pPr>
              <w:pStyle w:val="TAN"/>
              <w:rPr>
                <w:ins w:id="31" w:author="Giorgi Gulbani" w:date="2019-11-07T10:37:00Z"/>
              </w:rPr>
            </w:pPr>
            <w:ins w:id="32" w:author="Giorgi Gulbani" w:date="2019-11-07T10:37:00Z">
              <w:r>
                <w:t>NOTE 1:</w:t>
              </w:r>
              <w:r>
                <w:tab/>
              </w:r>
            </w:ins>
            <w:ins w:id="33" w:author="Giorgi Gulbani" w:date="2019-11-07T10:38:00Z">
              <w:r>
                <w:rPr>
                  <w:rFonts w:cs="Arial"/>
                  <w:szCs w:val="18"/>
                </w:rPr>
                <w:t xml:space="preserve">Notify </w:t>
              </w:r>
            </w:ins>
            <w:ins w:id="34" w:author="Giorgi Gulbani" w:date="2019-11-07T10:39:00Z">
              <w:r>
                <w:rPr>
                  <w:rFonts w:cs="Arial"/>
                  <w:szCs w:val="18"/>
                </w:rPr>
                <w:t xml:space="preserve">SM Context </w:t>
              </w:r>
            </w:ins>
            <w:ins w:id="35" w:author="Giorgi Gulbani" w:date="2019-11-07T10:38:00Z">
              <w:r>
                <w:rPr>
                  <w:rFonts w:cs="Arial"/>
                  <w:szCs w:val="18"/>
                </w:rPr>
                <w:t>Status (</w:t>
              </w:r>
            </w:ins>
            <w:proofErr w:type="spellStart"/>
            <w:ins w:id="36" w:author="Giorgi Gulbani" w:date="2019-11-07T10:39:00Z">
              <w:r>
                <w:t>SmContextStatusNotification</w:t>
              </w:r>
              <w:proofErr w:type="spellEnd"/>
              <w:r>
                <w:t xml:space="preserve"> </w:t>
              </w:r>
            </w:ins>
            <w:ins w:id="37" w:author="Giorgi Gulbani" w:date="2019-11-07T10:38:00Z">
              <w:r>
                <w:t xml:space="preserve">type) </w:t>
              </w:r>
            </w:ins>
            <w:ins w:id="38" w:author="Giorgi Gulbani" w:date="2019-11-07T10:37:00Z">
              <w:r>
                <w:t xml:space="preserve">corresponds to the </w:t>
              </w:r>
            </w:ins>
            <w:proofErr w:type="spellStart"/>
            <w:ins w:id="39" w:author="Giorgi Gulbani" w:date="2019-11-07T10:40:00Z">
              <w:r w:rsidR="0051730B" w:rsidRPr="00DF3023">
                <w:rPr>
                  <w:lang w:eastAsia="zh-CN"/>
                </w:rPr>
                <w:t>SMContextStatusNotif</w:t>
              </w:r>
              <w:r w:rsidR="0051730B">
                <w:rPr>
                  <w:lang w:eastAsia="zh-CN"/>
                </w:rPr>
                <w:t>y</w:t>
              </w:r>
              <w:proofErr w:type="spellEnd"/>
              <w:r w:rsidR="0051730B">
                <w:t xml:space="preserve"> </w:t>
              </w:r>
            </w:ins>
            <w:ins w:id="40" w:author="Giorgi Gulbani" w:date="2019-11-07T10:37:00Z">
              <w:r>
                <w:t>service operation defined in 3GPP TS 23.502 [3].</w:t>
              </w:r>
            </w:ins>
          </w:p>
          <w:p w:rsidR="00656FE0" w:rsidRDefault="00430310" w:rsidP="0042492A">
            <w:pPr>
              <w:pStyle w:val="TAN"/>
              <w:rPr>
                <w:ins w:id="41" w:author="Giorgi Gulbani" w:date="2019-10-26T14:15:00Z"/>
              </w:rPr>
            </w:pPr>
            <w:ins w:id="42" w:author="Giorgi Gulbani" w:date="2019-10-26T14:15:00Z">
              <w:r>
                <w:t>NOTE 2</w:t>
              </w:r>
              <w:r w:rsidR="00656FE0">
                <w:t>:</w:t>
              </w:r>
              <w:r w:rsidR="00656FE0">
                <w:tab/>
              </w:r>
              <w:r w:rsidR="00656FE0">
                <w:rPr>
                  <w:rFonts w:cs="Arial"/>
                  <w:szCs w:val="18"/>
                </w:rPr>
                <w:t xml:space="preserve">Notify Status </w:t>
              </w:r>
            </w:ins>
            <w:ins w:id="43" w:author="Giorgi Gulbani" w:date="2019-11-07T10:38:00Z">
              <w:r>
                <w:rPr>
                  <w:rFonts w:cs="Arial"/>
                  <w:szCs w:val="18"/>
                </w:rPr>
                <w:t>(</w:t>
              </w:r>
              <w:proofErr w:type="spellStart"/>
              <w:r>
                <w:t>StatusNotification</w:t>
              </w:r>
              <w:proofErr w:type="spellEnd"/>
              <w:r>
                <w:t xml:space="preserve"> type) </w:t>
              </w:r>
            </w:ins>
            <w:ins w:id="44" w:author="Giorgi Gulbani" w:date="2019-10-26T14:15:00Z">
              <w:r w:rsidR="00656FE0">
                <w:t xml:space="preserve">corresponds to the </w:t>
              </w:r>
              <w:proofErr w:type="spellStart"/>
              <w:r w:rsidR="00656FE0">
                <w:t>StatusNotify</w:t>
              </w:r>
              <w:proofErr w:type="spellEnd"/>
              <w:r w:rsidR="00656FE0">
                <w:t xml:space="preserve"> service operation defined in 3GPP TS 23.502 [3].</w:t>
              </w:r>
            </w:ins>
          </w:p>
        </w:tc>
      </w:tr>
    </w:tbl>
    <w:p w:rsidR="00673483" w:rsidRPr="00352776" w:rsidRDefault="00673483" w:rsidP="00673483"/>
    <w:p w:rsidR="00673483" w:rsidRDefault="00673483" w:rsidP="00673483">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p>
    <w:p w:rsidR="00673483" w:rsidRPr="009C4D60" w:rsidRDefault="00673483" w:rsidP="00673483">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4"/>
        <w:gridCol w:w="1955"/>
        <w:gridCol w:w="4135"/>
        <w:gridCol w:w="1207"/>
      </w:tblGrid>
      <w:tr w:rsidR="00673483" w:rsidTr="00BA3DB9">
        <w:trPr>
          <w:jc w:val="center"/>
        </w:trPr>
        <w:tc>
          <w:tcPr>
            <w:tcW w:w="2434" w:type="dxa"/>
            <w:tcBorders>
              <w:top w:val="single" w:sz="4" w:space="0" w:color="auto"/>
              <w:left w:val="single" w:sz="4" w:space="0" w:color="auto"/>
              <w:bottom w:val="single" w:sz="4" w:space="0" w:color="auto"/>
              <w:right w:val="single" w:sz="4" w:space="0" w:color="auto"/>
            </w:tcBorders>
            <w:shd w:val="clear" w:color="auto" w:fill="C0C0C0"/>
            <w:hideMark/>
          </w:tcPr>
          <w:p w:rsidR="00673483" w:rsidRPr="009A7B1D" w:rsidRDefault="00673483" w:rsidP="00BA3DB9">
            <w:pPr>
              <w:pStyle w:val="TAH"/>
            </w:pPr>
            <w:r w:rsidRPr="009A7B1D">
              <w:t>Data type</w:t>
            </w:r>
          </w:p>
        </w:tc>
        <w:tc>
          <w:tcPr>
            <w:tcW w:w="1955" w:type="dxa"/>
            <w:tcBorders>
              <w:top w:val="single" w:sz="4" w:space="0" w:color="auto"/>
              <w:left w:val="single" w:sz="4" w:space="0" w:color="auto"/>
              <w:bottom w:val="single" w:sz="4" w:space="0" w:color="auto"/>
              <w:right w:val="single" w:sz="4" w:space="0" w:color="auto"/>
            </w:tcBorders>
            <w:shd w:val="clear" w:color="auto" w:fill="C0C0C0"/>
          </w:tcPr>
          <w:p w:rsidR="00673483" w:rsidRPr="009A7B1D" w:rsidRDefault="00673483" w:rsidP="00BA3DB9">
            <w:pPr>
              <w:pStyle w:val="TAH"/>
            </w:pPr>
            <w:r w:rsidRPr="009A7B1D">
              <w:t>Reference</w:t>
            </w:r>
          </w:p>
        </w:tc>
        <w:tc>
          <w:tcPr>
            <w:tcW w:w="4135" w:type="dxa"/>
            <w:tcBorders>
              <w:top w:val="single" w:sz="4" w:space="0" w:color="auto"/>
              <w:left w:val="single" w:sz="4" w:space="0" w:color="auto"/>
              <w:bottom w:val="single" w:sz="4" w:space="0" w:color="auto"/>
              <w:right w:val="single" w:sz="4" w:space="0" w:color="auto"/>
            </w:tcBorders>
            <w:shd w:val="clear" w:color="auto" w:fill="C0C0C0"/>
            <w:hideMark/>
          </w:tcPr>
          <w:p w:rsidR="00673483" w:rsidRPr="009A7B1D" w:rsidRDefault="00673483" w:rsidP="00BA3DB9">
            <w:pPr>
              <w:pStyle w:val="TAH"/>
            </w:pPr>
            <w:r w:rsidRPr="009A7B1D">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rsidR="00673483" w:rsidRPr="009A7B1D" w:rsidRDefault="00673483" w:rsidP="00BA3DB9">
            <w:pPr>
              <w:pStyle w:val="TAH"/>
            </w:pPr>
            <w:r>
              <w:t>Applicability</w:t>
            </w:r>
          </w:p>
        </w:tc>
      </w:tr>
      <w:tr w:rsidR="00673483" w:rsidTr="00BA3DB9">
        <w:trPr>
          <w:jc w:val="center"/>
        </w:trPr>
        <w:tc>
          <w:tcPr>
            <w:tcW w:w="2434"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r>
              <w:t>Uint32</w:t>
            </w:r>
          </w:p>
        </w:tc>
        <w:tc>
          <w:tcPr>
            <w:tcW w:w="195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t>Unsigned 32-bit integers</w:t>
            </w:r>
          </w:p>
        </w:tc>
        <w:tc>
          <w:tcPr>
            <w:tcW w:w="1207"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434"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r>
              <w:t>Ipv4Addr</w:t>
            </w:r>
          </w:p>
        </w:tc>
        <w:tc>
          <w:tcPr>
            <w:tcW w:w="195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t>IPv4 Address</w:t>
            </w:r>
          </w:p>
        </w:tc>
        <w:tc>
          <w:tcPr>
            <w:tcW w:w="1207"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434"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r>
              <w:t>Ipv6Prefix</w:t>
            </w:r>
          </w:p>
        </w:tc>
        <w:tc>
          <w:tcPr>
            <w:tcW w:w="195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t>IPv6 Prefix</w:t>
            </w:r>
          </w:p>
        </w:tc>
        <w:tc>
          <w:tcPr>
            <w:tcW w:w="1207"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434"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r>
              <w:t>Uri</w:t>
            </w:r>
          </w:p>
        </w:tc>
        <w:tc>
          <w:tcPr>
            <w:tcW w:w="195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t>Uniform Resource Identifier</w:t>
            </w:r>
          </w:p>
        </w:tc>
        <w:tc>
          <w:tcPr>
            <w:tcW w:w="1207"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434"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Supi</w:t>
            </w:r>
            <w:proofErr w:type="spellEnd"/>
          </w:p>
        </w:tc>
        <w:tc>
          <w:tcPr>
            <w:tcW w:w="195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Subscription Permanent Identifier</w:t>
            </w:r>
          </w:p>
        </w:tc>
        <w:tc>
          <w:tcPr>
            <w:tcW w:w="1207"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rPr>
                <w:rFonts w:cs="Arial"/>
                <w:szCs w:val="18"/>
              </w:rPr>
            </w:pPr>
          </w:p>
        </w:tc>
      </w:tr>
      <w:tr w:rsidR="00673483" w:rsidTr="00BA3DB9">
        <w:trPr>
          <w:jc w:val="center"/>
        </w:trPr>
        <w:tc>
          <w:tcPr>
            <w:tcW w:w="2434"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r>
              <w:t>Pei</w:t>
            </w:r>
          </w:p>
        </w:tc>
        <w:tc>
          <w:tcPr>
            <w:tcW w:w="195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Permanent Equipment Identifier</w:t>
            </w:r>
          </w:p>
        </w:tc>
        <w:tc>
          <w:tcPr>
            <w:tcW w:w="1207"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rPr>
                <w:rFonts w:cs="Arial"/>
                <w:szCs w:val="18"/>
              </w:rPr>
            </w:pPr>
          </w:p>
        </w:tc>
      </w:tr>
      <w:tr w:rsidR="00673483" w:rsidTr="00BA3DB9">
        <w:trPr>
          <w:jc w:val="center"/>
        </w:trPr>
        <w:tc>
          <w:tcPr>
            <w:tcW w:w="2434"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Gpsi</w:t>
            </w:r>
            <w:proofErr w:type="spellEnd"/>
          </w:p>
        </w:tc>
        <w:tc>
          <w:tcPr>
            <w:tcW w:w="195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General Public Subscription Identifier</w:t>
            </w:r>
          </w:p>
        </w:tc>
        <w:tc>
          <w:tcPr>
            <w:tcW w:w="1207"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rPr>
                <w:rFonts w:cs="Arial"/>
                <w:szCs w:val="18"/>
              </w:rPr>
            </w:pPr>
          </w:p>
        </w:tc>
      </w:tr>
      <w:tr w:rsidR="00673483" w:rsidTr="00BA3DB9">
        <w:trPr>
          <w:jc w:val="center"/>
        </w:trPr>
        <w:tc>
          <w:tcPr>
            <w:tcW w:w="2434"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AccessType</w:t>
            </w:r>
            <w:proofErr w:type="spellEnd"/>
          </w:p>
        </w:tc>
        <w:tc>
          <w:tcPr>
            <w:tcW w:w="195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Access Type (3GPP or non-3GPP access)</w:t>
            </w:r>
          </w:p>
        </w:tc>
        <w:tc>
          <w:tcPr>
            <w:tcW w:w="1207"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rPr>
                <w:rFonts w:cs="Arial"/>
                <w:szCs w:val="18"/>
              </w:rPr>
            </w:pPr>
          </w:p>
        </w:tc>
      </w:tr>
      <w:tr w:rsidR="00673483" w:rsidTr="00BA3DB9">
        <w:trPr>
          <w:jc w:val="center"/>
        </w:trPr>
        <w:tc>
          <w:tcPr>
            <w:tcW w:w="2434"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SupportedFeatures</w:t>
            </w:r>
            <w:proofErr w:type="spellEnd"/>
          </w:p>
        </w:tc>
        <w:tc>
          <w:tcPr>
            <w:tcW w:w="195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Supported features</w:t>
            </w:r>
          </w:p>
        </w:tc>
        <w:tc>
          <w:tcPr>
            <w:tcW w:w="1207"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rPr>
                <w:rFonts w:cs="Arial"/>
                <w:szCs w:val="18"/>
              </w:rPr>
            </w:pPr>
          </w:p>
        </w:tc>
      </w:tr>
      <w:tr w:rsidR="00673483" w:rsidTr="00BA3DB9">
        <w:trPr>
          <w:jc w:val="center"/>
        </w:trPr>
        <w:tc>
          <w:tcPr>
            <w:tcW w:w="2434"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Qfi</w:t>
            </w:r>
            <w:proofErr w:type="spellEnd"/>
          </w:p>
        </w:tc>
        <w:tc>
          <w:tcPr>
            <w:tcW w:w="195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673483" w:rsidRPr="009F58C8" w:rsidRDefault="00673483" w:rsidP="00BA3DB9">
            <w:pPr>
              <w:pStyle w:val="TAL"/>
              <w:rPr>
                <w:rFonts w:cs="Arial"/>
                <w:szCs w:val="18"/>
              </w:rPr>
            </w:pPr>
            <w:proofErr w:type="spellStart"/>
            <w:r w:rsidRPr="009F58C8">
              <w:rPr>
                <w:rFonts w:cs="Arial"/>
                <w:szCs w:val="18"/>
              </w:rPr>
              <w:t>QoS</w:t>
            </w:r>
            <w:proofErr w:type="spellEnd"/>
            <w:r w:rsidRPr="009F58C8">
              <w:rPr>
                <w:rFonts w:cs="Arial"/>
                <w:szCs w:val="18"/>
              </w:rPr>
              <w:t xml:space="preserve"> Flow Identifier</w:t>
            </w:r>
          </w:p>
        </w:tc>
        <w:tc>
          <w:tcPr>
            <w:tcW w:w="1207" w:type="dxa"/>
            <w:tcBorders>
              <w:top w:val="single" w:sz="4" w:space="0" w:color="auto"/>
              <w:left w:val="single" w:sz="4" w:space="0" w:color="auto"/>
              <w:bottom w:val="single" w:sz="4" w:space="0" w:color="auto"/>
              <w:right w:val="single" w:sz="4" w:space="0" w:color="auto"/>
            </w:tcBorders>
          </w:tcPr>
          <w:p w:rsidR="00673483" w:rsidRPr="009F58C8" w:rsidRDefault="00673483" w:rsidP="00BA3DB9">
            <w:pPr>
              <w:pStyle w:val="TAC"/>
              <w:rPr>
                <w:rFonts w:cs="Arial"/>
                <w:szCs w:val="18"/>
              </w:rPr>
            </w:pPr>
          </w:p>
        </w:tc>
      </w:tr>
      <w:tr w:rsidR="00673483" w:rsidTr="00BA3DB9">
        <w:trPr>
          <w:jc w:val="center"/>
        </w:trPr>
        <w:tc>
          <w:tcPr>
            <w:tcW w:w="2434"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pduSessionId</w:t>
            </w:r>
            <w:proofErr w:type="spellEnd"/>
          </w:p>
        </w:tc>
        <w:tc>
          <w:tcPr>
            <w:tcW w:w="195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673483" w:rsidRPr="009F58C8" w:rsidRDefault="00673483" w:rsidP="00BA3DB9">
            <w:pPr>
              <w:pStyle w:val="TAL"/>
              <w:rPr>
                <w:rFonts w:cs="Arial"/>
                <w:szCs w:val="18"/>
              </w:rPr>
            </w:pPr>
            <w:r w:rsidRPr="009F58C8">
              <w:rPr>
                <w:rFonts w:cs="Arial"/>
                <w:szCs w:val="18"/>
              </w:rPr>
              <w:t>PDU Session Identifier</w:t>
            </w:r>
          </w:p>
        </w:tc>
        <w:tc>
          <w:tcPr>
            <w:tcW w:w="1207" w:type="dxa"/>
            <w:tcBorders>
              <w:top w:val="single" w:sz="4" w:space="0" w:color="auto"/>
              <w:left w:val="single" w:sz="4" w:space="0" w:color="auto"/>
              <w:bottom w:val="single" w:sz="4" w:space="0" w:color="auto"/>
              <w:right w:val="single" w:sz="4" w:space="0" w:color="auto"/>
            </w:tcBorders>
          </w:tcPr>
          <w:p w:rsidR="00673483" w:rsidRPr="009F58C8" w:rsidRDefault="00673483" w:rsidP="00BA3DB9">
            <w:pPr>
              <w:pStyle w:val="TAC"/>
              <w:rPr>
                <w:rFonts w:cs="Arial"/>
                <w:szCs w:val="18"/>
              </w:rPr>
            </w:pPr>
          </w:p>
        </w:tc>
      </w:tr>
      <w:tr w:rsidR="00673483" w:rsidTr="00BA3DB9">
        <w:trPr>
          <w:jc w:val="center"/>
        </w:trPr>
        <w:tc>
          <w:tcPr>
            <w:tcW w:w="2434"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pduSessionType</w:t>
            </w:r>
            <w:proofErr w:type="spellEnd"/>
          </w:p>
        </w:tc>
        <w:tc>
          <w:tcPr>
            <w:tcW w:w="195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673483" w:rsidRPr="009F58C8" w:rsidRDefault="00673483" w:rsidP="00BA3DB9">
            <w:pPr>
              <w:pStyle w:val="TAL"/>
              <w:rPr>
                <w:rFonts w:cs="Arial"/>
                <w:szCs w:val="18"/>
              </w:rPr>
            </w:pPr>
            <w:r w:rsidRPr="009F58C8">
              <w:rPr>
                <w:rFonts w:cs="Arial"/>
                <w:szCs w:val="18"/>
              </w:rPr>
              <w:t>PDU Session Type</w:t>
            </w:r>
          </w:p>
        </w:tc>
        <w:tc>
          <w:tcPr>
            <w:tcW w:w="1207" w:type="dxa"/>
            <w:tcBorders>
              <w:top w:val="single" w:sz="4" w:space="0" w:color="auto"/>
              <w:left w:val="single" w:sz="4" w:space="0" w:color="auto"/>
              <w:bottom w:val="single" w:sz="4" w:space="0" w:color="auto"/>
              <w:right w:val="single" w:sz="4" w:space="0" w:color="auto"/>
            </w:tcBorders>
          </w:tcPr>
          <w:p w:rsidR="00673483" w:rsidRPr="009F58C8" w:rsidRDefault="00673483" w:rsidP="00BA3DB9">
            <w:pPr>
              <w:pStyle w:val="TAC"/>
              <w:rPr>
                <w:rFonts w:cs="Arial"/>
                <w:szCs w:val="18"/>
              </w:rPr>
            </w:pPr>
          </w:p>
        </w:tc>
      </w:tr>
      <w:tr w:rsidR="00673483" w:rsidTr="00BA3DB9">
        <w:trPr>
          <w:jc w:val="center"/>
        </w:trPr>
        <w:tc>
          <w:tcPr>
            <w:tcW w:w="2434"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Ambr</w:t>
            </w:r>
            <w:proofErr w:type="spellEnd"/>
          </w:p>
        </w:tc>
        <w:tc>
          <w:tcPr>
            <w:tcW w:w="195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673483" w:rsidRPr="009F58C8" w:rsidRDefault="00673483" w:rsidP="00BA3DB9">
            <w:pPr>
              <w:pStyle w:val="TAL"/>
              <w:rPr>
                <w:rFonts w:cs="Arial"/>
                <w:szCs w:val="18"/>
              </w:rPr>
            </w:pPr>
            <w:r w:rsidRPr="009F58C8">
              <w:rPr>
                <w:rFonts w:cs="Arial"/>
                <w:szCs w:val="18"/>
              </w:rPr>
              <w:t>PDU Session Aggregate Maximum Bit Rate</w:t>
            </w:r>
          </w:p>
        </w:tc>
        <w:tc>
          <w:tcPr>
            <w:tcW w:w="1207" w:type="dxa"/>
            <w:tcBorders>
              <w:top w:val="single" w:sz="4" w:space="0" w:color="auto"/>
              <w:left w:val="single" w:sz="4" w:space="0" w:color="auto"/>
              <w:bottom w:val="single" w:sz="4" w:space="0" w:color="auto"/>
              <w:right w:val="single" w:sz="4" w:space="0" w:color="auto"/>
            </w:tcBorders>
          </w:tcPr>
          <w:p w:rsidR="00673483" w:rsidRPr="009F58C8" w:rsidRDefault="00673483" w:rsidP="00BA3DB9">
            <w:pPr>
              <w:pStyle w:val="TAC"/>
              <w:rPr>
                <w:rFonts w:cs="Arial"/>
                <w:szCs w:val="18"/>
              </w:rPr>
            </w:pPr>
          </w:p>
        </w:tc>
      </w:tr>
      <w:tr w:rsidR="00673483" w:rsidTr="00BA3DB9">
        <w:trPr>
          <w:jc w:val="center"/>
        </w:trPr>
        <w:tc>
          <w:tcPr>
            <w:tcW w:w="2434"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r>
              <w:t>5Qi</w:t>
            </w:r>
          </w:p>
        </w:tc>
        <w:tc>
          <w:tcPr>
            <w:tcW w:w="195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rsidR="00673483" w:rsidRPr="009F58C8" w:rsidRDefault="00673483" w:rsidP="00BA3DB9">
            <w:pPr>
              <w:pStyle w:val="TAL"/>
              <w:rPr>
                <w:rFonts w:cs="Arial"/>
                <w:szCs w:val="18"/>
              </w:rPr>
            </w:pPr>
            <w:r w:rsidRPr="009F58C8">
              <w:rPr>
                <w:rFonts w:cs="Arial"/>
                <w:szCs w:val="18"/>
              </w:rPr>
              <w:t xml:space="preserve">5G </w:t>
            </w:r>
            <w:proofErr w:type="spellStart"/>
            <w:r w:rsidRPr="009F58C8">
              <w:rPr>
                <w:rFonts w:cs="Arial"/>
                <w:szCs w:val="18"/>
              </w:rPr>
              <w:t>QoS</w:t>
            </w:r>
            <w:proofErr w:type="spellEnd"/>
            <w:r w:rsidRPr="009F58C8">
              <w:rPr>
                <w:rFonts w:cs="Arial"/>
                <w:szCs w:val="18"/>
              </w:rPr>
              <w:t xml:space="preserve"> Identifier</w:t>
            </w:r>
          </w:p>
        </w:tc>
        <w:tc>
          <w:tcPr>
            <w:tcW w:w="1207" w:type="dxa"/>
            <w:tcBorders>
              <w:top w:val="single" w:sz="4" w:space="0" w:color="auto"/>
              <w:left w:val="single" w:sz="4" w:space="0" w:color="auto"/>
              <w:bottom w:val="single" w:sz="4" w:space="0" w:color="auto"/>
              <w:right w:val="single" w:sz="4" w:space="0" w:color="auto"/>
            </w:tcBorders>
          </w:tcPr>
          <w:p w:rsidR="00673483" w:rsidRPr="009F58C8" w:rsidRDefault="00673483" w:rsidP="00BA3DB9">
            <w:pPr>
              <w:pStyle w:val="TAC"/>
              <w:rPr>
                <w:rFonts w:cs="Arial"/>
                <w:szCs w:val="18"/>
              </w:rPr>
            </w:pPr>
          </w:p>
        </w:tc>
      </w:tr>
      <w:tr w:rsidR="00673483" w:rsidTr="00BA3DB9">
        <w:trPr>
          <w:jc w:val="center"/>
        </w:trPr>
        <w:tc>
          <w:tcPr>
            <w:tcW w:w="2434"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r>
              <w:t>Arp</w:t>
            </w:r>
          </w:p>
        </w:tc>
        <w:tc>
          <w:tcPr>
            <w:tcW w:w="195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rsidR="00673483" w:rsidRPr="009F58C8" w:rsidRDefault="00673483" w:rsidP="00BA3DB9">
            <w:pPr>
              <w:pStyle w:val="TAL"/>
              <w:rPr>
                <w:rFonts w:cs="Arial"/>
                <w:szCs w:val="18"/>
              </w:rPr>
            </w:pPr>
            <w:r w:rsidRPr="009F58C8">
              <w:rPr>
                <w:rFonts w:cs="Arial"/>
                <w:szCs w:val="18"/>
              </w:rPr>
              <w:t>Allocation and Retention Priority</w:t>
            </w:r>
          </w:p>
        </w:tc>
        <w:tc>
          <w:tcPr>
            <w:tcW w:w="1207" w:type="dxa"/>
            <w:tcBorders>
              <w:top w:val="single" w:sz="4" w:space="0" w:color="auto"/>
              <w:left w:val="single" w:sz="4" w:space="0" w:color="auto"/>
              <w:bottom w:val="single" w:sz="4" w:space="0" w:color="auto"/>
              <w:right w:val="single" w:sz="4" w:space="0" w:color="auto"/>
            </w:tcBorders>
          </w:tcPr>
          <w:p w:rsidR="00673483" w:rsidRPr="009F58C8" w:rsidRDefault="00673483" w:rsidP="00BA3DB9">
            <w:pPr>
              <w:pStyle w:val="TAC"/>
              <w:rPr>
                <w:rFonts w:cs="Arial"/>
                <w:szCs w:val="18"/>
              </w:rPr>
            </w:pPr>
          </w:p>
        </w:tc>
      </w:tr>
      <w:tr w:rsidR="00673483" w:rsidTr="00BA3DB9">
        <w:trPr>
          <w:jc w:val="center"/>
        </w:trPr>
        <w:tc>
          <w:tcPr>
            <w:tcW w:w="2434"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ReflectiveQoSAttribute</w:t>
            </w:r>
            <w:proofErr w:type="spellEnd"/>
          </w:p>
        </w:tc>
        <w:tc>
          <w:tcPr>
            <w:tcW w:w="195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rsidR="00673483" w:rsidRPr="009F58C8" w:rsidRDefault="00673483" w:rsidP="00BA3DB9">
            <w:pPr>
              <w:pStyle w:val="TAL"/>
              <w:rPr>
                <w:rFonts w:cs="Arial"/>
                <w:szCs w:val="18"/>
              </w:rPr>
            </w:pPr>
            <w:r w:rsidRPr="009F58C8">
              <w:rPr>
                <w:rFonts w:cs="Arial"/>
                <w:szCs w:val="18"/>
              </w:rPr>
              <w:t xml:space="preserve">Reflective </w:t>
            </w:r>
            <w:proofErr w:type="spellStart"/>
            <w:r w:rsidRPr="009F58C8">
              <w:rPr>
                <w:rFonts w:cs="Arial"/>
                <w:szCs w:val="18"/>
              </w:rPr>
              <w:t>QoS</w:t>
            </w:r>
            <w:proofErr w:type="spellEnd"/>
            <w:r w:rsidRPr="009F58C8">
              <w:rPr>
                <w:rFonts w:cs="Arial"/>
                <w:szCs w:val="18"/>
              </w:rPr>
              <w:t xml:space="preserve"> Attribute</w:t>
            </w:r>
          </w:p>
        </w:tc>
        <w:tc>
          <w:tcPr>
            <w:tcW w:w="1207" w:type="dxa"/>
            <w:tcBorders>
              <w:top w:val="single" w:sz="4" w:space="0" w:color="auto"/>
              <w:left w:val="single" w:sz="4" w:space="0" w:color="auto"/>
              <w:bottom w:val="single" w:sz="4" w:space="0" w:color="auto"/>
              <w:right w:val="single" w:sz="4" w:space="0" w:color="auto"/>
            </w:tcBorders>
          </w:tcPr>
          <w:p w:rsidR="00673483" w:rsidRPr="009F58C8" w:rsidRDefault="00673483" w:rsidP="00BA3DB9">
            <w:pPr>
              <w:pStyle w:val="TAC"/>
              <w:rPr>
                <w:rFonts w:cs="Arial"/>
                <w:szCs w:val="18"/>
              </w:rPr>
            </w:pPr>
          </w:p>
        </w:tc>
      </w:tr>
      <w:tr w:rsidR="00673483" w:rsidTr="00BA3DB9">
        <w:trPr>
          <w:jc w:val="center"/>
        </w:trPr>
        <w:tc>
          <w:tcPr>
            <w:tcW w:w="2434"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r>
              <w:rPr>
                <w:lang w:eastAsia="zh-CN"/>
              </w:rPr>
              <w:t>Dynamic5Qi</w:t>
            </w:r>
          </w:p>
        </w:tc>
        <w:tc>
          <w:tcPr>
            <w:tcW w:w="195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rsidR="00673483" w:rsidRPr="009F58C8" w:rsidRDefault="00673483" w:rsidP="00BA3DB9">
            <w:pPr>
              <w:pStyle w:val="TAL"/>
              <w:rPr>
                <w:rFonts w:cs="Arial"/>
                <w:szCs w:val="18"/>
              </w:rPr>
            </w:pPr>
            <w:proofErr w:type="spellStart"/>
            <w:r>
              <w:rPr>
                <w:rFonts w:cs="Arial"/>
                <w:szCs w:val="18"/>
              </w:rPr>
              <w:t>QoS</w:t>
            </w:r>
            <w:proofErr w:type="spellEnd"/>
            <w:r>
              <w:rPr>
                <w:rFonts w:cs="Arial"/>
                <w:szCs w:val="18"/>
              </w:rPr>
              <w:t xml:space="preserve"> characteristics for a 5QI that is neither standardized nor pre-configured. </w:t>
            </w:r>
          </w:p>
        </w:tc>
        <w:tc>
          <w:tcPr>
            <w:tcW w:w="1207"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rPr>
                <w:rFonts w:cs="Arial"/>
                <w:szCs w:val="18"/>
              </w:rPr>
            </w:pPr>
          </w:p>
        </w:tc>
      </w:tr>
      <w:tr w:rsidR="00673483" w:rsidTr="00BA3DB9">
        <w:trPr>
          <w:jc w:val="center"/>
        </w:trPr>
        <w:tc>
          <w:tcPr>
            <w:tcW w:w="2434"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r>
              <w:rPr>
                <w:lang w:eastAsia="zh-CN"/>
              </w:rPr>
              <w:t>NonDynamic5Qi</w:t>
            </w:r>
          </w:p>
        </w:tc>
        <w:tc>
          <w:tcPr>
            <w:tcW w:w="195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rsidR="00673483" w:rsidRPr="009F58C8" w:rsidRDefault="00673483" w:rsidP="00BA3DB9">
            <w:pPr>
              <w:pStyle w:val="TAL"/>
              <w:rPr>
                <w:rFonts w:cs="Arial"/>
                <w:szCs w:val="18"/>
              </w:rPr>
            </w:pPr>
            <w:proofErr w:type="spellStart"/>
            <w:r>
              <w:rPr>
                <w:rFonts w:cs="Arial"/>
                <w:szCs w:val="18"/>
              </w:rPr>
              <w:t>QoS</w:t>
            </w:r>
            <w:proofErr w:type="spellEnd"/>
            <w:r>
              <w:rPr>
                <w:rFonts w:cs="Arial"/>
                <w:szCs w:val="18"/>
              </w:rPr>
              <w:t xml:space="preserve"> characteristics that replace the default </w:t>
            </w:r>
            <w:proofErr w:type="spellStart"/>
            <w:r>
              <w:rPr>
                <w:rFonts w:cs="Arial"/>
                <w:szCs w:val="18"/>
              </w:rPr>
              <w:t>QoS</w:t>
            </w:r>
            <w:proofErr w:type="spellEnd"/>
            <w:r>
              <w:rPr>
                <w:rFonts w:cs="Arial"/>
                <w:szCs w:val="18"/>
              </w:rPr>
              <w:t xml:space="preserve"> characteristics for a standardized or pre-configured 5QI. </w:t>
            </w:r>
          </w:p>
        </w:tc>
        <w:tc>
          <w:tcPr>
            <w:tcW w:w="1207"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rPr>
                <w:rFonts w:cs="Arial"/>
                <w:szCs w:val="18"/>
              </w:rPr>
            </w:pPr>
          </w:p>
        </w:tc>
      </w:tr>
      <w:tr w:rsidR="00673483" w:rsidTr="00BA3DB9">
        <w:trPr>
          <w:jc w:val="center"/>
        </w:trPr>
        <w:tc>
          <w:tcPr>
            <w:tcW w:w="2434"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PacketLossRate</w:t>
            </w:r>
            <w:proofErr w:type="spellEnd"/>
          </w:p>
        </w:tc>
        <w:tc>
          <w:tcPr>
            <w:tcW w:w="195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rsidR="00673483" w:rsidRPr="009F58C8" w:rsidRDefault="00673483" w:rsidP="00BA3DB9">
            <w:pPr>
              <w:pStyle w:val="TAL"/>
              <w:rPr>
                <w:rFonts w:cs="Arial"/>
                <w:szCs w:val="18"/>
              </w:rPr>
            </w:pPr>
            <w:r>
              <w:rPr>
                <w:rFonts w:cs="Arial"/>
                <w:szCs w:val="18"/>
              </w:rPr>
              <w:t>Packet Loss Rate</w:t>
            </w:r>
          </w:p>
        </w:tc>
        <w:tc>
          <w:tcPr>
            <w:tcW w:w="1207"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rPr>
                <w:rFonts w:cs="Arial"/>
                <w:szCs w:val="18"/>
              </w:rPr>
            </w:pPr>
          </w:p>
        </w:tc>
      </w:tr>
      <w:tr w:rsidR="00673483" w:rsidTr="00BA3DB9">
        <w:trPr>
          <w:jc w:val="center"/>
        </w:trPr>
        <w:tc>
          <w:tcPr>
            <w:tcW w:w="2434"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NotificationControl</w:t>
            </w:r>
            <w:proofErr w:type="spellEnd"/>
          </w:p>
        </w:tc>
        <w:tc>
          <w:tcPr>
            <w:tcW w:w="195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rsidR="00673483" w:rsidRPr="009F58C8" w:rsidRDefault="00673483" w:rsidP="00BA3DB9">
            <w:pPr>
              <w:pStyle w:val="TAL"/>
              <w:rPr>
                <w:rFonts w:cs="Arial"/>
                <w:szCs w:val="18"/>
              </w:rPr>
            </w:pPr>
            <w:r w:rsidRPr="009F58C8">
              <w:rPr>
                <w:rFonts w:cs="Arial"/>
                <w:szCs w:val="18"/>
              </w:rPr>
              <w:t>Notification Control</w:t>
            </w:r>
          </w:p>
        </w:tc>
        <w:tc>
          <w:tcPr>
            <w:tcW w:w="1207" w:type="dxa"/>
            <w:tcBorders>
              <w:top w:val="single" w:sz="4" w:space="0" w:color="auto"/>
              <w:left w:val="single" w:sz="4" w:space="0" w:color="auto"/>
              <w:bottom w:val="single" w:sz="4" w:space="0" w:color="auto"/>
              <w:right w:val="single" w:sz="4" w:space="0" w:color="auto"/>
            </w:tcBorders>
          </w:tcPr>
          <w:p w:rsidR="00673483" w:rsidRPr="009F58C8" w:rsidRDefault="00673483" w:rsidP="00BA3DB9">
            <w:pPr>
              <w:pStyle w:val="TAC"/>
              <w:rPr>
                <w:rFonts w:cs="Arial"/>
                <w:szCs w:val="18"/>
              </w:rPr>
            </w:pPr>
          </w:p>
        </w:tc>
      </w:tr>
      <w:tr w:rsidR="00673483" w:rsidTr="00BA3DB9">
        <w:trPr>
          <w:jc w:val="center"/>
        </w:trPr>
        <w:tc>
          <w:tcPr>
            <w:tcW w:w="2434"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Dnn</w:t>
            </w:r>
            <w:proofErr w:type="spellEnd"/>
          </w:p>
        </w:tc>
        <w:tc>
          <w:tcPr>
            <w:tcW w:w="195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Data Network Name</w:t>
            </w:r>
          </w:p>
        </w:tc>
        <w:tc>
          <w:tcPr>
            <w:tcW w:w="1207"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rPr>
                <w:rFonts w:cs="Arial"/>
                <w:szCs w:val="18"/>
              </w:rPr>
            </w:pPr>
          </w:p>
        </w:tc>
      </w:tr>
      <w:tr w:rsidR="00673483" w:rsidTr="00BA3DB9">
        <w:trPr>
          <w:jc w:val="center"/>
        </w:trPr>
        <w:tc>
          <w:tcPr>
            <w:tcW w:w="2434"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Snssai</w:t>
            </w:r>
            <w:proofErr w:type="spellEnd"/>
          </w:p>
        </w:tc>
        <w:tc>
          <w:tcPr>
            <w:tcW w:w="195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sidRPr="009F58C8">
              <w:rPr>
                <w:rFonts w:cs="Arial"/>
                <w:szCs w:val="18"/>
              </w:rPr>
              <w:t>Single Network Slice Selection Assistance Information</w:t>
            </w:r>
          </w:p>
        </w:tc>
        <w:tc>
          <w:tcPr>
            <w:tcW w:w="1207" w:type="dxa"/>
            <w:tcBorders>
              <w:top w:val="single" w:sz="4" w:space="0" w:color="auto"/>
              <w:left w:val="single" w:sz="4" w:space="0" w:color="auto"/>
              <w:bottom w:val="single" w:sz="4" w:space="0" w:color="auto"/>
              <w:right w:val="single" w:sz="4" w:space="0" w:color="auto"/>
            </w:tcBorders>
          </w:tcPr>
          <w:p w:rsidR="00673483" w:rsidRPr="009F58C8" w:rsidRDefault="00673483" w:rsidP="00BA3DB9">
            <w:pPr>
              <w:pStyle w:val="TAC"/>
              <w:rPr>
                <w:rFonts w:cs="Arial"/>
                <w:szCs w:val="18"/>
              </w:rPr>
            </w:pPr>
          </w:p>
        </w:tc>
      </w:tr>
      <w:tr w:rsidR="00673483" w:rsidTr="00BA3DB9">
        <w:trPr>
          <w:jc w:val="center"/>
        </w:trPr>
        <w:tc>
          <w:tcPr>
            <w:tcW w:w="2434"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NfInstanceId</w:t>
            </w:r>
            <w:proofErr w:type="spellEnd"/>
          </w:p>
        </w:tc>
        <w:tc>
          <w:tcPr>
            <w:tcW w:w="195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673483" w:rsidRPr="009F58C8" w:rsidRDefault="00673483" w:rsidP="00BA3DB9">
            <w:pPr>
              <w:pStyle w:val="TAL"/>
              <w:rPr>
                <w:rFonts w:cs="Arial"/>
                <w:szCs w:val="18"/>
              </w:rPr>
            </w:pPr>
            <w:r w:rsidRPr="009F58C8">
              <w:rPr>
                <w:rFonts w:cs="Arial"/>
                <w:szCs w:val="18"/>
              </w:rPr>
              <w:t>NF Instance Identifier</w:t>
            </w:r>
          </w:p>
        </w:tc>
        <w:tc>
          <w:tcPr>
            <w:tcW w:w="1207" w:type="dxa"/>
            <w:tcBorders>
              <w:top w:val="single" w:sz="4" w:space="0" w:color="auto"/>
              <w:left w:val="single" w:sz="4" w:space="0" w:color="auto"/>
              <w:bottom w:val="single" w:sz="4" w:space="0" w:color="auto"/>
              <w:right w:val="single" w:sz="4" w:space="0" w:color="auto"/>
            </w:tcBorders>
          </w:tcPr>
          <w:p w:rsidR="00673483" w:rsidRPr="009F58C8" w:rsidRDefault="00673483" w:rsidP="00BA3DB9">
            <w:pPr>
              <w:pStyle w:val="TAC"/>
              <w:rPr>
                <w:rFonts w:cs="Arial"/>
                <w:szCs w:val="18"/>
              </w:rPr>
            </w:pPr>
          </w:p>
        </w:tc>
      </w:tr>
      <w:tr w:rsidR="00673483" w:rsidTr="00BA3DB9">
        <w:trPr>
          <w:jc w:val="center"/>
        </w:trPr>
        <w:tc>
          <w:tcPr>
            <w:tcW w:w="2434"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UserLocation</w:t>
            </w:r>
            <w:proofErr w:type="spellEnd"/>
          </w:p>
        </w:tc>
        <w:tc>
          <w:tcPr>
            <w:tcW w:w="195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673483" w:rsidRPr="009F58C8" w:rsidRDefault="00673483" w:rsidP="00BA3DB9">
            <w:pPr>
              <w:pStyle w:val="TAL"/>
              <w:rPr>
                <w:rFonts w:cs="Arial"/>
                <w:szCs w:val="18"/>
              </w:rPr>
            </w:pPr>
            <w:r w:rsidRPr="009F58C8">
              <w:rPr>
                <w:rFonts w:cs="Arial"/>
                <w:szCs w:val="18"/>
              </w:rPr>
              <w:t>User Location</w:t>
            </w:r>
          </w:p>
        </w:tc>
        <w:tc>
          <w:tcPr>
            <w:tcW w:w="1207" w:type="dxa"/>
            <w:tcBorders>
              <w:top w:val="single" w:sz="4" w:space="0" w:color="auto"/>
              <w:left w:val="single" w:sz="4" w:space="0" w:color="auto"/>
              <w:bottom w:val="single" w:sz="4" w:space="0" w:color="auto"/>
              <w:right w:val="single" w:sz="4" w:space="0" w:color="auto"/>
            </w:tcBorders>
          </w:tcPr>
          <w:p w:rsidR="00673483" w:rsidRPr="009F58C8" w:rsidRDefault="00673483" w:rsidP="00BA3DB9">
            <w:pPr>
              <w:pStyle w:val="TAC"/>
              <w:rPr>
                <w:rFonts w:cs="Arial"/>
                <w:szCs w:val="18"/>
              </w:rPr>
            </w:pPr>
          </w:p>
        </w:tc>
      </w:tr>
      <w:tr w:rsidR="00673483" w:rsidTr="00BA3DB9">
        <w:trPr>
          <w:jc w:val="center"/>
        </w:trPr>
        <w:tc>
          <w:tcPr>
            <w:tcW w:w="2434"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TimeZone</w:t>
            </w:r>
            <w:proofErr w:type="spellEnd"/>
          </w:p>
        </w:tc>
        <w:tc>
          <w:tcPr>
            <w:tcW w:w="195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673483" w:rsidRPr="009F58C8" w:rsidRDefault="00673483" w:rsidP="00BA3DB9">
            <w:pPr>
              <w:pStyle w:val="TAL"/>
              <w:rPr>
                <w:rFonts w:cs="Arial"/>
                <w:szCs w:val="18"/>
              </w:rPr>
            </w:pPr>
            <w:r w:rsidRPr="009F58C8">
              <w:rPr>
                <w:rFonts w:cs="Arial"/>
                <w:szCs w:val="18"/>
              </w:rPr>
              <w:t>Time Zone</w:t>
            </w:r>
          </w:p>
        </w:tc>
        <w:tc>
          <w:tcPr>
            <w:tcW w:w="1207" w:type="dxa"/>
            <w:tcBorders>
              <w:top w:val="single" w:sz="4" w:space="0" w:color="auto"/>
              <w:left w:val="single" w:sz="4" w:space="0" w:color="auto"/>
              <w:bottom w:val="single" w:sz="4" w:space="0" w:color="auto"/>
              <w:right w:val="single" w:sz="4" w:space="0" w:color="auto"/>
            </w:tcBorders>
          </w:tcPr>
          <w:p w:rsidR="00673483" w:rsidRPr="009F58C8" w:rsidRDefault="00673483" w:rsidP="00BA3DB9">
            <w:pPr>
              <w:pStyle w:val="TAC"/>
              <w:rPr>
                <w:rFonts w:cs="Arial"/>
                <w:szCs w:val="18"/>
              </w:rPr>
            </w:pPr>
          </w:p>
        </w:tc>
      </w:tr>
      <w:tr w:rsidR="00673483" w:rsidTr="00BA3DB9">
        <w:trPr>
          <w:jc w:val="center"/>
        </w:trPr>
        <w:tc>
          <w:tcPr>
            <w:tcW w:w="2434"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ProblemDetails</w:t>
            </w:r>
            <w:proofErr w:type="spellEnd"/>
          </w:p>
        </w:tc>
        <w:tc>
          <w:tcPr>
            <w:tcW w:w="195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Error description</w:t>
            </w:r>
          </w:p>
        </w:tc>
        <w:tc>
          <w:tcPr>
            <w:tcW w:w="1207"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rPr>
                <w:rFonts w:cs="Arial"/>
                <w:szCs w:val="18"/>
              </w:rPr>
            </w:pPr>
          </w:p>
        </w:tc>
      </w:tr>
      <w:tr w:rsidR="00673483" w:rsidTr="00BA3DB9">
        <w:trPr>
          <w:jc w:val="center"/>
        </w:trPr>
        <w:tc>
          <w:tcPr>
            <w:tcW w:w="2434"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UpSecurity</w:t>
            </w:r>
            <w:proofErr w:type="spellEnd"/>
          </w:p>
        </w:tc>
        <w:tc>
          <w:tcPr>
            <w:tcW w:w="195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User Plane Security Policy Enforcement information</w:t>
            </w:r>
          </w:p>
        </w:tc>
        <w:tc>
          <w:tcPr>
            <w:tcW w:w="1207"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rPr>
                <w:rFonts w:cs="Arial"/>
                <w:szCs w:val="18"/>
              </w:rPr>
            </w:pPr>
          </w:p>
        </w:tc>
      </w:tr>
      <w:tr w:rsidR="00673483" w:rsidTr="00BA3DB9">
        <w:trPr>
          <w:jc w:val="center"/>
        </w:trPr>
        <w:tc>
          <w:tcPr>
            <w:tcW w:w="2434"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rPr>
                <w:lang w:eastAsia="zh-CN"/>
              </w:rPr>
              <w:t>RefToBinaryData</w:t>
            </w:r>
            <w:proofErr w:type="spellEnd"/>
          </w:p>
        </w:tc>
        <w:tc>
          <w:tcPr>
            <w:tcW w:w="195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Cross-Reference to binary data encoded within a binary body part in an HTTP multipart message.</w:t>
            </w:r>
          </w:p>
        </w:tc>
        <w:tc>
          <w:tcPr>
            <w:tcW w:w="1207"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rPr>
                <w:rFonts w:cs="Arial"/>
                <w:szCs w:val="18"/>
              </w:rPr>
            </w:pPr>
          </w:p>
        </w:tc>
      </w:tr>
      <w:tr w:rsidR="00673483" w:rsidTr="00BA3DB9">
        <w:trPr>
          <w:jc w:val="center"/>
        </w:trPr>
        <w:tc>
          <w:tcPr>
            <w:tcW w:w="2434"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lang w:eastAsia="zh-CN"/>
              </w:rPr>
            </w:pPr>
            <w:proofErr w:type="spellStart"/>
            <w:r w:rsidRPr="00F8607F">
              <w:t>Guami</w:t>
            </w:r>
            <w:proofErr w:type="spellEnd"/>
          </w:p>
        </w:tc>
        <w:tc>
          <w:tcPr>
            <w:tcW w:w="195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sidRPr="00B6630E">
              <w:rPr>
                <w:rFonts w:eastAsia="DengXian"/>
                <w:bCs/>
              </w:rPr>
              <w:t>Globally Unique AMF ID</w:t>
            </w:r>
          </w:p>
        </w:tc>
        <w:tc>
          <w:tcPr>
            <w:tcW w:w="1207" w:type="dxa"/>
            <w:tcBorders>
              <w:top w:val="single" w:sz="4" w:space="0" w:color="auto"/>
              <w:left w:val="single" w:sz="4" w:space="0" w:color="auto"/>
              <w:bottom w:val="single" w:sz="4" w:space="0" w:color="auto"/>
              <w:right w:val="single" w:sz="4" w:space="0" w:color="auto"/>
            </w:tcBorders>
          </w:tcPr>
          <w:p w:rsidR="00673483" w:rsidRPr="00B6630E" w:rsidRDefault="00673483" w:rsidP="00BA3DB9">
            <w:pPr>
              <w:pStyle w:val="TAC"/>
              <w:rPr>
                <w:rFonts w:eastAsia="DengXian"/>
                <w:bCs/>
              </w:rPr>
            </w:pPr>
          </w:p>
        </w:tc>
      </w:tr>
      <w:tr w:rsidR="00673483" w:rsidTr="00BA3DB9">
        <w:trPr>
          <w:jc w:val="center"/>
        </w:trPr>
        <w:tc>
          <w:tcPr>
            <w:tcW w:w="2434"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lang w:eastAsia="zh-CN"/>
              </w:rPr>
            </w:pPr>
            <w:proofErr w:type="spellStart"/>
            <w:r>
              <w:t>BackupAmfInfo</w:t>
            </w:r>
            <w:proofErr w:type="spellEnd"/>
          </w:p>
        </w:tc>
        <w:tc>
          <w:tcPr>
            <w:tcW w:w="195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Backup AMF Information</w:t>
            </w:r>
          </w:p>
        </w:tc>
        <w:tc>
          <w:tcPr>
            <w:tcW w:w="1207"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rPr>
                <w:rFonts w:cs="Arial"/>
                <w:szCs w:val="18"/>
              </w:rPr>
            </w:pPr>
          </w:p>
        </w:tc>
      </w:tr>
      <w:tr w:rsidR="00673483" w:rsidTr="00BA3DB9">
        <w:trPr>
          <w:jc w:val="center"/>
        </w:trPr>
        <w:tc>
          <w:tcPr>
            <w:tcW w:w="2434" w:type="dxa"/>
            <w:tcBorders>
              <w:top w:val="single" w:sz="4" w:space="0" w:color="auto"/>
              <w:left w:val="single" w:sz="4" w:space="0" w:color="auto"/>
              <w:bottom w:val="single" w:sz="4" w:space="0" w:color="auto"/>
              <w:right w:val="single" w:sz="4" w:space="0" w:color="auto"/>
            </w:tcBorders>
          </w:tcPr>
          <w:p w:rsidR="00673483" w:rsidRPr="00F8607F" w:rsidRDefault="00673483" w:rsidP="00BA3DB9">
            <w:pPr>
              <w:pStyle w:val="TAL"/>
            </w:pPr>
            <w:proofErr w:type="spellStart"/>
            <w:r>
              <w:t>PresenceState</w:t>
            </w:r>
            <w:proofErr w:type="spellEnd"/>
          </w:p>
        </w:tc>
        <w:tc>
          <w:tcPr>
            <w:tcW w:w="1955" w:type="dxa"/>
            <w:tcBorders>
              <w:top w:val="single" w:sz="4" w:space="0" w:color="auto"/>
              <w:left w:val="single" w:sz="4" w:space="0" w:color="auto"/>
              <w:bottom w:val="single" w:sz="4" w:space="0" w:color="auto"/>
              <w:right w:val="single" w:sz="4" w:space="0" w:color="auto"/>
            </w:tcBorders>
          </w:tcPr>
          <w:p w:rsidR="00673483" w:rsidRPr="00F8607F" w:rsidRDefault="00673483" w:rsidP="00BA3DB9">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673483" w:rsidRPr="00F8607F" w:rsidRDefault="00673483" w:rsidP="00BA3DB9">
            <w:pPr>
              <w:pStyle w:val="TAL"/>
              <w:rPr>
                <w:rFonts w:cs="Arial"/>
                <w:szCs w:val="18"/>
              </w:rPr>
            </w:pPr>
            <w:r>
              <w:rPr>
                <w:rFonts w:cs="Arial"/>
                <w:szCs w:val="18"/>
              </w:rPr>
              <w:t>Indicates the UE presence in or out of a LADN service area</w:t>
            </w:r>
          </w:p>
        </w:tc>
        <w:tc>
          <w:tcPr>
            <w:tcW w:w="1207"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rPr>
                <w:rFonts w:cs="Arial"/>
                <w:szCs w:val="18"/>
              </w:rPr>
            </w:pPr>
          </w:p>
        </w:tc>
      </w:tr>
      <w:tr w:rsidR="00673483" w:rsidTr="00BA3DB9">
        <w:trPr>
          <w:jc w:val="center"/>
        </w:trPr>
        <w:tc>
          <w:tcPr>
            <w:tcW w:w="2434"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TraceData</w:t>
            </w:r>
            <w:proofErr w:type="spellEnd"/>
          </w:p>
        </w:tc>
        <w:tc>
          <w:tcPr>
            <w:tcW w:w="195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Trace control and configuration parameters</w:t>
            </w:r>
          </w:p>
        </w:tc>
        <w:tc>
          <w:tcPr>
            <w:tcW w:w="1207"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rPr>
                <w:rFonts w:cs="Arial"/>
                <w:szCs w:val="18"/>
              </w:rPr>
            </w:pPr>
          </w:p>
        </w:tc>
      </w:tr>
      <w:tr w:rsidR="00673483" w:rsidTr="00BA3DB9">
        <w:trPr>
          <w:jc w:val="center"/>
        </w:trPr>
        <w:tc>
          <w:tcPr>
            <w:tcW w:w="2434"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PlmnId</w:t>
            </w:r>
            <w:proofErr w:type="spellEnd"/>
          </w:p>
        </w:tc>
        <w:tc>
          <w:tcPr>
            <w:tcW w:w="1955" w:type="dxa"/>
            <w:tcBorders>
              <w:top w:val="single" w:sz="4" w:space="0" w:color="auto"/>
              <w:left w:val="single" w:sz="4" w:space="0" w:color="auto"/>
              <w:bottom w:val="single" w:sz="4" w:space="0" w:color="auto"/>
              <w:right w:val="single" w:sz="4" w:space="0" w:color="auto"/>
            </w:tcBorders>
          </w:tcPr>
          <w:p w:rsidR="00673483" w:rsidRPr="00F8607F" w:rsidRDefault="00673483" w:rsidP="00BA3DB9">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PLMN Identity</w:t>
            </w:r>
          </w:p>
        </w:tc>
        <w:tc>
          <w:tcPr>
            <w:tcW w:w="1207"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rPr>
                <w:rFonts w:cs="Arial"/>
                <w:szCs w:val="18"/>
              </w:rPr>
            </w:pPr>
          </w:p>
        </w:tc>
      </w:tr>
      <w:tr w:rsidR="00673483" w:rsidTr="00BA3DB9">
        <w:trPr>
          <w:jc w:val="center"/>
        </w:trPr>
        <w:tc>
          <w:tcPr>
            <w:tcW w:w="2434"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RatType</w:t>
            </w:r>
            <w:proofErr w:type="spellEnd"/>
          </w:p>
        </w:tc>
        <w:tc>
          <w:tcPr>
            <w:tcW w:w="1955" w:type="dxa"/>
            <w:tcBorders>
              <w:top w:val="single" w:sz="4" w:space="0" w:color="auto"/>
              <w:left w:val="single" w:sz="4" w:space="0" w:color="auto"/>
              <w:bottom w:val="single" w:sz="4" w:space="0" w:color="auto"/>
              <w:right w:val="single" w:sz="4" w:space="0" w:color="auto"/>
            </w:tcBorders>
          </w:tcPr>
          <w:p w:rsidR="00673483" w:rsidRPr="00F8607F" w:rsidRDefault="00673483" w:rsidP="00BA3DB9">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RAT Type</w:t>
            </w:r>
          </w:p>
        </w:tc>
        <w:tc>
          <w:tcPr>
            <w:tcW w:w="1207"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rPr>
                <w:rFonts w:cs="Arial"/>
                <w:szCs w:val="18"/>
              </w:rPr>
            </w:pPr>
          </w:p>
        </w:tc>
      </w:tr>
      <w:tr w:rsidR="00673483" w:rsidTr="00BA3DB9">
        <w:trPr>
          <w:jc w:val="center"/>
        </w:trPr>
        <w:tc>
          <w:tcPr>
            <w:tcW w:w="2434"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NgApCause</w:t>
            </w:r>
            <w:proofErr w:type="spellEnd"/>
          </w:p>
        </w:tc>
        <w:tc>
          <w:tcPr>
            <w:tcW w:w="195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NGAP Cause</w:t>
            </w:r>
          </w:p>
        </w:tc>
        <w:tc>
          <w:tcPr>
            <w:tcW w:w="1207"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rPr>
                <w:rFonts w:cs="Arial"/>
                <w:szCs w:val="18"/>
              </w:rPr>
            </w:pPr>
          </w:p>
        </w:tc>
      </w:tr>
      <w:tr w:rsidR="00673483" w:rsidTr="00BA3DB9">
        <w:trPr>
          <w:jc w:val="center"/>
        </w:trPr>
        <w:tc>
          <w:tcPr>
            <w:tcW w:w="2434"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r>
              <w:rPr>
                <w:lang w:eastAsia="zh-CN"/>
              </w:rPr>
              <w:t>5GMmCause</w:t>
            </w:r>
          </w:p>
        </w:tc>
        <w:tc>
          <w:tcPr>
            <w:tcW w:w="1955" w:type="dxa"/>
            <w:tcBorders>
              <w:top w:val="single" w:sz="4" w:space="0" w:color="auto"/>
              <w:left w:val="single" w:sz="4" w:space="0" w:color="auto"/>
              <w:bottom w:val="single" w:sz="4" w:space="0" w:color="auto"/>
              <w:right w:val="single" w:sz="4" w:space="0" w:color="auto"/>
            </w:tcBorders>
          </w:tcPr>
          <w:p w:rsidR="00673483" w:rsidRPr="00F8607F" w:rsidRDefault="00673483" w:rsidP="00BA3DB9">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5G MM Cause</w:t>
            </w:r>
          </w:p>
        </w:tc>
        <w:tc>
          <w:tcPr>
            <w:tcW w:w="1207"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rPr>
                <w:rFonts w:cs="Arial"/>
                <w:szCs w:val="18"/>
              </w:rPr>
            </w:pPr>
          </w:p>
        </w:tc>
      </w:tr>
      <w:tr w:rsidR="00673483" w:rsidTr="00BA3DB9">
        <w:trPr>
          <w:jc w:val="center"/>
        </w:trPr>
        <w:tc>
          <w:tcPr>
            <w:tcW w:w="2434"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lang w:eastAsia="zh-CN"/>
              </w:rPr>
            </w:pPr>
            <w:proofErr w:type="spellStart"/>
            <w:r>
              <w:rPr>
                <w:lang w:eastAsia="zh-CN"/>
              </w:rPr>
              <w:t>DurationSec</w:t>
            </w:r>
            <w:proofErr w:type="spellEnd"/>
          </w:p>
        </w:tc>
        <w:tc>
          <w:tcPr>
            <w:tcW w:w="1955" w:type="dxa"/>
            <w:tcBorders>
              <w:top w:val="single" w:sz="4" w:space="0" w:color="auto"/>
              <w:left w:val="single" w:sz="4" w:space="0" w:color="auto"/>
              <w:bottom w:val="single" w:sz="4" w:space="0" w:color="auto"/>
              <w:right w:val="single" w:sz="4" w:space="0" w:color="auto"/>
            </w:tcBorders>
          </w:tcPr>
          <w:p w:rsidR="00673483" w:rsidRPr="00F8607F" w:rsidRDefault="00673483" w:rsidP="00BA3DB9">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Duration in units of seconds</w:t>
            </w:r>
          </w:p>
        </w:tc>
        <w:tc>
          <w:tcPr>
            <w:tcW w:w="1207"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rPr>
                <w:rFonts w:cs="Arial"/>
                <w:szCs w:val="18"/>
              </w:rPr>
            </w:pPr>
          </w:p>
        </w:tc>
      </w:tr>
      <w:tr w:rsidR="00673483" w:rsidTr="00BA3DB9">
        <w:trPr>
          <w:jc w:val="center"/>
        </w:trPr>
        <w:tc>
          <w:tcPr>
            <w:tcW w:w="2434"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lang w:eastAsia="zh-CN"/>
              </w:rPr>
            </w:pPr>
            <w:proofErr w:type="spellStart"/>
            <w:r>
              <w:rPr>
                <w:lang w:eastAsia="zh-CN"/>
              </w:rPr>
              <w:t>AdditionalQosFlowInfo</w:t>
            </w:r>
            <w:proofErr w:type="spellEnd"/>
          </w:p>
        </w:tc>
        <w:tc>
          <w:tcPr>
            <w:tcW w:w="1955" w:type="dxa"/>
            <w:tcBorders>
              <w:top w:val="single" w:sz="4" w:space="0" w:color="auto"/>
              <w:left w:val="single" w:sz="4" w:space="0" w:color="auto"/>
              <w:bottom w:val="single" w:sz="4" w:space="0" w:color="auto"/>
              <w:right w:val="single" w:sz="4" w:space="0" w:color="auto"/>
            </w:tcBorders>
          </w:tcPr>
          <w:p w:rsidR="00673483" w:rsidRPr="00F8607F" w:rsidRDefault="00673483" w:rsidP="00BA3DB9">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 xml:space="preserve">Additional </w:t>
            </w:r>
            <w:proofErr w:type="spellStart"/>
            <w:r>
              <w:rPr>
                <w:rFonts w:cs="Arial"/>
                <w:szCs w:val="18"/>
              </w:rPr>
              <w:t>QoS</w:t>
            </w:r>
            <w:proofErr w:type="spellEnd"/>
            <w:r>
              <w:rPr>
                <w:rFonts w:cs="Arial"/>
                <w:szCs w:val="18"/>
              </w:rPr>
              <w:t xml:space="preserve"> Flow Information</w:t>
            </w:r>
          </w:p>
        </w:tc>
        <w:tc>
          <w:tcPr>
            <w:tcW w:w="1207"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rPr>
                <w:rFonts w:cs="Arial"/>
                <w:szCs w:val="18"/>
              </w:rPr>
            </w:pPr>
          </w:p>
        </w:tc>
      </w:tr>
      <w:tr w:rsidR="00673483" w:rsidTr="00BA3DB9">
        <w:trPr>
          <w:jc w:val="center"/>
        </w:trPr>
        <w:tc>
          <w:tcPr>
            <w:tcW w:w="2434"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lang w:eastAsia="zh-CN"/>
              </w:rPr>
            </w:pPr>
            <w:proofErr w:type="spellStart"/>
            <w:r>
              <w:t>NfGroupId</w:t>
            </w:r>
            <w:proofErr w:type="spellEnd"/>
          </w:p>
        </w:tc>
        <w:tc>
          <w:tcPr>
            <w:tcW w:w="1955" w:type="dxa"/>
            <w:tcBorders>
              <w:top w:val="single" w:sz="4" w:space="0" w:color="auto"/>
              <w:left w:val="single" w:sz="4" w:space="0" w:color="auto"/>
              <w:bottom w:val="single" w:sz="4" w:space="0" w:color="auto"/>
              <w:right w:val="single" w:sz="4" w:space="0" w:color="auto"/>
            </w:tcBorders>
          </w:tcPr>
          <w:p w:rsidR="00673483" w:rsidRPr="00F8607F" w:rsidRDefault="00673483" w:rsidP="00BA3DB9">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lang w:eastAsia="zh-CN"/>
              </w:rPr>
              <w:t>Network Function Group Id</w:t>
            </w:r>
          </w:p>
        </w:tc>
        <w:tc>
          <w:tcPr>
            <w:tcW w:w="1207"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rPr>
                <w:rFonts w:cs="Arial"/>
                <w:szCs w:val="18"/>
                <w:lang w:eastAsia="zh-CN"/>
              </w:rPr>
            </w:pPr>
          </w:p>
        </w:tc>
      </w:tr>
      <w:tr w:rsidR="00673483" w:rsidTr="00BA3DB9">
        <w:trPr>
          <w:jc w:val="center"/>
        </w:trPr>
        <w:tc>
          <w:tcPr>
            <w:tcW w:w="2434"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lang w:eastAsia="zh-CN"/>
              </w:rPr>
            </w:pPr>
            <w:proofErr w:type="spellStart"/>
            <w:r>
              <w:rPr>
                <w:lang w:eastAsia="zh-CN"/>
              </w:rPr>
              <w:t>SecondaryRatUsageReport</w:t>
            </w:r>
            <w:proofErr w:type="spellEnd"/>
          </w:p>
        </w:tc>
        <w:tc>
          <w:tcPr>
            <w:tcW w:w="1955" w:type="dxa"/>
            <w:tcBorders>
              <w:top w:val="single" w:sz="4" w:space="0" w:color="auto"/>
              <w:left w:val="single" w:sz="4" w:space="0" w:color="auto"/>
              <w:bottom w:val="single" w:sz="4" w:space="0" w:color="auto"/>
              <w:right w:val="single" w:sz="4" w:space="0" w:color="auto"/>
            </w:tcBorders>
          </w:tcPr>
          <w:p w:rsidR="00673483" w:rsidRPr="00F8607F" w:rsidRDefault="00673483" w:rsidP="00BA3DB9">
            <w:pPr>
              <w:pStyle w:val="TAC"/>
            </w:pPr>
            <w:r w:rsidRPr="00CD477C">
              <w:t>3GPP TS 29.571</w:t>
            </w:r>
            <w:r>
              <w:t> [13]</w:t>
            </w:r>
          </w:p>
        </w:tc>
        <w:tc>
          <w:tcPr>
            <w:tcW w:w="4135"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t xml:space="preserve">Secondary RAT </w:t>
            </w:r>
            <w:r w:rsidRPr="00C62591">
              <w:t>Usage Report</w:t>
            </w:r>
          </w:p>
        </w:tc>
        <w:tc>
          <w:tcPr>
            <w:tcW w:w="1207"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434"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lang w:eastAsia="zh-CN"/>
              </w:rPr>
            </w:pPr>
            <w:proofErr w:type="spellStart"/>
            <w:r>
              <w:rPr>
                <w:lang w:eastAsia="zh-CN"/>
              </w:rPr>
              <w:t>SecondaryRatUsageInfo</w:t>
            </w:r>
            <w:proofErr w:type="spellEnd"/>
          </w:p>
        </w:tc>
        <w:tc>
          <w:tcPr>
            <w:tcW w:w="1955" w:type="dxa"/>
            <w:tcBorders>
              <w:top w:val="single" w:sz="4" w:space="0" w:color="auto"/>
              <w:left w:val="single" w:sz="4" w:space="0" w:color="auto"/>
              <w:bottom w:val="single" w:sz="4" w:space="0" w:color="auto"/>
              <w:right w:val="single" w:sz="4" w:space="0" w:color="auto"/>
            </w:tcBorders>
          </w:tcPr>
          <w:p w:rsidR="00673483" w:rsidRPr="00F8607F" w:rsidRDefault="00673483" w:rsidP="00BA3DB9">
            <w:pPr>
              <w:pStyle w:val="TAC"/>
            </w:pPr>
            <w:r w:rsidRPr="00CD477C">
              <w:t>3GPP TS 29.571</w:t>
            </w:r>
            <w:r>
              <w:t> [13]</w:t>
            </w:r>
          </w:p>
        </w:tc>
        <w:tc>
          <w:tcPr>
            <w:tcW w:w="4135"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t xml:space="preserve">Secondary RAT </w:t>
            </w:r>
            <w:r w:rsidRPr="00C62591">
              <w:t xml:space="preserve">Usage </w:t>
            </w:r>
            <w:r>
              <w:t>Information</w:t>
            </w:r>
          </w:p>
        </w:tc>
        <w:tc>
          <w:tcPr>
            <w:tcW w:w="1207"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434"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lang w:eastAsia="zh-CN"/>
              </w:rPr>
            </w:pPr>
            <w:proofErr w:type="spellStart"/>
            <w:r>
              <w:rPr>
                <w:lang w:eastAsia="zh-CN"/>
              </w:rPr>
              <w:t>Dnai</w:t>
            </w:r>
            <w:proofErr w:type="spellEnd"/>
          </w:p>
        </w:tc>
        <w:tc>
          <w:tcPr>
            <w:tcW w:w="1955" w:type="dxa"/>
            <w:tcBorders>
              <w:top w:val="single" w:sz="4" w:space="0" w:color="auto"/>
              <w:left w:val="single" w:sz="4" w:space="0" w:color="auto"/>
              <w:bottom w:val="single" w:sz="4" w:space="0" w:color="auto"/>
              <w:right w:val="single" w:sz="4" w:space="0" w:color="auto"/>
            </w:tcBorders>
          </w:tcPr>
          <w:p w:rsidR="00673483" w:rsidRPr="00CD477C" w:rsidRDefault="00673483" w:rsidP="00BA3DB9">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r>
              <w:t>Data Network Access Identifier</w:t>
            </w:r>
          </w:p>
        </w:tc>
        <w:tc>
          <w:tcPr>
            <w:tcW w:w="1207"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DTSSA</w:t>
            </w:r>
          </w:p>
        </w:tc>
      </w:tr>
      <w:tr w:rsidR="00673483" w:rsidTr="00BA3DB9">
        <w:trPr>
          <w:jc w:val="center"/>
        </w:trPr>
        <w:tc>
          <w:tcPr>
            <w:tcW w:w="2434"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lang w:eastAsia="zh-CN"/>
              </w:rPr>
            </w:pPr>
            <w:proofErr w:type="spellStart"/>
            <w:r>
              <w:rPr>
                <w:lang w:eastAsia="zh-CN"/>
              </w:rPr>
              <w:t>PlmnIdNid</w:t>
            </w:r>
            <w:proofErr w:type="spellEnd"/>
          </w:p>
        </w:tc>
        <w:tc>
          <w:tcPr>
            <w:tcW w:w="195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rsidRPr="00CD477C">
              <w:t>3GPP TS 29.571</w:t>
            </w:r>
            <w:r>
              <w:t> [13]</w:t>
            </w:r>
          </w:p>
        </w:tc>
        <w:tc>
          <w:tcPr>
            <w:tcW w:w="4135"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r>
              <w:t>PLMN Identity and, for SNPN, Network Identity</w:t>
            </w:r>
          </w:p>
        </w:tc>
        <w:tc>
          <w:tcPr>
            <w:tcW w:w="1207"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434"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lang w:eastAsia="zh-CN"/>
              </w:rPr>
            </w:pPr>
            <w:proofErr w:type="spellStart"/>
            <w:r w:rsidRPr="00990331">
              <w:t>SmallDataRateStatus</w:t>
            </w:r>
            <w:proofErr w:type="spellEnd"/>
          </w:p>
        </w:tc>
        <w:tc>
          <w:tcPr>
            <w:tcW w:w="1955" w:type="dxa"/>
            <w:tcBorders>
              <w:top w:val="single" w:sz="4" w:space="0" w:color="auto"/>
              <w:left w:val="single" w:sz="4" w:space="0" w:color="auto"/>
              <w:bottom w:val="single" w:sz="4" w:space="0" w:color="auto"/>
              <w:right w:val="single" w:sz="4" w:space="0" w:color="auto"/>
            </w:tcBorders>
          </w:tcPr>
          <w:p w:rsidR="00673483" w:rsidRPr="00CD477C" w:rsidRDefault="00673483" w:rsidP="00BA3DB9">
            <w:pPr>
              <w:pStyle w:val="TAC"/>
            </w:pPr>
            <w:r w:rsidRPr="00CD477C">
              <w:t>3GPP TS 29.571</w:t>
            </w:r>
            <w:r>
              <w:t> [13]</w:t>
            </w:r>
          </w:p>
        </w:tc>
        <w:tc>
          <w:tcPr>
            <w:tcW w:w="4135"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r>
              <w:rPr>
                <w:rFonts w:cs="Arial" w:hint="eastAsia"/>
                <w:szCs w:val="18"/>
              </w:rPr>
              <w:t>Small Data Rate Control Stat</w:t>
            </w:r>
            <w:r>
              <w:rPr>
                <w:rFonts w:cs="Arial"/>
                <w:szCs w:val="18"/>
              </w:rPr>
              <w:t>us</w:t>
            </w:r>
          </w:p>
        </w:tc>
        <w:tc>
          <w:tcPr>
            <w:tcW w:w="1207"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rsidRPr="005541BE">
              <w:rPr>
                <w:rFonts w:cs="Arial"/>
                <w:szCs w:val="18"/>
              </w:rPr>
              <w:t>CPCIOT</w:t>
            </w:r>
          </w:p>
        </w:tc>
      </w:tr>
      <w:tr w:rsidR="00673483" w:rsidTr="00BA3DB9">
        <w:trPr>
          <w:jc w:val="center"/>
        </w:trPr>
        <w:tc>
          <w:tcPr>
            <w:tcW w:w="2434"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rPr>
                <w:lang w:eastAsia="zh-CN"/>
              </w:rPr>
              <w:t>ServiceName</w:t>
            </w:r>
            <w:proofErr w:type="spellEnd"/>
          </w:p>
        </w:tc>
        <w:tc>
          <w:tcPr>
            <w:tcW w:w="1955" w:type="dxa"/>
            <w:tcBorders>
              <w:top w:val="single" w:sz="4" w:space="0" w:color="auto"/>
              <w:left w:val="single" w:sz="4" w:space="0" w:color="auto"/>
              <w:bottom w:val="single" w:sz="4" w:space="0" w:color="auto"/>
              <w:right w:val="single" w:sz="4" w:space="0" w:color="auto"/>
            </w:tcBorders>
          </w:tcPr>
          <w:p w:rsidR="00673483" w:rsidRPr="00F8607F" w:rsidRDefault="00673483" w:rsidP="00BA3DB9">
            <w:pPr>
              <w:pStyle w:val="TAC"/>
            </w:pPr>
            <w:r>
              <w:t>3GPP TS 29.510 [19</w:t>
            </w:r>
            <w:r w:rsidRPr="00F8607F">
              <w:t>]</w:t>
            </w:r>
          </w:p>
        </w:tc>
        <w:tc>
          <w:tcPr>
            <w:tcW w:w="4135"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Service Name</w:t>
            </w:r>
          </w:p>
        </w:tc>
        <w:tc>
          <w:tcPr>
            <w:tcW w:w="1207"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rPr>
                <w:rFonts w:cs="Arial"/>
                <w:szCs w:val="18"/>
              </w:rPr>
            </w:pPr>
          </w:p>
        </w:tc>
      </w:tr>
      <w:tr w:rsidR="00673483" w:rsidTr="00BA3DB9">
        <w:trPr>
          <w:jc w:val="center"/>
        </w:trPr>
        <w:tc>
          <w:tcPr>
            <w:tcW w:w="2434"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lang w:eastAsia="zh-CN"/>
              </w:rPr>
            </w:pPr>
            <w:proofErr w:type="spellStart"/>
            <w:r>
              <w:t>NgRanTargetId</w:t>
            </w:r>
            <w:proofErr w:type="spellEnd"/>
          </w:p>
        </w:tc>
        <w:tc>
          <w:tcPr>
            <w:tcW w:w="1955" w:type="dxa"/>
            <w:tcBorders>
              <w:top w:val="single" w:sz="4" w:space="0" w:color="auto"/>
              <w:left w:val="single" w:sz="4" w:space="0" w:color="auto"/>
              <w:bottom w:val="single" w:sz="4" w:space="0" w:color="auto"/>
              <w:right w:val="single" w:sz="4" w:space="0" w:color="auto"/>
            </w:tcBorders>
          </w:tcPr>
          <w:p w:rsidR="00673483" w:rsidRPr="00F8607F" w:rsidRDefault="00673483" w:rsidP="00BA3DB9">
            <w:pPr>
              <w:pStyle w:val="TAC"/>
            </w:pPr>
            <w:r>
              <w:t>3GPP TS 29.518 [20</w:t>
            </w:r>
            <w:r w:rsidRPr="00F8607F">
              <w:t>]</w:t>
            </w:r>
          </w:p>
        </w:tc>
        <w:tc>
          <w:tcPr>
            <w:tcW w:w="4135"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t>NG-RAN Target Id</w:t>
            </w:r>
          </w:p>
        </w:tc>
        <w:tc>
          <w:tcPr>
            <w:tcW w:w="1207"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434"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lang w:eastAsia="zh-CN"/>
              </w:rPr>
            </w:pPr>
            <w:proofErr w:type="spellStart"/>
            <w:r>
              <w:t>RoamingChargingProfile</w:t>
            </w:r>
            <w:proofErr w:type="spellEnd"/>
          </w:p>
        </w:tc>
        <w:tc>
          <w:tcPr>
            <w:tcW w:w="1955" w:type="dxa"/>
            <w:tcBorders>
              <w:top w:val="single" w:sz="4" w:space="0" w:color="auto"/>
              <w:left w:val="single" w:sz="4" w:space="0" w:color="auto"/>
              <w:bottom w:val="single" w:sz="4" w:space="0" w:color="auto"/>
              <w:right w:val="single" w:sz="4" w:space="0" w:color="auto"/>
            </w:tcBorders>
          </w:tcPr>
          <w:p w:rsidR="00673483" w:rsidRPr="00F8607F" w:rsidRDefault="00673483" w:rsidP="00BA3DB9">
            <w:pPr>
              <w:pStyle w:val="TAC"/>
            </w:pPr>
            <w:r w:rsidRPr="00F8607F">
              <w:t>3GPP TS </w:t>
            </w:r>
            <w:r>
              <w:t>32.291 </w:t>
            </w:r>
            <w:r w:rsidRPr="00F8607F">
              <w:t>[</w:t>
            </w:r>
            <w:r>
              <w:t>26</w:t>
            </w:r>
            <w:r w:rsidRPr="00F8607F">
              <w:t>]</w:t>
            </w:r>
          </w:p>
        </w:tc>
        <w:tc>
          <w:tcPr>
            <w:tcW w:w="4135"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Roaming Charging Profile</w:t>
            </w:r>
          </w:p>
        </w:tc>
        <w:tc>
          <w:tcPr>
            <w:tcW w:w="1207"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rPr>
                <w:rFonts w:cs="Arial"/>
                <w:szCs w:val="18"/>
              </w:rPr>
            </w:pPr>
          </w:p>
        </w:tc>
      </w:tr>
    </w:tbl>
    <w:p w:rsidR="00BE0B40" w:rsidRDefault="00BE0B40">
      <w:pPr>
        <w:rPr>
          <w:noProof/>
        </w:rPr>
      </w:pPr>
    </w:p>
    <w:p w:rsidR="00BE0B40" w:rsidRPr="006B5418" w:rsidRDefault="00BE0B40" w:rsidP="00BE0B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BE0B40" w:rsidRDefault="00BE0B40">
      <w:pPr>
        <w:rPr>
          <w:noProof/>
        </w:rPr>
      </w:pPr>
      <w:bookmarkStart w:id="45" w:name="_GoBack"/>
      <w:bookmarkEnd w:id="45"/>
    </w:p>
    <w:sectPr w:rsidR="00BE0B4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46C4" w:rsidRDefault="008446C4">
      <w:r>
        <w:separator/>
      </w:r>
    </w:p>
  </w:endnote>
  <w:endnote w:type="continuationSeparator" w:id="0">
    <w:p w:rsidR="008446C4" w:rsidRDefault="008446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46C4" w:rsidRDefault="008446C4">
      <w:r>
        <w:separator/>
      </w:r>
    </w:p>
  </w:footnote>
  <w:footnote w:type="continuationSeparator" w:id="0">
    <w:p w:rsidR="008446C4" w:rsidRDefault="008446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492A" w:rsidRDefault="004249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492A" w:rsidRDefault="0042492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492A" w:rsidRDefault="0042492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492A" w:rsidRDefault="0042492A">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F9D"/>
    <w:rsid w:val="00022B80"/>
    <w:rsid w:val="00022E4A"/>
    <w:rsid w:val="00083DD3"/>
    <w:rsid w:val="000A1F6F"/>
    <w:rsid w:val="000A6394"/>
    <w:rsid w:val="000B7FED"/>
    <w:rsid w:val="000C038A"/>
    <w:rsid w:val="000C6598"/>
    <w:rsid w:val="00145D43"/>
    <w:rsid w:val="00171E5F"/>
    <w:rsid w:val="00192C46"/>
    <w:rsid w:val="001A08B3"/>
    <w:rsid w:val="001A7B60"/>
    <w:rsid w:val="001B52F0"/>
    <w:rsid w:val="001B7A65"/>
    <w:rsid w:val="001C4DCA"/>
    <w:rsid w:val="001D00F1"/>
    <w:rsid w:val="001D7AF6"/>
    <w:rsid w:val="001E1857"/>
    <w:rsid w:val="001E41F3"/>
    <w:rsid w:val="0026004D"/>
    <w:rsid w:val="002640DD"/>
    <w:rsid w:val="00275D12"/>
    <w:rsid w:val="00284FEB"/>
    <w:rsid w:val="002860C4"/>
    <w:rsid w:val="002B5741"/>
    <w:rsid w:val="00305409"/>
    <w:rsid w:val="003550D5"/>
    <w:rsid w:val="003609EF"/>
    <w:rsid w:val="0036231A"/>
    <w:rsid w:val="00374DD4"/>
    <w:rsid w:val="003E1A36"/>
    <w:rsid w:val="00410371"/>
    <w:rsid w:val="004242F1"/>
    <w:rsid w:val="0042492A"/>
    <w:rsid w:val="00430310"/>
    <w:rsid w:val="00453BAB"/>
    <w:rsid w:val="004B75B7"/>
    <w:rsid w:val="004E1669"/>
    <w:rsid w:val="004F245C"/>
    <w:rsid w:val="0051580D"/>
    <w:rsid w:val="0051730B"/>
    <w:rsid w:val="00547111"/>
    <w:rsid w:val="00570453"/>
    <w:rsid w:val="00592D74"/>
    <w:rsid w:val="005E2C44"/>
    <w:rsid w:val="00611F05"/>
    <w:rsid w:val="00621188"/>
    <w:rsid w:val="00622CFB"/>
    <w:rsid w:val="006257ED"/>
    <w:rsid w:val="00656FE0"/>
    <w:rsid w:val="00673483"/>
    <w:rsid w:val="0068032D"/>
    <w:rsid w:val="00695808"/>
    <w:rsid w:val="006A3253"/>
    <w:rsid w:val="006B46FB"/>
    <w:rsid w:val="006E21FB"/>
    <w:rsid w:val="00741326"/>
    <w:rsid w:val="00792342"/>
    <w:rsid w:val="007977A8"/>
    <w:rsid w:val="007A72AB"/>
    <w:rsid w:val="007B512A"/>
    <w:rsid w:val="007C2097"/>
    <w:rsid w:val="007D6A07"/>
    <w:rsid w:val="007F7259"/>
    <w:rsid w:val="008040A8"/>
    <w:rsid w:val="008279FA"/>
    <w:rsid w:val="00827B4F"/>
    <w:rsid w:val="008446C4"/>
    <w:rsid w:val="008626E7"/>
    <w:rsid w:val="00870EE7"/>
    <w:rsid w:val="008863B9"/>
    <w:rsid w:val="008A45A6"/>
    <w:rsid w:val="008D7D62"/>
    <w:rsid w:val="008F193E"/>
    <w:rsid w:val="008F686C"/>
    <w:rsid w:val="008F68B0"/>
    <w:rsid w:val="009148DE"/>
    <w:rsid w:val="00941E30"/>
    <w:rsid w:val="00977682"/>
    <w:rsid w:val="009777D9"/>
    <w:rsid w:val="00991B88"/>
    <w:rsid w:val="009A5753"/>
    <w:rsid w:val="009A579D"/>
    <w:rsid w:val="009D54F4"/>
    <w:rsid w:val="009E3297"/>
    <w:rsid w:val="009F734F"/>
    <w:rsid w:val="00A246B6"/>
    <w:rsid w:val="00A47E70"/>
    <w:rsid w:val="00A50CF0"/>
    <w:rsid w:val="00A7671C"/>
    <w:rsid w:val="00AA2CBC"/>
    <w:rsid w:val="00AC5820"/>
    <w:rsid w:val="00AD1CD8"/>
    <w:rsid w:val="00B258BB"/>
    <w:rsid w:val="00B67B97"/>
    <w:rsid w:val="00B968C8"/>
    <w:rsid w:val="00BA3DB9"/>
    <w:rsid w:val="00BA3EC5"/>
    <w:rsid w:val="00BA51D9"/>
    <w:rsid w:val="00BB3538"/>
    <w:rsid w:val="00BB5DFC"/>
    <w:rsid w:val="00BD279D"/>
    <w:rsid w:val="00BD6BB8"/>
    <w:rsid w:val="00BE0B40"/>
    <w:rsid w:val="00C32F67"/>
    <w:rsid w:val="00C53C64"/>
    <w:rsid w:val="00C6014A"/>
    <w:rsid w:val="00C66BA2"/>
    <w:rsid w:val="00C766F3"/>
    <w:rsid w:val="00C95985"/>
    <w:rsid w:val="00CC5026"/>
    <w:rsid w:val="00CC68D0"/>
    <w:rsid w:val="00D03F9A"/>
    <w:rsid w:val="00D06D51"/>
    <w:rsid w:val="00D160E6"/>
    <w:rsid w:val="00D23F3B"/>
    <w:rsid w:val="00D24991"/>
    <w:rsid w:val="00D50255"/>
    <w:rsid w:val="00D66520"/>
    <w:rsid w:val="00D87AF5"/>
    <w:rsid w:val="00DE34CF"/>
    <w:rsid w:val="00E13F3D"/>
    <w:rsid w:val="00E34898"/>
    <w:rsid w:val="00E8079D"/>
    <w:rsid w:val="00E9282A"/>
    <w:rsid w:val="00EB09B7"/>
    <w:rsid w:val="00EE7D7C"/>
    <w:rsid w:val="00EF498B"/>
    <w:rsid w:val="00F25D98"/>
    <w:rsid w:val="00F300FB"/>
    <w:rsid w:val="00F52F0E"/>
    <w:rsid w:val="00FB6386"/>
    <w:rsid w:val="00FC5CF2"/>
    <w:rsid w:val="00FE403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673483"/>
    <w:rPr>
      <w:rFonts w:ascii="Arial" w:hAnsi="Arial"/>
      <w:b/>
      <w:lang w:val="en-GB" w:eastAsia="en-US"/>
    </w:rPr>
  </w:style>
  <w:style w:type="character" w:customStyle="1" w:styleId="B1Char">
    <w:name w:val="B1 Char"/>
    <w:link w:val="B1"/>
    <w:locked/>
    <w:rsid w:val="00673483"/>
    <w:rPr>
      <w:rFonts w:ascii="Times New Roman" w:hAnsi="Times New Roman"/>
      <w:lang w:val="en-GB" w:eastAsia="en-US"/>
    </w:rPr>
  </w:style>
  <w:style w:type="character" w:customStyle="1" w:styleId="TFChar">
    <w:name w:val="TF Char"/>
    <w:link w:val="TF"/>
    <w:rsid w:val="00673483"/>
    <w:rPr>
      <w:rFonts w:ascii="Arial" w:hAnsi="Arial"/>
      <w:b/>
      <w:lang w:val="en-GB" w:eastAsia="en-US"/>
    </w:rPr>
  </w:style>
  <w:style w:type="character" w:customStyle="1" w:styleId="TALChar">
    <w:name w:val="TAL Char"/>
    <w:link w:val="TAL"/>
    <w:qFormat/>
    <w:locked/>
    <w:rsid w:val="00673483"/>
    <w:rPr>
      <w:rFonts w:ascii="Arial" w:hAnsi="Arial"/>
      <w:sz w:val="18"/>
      <w:lang w:val="en-GB" w:eastAsia="en-US"/>
    </w:rPr>
  </w:style>
  <w:style w:type="character" w:customStyle="1" w:styleId="TAHChar">
    <w:name w:val="TAH Char"/>
    <w:link w:val="TAH"/>
    <w:locked/>
    <w:rsid w:val="00673483"/>
    <w:rPr>
      <w:rFonts w:ascii="Arial" w:hAnsi="Arial"/>
      <w:b/>
      <w:sz w:val="18"/>
      <w:lang w:val="en-GB" w:eastAsia="en-US"/>
    </w:rPr>
  </w:style>
  <w:style w:type="character" w:customStyle="1" w:styleId="TACChar">
    <w:name w:val="TAC Char"/>
    <w:basedOn w:val="TALChar"/>
    <w:link w:val="TAC"/>
    <w:rsid w:val="00673483"/>
    <w:rPr>
      <w:rFonts w:ascii="Arial" w:hAnsi="Arial"/>
      <w:sz w:val="18"/>
      <w:lang w:val="en-GB" w:eastAsia="en-US"/>
    </w:rPr>
  </w:style>
  <w:style w:type="character" w:customStyle="1" w:styleId="TANChar">
    <w:name w:val="TAN Char"/>
    <w:link w:val="TAN"/>
    <w:locked/>
    <w:rsid w:val="00BA3DB9"/>
    <w:rPr>
      <w:rFonts w:ascii="Arial" w:hAnsi="Arial"/>
      <w:sz w:val="18"/>
      <w:lang w:val="en-GB" w:eastAsia="en-US"/>
    </w:rPr>
  </w:style>
  <w:style w:type="character" w:customStyle="1" w:styleId="Heading5Char">
    <w:name w:val="Heading 5 Char"/>
    <w:link w:val="Heading5"/>
    <w:rsid w:val="0042492A"/>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757D2B-C3AA-4FC4-B579-9846B8870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8</Pages>
  <Words>2638</Words>
  <Characters>15038</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34</cp:revision>
  <cp:lastPrinted>1900-01-01T08:00:00Z</cp:lastPrinted>
  <dcterms:created xsi:type="dcterms:W3CDTF">2018-11-05T09:14:00Z</dcterms:created>
  <dcterms:modified xsi:type="dcterms:W3CDTF">2019-11-07T10:22:00Z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1573122130</vt:lpwstr>
  </property>
</Properties>
</file>