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461C57">
        <w:rPr>
          <w:b/>
          <w:noProof/>
          <w:sz w:val="24"/>
        </w:rPr>
        <w:t>225</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453B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8032D">
              <w:rPr>
                <w:b/>
                <w:noProof/>
                <w:sz w:val="28"/>
              </w:rPr>
              <w:t>29.</w:t>
            </w:r>
            <w:r w:rsidR="00453BAB">
              <w:rPr>
                <w:b/>
                <w:noProof/>
                <w:sz w:val="28"/>
              </w:rPr>
              <w:t>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461C5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8032D">
              <w:rPr>
                <w:b/>
                <w:noProof/>
                <w:sz w:val="28"/>
              </w:rPr>
              <w:t>0</w:t>
            </w:r>
            <w:r w:rsidR="00461C57" w:rsidRPr="00461C57">
              <w:rPr>
                <w:b/>
                <w:noProof/>
                <w:sz w:val="28"/>
              </w:rPr>
              <w:t xml:space="preserve">238 </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68032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8032D">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DE6E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032D">
              <w:rPr>
                <w:b/>
                <w:noProof/>
                <w:sz w:val="28"/>
              </w:rPr>
              <w:t>16.1.</w:t>
            </w:r>
            <w:r w:rsidR="00DE6EDD">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E5466" w:rsidP="009D54F4">
            <w:pPr>
              <w:pStyle w:val="CRCoverPage"/>
              <w:spacing w:after="0"/>
              <w:ind w:left="100"/>
              <w:rPr>
                <w:noProof/>
              </w:rPr>
            </w:pPr>
            <w:r w:rsidRPr="00BE5466">
              <w:t xml:space="preserve">Clarification to the buffered data handling in </w:t>
            </w:r>
            <w:proofErr w:type="spellStart"/>
            <w:r w:rsidRPr="00BE5466">
              <w:t>PduSessionCreateData</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68032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8032D">
              <w:rPr>
                <w:noProof/>
              </w:rPr>
              <w:t>Huawei</w:t>
            </w:r>
            <w:r>
              <w:rPr>
                <w:noProof/>
              </w:rPr>
              <w:fldChar w:fldCharType="end"/>
            </w:r>
            <w:r w:rsidR="0068032D">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5466" w:rsidP="0068032D">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032D">
            <w:pPr>
              <w:pStyle w:val="CRCoverPage"/>
              <w:spacing w:after="0"/>
              <w:ind w:left="100"/>
              <w:rPr>
                <w:noProof/>
              </w:rPr>
            </w:pPr>
            <w:r>
              <w:rPr>
                <w:noProof/>
              </w:rPr>
              <w:t>2019-10-</w:t>
            </w:r>
            <w:r w:rsidR="00461C57">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6803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8032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032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E5466" w:rsidP="00BE5466">
            <w:pPr>
              <w:pStyle w:val="CRCoverPage"/>
              <w:spacing w:after="0"/>
              <w:ind w:left="100"/>
              <w:rPr>
                <w:noProof/>
                <w:lang w:val="en"/>
              </w:rPr>
            </w:pPr>
            <w:r>
              <w:rPr>
                <w:noProof/>
              </w:rPr>
              <w:t>CR</w:t>
            </w:r>
            <w:r w:rsidRPr="00BE5466">
              <w:rPr>
                <w:noProof/>
              </w:rPr>
              <w:t>0188</w:t>
            </w:r>
            <w:r>
              <w:rPr>
                <w:noProof/>
              </w:rPr>
              <w:t>r1-TS29.502 (</w:t>
            </w:r>
            <w:r w:rsidRPr="00BE5466">
              <w:rPr>
                <w:noProof/>
              </w:rPr>
              <w:t>C4-193575</w:t>
            </w:r>
            <w:r>
              <w:rPr>
                <w:noProof/>
              </w:rPr>
              <w:t>) specified that if SMF indicates to the I-SMF that b</w:t>
            </w:r>
            <w:r>
              <w:rPr>
                <w:noProof/>
                <w:lang w:val="en"/>
              </w:rPr>
              <w:t xml:space="preserve">uffered data is available at I-UPF which is controlled by the SMF, then the I-SMF allocates tunnel endpoints for sending the buffered downlink data, and sends the info to the SMF. The CR implies </w:t>
            </w:r>
            <w:proofErr w:type="spellStart"/>
            <w:r>
              <w:t>icnTunnelInfo</w:t>
            </w:r>
            <w:proofErr w:type="spellEnd"/>
            <w:r>
              <w:t xml:space="preserve"> attribute in </w:t>
            </w:r>
            <w:proofErr w:type="spellStart"/>
            <w:r w:rsidRPr="00BE5466">
              <w:t>PduSessionCreateData</w:t>
            </w:r>
            <w:proofErr w:type="spellEnd"/>
            <w:r>
              <w:t xml:space="preserve"> is used for that purpose. </w:t>
            </w:r>
          </w:p>
          <w:p w:rsidR="00BE5466" w:rsidRDefault="00BE5466" w:rsidP="00BE5466">
            <w:pPr>
              <w:pStyle w:val="CRCoverPage"/>
              <w:spacing w:after="0"/>
              <w:ind w:left="100"/>
              <w:rPr>
                <w:noProof/>
                <w:lang w:val="en"/>
              </w:rPr>
            </w:pPr>
          </w:p>
          <w:p w:rsidR="00BE5466" w:rsidRDefault="00BE5466" w:rsidP="00CC16C6">
            <w:pPr>
              <w:pStyle w:val="CRCoverPage"/>
              <w:spacing w:after="0"/>
              <w:ind w:left="100"/>
              <w:rPr>
                <w:noProof/>
              </w:rPr>
            </w:pPr>
            <w:r>
              <w:rPr>
                <w:noProof/>
              </w:rPr>
              <w:t xml:space="preserve">The description of the </w:t>
            </w:r>
            <w:proofErr w:type="spellStart"/>
            <w:r>
              <w:t>icnTunnelInfo</w:t>
            </w:r>
            <w:proofErr w:type="spellEnd"/>
            <w:r>
              <w:t xml:space="preserve"> attribute </w:t>
            </w:r>
            <w:r w:rsidR="00CC16C6">
              <w:t xml:space="preserve">in clause </w:t>
            </w:r>
            <w:r w:rsidR="00CC16C6">
              <w:t>6.1.6.2.9</w:t>
            </w:r>
            <w:r w:rsidR="00CC16C6">
              <w:t xml:space="preserve"> </w:t>
            </w:r>
            <w:r>
              <w:t xml:space="preserve">however is too generic and does not </w:t>
            </w:r>
            <w:r w:rsidR="00A33C22">
              <w:t>explicitly refer to buffered data forwarding use case. It is proposed to clarify this point.</w:t>
            </w:r>
            <w:r w:rsidR="00CC16C6">
              <w:t xml:space="preserve"> Also, clause </w:t>
            </w:r>
            <w:r w:rsidR="00CC16C6">
              <w:t>5.2.2.7.1</w:t>
            </w:r>
            <w:r w:rsidR="00CC16C6">
              <w:t xml:space="preserve"> still refers to </w:t>
            </w:r>
            <w:r w:rsidR="00CC16C6">
              <w:rPr>
                <w:rFonts w:hint="eastAsia"/>
                <w:lang w:eastAsia="zh-CN"/>
              </w:rPr>
              <w:t>n9ForwardingTunnel</w:t>
            </w:r>
            <w:r w:rsidR="00CC16C6">
              <w:rPr>
                <w:lang w:eastAsia="zh-CN"/>
              </w:rPr>
              <w:t xml:space="preserve"> attribute, instead of </w:t>
            </w:r>
            <w:proofErr w:type="spellStart"/>
            <w:r w:rsidR="00CC16C6">
              <w:t>icnTunnelInfo</w:t>
            </w:r>
            <w:proofErr w:type="spellEnd"/>
            <w:r w:rsidR="00CC16C6">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4177B" w:rsidP="0084177B">
            <w:pPr>
              <w:pStyle w:val="CRCoverPage"/>
              <w:spacing w:after="0"/>
              <w:ind w:left="100"/>
              <w:rPr>
                <w:noProof/>
              </w:rPr>
            </w:pPr>
            <w:r>
              <w:rPr>
                <w:noProof/>
              </w:rPr>
              <w:t xml:space="preserve">It is clarified </w:t>
            </w:r>
            <w:r w:rsidR="00CC16C6">
              <w:t xml:space="preserve">in clause 6.1.6.2.9 </w:t>
            </w:r>
            <w:r>
              <w:rPr>
                <w:noProof/>
              </w:rPr>
              <w:t xml:space="preserve">that I-SMF shall send </w:t>
            </w:r>
            <w:proofErr w:type="spellStart"/>
            <w:r>
              <w:t>icnTunnelInfo</w:t>
            </w:r>
            <w:proofErr w:type="spellEnd"/>
            <w:r>
              <w:t xml:space="preserve"> attribute </w:t>
            </w:r>
            <w:r w:rsidRPr="0084177B">
              <w:rPr>
                <w:noProof/>
              </w:rPr>
              <w:t>during Service Request procedure</w:t>
            </w:r>
            <w:r>
              <w:rPr>
                <w:noProof/>
              </w:rPr>
              <w:t>s</w:t>
            </w:r>
            <w:r w:rsidRPr="0084177B">
              <w:rPr>
                <w:noProof/>
              </w:rPr>
              <w:t xml:space="preserve"> with I-SMF insertion, if the buffered data is available at the I-UPF that is controlled by the SMF</w:t>
            </w:r>
            <w:r>
              <w:rPr>
                <w:noProof/>
              </w:rPr>
              <w:t>.</w:t>
            </w:r>
            <w:r w:rsidR="00CC16C6">
              <w:rPr>
                <w:noProof/>
              </w:rPr>
              <w:t xml:space="preserve"> Also, in </w:t>
            </w:r>
            <w:r w:rsidR="00CC16C6">
              <w:t>5.2.2.7.1</w:t>
            </w:r>
            <w:r w:rsidR="00CC16C6">
              <w:t xml:space="preserve"> </w:t>
            </w:r>
            <w:r w:rsidR="00CC16C6">
              <w:rPr>
                <w:rFonts w:hint="eastAsia"/>
                <w:lang w:eastAsia="zh-CN"/>
              </w:rPr>
              <w:t>n9ForwardingTunnel</w:t>
            </w:r>
            <w:r w:rsidR="00CC16C6">
              <w:rPr>
                <w:lang w:eastAsia="zh-CN"/>
              </w:rPr>
              <w:t xml:space="preserve"> is replaced by </w:t>
            </w:r>
            <w:proofErr w:type="spellStart"/>
            <w:r w:rsidR="00CC16C6">
              <w:t>icnTunnelInfo</w:t>
            </w:r>
            <w:proofErr w:type="spellEnd"/>
            <w:r w:rsidR="00CC16C6">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4177B" w:rsidP="0084177B">
            <w:pPr>
              <w:pStyle w:val="CRCoverPage"/>
              <w:spacing w:after="0"/>
              <w:ind w:left="100"/>
              <w:rPr>
                <w:noProof/>
              </w:rPr>
            </w:pPr>
            <w:r>
              <w:rPr>
                <w:noProof/>
              </w:rPr>
              <w:t xml:space="preserve">It is unclear if </w:t>
            </w:r>
            <w:proofErr w:type="spellStart"/>
            <w:r>
              <w:t>icnTunnelInfo</w:t>
            </w:r>
            <w:proofErr w:type="spellEnd"/>
            <w:r>
              <w:t xml:space="preserve"> attribute may be used for buffered DL data forwarding.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16C6">
            <w:pPr>
              <w:pStyle w:val="CRCoverPage"/>
              <w:spacing w:after="0"/>
              <w:ind w:left="100"/>
              <w:rPr>
                <w:noProof/>
              </w:rPr>
            </w:pPr>
            <w:r>
              <w:t>5.2.2.7.1</w:t>
            </w:r>
            <w:r>
              <w:t xml:space="preserve">, </w:t>
            </w:r>
            <w:r w:rsidR="0084177B">
              <w:t>6.1.6.2.9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63C26">
            <w:pPr>
              <w:pStyle w:val="CRCoverPage"/>
              <w:spacing w:after="0"/>
              <w:ind w:left="100"/>
              <w:rPr>
                <w:noProof/>
              </w:rPr>
            </w:pPr>
            <w:r>
              <w:rPr>
                <w:noProof/>
              </w:rPr>
              <w:t>This CR does not impact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EF4489" w:rsidRDefault="00EF4489" w:rsidP="00EF4489">
      <w:pPr>
        <w:pStyle w:val="Heading4"/>
      </w:pPr>
      <w:bookmarkStart w:id="2" w:name="_Toc20130825"/>
      <w:bookmarkStart w:id="3" w:name="_Toc20130947"/>
      <w:r>
        <w:t>5.2.2.7</w:t>
      </w:r>
      <w:r>
        <w:tab/>
        <w:t>Create</w:t>
      </w:r>
      <w:r w:rsidRPr="00C610B7">
        <w:t xml:space="preserve"> </w:t>
      </w:r>
      <w:r>
        <w:t>service operation</w:t>
      </w:r>
      <w:bookmarkEnd w:id="2"/>
    </w:p>
    <w:p w:rsidR="00EF4489" w:rsidRDefault="00EF4489" w:rsidP="00EF4489">
      <w:pPr>
        <w:pStyle w:val="Heading5"/>
      </w:pPr>
      <w:bookmarkStart w:id="4" w:name="_Toc20130826"/>
      <w:r>
        <w:t>5.2.2.7.1</w:t>
      </w:r>
      <w:r>
        <w:tab/>
        <w:t>General</w:t>
      </w:r>
      <w:bookmarkEnd w:id="4"/>
    </w:p>
    <w:p w:rsidR="00EF4489" w:rsidRDefault="00EF4489" w:rsidP="00EF4489">
      <w:r>
        <w:t>The Create service operation shall be used to create an individual PDU session in the H-SMF for HR roaming scenarios,</w:t>
      </w:r>
      <w:r w:rsidRPr="00C47E11">
        <w:t xml:space="preserve"> </w:t>
      </w:r>
      <w:r>
        <w:t>or in the SMF for PDU sessions involving an I-SMF.</w:t>
      </w:r>
    </w:p>
    <w:p w:rsidR="00EF4489" w:rsidRDefault="00EF4489" w:rsidP="00EF4489">
      <w:r>
        <w:t>It is used in the following procedures:</w:t>
      </w:r>
    </w:p>
    <w:p w:rsidR="00EF4489" w:rsidRDefault="00EF4489" w:rsidP="00EF4489">
      <w:pPr>
        <w:pStyle w:val="B1"/>
      </w:pPr>
      <w:r>
        <w:t>-</w:t>
      </w:r>
      <w:r>
        <w:tab/>
        <w:t>UE requested PDU Session Establishment with or without an I-SMF insertion (see clauses 4.3.2.2.2 and 4.23.5.1 of 3GPP TS 23.502 [3]);</w:t>
      </w:r>
    </w:p>
    <w:p w:rsidR="00EF4489" w:rsidRDefault="00EF4489" w:rsidP="00EF4489">
      <w:pPr>
        <w:pStyle w:val="B1"/>
      </w:pPr>
      <w:r>
        <w:t>-</w:t>
      </w:r>
      <w:r>
        <w:tab/>
        <w:t xml:space="preserve">when an I-SMF is inserted during the Registration, Service Request, Inter NG-RAN node N2 based handover and </w:t>
      </w:r>
      <w:proofErr w:type="spellStart"/>
      <w:r>
        <w:t>Xn</w:t>
      </w:r>
      <w:proofErr w:type="spellEnd"/>
      <w:r>
        <w:t xml:space="preserve"> based handover procedures (see clauses 4.23.3, 4.23.4, 4.23.7.3 and 4.23.11.2 of 3GPP TS 23.502 [3]);</w:t>
      </w:r>
    </w:p>
    <w:p w:rsidR="00EF4489" w:rsidRDefault="00EF4489" w:rsidP="00EF4489">
      <w:pPr>
        <w:pStyle w:val="B1"/>
      </w:pPr>
      <w:r>
        <w:t>-</w:t>
      </w:r>
      <w:r>
        <w:tab/>
        <w:t xml:space="preserve">EPS to 5GS </w:t>
      </w:r>
      <w:proofErr w:type="gramStart"/>
      <w:r>
        <w:t>Idle</w:t>
      </w:r>
      <w:proofErr w:type="gramEnd"/>
      <w:r>
        <w:t xml:space="preserve"> mode mobility or handover using N26 interface (see clauses 4.11</w:t>
      </w:r>
      <w:r w:rsidRPr="009158B7">
        <w:t xml:space="preserve"> </w:t>
      </w:r>
      <w:r>
        <w:t>and 4.23.12.3 of 3GPP TS 23.502 [3]);</w:t>
      </w:r>
    </w:p>
    <w:p w:rsidR="00EF4489" w:rsidRDefault="00EF4489" w:rsidP="00EF4489">
      <w:pPr>
        <w:pStyle w:val="B1"/>
      </w:pPr>
      <w:r>
        <w:t>-</w:t>
      </w:r>
      <w:r>
        <w:tab/>
        <w:t>EPS to 5GS mobility without N26 interface (see clause 4.11.2.3 of 3GPP TS 23.502 [3]);</w:t>
      </w:r>
    </w:p>
    <w:p w:rsidR="00EF4489" w:rsidRDefault="00EF4489" w:rsidP="00EF4489">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rsidR="00EF4489" w:rsidRDefault="00EF4489" w:rsidP="00EF4489">
      <w:pPr>
        <w:pStyle w:val="B1"/>
      </w:pPr>
      <w:r>
        <w:t>-</w:t>
      </w:r>
      <w:r>
        <w:tab/>
        <w:t>Handover from EPS to 5GC-N3IWF (see clause 4.11.3.1 of 3GPP TS 23.502 [3]);</w:t>
      </w:r>
    </w:p>
    <w:p w:rsidR="00EF4489" w:rsidRDefault="00EF4489" w:rsidP="00EF4489">
      <w:pPr>
        <w:pStyle w:val="B1"/>
      </w:pPr>
      <w:r>
        <w:t>-</w:t>
      </w:r>
      <w:r>
        <w:tab/>
        <w:t>Handover from EPC/</w:t>
      </w:r>
      <w:proofErr w:type="spellStart"/>
      <w:r>
        <w:t>ePDG</w:t>
      </w:r>
      <w:proofErr w:type="spellEnd"/>
      <w:r>
        <w:t xml:space="preserve"> to 5GS (see clause 4.11.4.1 of 3GPP TS 23.502 [3]).</w:t>
      </w:r>
    </w:p>
    <w:p w:rsidR="00EF4489" w:rsidRDefault="00EF4489" w:rsidP="00EF4489">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rsidR="00EF4489" w:rsidRDefault="00EF4489" w:rsidP="00EF4489">
      <w:pPr>
        <w:pStyle w:val="TH"/>
      </w:pPr>
    </w:p>
    <w:p w:rsidR="00EF4489" w:rsidRDefault="00EF4489" w:rsidP="00EF4489">
      <w:pPr>
        <w:pStyle w:val="TH"/>
      </w:pPr>
      <w:r>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7pt" o:ole="">
            <v:imagedata r:id="rId12" o:title=""/>
          </v:shape>
          <o:OLEObject Type="Embed" ProgID="Visio.Drawing.11" ShapeID="_x0000_i1025" DrawAspect="Content" ObjectID="_1634031424" r:id="rId13"/>
        </w:object>
      </w:r>
    </w:p>
    <w:p w:rsidR="00EF4489" w:rsidRDefault="00EF4489" w:rsidP="00EF4489">
      <w:pPr>
        <w:pStyle w:val="TF"/>
      </w:pPr>
      <w:r>
        <w:t>Figure 5.2.2.7.1-1: PDU session creation</w:t>
      </w:r>
    </w:p>
    <w:p w:rsidR="00EF4489" w:rsidRDefault="00EF4489" w:rsidP="00EF4489">
      <w:pPr>
        <w:pStyle w:val="B1"/>
      </w:pPr>
      <w:r>
        <w:t>1.</w:t>
      </w:r>
      <w:r>
        <w:tab/>
        <w:t>The NF Service Consumer shall send a POST request to the resource representing the PDU sessions collection resource of the SMF. The payload body of the POST request shall contain:</w:t>
      </w:r>
    </w:p>
    <w:p w:rsidR="00EF4489" w:rsidRDefault="00EF4489" w:rsidP="00EF4489">
      <w:pPr>
        <w:pStyle w:val="B2"/>
      </w:pPr>
      <w:r>
        <w:t>-</w:t>
      </w:r>
      <w:r>
        <w:tab/>
      </w:r>
      <w:proofErr w:type="gramStart"/>
      <w:r>
        <w:t>a</w:t>
      </w:r>
      <w:proofErr w:type="gramEnd"/>
      <w:r>
        <w:t xml:space="preserve"> representation of the individual PDU session resource to be created;</w:t>
      </w:r>
    </w:p>
    <w:p w:rsidR="00EF4489" w:rsidRDefault="00EF4489" w:rsidP="00EF4489">
      <w:pPr>
        <w:pStyle w:val="B2"/>
      </w:pPr>
      <w:r>
        <w:t>-</w:t>
      </w:r>
      <w:r>
        <w:tab/>
      </w:r>
      <w:proofErr w:type="gramStart"/>
      <w:r>
        <w:t>the</w:t>
      </w:r>
      <w:proofErr w:type="gramEnd"/>
      <w:r>
        <w:t xml:space="preserve"> Request Type IE, if it is received from the UE and if the request refers to an existing PDU session or an existing Emergency PDU session; the Request Type may be included otherwise;</w:t>
      </w:r>
    </w:p>
    <w:p w:rsidR="00EF4489" w:rsidRDefault="00EF4489" w:rsidP="00EF4489">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MA-PDU session if so indicated by the UE</w:t>
      </w:r>
      <w:r>
        <w:rPr>
          <w:rFonts w:hint="eastAsia"/>
          <w:lang w:eastAsia="zh-CN"/>
        </w:rPr>
        <w:t>;</w:t>
      </w:r>
    </w:p>
    <w:p w:rsidR="00EF4489" w:rsidRDefault="00EF4489" w:rsidP="00EF4489">
      <w:pPr>
        <w:pStyle w:val="B2"/>
      </w:pPr>
      <w:r>
        <w:t>-</w:t>
      </w:r>
      <w:r>
        <w:tab/>
      </w:r>
      <w:proofErr w:type="gramStart"/>
      <w:r>
        <w:t>the</w:t>
      </w:r>
      <w:proofErr w:type="gramEnd"/>
      <w:r>
        <w:t xml:space="preserv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rsidR="00EF4489" w:rsidRDefault="00EF4489" w:rsidP="00EF4489">
      <w:pPr>
        <w:pStyle w:val="B2"/>
      </w:pPr>
      <w:r>
        <w:t>-</w:t>
      </w:r>
      <w:r>
        <w:tab/>
      </w:r>
      <w:proofErr w:type="gramStart"/>
      <w:r>
        <w:t>the</w:t>
      </w:r>
      <w:proofErr w:type="gramEnd"/>
      <w:r>
        <w:t xml:space="preserv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rsidR="00EF4489" w:rsidRDefault="00EF4489" w:rsidP="00EF4489">
      <w:pPr>
        <w:pStyle w:val="B2"/>
      </w:pPr>
      <w:r>
        <w:lastRenderedPageBreak/>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rsidR="00EF4489" w:rsidRDefault="00EF4489" w:rsidP="00EF4489">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when </w:t>
      </w:r>
      <w:r>
        <w:t xml:space="preserve">Control Plane </w:t>
      </w:r>
      <w:proofErr w:type="spellStart"/>
      <w:r>
        <w:t>CIoT</w:t>
      </w:r>
      <w:proofErr w:type="spellEnd"/>
      <w:r>
        <w:t xml:space="preserve"> 5GS Optimisation is enabled and data delivery via NEF is selected for this PDU session</w:t>
      </w:r>
      <w:r>
        <w:rPr>
          <w:lang w:val="en-US"/>
        </w:rPr>
        <w:t>;</w:t>
      </w:r>
    </w:p>
    <w:p w:rsidR="00EF4489" w:rsidRDefault="00EF4489" w:rsidP="00EF4489">
      <w:pPr>
        <w:pStyle w:val="B2"/>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rPr>
          <w:lang w:val="en-US"/>
        </w:rPr>
        <w:t xml:space="preserve"> IE</w:t>
      </w:r>
      <w:r>
        <w:t>;</w:t>
      </w:r>
    </w:p>
    <w:p w:rsidR="00EF4489" w:rsidRDefault="00EF4489" w:rsidP="00EF4489">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additionalAnType</w:t>
      </w:r>
      <w:proofErr w:type="spellEnd"/>
      <w:r>
        <w:rPr>
          <w:lang w:eastAsia="zh-CN"/>
        </w:rPr>
        <w:t xml:space="preserve"> IE</w:t>
      </w:r>
      <w:r>
        <w:rPr>
          <w:rFonts w:hint="eastAsia"/>
          <w:lang w:eastAsia="zh-CN"/>
        </w:rPr>
        <w:t>, if the UE is registered over both 3GPP and Non-3GPP accesses;</w:t>
      </w:r>
    </w:p>
    <w:p w:rsidR="00EF4489" w:rsidRDefault="00EF4489" w:rsidP="00EF4489">
      <w:pPr>
        <w:pStyle w:val="B2"/>
      </w:pPr>
      <w:r>
        <w:t>-</w:t>
      </w:r>
      <w:r>
        <w:tab/>
        <w:t xml:space="preserve">the </w:t>
      </w:r>
      <w:del w:id="5" w:author="Giorgi Gulbani" w:date="2019-10-31T12:41:00Z">
        <w:r w:rsidDel="00C02FEA">
          <w:delText>n9ForwardingTunnel</w:delText>
        </w:r>
      </w:del>
      <w:proofErr w:type="spellStart"/>
      <w:ins w:id="6" w:author="Giorgi Gulbani" w:date="2019-10-31T12:41:00Z">
        <w:r w:rsidR="00C02FEA">
          <w:rPr>
            <w:lang w:val="en-US"/>
          </w:rPr>
          <w:t>icnTunnelInfo</w:t>
        </w:r>
        <w:proofErr w:type="spellEnd"/>
        <w:r w:rsidR="00C02FEA">
          <w:t xml:space="preserve"> </w:t>
        </w:r>
      </w:ins>
      <w:r w:rsidR="00C02FEA">
        <w:t xml:space="preserve">IE indicating the allocated </w:t>
      </w:r>
      <w:ins w:id="7" w:author="Giorgi Gulbani" w:date="2019-10-31T12:42:00Z">
        <w:r w:rsidR="00C02FEA">
          <w:t xml:space="preserve">N9 </w:t>
        </w:r>
      </w:ins>
      <w:r>
        <w:t>tunnel endpoints information for receiving the buffered downlink data packets, when downlink data packets are buffered at I-UPF controlled by the SMF during I-SMF insertion;</w:t>
      </w:r>
    </w:p>
    <w:p w:rsidR="00EF4489" w:rsidRDefault="00EF4489" w:rsidP="00EF4489">
      <w:pPr>
        <w:pStyle w:val="B2"/>
      </w:pPr>
      <w:r>
        <w:t>-</w:t>
      </w:r>
      <w:r>
        <w:tab/>
      </w:r>
      <w:proofErr w:type="gramStart"/>
      <w:r>
        <w:t>a</w:t>
      </w:r>
      <w:proofErr w:type="gramEnd"/>
      <w:r>
        <w:t xml:space="preserve"> URI ({</w:t>
      </w:r>
      <w:proofErr w:type="spellStart"/>
      <w:r>
        <w:t>vsmfPduSessionUri</w:t>
      </w:r>
      <w:proofErr w:type="spellEnd"/>
      <w:r>
        <w:t>}</w:t>
      </w:r>
      <w:r w:rsidRPr="00C47E11">
        <w:t xml:space="preserve"> </w:t>
      </w:r>
      <w:r>
        <w:t>or {</w:t>
      </w:r>
      <w:proofErr w:type="spellStart"/>
      <w:r>
        <w:t>ismfPduSessionUri</w:t>
      </w:r>
      <w:proofErr w:type="spellEnd"/>
      <w:r>
        <w:t>}) representing the PDU session resource in the V-SMF or I-SMF, for possible use by the SMF to subsequently modify or release the PDU session;</w:t>
      </w:r>
    </w:p>
    <w:p w:rsidR="00EF4489" w:rsidRDefault="00EF4489" w:rsidP="00EF4489">
      <w:pPr>
        <w:pStyle w:val="B2"/>
      </w:pPr>
      <w:r>
        <w:t>-</w:t>
      </w:r>
      <w:r>
        <w:tab/>
      </w:r>
      <w:proofErr w:type="gramStart"/>
      <w:r>
        <w:t>the</w:t>
      </w:r>
      <w:proofErr w:type="gramEnd"/>
      <w:r>
        <w:t xml:space="preserve"> list of DNAIs supported by the I-SMF, for a PDU session with an I-SMF.</w:t>
      </w:r>
    </w:p>
    <w:p w:rsidR="00EF4489" w:rsidRDefault="00EF4489" w:rsidP="00EF4489">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w:t>
      </w:r>
      <w:bookmarkStart w:id="8" w:name="_GoBack"/>
      <w:bookmarkEnd w:id="8"/>
      <w:r w:rsidRPr="0085429D">
        <w:t>rization/authentication</w:t>
      </w:r>
      <w:r>
        <w:t xml:space="preserve"> (see clause 4.3.2.3 of 3GPP TS 23.502 [3])</w:t>
      </w:r>
      <w:r>
        <w:rPr>
          <w:rFonts w:cs="Arial"/>
          <w:szCs w:val="18"/>
        </w:rPr>
        <w:t>.</w:t>
      </w:r>
    </w:p>
    <w:p w:rsidR="00EF4489" w:rsidRDefault="00EF4489" w:rsidP="00EF4489">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w:t>
      </w:r>
      <w:r>
        <w:t>:</w:t>
      </w:r>
    </w:p>
    <w:p w:rsidR="00EF4489" w:rsidRDefault="00EF4489" w:rsidP="00EF4489">
      <w:pPr>
        <w:pStyle w:val="B2"/>
      </w:pPr>
      <w:r>
        <w:t>-</w:t>
      </w:r>
      <w:r>
        <w:tab/>
      </w:r>
      <w:proofErr w:type="gramStart"/>
      <w:r w:rsidRPr="0057039A">
        <w:t>the</w:t>
      </w:r>
      <w:proofErr w:type="gramEnd"/>
      <w:r w:rsidRPr="0057039A">
        <w:t xml:space="preserve"> representation </w:t>
      </w:r>
      <w:r>
        <w:t>describing the status of the request;</w:t>
      </w:r>
    </w:p>
    <w:p w:rsidR="00EF4489" w:rsidRDefault="00EF4489" w:rsidP="00EF4489">
      <w:pPr>
        <w:pStyle w:val="B2"/>
      </w:pPr>
      <w:r>
        <w:t>-</w:t>
      </w:r>
      <w:r>
        <w:tab/>
      </w:r>
      <w:proofErr w:type="gramStart"/>
      <w:r>
        <w:t>the</w:t>
      </w:r>
      <w:proofErr w:type="gramEnd"/>
      <w:r>
        <w:t xml:space="preserve"> </w:t>
      </w:r>
      <w:proofErr w:type="spellStart"/>
      <w:r>
        <w:t>QoS</w:t>
      </w:r>
      <w:proofErr w:type="spellEnd"/>
      <w:r>
        <w:t xml:space="preserve">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rsidR="00EF4489" w:rsidRDefault="00EF4489" w:rsidP="00EF4489">
      <w:pPr>
        <w:pStyle w:val="B2"/>
      </w:pPr>
      <w:r>
        <w:t>-</w:t>
      </w:r>
      <w:r>
        <w:tab/>
      </w:r>
      <w:proofErr w:type="gramStart"/>
      <w:r>
        <w:t>the</w:t>
      </w:r>
      <w:proofErr w:type="gramEnd"/>
      <w:r>
        <w:t xml:space="preserv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w:t>
      </w:r>
    </w:p>
    <w:p w:rsidR="00EF4489" w:rsidRDefault="00EF4489" w:rsidP="00EF4489">
      <w:pPr>
        <w:pStyle w:val="B2"/>
      </w:pPr>
      <w:r>
        <w:t>-</w:t>
      </w:r>
      <w:r>
        <w:tab/>
      </w:r>
      <w:proofErr w:type="gramStart"/>
      <w:r w:rsidRPr="00E33AA9">
        <w:t>the</w:t>
      </w:r>
      <w:proofErr w:type="gramEnd"/>
      <w:r w:rsidRPr="00E33AA9">
        <w:t xml:space="preserve"> "Location" header contain</w:t>
      </w:r>
      <w:r>
        <w:t>ing</w:t>
      </w:r>
      <w:r w:rsidRPr="00E33AA9">
        <w:t xml:space="preserve"> the URI of the created resource.</w:t>
      </w:r>
    </w:p>
    <w:p w:rsidR="00EF4489" w:rsidRDefault="00EF4489" w:rsidP="00EF4489">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rsidR="00EF4489" w:rsidRDefault="00EF4489" w:rsidP="00EF4489">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(or </w:t>
      </w:r>
      <w:proofErr w:type="spellStart"/>
      <w:r>
        <w:t>smfPduSessionUri</w:t>
      </w:r>
      <w:proofErr w:type="spellEnd"/>
      <w:r>
        <w:t xml:space="preserve">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rsidR="00EF4489" w:rsidRDefault="00EF4489" w:rsidP="00EF4489">
      <w:pPr>
        <w:pStyle w:val="B1"/>
        <w:ind w:hanging="1"/>
      </w:pPr>
      <w:r>
        <w:t>The POST request shall be considered as colliding with an existing PDU session context if:</w:t>
      </w:r>
    </w:p>
    <w:p w:rsidR="00EF4489" w:rsidRDefault="00EF4489" w:rsidP="00EF4489">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PDU session context; and</w:t>
      </w:r>
    </w:p>
    <w:p w:rsidR="00EF4489" w:rsidRDefault="00EF4489" w:rsidP="00EF4489">
      <w:pPr>
        <w:pStyle w:val="B2"/>
      </w:pPr>
      <w:r>
        <w:t>-</w:t>
      </w:r>
      <w:r>
        <w:tab/>
      </w:r>
      <w:proofErr w:type="gramStart"/>
      <w:r>
        <w:t>this</w:t>
      </w:r>
      <w:proofErr w:type="gramEnd"/>
      <w:r>
        <w:t xml:space="preserve"> is a request to establish a new PDU session, i.e. the </w:t>
      </w:r>
      <w:proofErr w:type="spellStart"/>
      <w:r>
        <w:t>RequestType</w:t>
      </w:r>
      <w:proofErr w:type="spellEnd"/>
      <w:r>
        <w:t xml:space="preserve"> is absent in the request or is present and set to INITIAL_REQUEST or INITIAL_EMERGENCY_REQUEST.</w:t>
      </w:r>
    </w:p>
    <w:p w:rsidR="00EF4489" w:rsidRDefault="00EF4489" w:rsidP="00EF4489">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p>
    <w:p w:rsidR="00EF4489" w:rsidRDefault="00EF4489" w:rsidP="00EF4489">
      <w:pPr>
        <w:pStyle w:val="B1"/>
        <w:ind w:firstLine="0"/>
      </w:pPr>
      <w:r>
        <w:lastRenderedPageBreak/>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rsidR="00EF4489" w:rsidRDefault="00EF4489" w:rsidP="00EF4489">
      <w:pPr>
        <w:pStyle w:val="B1"/>
        <w:ind w:hanging="1"/>
      </w:pPr>
      <w:r>
        <w:t xml:space="preserve">The NF Service Consumer shall store any </w:t>
      </w:r>
      <w:proofErr w:type="spellStart"/>
      <w:r>
        <w:t>epsPdnCnxInfo</w:t>
      </w:r>
      <w:proofErr w:type="spellEnd"/>
      <w:r>
        <w:t xml:space="preserve"> and EPS bearer information received from the SMF.</w:t>
      </w:r>
    </w:p>
    <w:p w:rsidR="00EF4489" w:rsidRDefault="00EF4489" w:rsidP="00EF4489">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rsidR="00EF4489" w:rsidRDefault="00EF4489" w:rsidP="00EF4489">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rsidR="00EF4489" w:rsidRDefault="00EF4489" w:rsidP="00EF4489">
      <w:pPr>
        <w:pStyle w:val="B1"/>
      </w:pPr>
      <w:r>
        <w:t>2b.</w:t>
      </w:r>
      <w:r>
        <w:tab/>
      </w:r>
      <w:proofErr w:type="gramStart"/>
      <w:r>
        <w:t>On</w:t>
      </w:r>
      <w:proofErr w:type="gramEnd"/>
      <w:r>
        <w:t xml:space="preserve">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rsidR="00EF4489" w:rsidRDefault="00EF4489" w:rsidP="00EF4489">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p>
    <w:p w:rsidR="00EF4489" w:rsidRDefault="00EF4489" w:rsidP="00EF4489">
      <w:pPr>
        <w:pStyle w:val="B2"/>
        <w:rPr>
          <w:lang w:val="en-US"/>
        </w:rPr>
      </w:pPr>
      <w:r>
        <w:rPr>
          <w:lang w:val="en-US"/>
        </w:rPr>
        <w:t>-</w:t>
      </w:r>
      <w:r>
        <w:rPr>
          <w:lang w:val="en-US"/>
        </w:rPr>
        <w:tab/>
      </w:r>
      <w:proofErr w:type="gramStart"/>
      <w:r>
        <w:rPr>
          <w:lang w:val="en-US"/>
        </w:rPr>
        <w:t>the</w:t>
      </w:r>
      <w:proofErr w:type="gramEnd"/>
      <w:r>
        <w:rPr>
          <w:lang w:val="en-US"/>
        </w:rPr>
        <w:t xml:space="preserve"> n1SmCause IE with the 5GSM cause that the SMF proposes the NF Service Consumer to return to the UE, if the request included n1SmInfoFromUe;</w:t>
      </w:r>
    </w:p>
    <w:p w:rsidR="00EF4489" w:rsidRDefault="00EF4489" w:rsidP="00EF4489">
      <w:pPr>
        <w:pStyle w:val="B2"/>
        <w:rPr>
          <w:lang w:val="en-US"/>
        </w:rPr>
      </w:pPr>
      <w:r w:rsidRPr="00AC60A1">
        <w:rPr>
          <w:lang w:val="en-US"/>
        </w:rPr>
        <w:t>-</w:t>
      </w:r>
      <w:r w:rsidRPr="00AC60A1">
        <w:rPr>
          <w:lang w:val="en-US"/>
        </w:rPr>
        <w:tab/>
      </w:r>
      <w:proofErr w:type="gramStart"/>
      <w:r>
        <w:rPr>
          <w:lang w:val="en-US"/>
        </w:rPr>
        <w:t>n1SmInfoToUe</w:t>
      </w:r>
      <w:proofErr w:type="gramEnd"/>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rsidR="00EF4489" w:rsidRDefault="00EF4489" w:rsidP="00EF4489"/>
    <w:p w:rsidR="00EF4489" w:rsidRPr="006B5418" w:rsidRDefault="00EF4489" w:rsidP="00EF44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EF4489">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BF27FC" w:rsidRDefault="00BF27FC" w:rsidP="00BF27FC">
      <w:pPr>
        <w:pStyle w:val="Heading5"/>
      </w:pPr>
      <w:r>
        <w:lastRenderedPageBreak/>
        <w:t>6.1.6.2.9</w:t>
      </w:r>
      <w:r>
        <w:tab/>
        <w:t xml:space="preserve">Type: </w:t>
      </w:r>
      <w:proofErr w:type="spellStart"/>
      <w:r>
        <w:t>PduSessionCreateData</w:t>
      </w:r>
      <w:bookmarkEnd w:id="3"/>
      <w:proofErr w:type="spellEnd"/>
    </w:p>
    <w:p w:rsidR="00BF27FC" w:rsidRDefault="00BF27FC" w:rsidP="00BF27FC">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BF27FC" w:rsidRDefault="00BF27FC" w:rsidP="00BF27F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BF27FC" w:rsidRDefault="00BF27FC" w:rsidP="00BF27F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BF27FC" w:rsidRPr="007277D4" w:rsidRDefault="00BF27FC" w:rsidP="00BF27F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BF27FC" w:rsidRDefault="00BF27FC" w:rsidP="00BF27F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BF27FC" w:rsidRDefault="00BF27FC" w:rsidP="00BF27FC">
            <w:pPr>
              <w:pStyle w:val="TAH"/>
              <w:tabs>
                <w:tab w:val="center" w:pos="2129"/>
              </w:tabs>
              <w:rPr>
                <w:rFonts w:cs="Arial"/>
                <w:szCs w:val="18"/>
              </w:rPr>
            </w:pPr>
            <w:r>
              <w:rPr>
                <w:rFonts w:cs="Arial"/>
                <w:szCs w:val="18"/>
              </w:rPr>
              <w:tab/>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BF27FC" w:rsidRDefault="00BF27FC" w:rsidP="00BF27FC">
            <w:pPr>
              <w:pStyle w:val="TAH"/>
              <w:rPr>
                <w:rFonts w:cs="Arial"/>
                <w:szCs w:val="18"/>
              </w:rPr>
            </w:pPr>
            <w:r>
              <w:rPr>
                <w:rFonts w:cs="Arial"/>
                <w:szCs w:val="18"/>
              </w:rPr>
              <w:t>Applicability</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BF27FC" w:rsidRDefault="00BF27FC" w:rsidP="00BF27FC">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be present if the SUPI is present in the message but is not authenticated and is for an emergency registered UE.</w:t>
            </w:r>
          </w:p>
          <w:p w:rsidR="00BF27FC" w:rsidRDefault="00BF27FC" w:rsidP="00BF27FC">
            <w:pPr>
              <w:pStyle w:val="TAL"/>
              <w:rPr>
                <w:rFonts w:cs="Arial"/>
                <w:szCs w:val="18"/>
              </w:rPr>
            </w:pPr>
            <w:r>
              <w:rPr>
                <w:rFonts w:cs="Arial"/>
                <w:szCs w:val="18"/>
              </w:rPr>
              <w:t>When present, it shall be set as follows:</w:t>
            </w:r>
          </w:p>
          <w:p w:rsidR="00BF27FC" w:rsidRDefault="00BF27FC" w:rsidP="00BF27F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BF27FC" w:rsidRDefault="00BF27FC" w:rsidP="00BF27FC">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BF27FC" w:rsidRDefault="00BF27FC" w:rsidP="00BF27FC">
            <w:pPr>
              <w:pStyle w:val="TAL"/>
              <w:rPr>
                <w:rFonts w:cs="Arial"/>
                <w:szCs w:val="18"/>
              </w:rPr>
            </w:pPr>
            <w:r>
              <w:rPr>
                <w:rFonts w:cs="Arial"/>
                <w:szCs w:val="18"/>
              </w:rPr>
              <w:t>For all other cases, this IE shall be present if it is available.</w:t>
            </w:r>
          </w:p>
          <w:p w:rsidR="00BF27FC" w:rsidRDefault="00BF27FC" w:rsidP="00BF27FC">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be present, except during an EPS to 5GS idle mode mobility or handover using the N26 interface.</w:t>
            </w:r>
          </w:p>
          <w:p w:rsidR="00BF27FC" w:rsidRDefault="00BF27FC" w:rsidP="00BF27FC">
            <w:pPr>
              <w:pStyle w:val="TAL"/>
              <w:rPr>
                <w:rFonts w:cs="Arial"/>
                <w:szCs w:val="18"/>
              </w:rPr>
            </w:pPr>
            <w:r>
              <w:rPr>
                <w:rFonts w:cs="Arial"/>
                <w:szCs w:val="18"/>
              </w:rPr>
              <w:t>When present, it shall contain:</w:t>
            </w:r>
          </w:p>
          <w:p w:rsidR="00BF27FC" w:rsidRPr="002F24E9" w:rsidRDefault="00BF27FC" w:rsidP="00BF27FC">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rsidR="00BF27FC" w:rsidRDefault="00BF27FC" w:rsidP="00BF27FC">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shall be present for a HR PDU session. When present, it shall contain the identifier of </w:t>
            </w:r>
            <w:proofErr w:type="gramStart"/>
            <w:r>
              <w:rPr>
                <w:rFonts w:cs="Arial"/>
                <w:szCs w:val="18"/>
              </w:rPr>
              <w:t>the  V</w:t>
            </w:r>
            <w:proofErr w:type="gramEnd"/>
            <w:r>
              <w:rPr>
                <w:rFonts w:cs="Arial"/>
                <w:szCs w:val="18"/>
              </w:rPr>
              <w:t>-SMF.</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Del="00302FC8"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DTSSA</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BF27FC" w:rsidRDefault="00BF27FC" w:rsidP="00BF27FC">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be present during an EPS to 5GS Idle mode mobility or handover preparation using the N26 interface.</w:t>
            </w:r>
          </w:p>
          <w:p w:rsidR="00BF27FC" w:rsidRDefault="00BF27FC" w:rsidP="00BF27FC">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Bytes</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be present during an EPS to 5GS Idle mode mobility or handover preparation using the N26 interface.</w:t>
            </w:r>
          </w:p>
          <w:p w:rsidR="00BF27FC" w:rsidRDefault="00BF27FC" w:rsidP="00BF27FC">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be present for a HR PDU session. When present, it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BF27FC" w:rsidDel="008505D9"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be present for a PDU session with an I-SMF. When present, it shall include the URI representing the PDU session in the I-SMF.</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DTSSA</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rPr>
                <w:lang w:val="en-US"/>
              </w:rPr>
              <w:lastRenderedPageBreak/>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BF27FC" w:rsidRDefault="00BF27FC" w:rsidP="00BF27FC">
            <w:pPr>
              <w:pStyle w:val="TAL"/>
              <w:rPr>
                <w:rFonts w:cs="Arial"/>
                <w:szCs w:val="18"/>
              </w:rPr>
            </w:pPr>
            <w:r>
              <w:rPr>
                <w:rFonts w:cs="Arial"/>
                <w:szCs w:val="18"/>
              </w:rPr>
              <w:t>When present, this IE shall contain the N9 tunnel information of the visited CN side, i.e. V-SMF.</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Del="00463C26" w:rsidRDefault="00BF27FC" w:rsidP="00BF27FC">
            <w:pPr>
              <w:pStyle w:val="TAL"/>
              <w:rPr>
                <w:del w:id="9" w:author="Giorgi Gulbani" w:date="2019-10-30T15:22:00Z"/>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ins w:id="10" w:author="Giorgi Gulbani" w:date="2019-10-30T15:22:00Z">
              <w:r w:rsidR="00463C26">
                <w:rPr>
                  <w:rFonts w:cs="Arial"/>
                  <w:szCs w:val="18"/>
                </w:rPr>
                <w:t xml:space="preserve"> </w:t>
              </w:r>
              <w:r w:rsidR="00463C26" w:rsidRPr="00463C26">
                <w:rPr>
                  <w:rFonts w:cs="Arial"/>
                  <w:szCs w:val="18"/>
                </w:rPr>
                <w:t>This IE shall also be present during Service Request procedures with I-SMF insertion, if the buffered data is available at the I-UPF that is controlled by the SMF (see clause 4.23.4 in 3GPP</w:t>
              </w:r>
            </w:ins>
            <w:ins w:id="11" w:author="Giorgi Gulbani" w:date="2019-10-30T15:23:00Z">
              <w:r w:rsidR="00F358AD">
                <w:rPr>
                  <w:rFonts w:cs="Arial"/>
                  <w:szCs w:val="18"/>
                </w:rPr>
                <w:t> </w:t>
              </w:r>
            </w:ins>
            <w:ins w:id="12" w:author="Giorgi Gulbani" w:date="2019-10-30T15:22:00Z">
              <w:r w:rsidR="00463C26" w:rsidRPr="00463C26">
                <w:rPr>
                  <w:rFonts w:cs="Arial"/>
                  <w:szCs w:val="18"/>
                </w:rPr>
                <w:t>TS</w:t>
              </w:r>
            </w:ins>
            <w:ins w:id="13" w:author="Giorgi Gulbani" w:date="2019-10-30T15:23:00Z">
              <w:r w:rsidR="00F358AD">
                <w:rPr>
                  <w:rFonts w:cs="Arial"/>
                  <w:szCs w:val="18"/>
                </w:rPr>
                <w:t> </w:t>
              </w:r>
            </w:ins>
            <w:ins w:id="14" w:author="Giorgi Gulbani" w:date="2019-10-30T15:22:00Z">
              <w:r w:rsidR="00463C26" w:rsidRPr="00463C26">
                <w:rPr>
                  <w:rFonts w:cs="Arial"/>
                  <w:szCs w:val="18"/>
                </w:rPr>
                <w:t>23.502</w:t>
              </w:r>
            </w:ins>
            <w:ins w:id="15" w:author="Giorgi Gulbani" w:date="2019-10-30T15:23:00Z">
              <w:r w:rsidR="00F358AD">
                <w:rPr>
                  <w:rFonts w:cs="Arial"/>
                  <w:szCs w:val="18"/>
                </w:rPr>
                <w:t> </w:t>
              </w:r>
            </w:ins>
            <w:ins w:id="16" w:author="Giorgi Gulbani" w:date="2019-10-30T15:22:00Z">
              <w:r w:rsidR="00463C26" w:rsidRPr="00463C26">
                <w:rPr>
                  <w:rFonts w:cs="Arial"/>
                  <w:szCs w:val="18"/>
                </w:rPr>
                <w:t>[3]).</w:t>
              </w:r>
            </w:ins>
          </w:p>
          <w:p w:rsidR="00BF27FC" w:rsidRDefault="00BF27FC" w:rsidP="00BF27FC">
            <w:pPr>
              <w:pStyle w:val="TAL"/>
              <w:rPr>
                <w:rFonts w:cs="Arial"/>
                <w:szCs w:val="18"/>
              </w:rPr>
            </w:pPr>
          </w:p>
          <w:p w:rsidR="00BF27FC" w:rsidRDefault="00BF27FC" w:rsidP="00BF27FC">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DTSSA</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BF27FC" w:rsidRDefault="00BF27FC" w:rsidP="00BF27FC">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rPr>
                <w:rFonts w:hint="eastAsia"/>
                <w:lang w:eastAsia="zh-CN"/>
              </w:rPr>
              <w:t>MAPDU</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Additional UE location.</w:t>
            </w:r>
          </w:p>
          <w:p w:rsidR="00BF27FC" w:rsidRDefault="00BF27FC" w:rsidP="00BF27F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BF27FC" w:rsidRDefault="00BF27FC" w:rsidP="00BF27FC">
            <w:pPr>
              <w:pStyle w:val="TAL"/>
              <w:rPr>
                <w:rFonts w:cs="Arial"/>
                <w:szCs w:val="18"/>
              </w:rPr>
            </w:pPr>
            <w:r>
              <w:rPr>
                <w:rFonts w:cs="Arial"/>
                <w:szCs w:val="18"/>
              </w:rPr>
              <w:t>When present, it shall contain:</w:t>
            </w:r>
          </w:p>
          <w:p w:rsidR="00BF27FC" w:rsidRDefault="00BF27FC" w:rsidP="00BF27FC">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BF27FC" w:rsidRDefault="00BF27FC" w:rsidP="00BF27FC">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BF27FC" w:rsidRDefault="00BF27FC" w:rsidP="00BF27FC">
            <w:pPr>
              <w:pStyle w:val="TAL"/>
              <w:tabs>
                <w:tab w:val="center" w:pos="2129"/>
              </w:tabs>
              <w:rPr>
                <w:rFonts w:cs="Arial"/>
                <w:szCs w:val="18"/>
              </w:rPr>
            </w:pPr>
            <w:r>
              <w:rPr>
                <w:rFonts w:cs="Arial"/>
                <w:szCs w:val="18"/>
              </w:rPr>
              <w:t>See NOTE.</w:t>
            </w:r>
            <w:r>
              <w:rPr>
                <w:rFonts w:cs="Arial"/>
                <w:szCs w:val="18"/>
              </w:rPr>
              <w:tab/>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hPcfId</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DTSSA</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be present during an EPS to 5GS handover preparation using the N26 interface.</w:t>
            </w:r>
          </w:p>
          <w:p w:rsidR="00BF27FC" w:rsidRDefault="00BF27FC" w:rsidP="00BF27FC">
            <w:pPr>
              <w:pStyle w:val="TAL"/>
              <w:rPr>
                <w:rFonts w:cs="Arial"/>
                <w:szCs w:val="18"/>
              </w:rPr>
            </w:pPr>
          </w:p>
          <w:p w:rsidR="00BF27FC" w:rsidRDefault="00BF27FC" w:rsidP="00BF27FC">
            <w:pPr>
              <w:pStyle w:val="TAL"/>
              <w:rPr>
                <w:rFonts w:cs="Arial"/>
                <w:szCs w:val="18"/>
              </w:rPr>
            </w:pPr>
            <w:r>
              <w:rPr>
                <w:rFonts w:cs="Arial"/>
                <w:szCs w:val="18"/>
              </w:rPr>
              <w:t>When present, it shall be set as follows:</w:t>
            </w:r>
          </w:p>
          <w:p w:rsidR="00BF27FC" w:rsidRDefault="00BF27FC" w:rsidP="00BF27F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an EPS to 5GS handover preparation is in progress; the PGW-C/SMF shall not switch the DL user plane of the PDU session yet.</w:t>
            </w:r>
          </w:p>
          <w:p w:rsidR="00BF27FC" w:rsidRDefault="00BF27FC" w:rsidP="00BF27F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rsidR="00BF27FC" w:rsidRDefault="00BF27FC" w:rsidP="00BF27FC">
            <w:pPr>
              <w:pStyle w:val="TAL"/>
              <w:rPr>
                <w:rFonts w:cs="Arial"/>
                <w:szCs w:val="18"/>
              </w:rPr>
            </w:pPr>
            <w:r>
              <w:rPr>
                <w:rFonts w:cs="Arial"/>
                <w:szCs w:val="18"/>
              </w:rPr>
              <w:t>It shall be set to "true" during an EPS to 5GS handover preparation using the N26 interface.</w:t>
            </w:r>
          </w:p>
          <w:p w:rsidR="00BF27FC" w:rsidRDefault="00BF27FC" w:rsidP="00BF27F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BF27FC" w:rsidRDefault="00BF27FC" w:rsidP="00BF27FC">
            <w:pPr>
              <w:pStyle w:val="TAL"/>
              <w:rPr>
                <w:rFonts w:cs="Arial"/>
                <w:szCs w:val="18"/>
              </w:rPr>
            </w:pPr>
          </w:p>
          <w:p w:rsidR="00BF27FC" w:rsidRDefault="00BF27FC" w:rsidP="00BF27FC">
            <w:pPr>
              <w:pStyle w:val="TAL"/>
              <w:rPr>
                <w:rFonts w:cs="Arial"/>
                <w:szCs w:val="18"/>
              </w:rPr>
            </w:pPr>
            <w:r>
              <w:rPr>
                <w:rFonts w:cs="Arial"/>
                <w:szCs w:val="18"/>
              </w:rPr>
              <w:t>When present, it shall be set as follows:</w:t>
            </w:r>
          </w:p>
          <w:p w:rsidR="00BF27FC" w:rsidRDefault="00BF27FC" w:rsidP="00BF27F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BF27FC" w:rsidRDefault="00BF27FC" w:rsidP="00BF27F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BF27FC" w:rsidRDefault="00BF27FC" w:rsidP="00BF27F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may be present if the indication has been received from AMF and is allowed to be forwarded to H-SMF by operator configuration.</w:t>
            </w:r>
          </w:p>
          <w:p w:rsidR="00BF27FC" w:rsidRDefault="00BF27FC" w:rsidP="00BF27FC">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rsidR="00BF27FC" w:rsidRDefault="00BF27FC" w:rsidP="00BF27FC">
            <w:pPr>
              <w:pStyle w:val="TAL"/>
              <w:rPr>
                <w:rFonts w:cs="Arial"/>
                <w:szCs w:val="18"/>
              </w:rPr>
            </w:pPr>
            <w:r>
              <w:rPr>
                <w:rFonts w:cs="Arial"/>
                <w:szCs w:val="18"/>
              </w:rPr>
              <w:t>This IE may be used by the H-SMF to identify PDU sessions affected by a failure or restart of the V-SMF service (see clauses 6.2 and 6.3 of 3GPP 23.527 [24]).</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iSmfServiceInstanceId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rsidR="00BF27FC" w:rsidRDefault="00BF27FC" w:rsidP="00BF27FC">
            <w:pPr>
              <w:pStyle w:val="TAL"/>
              <w:rPr>
                <w:rFonts w:cs="Arial"/>
                <w:szCs w:val="18"/>
              </w:rPr>
            </w:pPr>
            <w:r>
              <w:rPr>
                <w:rFonts w:cs="Arial"/>
                <w:szCs w:val="18"/>
              </w:rPr>
              <w:t>This IE may be used by the SMF to identify PDU sessions affected by a failure or restart of the I-SMF service (see clauses 6.2 and 6.3 of 3GPP 23.527 [24]).</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DTSSA</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rsidRPr="002857AD">
              <w:t>recoveryTime</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rsidRPr="002857AD">
              <w:t>DateTime</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rsidRPr="002857AD">
              <w:t>O</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chargingId</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rsidRPr="00D165B3">
              <w:lastRenderedPageBreak/>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rsidRPr="00D165B3">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rsidRPr="00D165B3">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sidRPr="00D165B3">
              <w:t>0..1</w:t>
            </w:r>
          </w:p>
        </w:tc>
        <w:tc>
          <w:tcPr>
            <w:tcW w:w="4395" w:type="dxa"/>
            <w:tcBorders>
              <w:top w:val="single" w:sz="4" w:space="0" w:color="auto"/>
              <w:left w:val="single" w:sz="4" w:space="0" w:color="auto"/>
              <w:bottom w:val="single" w:sz="4" w:space="0" w:color="auto"/>
              <w:right w:val="single" w:sz="4" w:space="0" w:color="auto"/>
            </w:tcBorders>
          </w:tcPr>
          <w:p w:rsidR="00BF27FC" w:rsidRPr="00D165B3" w:rsidRDefault="00BF27FC" w:rsidP="00BF27FC">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BF27FC" w:rsidRDefault="00BF27FC" w:rsidP="00BF27FC">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2</w:t>
            </w:r>
            <w:r w:rsidRPr="00D165B3">
              <w:rPr>
                <w:rFonts w:cs="Arial"/>
                <w:szCs w:val="18"/>
              </w:rPr>
              <w:t>3.502</w:t>
            </w:r>
            <w:r>
              <w:rPr>
                <w:rFonts w:cs="Arial"/>
                <w:szCs w:val="18"/>
              </w:rPr>
              <w:t> </w:t>
            </w:r>
            <w:r w:rsidRPr="00D165B3">
              <w:rPr>
                <w:rFonts w:cs="Arial"/>
                <w:szCs w:val="18"/>
              </w:rPr>
              <w:t xml:space="preserve">[3].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BF27FC" w:rsidRDefault="00BF27FC" w:rsidP="00BF27FC">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amfNfId</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rsidR="00BF27FC" w:rsidRDefault="00BF27FC" w:rsidP="00BF27FC">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2</w:t>
            </w:r>
            <w:r w:rsidRPr="00D165B3">
              <w:rPr>
                <w:rFonts w:cs="Arial"/>
                <w:szCs w:val="18"/>
              </w:rPr>
              <w:t>3.502</w:t>
            </w:r>
            <w:r>
              <w:rPr>
                <w:rFonts w:cs="Arial"/>
                <w:szCs w:val="18"/>
              </w:rPr>
              <w:t> </w:t>
            </w:r>
            <w:r w:rsidRPr="00D165B3">
              <w:rPr>
                <w:rFonts w:cs="Arial"/>
                <w:szCs w:val="18"/>
              </w:rPr>
              <w:t>[3]</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rsidR="00BF27FC" w:rsidRPr="00F8607F" w:rsidRDefault="00BF27FC" w:rsidP="00BF27FC">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rsidR="00BF27FC" w:rsidRDefault="00BF27FC" w:rsidP="00BF27FC">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Pr="00F8607F" w:rsidRDefault="00BF27FC" w:rsidP="00BF27FC">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Pr="00F8607F" w:rsidRDefault="00BF27FC" w:rsidP="00BF27F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Pr="00F8607F"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Pr="00F8607F"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BF27FC" w:rsidRDefault="00BF27FC" w:rsidP="00BF27FC">
            <w:pPr>
              <w:pStyle w:val="TAL"/>
              <w:rPr>
                <w:lang w:eastAsia="zh-CN"/>
              </w:rPr>
            </w:pPr>
            <w:r w:rsidRPr="004F2714">
              <w:rPr>
                <w:rFonts w:cs="Arial"/>
                <w:szCs w:val="18"/>
              </w:rPr>
              <w:t>When present, it shall be set as follows:</w:t>
            </w:r>
          </w:p>
          <w:p w:rsidR="00BF27FC" w:rsidRDefault="00BF27FC" w:rsidP="00BF27F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BF27FC" w:rsidRDefault="00BF27FC" w:rsidP="00BF27F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BF27FC" w:rsidRPr="00F8607F" w:rsidRDefault="00BF27FC" w:rsidP="00BF27F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CPCIOT</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Pr="00F8607F" w:rsidRDefault="00BF27FC" w:rsidP="00BF27FC">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Pr="00F8607F" w:rsidRDefault="00BF27FC" w:rsidP="00BF27F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Pr="00F8607F" w:rsidRDefault="00BF27FC" w:rsidP="00BF27F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F27FC" w:rsidRPr="00F8607F" w:rsidRDefault="00BF27FC" w:rsidP="00BF27F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BF27FC" w:rsidRDefault="00BF27FC" w:rsidP="00BF27FC">
            <w:pPr>
              <w:pStyle w:val="TAL"/>
              <w:rPr>
                <w:lang w:eastAsia="zh-CN"/>
              </w:rPr>
            </w:pPr>
            <w:r w:rsidRPr="004F2714">
              <w:rPr>
                <w:rFonts w:cs="Arial"/>
                <w:szCs w:val="18"/>
              </w:rPr>
              <w:t>When present, it shall be set as follows:</w:t>
            </w:r>
          </w:p>
          <w:p w:rsidR="00BF27FC" w:rsidRPr="009A7F11" w:rsidRDefault="00BF27FC" w:rsidP="00BF27FC">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BF27FC" w:rsidRPr="009A7F11" w:rsidRDefault="00BF27FC" w:rsidP="00BF27FC">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BF27FC" w:rsidRPr="00F8607F" w:rsidRDefault="00BF27FC" w:rsidP="00BF27F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CPCIOT</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BF27FC" w:rsidRDefault="00BF27FC" w:rsidP="00BF27FC">
            <w:pPr>
              <w:pStyle w:val="TAL"/>
              <w:rPr>
                <w:rFonts w:cs="Arial"/>
                <w:szCs w:val="18"/>
                <w:lang w:eastAsia="zh-CN"/>
              </w:rPr>
            </w:pPr>
            <w:r w:rsidRPr="004F2714">
              <w:rPr>
                <w:rFonts w:cs="Arial"/>
                <w:szCs w:val="18"/>
              </w:rPr>
              <w:t>When present, it shall be set as follows:</w:t>
            </w:r>
          </w:p>
          <w:p w:rsidR="00BF27FC" w:rsidRDefault="00BF27FC" w:rsidP="00BF27F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BF27FC" w:rsidRDefault="00BF27FC" w:rsidP="00BF27FC">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rPr>
                <w:rFonts w:hint="eastAsia"/>
                <w:lang w:eastAsia="zh-CN"/>
              </w:rPr>
              <w:t>MAPDU</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lang w:eastAsia="zh-CN"/>
              </w:rPr>
            </w:pPr>
            <w:proofErr w:type="spellStart"/>
            <w:r w:rsidRPr="006F4A86">
              <w:rPr>
                <w:lang w:val="en-US" w:eastAsia="zh-CN"/>
              </w:rPr>
              <w:t>maNw</w:t>
            </w:r>
            <w:r>
              <w:rPr>
                <w:lang w:val="en-US" w:eastAsia="zh-CN"/>
              </w:rPr>
              <w:t>Upgrate</w:t>
            </w:r>
            <w:r w:rsidRPr="006F4A86">
              <w:rPr>
                <w:lang w:val="en-US"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23.502 [3]).</w:t>
            </w:r>
          </w:p>
          <w:p w:rsidR="00BF27FC" w:rsidRDefault="00BF27FC" w:rsidP="00BF27FC">
            <w:pPr>
              <w:pStyle w:val="TAL"/>
              <w:rPr>
                <w:rFonts w:cs="Arial"/>
                <w:szCs w:val="18"/>
                <w:lang w:val="en-US" w:eastAsia="zh-CN"/>
              </w:rPr>
            </w:pPr>
          </w:p>
          <w:p w:rsidR="00BF27FC" w:rsidRDefault="00BF27FC" w:rsidP="00BF27FC">
            <w:pPr>
              <w:pStyle w:val="TAL"/>
              <w:rPr>
                <w:rFonts w:cs="Arial"/>
                <w:szCs w:val="18"/>
                <w:lang w:eastAsia="zh-CN"/>
              </w:rPr>
            </w:pPr>
            <w:r>
              <w:rPr>
                <w:rFonts w:cs="Arial"/>
                <w:szCs w:val="18"/>
              </w:rPr>
              <w:t>When present, it shall be set as follows:</w:t>
            </w:r>
          </w:p>
          <w:p w:rsidR="00BF27FC" w:rsidRDefault="00BF27FC" w:rsidP="00BF27FC">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BF27FC" w:rsidRDefault="00BF27FC" w:rsidP="00BF27FC">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BF27FC" w:rsidRDefault="00BF27FC" w:rsidP="00BF27FC">
            <w:pPr>
              <w:pStyle w:val="TAL"/>
              <w:ind w:leftChars="100" w:left="200"/>
              <w:rPr>
                <w:rFonts w:cs="Arial"/>
                <w:szCs w:val="18"/>
                <w:lang w:eastAsia="zh-CN"/>
              </w:rPr>
            </w:pPr>
          </w:p>
          <w:p w:rsidR="00BF27FC" w:rsidRDefault="00BF27FC" w:rsidP="00BF27FC">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rPr>
                <w:lang w:eastAsia="zh-CN"/>
              </w:rPr>
            </w:pPr>
            <w:r>
              <w:rPr>
                <w:rFonts w:cs="Arial"/>
                <w:szCs w:val="18"/>
                <w:lang w:val="en-US" w:eastAsia="zh-CN"/>
              </w:rPr>
              <w:t>MAPDU</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lang w:eastAsia="zh-CN"/>
              </w:rPr>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lang w:eastAsia="zh-CN"/>
              </w:rPr>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rsidR="00BF27FC" w:rsidRDefault="00BF27FC" w:rsidP="00BF27FC">
            <w:pPr>
              <w:pStyle w:val="TAL"/>
              <w:rPr>
                <w:rFonts w:cs="Arial"/>
                <w:szCs w:val="18"/>
                <w:lang w:eastAsia="zh-CN"/>
              </w:rPr>
            </w:pPr>
            <w:r>
              <w:rPr>
                <w:rFonts w:cs="Arial"/>
                <w:szCs w:val="18"/>
                <w:lang w:eastAsia="zh-CN"/>
              </w:rPr>
              <w:t xml:space="preserve">When present, it shall include the list of DNAIs supported by the I-SMF.  </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rPr>
                <w:lang w:eastAsia="zh-CN"/>
              </w:rPr>
            </w:pPr>
            <w:r>
              <w:rPr>
                <w:lang w:eastAsia="zh-CN"/>
              </w:rPr>
              <w:t>DTSSA</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lang w:eastAsia="zh-CN"/>
              </w:rPr>
            </w:pPr>
            <w:proofErr w:type="spellStart"/>
            <w:r>
              <w:rPr>
                <w:rFonts w:hint="eastAsia"/>
                <w:lang w:eastAsia="zh-CN"/>
              </w:rPr>
              <w:lastRenderedPageBreak/>
              <w:t>endMarkerIndication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lang w:eastAsia="zh-CN"/>
              </w:rPr>
            </w:pPr>
            <w:r>
              <w:rPr>
                <w:rFonts w:cs="Arial" w:hint="eastAsia"/>
                <w:szCs w:val="18"/>
                <w:lang w:eastAsia="zh-CN"/>
              </w:rPr>
              <w:t xml:space="preserve">This IE shall be present during </w:t>
            </w:r>
            <w:proofErr w:type="spellStart"/>
            <w:r>
              <w:rPr>
                <w:rFonts w:cs="Arial"/>
                <w:szCs w:val="18"/>
                <w:lang w:eastAsia="zh-CN"/>
              </w:rPr>
              <w:t>Xn</w:t>
            </w:r>
            <w:proofErr w:type="spellEnd"/>
            <w:r>
              <w:rPr>
                <w:rFonts w:cs="Arial"/>
                <w:szCs w:val="18"/>
                <w:lang w:eastAsia="zh-CN"/>
              </w:rPr>
              <w:t xml:space="preserve"> or i</w:t>
            </w:r>
            <w:r w:rsidRPr="002B7ACC">
              <w:rPr>
                <w:rFonts w:cs="Arial"/>
                <w:szCs w:val="18"/>
                <w:lang w:eastAsia="zh-CN"/>
              </w:rPr>
              <w:t>nter NG-RAN node N2 based handover with I-SMF insertion</w:t>
            </w:r>
            <w:r>
              <w:rPr>
                <w:rFonts w:cs="Arial"/>
                <w:szCs w:val="18"/>
                <w:lang w:eastAsia="zh-CN"/>
              </w:rPr>
              <w:t>.</w:t>
            </w:r>
          </w:p>
          <w:p w:rsidR="00BF27FC" w:rsidRDefault="00BF27FC" w:rsidP="00BF27FC">
            <w:pPr>
              <w:pStyle w:val="TAL"/>
              <w:rPr>
                <w:rFonts w:cs="Arial"/>
                <w:szCs w:val="18"/>
                <w:lang w:eastAsia="zh-CN"/>
              </w:rPr>
            </w:pPr>
            <w:r>
              <w:rPr>
                <w:rFonts w:cs="Arial"/>
                <w:szCs w:val="18"/>
                <w:lang w:eastAsia="zh-CN"/>
              </w:rPr>
              <w:t>When present, it shall be set as follows:</w:t>
            </w:r>
          </w:p>
          <w:p w:rsidR="00BF27FC" w:rsidRDefault="00BF27FC" w:rsidP="00BF27F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One or more End markers shall be sent via the old path</w:t>
            </w:r>
          </w:p>
          <w:p w:rsidR="00BF27FC" w:rsidRDefault="00BF27FC" w:rsidP="00BF27F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End markers are not sent</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rPr>
                <w:lang w:eastAsia="zh-CN"/>
              </w:rPr>
            </w:pPr>
            <w:r>
              <w:rPr>
                <w:rFonts w:cs="Arial" w:hint="eastAsia"/>
                <w:szCs w:val="18"/>
                <w:lang w:eastAsia="zh-CN"/>
              </w:rPr>
              <w:t>DTSSA</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rsidR="00BF27FC" w:rsidRDefault="00BF27FC" w:rsidP="00BF27FC">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rPr>
                <w:rFonts w:cs="Arial"/>
                <w:szCs w:val="18"/>
                <w:lang w:eastAsia="zh-CN"/>
              </w:rPr>
            </w:pPr>
            <w:r>
              <w:rPr>
                <w:noProof/>
              </w:rPr>
              <w:t>DTSSA</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rPr>
                <w:noProof/>
              </w:rPr>
            </w:pPr>
            <w:r>
              <w:rPr>
                <w:rFonts w:cs="Arial"/>
                <w:szCs w:val="18"/>
                <w:lang w:eastAsia="zh-CN"/>
              </w:rPr>
              <w:t>DTSSA</w:t>
            </w:r>
          </w:p>
        </w:tc>
      </w:tr>
      <w:tr w:rsidR="00BF27FC" w:rsidTr="00BF27FC">
        <w:trPr>
          <w:jc w:val="center"/>
        </w:trPr>
        <w:tc>
          <w:tcPr>
            <w:tcW w:w="1975" w:type="dxa"/>
            <w:tcBorders>
              <w:top w:val="single" w:sz="4" w:space="0" w:color="auto"/>
              <w:left w:val="single" w:sz="4" w:space="0" w:color="auto"/>
              <w:bottom w:val="single" w:sz="4" w:space="0" w:color="auto"/>
              <w:right w:val="single" w:sz="4" w:space="0" w:color="auto"/>
            </w:tcBorders>
          </w:tcPr>
          <w:p w:rsidR="00BF27FC" w:rsidRPr="00B30907" w:rsidRDefault="00BF27FC" w:rsidP="00BF27FC">
            <w:pPr>
              <w:pStyle w:val="TAL"/>
              <w:rPr>
                <w:lang w:eastAsia="zh-CN"/>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F27FC" w:rsidRDefault="00BF27FC" w:rsidP="00BF27FC">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BF27FC" w:rsidRDefault="00BF27FC" w:rsidP="00BF27FC">
            <w:pPr>
              <w:pStyle w:val="TAC"/>
              <w:rPr>
                <w:rFonts w:cs="Arial"/>
                <w:szCs w:val="18"/>
                <w:lang w:eastAsia="zh-CN"/>
              </w:rPr>
            </w:pPr>
            <w:r>
              <w:rPr>
                <w:rFonts w:cs="Arial"/>
                <w:szCs w:val="18"/>
              </w:rPr>
              <w:t>CPCIOT</w:t>
            </w:r>
          </w:p>
        </w:tc>
      </w:tr>
      <w:tr w:rsidR="00BF27FC" w:rsidTr="00BF27FC">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BF27FC" w:rsidRDefault="00BF27FC" w:rsidP="00BF27FC">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E0B40" w:rsidRDefault="00BE0B40">
      <w:pPr>
        <w:rPr>
          <w:noProof/>
        </w:rPr>
      </w:pPr>
    </w:p>
    <w:sectPr w:rsidR="00BE0B4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B76" w:rsidRDefault="00D87B76">
      <w:r>
        <w:separator/>
      </w:r>
    </w:p>
  </w:endnote>
  <w:endnote w:type="continuationSeparator" w:id="0">
    <w:p w:rsidR="00D87B76" w:rsidRDefault="00D8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B76" w:rsidRDefault="00D87B76">
      <w:r>
        <w:separator/>
      </w:r>
    </w:p>
  </w:footnote>
  <w:footnote w:type="continuationSeparator" w:id="0">
    <w:p w:rsidR="00D87B76" w:rsidRDefault="00D87B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7FC" w:rsidRDefault="00BF27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7FC" w:rsidRDefault="00BF27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7FC" w:rsidRDefault="00BF27F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7FC" w:rsidRDefault="00BF27F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CC"/>
    <w:rsid w:val="00022E4A"/>
    <w:rsid w:val="000A1F6F"/>
    <w:rsid w:val="000A6394"/>
    <w:rsid w:val="000B7FED"/>
    <w:rsid w:val="000C038A"/>
    <w:rsid w:val="000C6598"/>
    <w:rsid w:val="00145D43"/>
    <w:rsid w:val="00192C46"/>
    <w:rsid w:val="001A08B3"/>
    <w:rsid w:val="001A7B60"/>
    <w:rsid w:val="001B52F0"/>
    <w:rsid w:val="001B7A65"/>
    <w:rsid w:val="001D7AF6"/>
    <w:rsid w:val="001E1857"/>
    <w:rsid w:val="001E41F3"/>
    <w:rsid w:val="0026004D"/>
    <w:rsid w:val="002640DD"/>
    <w:rsid w:val="00275D12"/>
    <w:rsid w:val="00284FEB"/>
    <w:rsid w:val="002860C4"/>
    <w:rsid w:val="002B5741"/>
    <w:rsid w:val="00305409"/>
    <w:rsid w:val="00333257"/>
    <w:rsid w:val="003550D5"/>
    <w:rsid w:val="003609EF"/>
    <w:rsid w:val="0036231A"/>
    <w:rsid w:val="00374DD4"/>
    <w:rsid w:val="003E1A36"/>
    <w:rsid w:val="00410371"/>
    <w:rsid w:val="004242F1"/>
    <w:rsid w:val="00453BAB"/>
    <w:rsid w:val="00461C57"/>
    <w:rsid w:val="00463C26"/>
    <w:rsid w:val="004B75B7"/>
    <w:rsid w:val="004E1669"/>
    <w:rsid w:val="0051580D"/>
    <w:rsid w:val="00547111"/>
    <w:rsid w:val="00570453"/>
    <w:rsid w:val="00592D74"/>
    <w:rsid w:val="005E2C44"/>
    <w:rsid w:val="00621188"/>
    <w:rsid w:val="006257ED"/>
    <w:rsid w:val="0068032D"/>
    <w:rsid w:val="00695808"/>
    <w:rsid w:val="006A3253"/>
    <w:rsid w:val="006B46FB"/>
    <w:rsid w:val="006E21FB"/>
    <w:rsid w:val="00792342"/>
    <w:rsid w:val="007977A8"/>
    <w:rsid w:val="007A72AB"/>
    <w:rsid w:val="007B512A"/>
    <w:rsid w:val="007C2097"/>
    <w:rsid w:val="007D6A07"/>
    <w:rsid w:val="007F7259"/>
    <w:rsid w:val="008040A8"/>
    <w:rsid w:val="008279FA"/>
    <w:rsid w:val="0084177B"/>
    <w:rsid w:val="008626E7"/>
    <w:rsid w:val="00870EE7"/>
    <w:rsid w:val="008863B9"/>
    <w:rsid w:val="008A45A6"/>
    <w:rsid w:val="008D7D62"/>
    <w:rsid w:val="008F193E"/>
    <w:rsid w:val="008F686C"/>
    <w:rsid w:val="008F68B0"/>
    <w:rsid w:val="009148DE"/>
    <w:rsid w:val="00933813"/>
    <w:rsid w:val="00941E30"/>
    <w:rsid w:val="009777D9"/>
    <w:rsid w:val="00991B88"/>
    <w:rsid w:val="009A5753"/>
    <w:rsid w:val="009A579D"/>
    <w:rsid w:val="009D54F4"/>
    <w:rsid w:val="009E3297"/>
    <w:rsid w:val="009F734F"/>
    <w:rsid w:val="00A0465C"/>
    <w:rsid w:val="00A246B6"/>
    <w:rsid w:val="00A33C2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0B40"/>
    <w:rsid w:val="00BE5466"/>
    <w:rsid w:val="00BF27FC"/>
    <w:rsid w:val="00C02FEA"/>
    <w:rsid w:val="00C66BA2"/>
    <w:rsid w:val="00C95985"/>
    <w:rsid w:val="00CC16C6"/>
    <w:rsid w:val="00CC5026"/>
    <w:rsid w:val="00CC68D0"/>
    <w:rsid w:val="00D03F9A"/>
    <w:rsid w:val="00D06D51"/>
    <w:rsid w:val="00D24991"/>
    <w:rsid w:val="00D50255"/>
    <w:rsid w:val="00D66520"/>
    <w:rsid w:val="00D87AF5"/>
    <w:rsid w:val="00D87B76"/>
    <w:rsid w:val="00DE34CF"/>
    <w:rsid w:val="00DE6EDD"/>
    <w:rsid w:val="00E1394A"/>
    <w:rsid w:val="00E13F3D"/>
    <w:rsid w:val="00E34898"/>
    <w:rsid w:val="00E8079D"/>
    <w:rsid w:val="00EB09B7"/>
    <w:rsid w:val="00EE7D7C"/>
    <w:rsid w:val="00EF4489"/>
    <w:rsid w:val="00EF498B"/>
    <w:rsid w:val="00F25D98"/>
    <w:rsid w:val="00F300FB"/>
    <w:rsid w:val="00F358A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BF27FC"/>
    <w:rPr>
      <w:rFonts w:ascii="Arial" w:hAnsi="Arial"/>
      <w:sz w:val="22"/>
      <w:lang w:val="en-GB" w:eastAsia="en-US"/>
    </w:rPr>
  </w:style>
  <w:style w:type="character" w:customStyle="1" w:styleId="TALChar">
    <w:name w:val="TAL Char"/>
    <w:link w:val="TAL"/>
    <w:qFormat/>
    <w:locked/>
    <w:rsid w:val="00BF27FC"/>
    <w:rPr>
      <w:rFonts w:ascii="Arial" w:hAnsi="Arial"/>
      <w:sz w:val="18"/>
      <w:lang w:val="en-GB" w:eastAsia="en-US"/>
    </w:rPr>
  </w:style>
  <w:style w:type="character" w:customStyle="1" w:styleId="TAHChar">
    <w:name w:val="TAH Char"/>
    <w:link w:val="TAH"/>
    <w:locked/>
    <w:rsid w:val="00BF27FC"/>
    <w:rPr>
      <w:rFonts w:ascii="Arial" w:hAnsi="Arial"/>
      <w:b/>
      <w:sz w:val="18"/>
      <w:lang w:val="en-GB" w:eastAsia="en-US"/>
    </w:rPr>
  </w:style>
  <w:style w:type="character" w:customStyle="1" w:styleId="THChar">
    <w:name w:val="TH Char"/>
    <w:link w:val="TH"/>
    <w:locked/>
    <w:rsid w:val="00BF27FC"/>
    <w:rPr>
      <w:rFonts w:ascii="Arial" w:hAnsi="Arial"/>
      <w:b/>
      <w:lang w:val="en-GB" w:eastAsia="en-US"/>
    </w:rPr>
  </w:style>
  <w:style w:type="character" w:customStyle="1" w:styleId="TACChar">
    <w:name w:val="TAC Char"/>
    <w:basedOn w:val="TALChar"/>
    <w:link w:val="TAC"/>
    <w:rsid w:val="00BF27FC"/>
    <w:rPr>
      <w:rFonts w:ascii="Arial" w:hAnsi="Arial"/>
      <w:sz w:val="18"/>
      <w:lang w:val="en-GB" w:eastAsia="en-US"/>
    </w:rPr>
  </w:style>
  <w:style w:type="character" w:customStyle="1" w:styleId="B1Char">
    <w:name w:val="B1 Char"/>
    <w:link w:val="B1"/>
    <w:locked/>
    <w:rsid w:val="00BF27FC"/>
    <w:rPr>
      <w:rFonts w:ascii="Times New Roman" w:hAnsi="Times New Roman"/>
      <w:lang w:val="en-GB" w:eastAsia="en-US"/>
    </w:rPr>
  </w:style>
  <w:style w:type="character" w:customStyle="1" w:styleId="TANChar">
    <w:name w:val="TAN Char"/>
    <w:link w:val="TAN"/>
    <w:locked/>
    <w:rsid w:val="00BF27FC"/>
    <w:rPr>
      <w:rFonts w:ascii="Arial" w:hAnsi="Arial"/>
      <w:sz w:val="18"/>
      <w:lang w:val="en-GB" w:eastAsia="en-US"/>
    </w:rPr>
  </w:style>
  <w:style w:type="character" w:customStyle="1" w:styleId="B2Char">
    <w:name w:val="B2 Char"/>
    <w:link w:val="B2"/>
    <w:qFormat/>
    <w:rsid w:val="00EF4489"/>
    <w:rPr>
      <w:rFonts w:ascii="Times New Roman" w:hAnsi="Times New Roman"/>
      <w:lang w:val="en-GB" w:eastAsia="en-US"/>
    </w:rPr>
  </w:style>
  <w:style w:type="character" w:customStyle="1" w:styleId="TFChar">
    <w:name w:val="TF Char"/>
    <w:link w:val="TF"/>
    <w:rsid w:val="00EF448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E8788-9B86-48A4-B0A2-A76200479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10</Pages>
  <Words>3603</Words>
  <Characters>20538</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28</cp:revision>
  <cp:lastPrinted>1900-01-01T08:00:00Z</cp:lastPrinted>
  <dcterms:created xsi:type="dcterms:W3CDTF">2018-11-05T09:14:00Z</dcterms:created>
  <dcterms:modified xsi:type="dcterms:W3CDTF">2019-10-31T10:50:00Z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1572518615</vt:lpwstr>
  </property>
</Properties>
</file>