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1C8E2" w14:textId="4907D6CC" w:rsidR="003901E1" w:rsidRDefault="003901E1" w:rsidP="003901E1">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A1319B">
        <w:rPr>
          <w:b/>
          <w:noProof/>
          <w:sz w:val="24"/>
        </w:rPr>
        <w:t>531</w:t>
      </w:r>
    </w:p>
    <w:p w14:paraId="04A44D5D" w14:textId="77777777" w:rsidR="003901E1" w:rsidRDefault="003901E1" w:rsidP="003901E1">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D84EA1D" w:rsidR="00463675" w:rsidRPr="00385F4B" w:rsidRDefault="00463675" w:rsidP="000F4E43">
      <w:pPr>
        <w:pStyle w:val="Title"/>
      </w:pPr>
      <w:r w:rsidRPr="000F4E43">
        <w:t>Title:</w:t>
      </w:r>
      <w:r w:rsidRPr="000F4E43">
        <w:tab/>
      </w:r>
      <w:r w:rsidR="00385F4B" w:rsidRPr="00385F4B">
        <w:t xml:space="preserve">Reply LS on </w:t>
      </w:r>
      <w:proofErr w:type="spellStart"/>
      <w:r w:rsidR="00385F4B" w:rsidRPr="00385F4B">
        <w:t>Nudr_DM</w:t>
      </w:r>
      <w:proofErr w:type="spellEnd"/>
      <w:r w:rsidR="00385F4B" w:rsidRPr="00385F4B">
        <w:t xml:space="preserve"> evolution</w:t>
      </w:r>
    </w:p>
    <w:p w14:paraId="65004854" w14:textId="145CBD12" w:rsidR="00463675" w:rsidRPr="000F4E43" w:rsidRDefault="00463675" w:rsidP="000F4E43">
      <w:pPr>
        <w:pStyle w:val="Title"/>
      </w:pPr>
      <w:r w:rsidRPr="000F4E43">
        <w:t>Response to:</w:t>
      </w:r>
      <w:r w:rsidRPr="000F4E43">
        <w:tab/>
      </w:r>
      <w:r w:rsidRPr="00385F4B">
        <w:t>LS (</w:t>
      </w:r>
      <w:r w:rsidR="00385F4B" w:rsidRPr="00385F4B">
        <w:t>S2</w:t>
      </w:r>
      <w:r w:rsidRPr="00385F4B">
        <w:t>-</w:t>
      </w:r>
      <w:r w:rsidR="00385F4B" w:rsidRPr="00385F4B">
        <w:t>1908635</w:t>
      </w:r>
      <w:r w:rsidRPr="00385F4B">
        <w:t xml:space="preserve">) on </w:t>
      </w:r>
      <w:proofErr w:type="spellStart"/>
      <w:r w:rsidR="00385F4B" w:rsidRPr="00385F4B">
        <w:t>Nudr_DM</w:t>
      </w:r>
      <w:proofErr w:type="spellEnd"/>
      <w:r w:rsidR="00385F4B" w:rsidRPr="00385F4B">
        <w:t xml:space="preserve"> evolution </w:t>
      </w:r>
      <w:r w:rsidRPr="00385F4B">
        <w:t xml:space="preserve">from </w:t>
      </w:r>
      <w:r w:rsidR="00385F4B" w:rsidRPr="00385F4B">
        <w:t>SA2</w:t>
      </w:r>
    </w:p>
    <w:p w14:paraId="56E3B846" w14:textId="5F1F529B" w:rsidR="00463675" w:rsidRPr="008D08D2" w:rsidRDefault="00463675" w:rsidP="000F4E43">
      <w:pPr>
        <w:pStyle w:val="Title"/>
      </w:pPr>
      <w:r w:rsidRPr="000F4E43">
        <w:t>Release:</w:t>
      </w:r>
      <w:r w:rsidRPr="000F4E43">
        <w:tab/>
      </w:r>
      <w:r w:rsidR="008D08D2" w:rsidRPr="008D08D2">
        <w:t>Rel-16</w:t>
      </w:r>
    </w:p>
    <w:p w14:paraId="792135A2" w14:textId="636484DE" w:rsidR="00463675" w:rsidRPr="000F4E43" w:rsidRDefault="00463675" w:rsidP="000F4E43">
      <w:pPr>
        <w:pStyle w:val="Title"/>
      </w:pPr>
      <w:r w:rsidRPr="000F4E43">
        <w:t>Work Item:</w:t>
      </w:r>
      <w:r w:rsidRPr="000F4E43">
        <w:tab/>
      </w:r>
      <w:r w:rsidR="008D08D2" w:rsidRPr="008D08D2">
        <w:t>TEI16, 5GS_Ph1</w:t>
      </w:r>
    </w:p>
    <w:p w14:paraId="0A1390C0" w14:textId="77777777" w:rsidR="00463675" w:rsidRPr="000F4E43" w:rsidRDefault="00463675">
      <w:pPr>
        <w:spacing w:after="60"/>
        <w:ind w:left="1985" w:hanging="1985"/>
        <w:rPr>
          <w:rFonts w:ascii="Arial" w:hAnsi="Arial" w:cs="Arial"/>
          <w:b/>
        </w:rPr>
      </w:pPr>
    </w:p>
    <w:p w14:paraId="2BA4C3D5" w14:textId="2B2CA165" w:rsidR="00463675" w:rsidRPr="000F4E43" w:rsidRDefault="00463675" w:rsidP="000F4E43">
      <w:pPr>
        <w:pStyle w:val="Source"/>
      </w:pPr>
      <w:r w:rsidRPr="000F4E43">
        <w:t>Source:</w:t>
      </w:r>
      <w:r w:rsidRPr="000F4E43">
        <w:tab/>
      </w:r>
      <w:r w:rsidR="008D08D2" w:rsidRPr="008D08D2">
        <w:rPr>
          <w:b w:val="0"/>
        </w:rPr>
        <w:t>CT4</w:t>
      </w:r>
    </w:p>
    <w:p w14:paraId="6AF9910D" w14:textId="09270FAB" w:rsidR="00463675" w:rsidRPr="000F4E43" w:rsidRDefault="00463675" w:rsidP="000F4E43">
      <w:pPr>
        <w:pStyle w:val="Source"/>
      </w:pPr>
      <w:r w:rsidRPr="000F4E43">
        <w:t>To:</w:t>
      </w:r>
      <w:r w:rsidRPr="000F4E43">
        <w:tab/>
      </w:r>
      <w:r w:rsidR="008D08D2" w:rsidRPr="008D08D2">
        <w:rPr>
          <w:b w:val="0"/>
        </w:rPr>
        <w:t>SA2</w:t>
      </w:r>
    </w:p>
    <w:p w14:paraId="033E954A" w14:textId="17001611" w:rsidR="00463675" w:rsidRPr="000F4E43" w:rsidRDefault="00463675" w:rsidP="000F4E43">
      <w:pPr>
        <w:pStyle w:val="Source"/>
      </w:pPr>
      <w:r w:rsidRPr="000F4E43">
        <w:t>Cc:</w:t>
      </w:r>
      <w:r w:rsidRPr="000F4E43">
        <w:tab/>
      </w:r>
      <w:r w:rsidR="008D08D2" w:rsidRPr="008D08D2">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200C12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385F4B" w:rsidRPr="0019177D">
        <w:rPr>
          <w:bCs/>
          <w:lang w:val="en-US"/>
        </w:rPr>
        <w:t>Jesus de Gregorio</w:t>
      </w:r>
    </w:p>
    <w:p w14:paraId="7E748C49" w14:textId="55564745"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r w:rsidR="00385F4B" w:rsidRPr="00385F4B">
        <w:rPr>
          <w:bCs/>
          <w:lang w:val="en-US"/>
        </w:rPr>
        <w:t>+3</w:t>
      </w:r>
      <w:r w:rsidR="00385F4B">
        <w:rPr>
          <w:bCs/>
          <w:lang w:val="en-US"/>
        </w:rPr>
        <w:t>4646004863</w:t>
      </w:r>
    </w:p>
    <w:p w14:paraId="5836C680" w14:textId="1361D4F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5F4B">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FB9ED3" w:rsidR="00463675" w:rsidRPr="000F4E43" w:rsidRDefault="00463675" w:rsidP="000F4E43">
      <w:pPr>
        <w:pStyle w:val="Title"/>
      </w:pPr>
      <w:r w:rsidRPr="000F4E43">
        <w:t>Attachments:</w:t>
      </w:r>
      <w:r w:rsidRPr="000F4E43">
        <w:tab/>
      </w:r>
      <w:r w:rsidR="00385F4B" w:rsidRPr="00385F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45F8989" w:rsidR="00463675" w:rsidRDefault="008D08D2">
      <w:pPr>
        <w:rPr>
          <w:rFonts w:ascii="Arial" w:hAnsi="Arial" w:cs="Arial"/>
          <w:iCs/>
        </w:rPr>
      </w:pPr>
      <w:r>
        <w:rPr>
          <w:rFonts w:ascii="Arial" w:hAnsi="Arial" w:cs="Arial"/>
          <w:iCs/>
        </w:rPr>
        <w:t>CT4</w:t>
      </w:r>
      <w:r w:rsidR="00A1319B">
        <w:rPr>
          <w:rFonts w:ascii="Arial" w:hAnsi="Arial" w:cs="Arial"/>
          <w:iCs/>
        </w:rPr>
        <w:t xml:space="preserve"> </w:t>
      </w:r>
      <w:r>
        <w:rPr>
          <w:rFonts w:ascii="Arial" w:hAnsi="Arial" w:cs="Arial"/>
          <w:iCs/>
        </w:rPr>
        <w:t xml:space="preserve">thank SA2 for the LS on </w:t>
      </w:r>
      <w:proofErr w:type="spellStart"/>
      <w:r>
        <w:rPr>
          <w:rFonts w:ascii="Arial" w:hAnsi="Arial" w:cs="Arial"/>
          <w:iCs/>
        </w:rPr>
        <w:t>Nudr_DM</w:t>
      </w:r>
      <w:proofErr w:type="spellEnd"/>
      <w:r>
        <w:rPr>
          <w:rFonts w:ascii="Arial" w:hAnsi="Arial" w:cs="Arial"/>
          <w:iCs/>
        </w:rPr>
        <w:t xml:space="preserve">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52AFCB72" w:rsidR="008D08D2" w:rsidRDefault="0019177D">
      <w:pPr>
        <w:rPr>
          <w:rFonts w:ascii="Arial" w:hAnsi="Arial" w:cs="Arial"/>
          <w:iCs/>
        </w:rPr>
      </w:pPr>
      <w:r>
        <w:rPr>
          <w:rFonts w:ascii="Arial" w:hAnsi="Arial" w:cs="Arial"/>
          <w:iCs/>
        </w:rPr>
        <w:t>CT4</w:t>
      </w:r>
      <w:r w:rsidR="00A1319B">
        <w:rPr>
          <w:rFonts w:ascii="Arial" w:hAnsi="Arial" w:cs="Arial"/>
          <w:iCs/>
        </w:rPr>
        <w:t xml:space="preserve"> and CT3 </w:t>
      </w:r>
      <w:r>
        <w:rPr>
          <w:rFonts w:ascii="Arial" w:hAnsi="Arial" w:cs="Arial"/>
          <w:iCs/>
        </w:rPr>
        <w:t xml:space="preserve">discussed </w:t>
      </w:r>
      <w:r w:rsidR="00A1319B">
        <w:rPr>
          <w:rFonts w:ascii="Arial" w:hAnsi="Arial" w:cs="Arial"/>
          <w:iCs/>
        </w:rPr>
        <w:t xml:space="preserve">in a joint session </w:t>
      </w:r>
      <w:r>
        <w:rPr>
          <w:rFonts w:ascii="Arial" w:hAnsi="Arial" w:cs="Arial"/>
          <w:iCs/>
        </w:rPr>
        <w:t xml:space="preserve">the pros and cons of both alternatives, and it was acknowledged that having a single version for the overall </w:t>
      </w:r>
      <w:proofErr w:type="spellStart"/>
      <w:r>
        <w:rPr>
          <w:rFonts w:ascii="Arial" w:hAnsi="Arial" w:cs="Arial"/>
          <w:iCs/>
        </w:rPr>
        <w:t>Nudr_D</w:t>
      </w:r>
      <w:r w:rsidR="00951AD4">
        <w:rPr>
          <w:rFonts w:ascii="Arial" w:hAnsi="Arial" w:cs="Arial"/>
          <w:iCs/>
        </w:rPr>
        <w:t>ataRepository</w:t>
      </w:r>
      <w:proofErr w:type="spellEnd"/>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07BD403D" w14:textId="2E415FD5" w:rsidR="00ED677E" w:rsidRDefault="0019177D" w:rsidP="00AC37D7">
      <w:pPr>
        <w:rPr>
          <w:rFonts w:ascii="Arial" w:hAnsi="Arial" w:cs="Arial"/>
          <w:iCs/>
        </w:rPr>
      </w:pPr>
      <w:r>
        <w:rPr>
          <w:rFonts w:ascii="Arial" w:hAnsi="Arial" w:cs="Arial"/>
          <w:iCs/>
        </w:rPr>
        <w:t xml:space="preserve">On the other hand, </w:t>
      </w:r>
      <w:r w:rsidR="00345C0F">
        <w:rPr>
          <w:rFonts w:ascii="Arial" w:hAnsi="Arial" w:cs="Arial"/>
          <w:iCs/>
        </w:rPr>
        <w:t>even though from a technical perspective CT4</w:t>
      </w:r>
      <w:r w:rsidR="00A1319B">
        <w:rPr>
          <w:rFonts w:ascii="Arial" w:hAnsi="Arial" w:cs="Arial"/>
          <w:iCs/>
        </w:rPr>
        <w:t>/CT3</w:t>
      </w:r>
      <w:r w:rsidR="00345C0F">
        <w:rPr>
          <w:rFonts w:ascii="Arial" w:hAnsi="Arial" w:cs="Arial"/>
          <w:iCs/>
        </w:rPr>
        <w:t xml:space="preserve"> ha</w:t>
      </w:r>
      <w:r w:rsidR="00A1319B">
        <w:rPr>
          <w:rFonts w:ascii="Arial" w:hAnsi="Arial" w:cs="Arial"/>
          <w:iCs/>
        </w:rPr>
        <w:t>ve</w:t>
      </w:r>
      <w:r w:rsidR="00345C0F">
        <w:rPr>
          <w:rFonts w:ascii="Arial" w:hAnsi="Arial" w:cs="Arial"/>
          <w:iCs/>
        </w:rPr>
        <w:t xml:space="preserve"> not detected any major problem with defining new services for the Nudr SBI, </w:t>
      </w:r>
      <w:r>
        <w:rPr>
          <w:rFonts w:ascii="Arial" w:hAnsi="Arial" w:cs="Arial"/>
          <w:iCs/>
        </w:rPr>
        <w:t>it was mentioned that defining new services creates a</w:t>
      </w:r>
      <w:r w:rsidR="006D4A81">
        <w:rPr>
          <w:rFonts w:ascii="Arial" w:hAnsi="Arial" w:cs="Arial"/>
          <w:iCs/>
        </w:rPr>
        <w:t>n</w:t>
      </w:r>
      <w:r>
        <w:rPr>
          <w:rFonts w:ascii="Arial" w:hAnsi="Arial" w:cs="Arial"/>
          <w:iCs/>
        </w:rPr>
        <w:t xml:space="preserve"> overhead in terms of standardization effort, even when </w:t>
      </w:r>
      <w:proofErr w:type="gramStart"/>
      <w:r>
        <w:rPr>
          <w:rFonts w:ascii="Arial" w:hAnsi="Arial" w:cs="Arial"/>
          <w:iCs/>
        </w:rPr>
        <w:t>a number of</w:t>
      </w:r>
      <w:proofErr w:type="gramEnd"/>
      <w:r>
        <w:rPr>
          <w:rFonts w:ascii="Arial" w:hAnsi="Arial" w:cs="Arial"/>
          <w:iCs/>
        </w:rPr>
        <w:t xml:space="preserve"> design patterns might be reused for the different APIs. So, defining </w:t>
      </w:r>
      <w:proofErr w:type="gramStart"/>
      <w:r>
        <w:rPr>
          <w:rFonts w:ascii="Arial" w:hAnsi="Arial" w:cs="Arial"/>
          <w:iCs/>
        </w:rPr>
        <w:t xml:space="preserve">a </w:t>
      </w:r>
      <w:r w:rsidR="008451C5">
        <w:rPr>
          <w:rFonts w:ascii="Arial" w:hAnsi="Arial" w:cs="Arial"/>
          <w:iCs/>
        </w:rPr>
        <w:t>large</w:t>
      </w:r>
      <w:r>
        <w:rPr>
          <w:rFonts w:ascii="Arial" w:hAnsi="Arial" w:cs="Arial"/>
          <w:iCs/>
        </w:rPr>
        <w:t xml:space="preserve"> number of</w:t>
      </w:r>
      <w:proofErr w:type="gramEnd"/>
      <w:r>
        <w:rPr>
          <w:rFonts w:ascii="Arial" w:hAnsi="Arial" w:cs="Arial"/>
          <w:iCs/>
        </w:rPr>
        <w:t xml:space="preserve"> services is not desirable.</w:t>
      </w:r>
    </w:p>
    <w:p w14:paraId="39A5131B" w14:textId="77777777" w:rsidR="00ED677E" w:rsidRDefault="00ED677E" w:rsidP="00AC37D7">
      <w:pPr>
        <w:rPr>
          <w:rFonts w:ascii="Arial" w:hAnsi="Arial" w:cs="Arial"/>
          <w:iCs/>
        </w:rPr>
      </w:pPr>
    </w:p>
    <w:p w14:paraId="23C81AA3" w14:textId="64E177F7" w:rsidR="00AC37D7" w:rsidRDefault="00AC37D7" w:rsidP="00AC37D7">
      <w:pPr>
        <w:rPr>
          <w:rFonts w:ascii="Arial" w:hAnsi="Arial" w:cs="Arial"/>
          <w:iCs/>
        </w:rPr>
      </w:pPr>
      <w:r>
        <w:rPr>
          <w:rFonts w:ascii="Arial" w:hAnsi="Arial" w:cs="Arial"/>
          <w:iCs/>
        </w:rPr>
        <w:t>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w:t>
      </w:r>
      <w:bookmarkStart w:id="0" w:name="_GoBack"/>
      <w:bookmarkEnd w:id="0"/>
      <w:r>
        <w:rPr>
          <w:rFonts w:ascii="Arial" w:hAnsi="Arial" w:cs="Arial"/>
          <w:iCs/>
        </w:rPr>
        <w:t xml:space="preserve">'s view that this may be fine for a moderate number of services, but it gets harder to manage as the amount of new </w:t>
      </w:r>
      <w:r w:rsidR="008C10F5">
        <w:rPr>
          <w:rFonts w:ascii="Arial" w:hAnsi="Arial" w:cs="Arial"/>
          <w:iCs/>
        </w:rPr>
        <w:t xml:space="preserve">defined </w:t>
      </w:r>
      <w:r>
        <w:rPr>
          <w:rFonts w:ascii="Arial" w:hAnsi="Arial" w:cs="Arial"/>
          <w:iCs/>
        </w:rPr>
        <w:t>services grow.</w:t>
      </w:r>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lastRenderedPageBreak/>
        <w:t>Question 2:</w:t>
      </w:r>
      <w:r>
        <w:rPr>
          <w:rFonts w:ascii="Arial" w:hAnsi="Arial" w:cs="Arial"/>
          <w:iCs/>
        </w:rPr>
        <w:t xml:space="preserve"> "</w:t>
      </w:r>
      <w:r w:rsidRPr="008D08D2">
        <w:rPr>
          <w:rFonts w:ascii="Arial" w:hAnsi="Arial" w:cs="Arial"/>
          <w:i/>
          <w:iCs/>
        </w:rPr>
        <w:t xml:space="preserve">If only a small subset of service operations of </w:t>
      </w:r>
      <w:proofErr w:type="spellStart"/>
      <w:r w:rsidRPr="008D08D2">
        <w:rPr>
          <w:rFonts w:ascii="Arial" w:hAnsi="Arial" w:cs="Arial"/>
          <w:i/>
          <w:iCs/>
        </w:rPr>
        <w:t>Nudr_DM</w:t>
      </w:r>
      <w:proofErr w:type="spellEnd"/>
      <w:r w:rsidRPr="008D08D2">
        <w:rPr>
          <w:rFonts w:ascii="Arial" w:hAnsi="Arial" w:cs="Arial"/>
          <w:i/>
          <w:iCs/>
        </w:rPr>
        <w:t xml:space="preserve"> is to be used for a data set, is it preferable to define a new service or reuse the existing </w:t>
      </w:r>
      <w:proofErr w:type="spellStart"/>
      <w:r w:rsidRPr="008D08D2">
        <w:rPr>
          <w:rFonts w:ascii="Arial" w:hAnsi="Arial" w:cs="Arial"/>
          <w:i/>
          <w:iCs/>
        </w:rPr>
        <w:t>Nudr_DM</w:t>
      </w:r>
      <w:proofErr w:type="spellEnd"/>
      <w:r w:rsidRPr="008D08D2">
        <w:rPr>
          <w:rFonts w:ascii="Arial" w:hAnsi="Arial" w:cs="Arial"/>
          <w:i/>
          <w:iCs/>
        </w:rPr>
        <w:t xml:space="preserve">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329E44E"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r w:rsidR="00D62F5D" w:rsidRPr="00D62F5D">
        <w:rPr>
          <w:rFonts w:ascii="Arial" w:hAnsi="Arial" w:cs="Arial"/>
          <w:iCs/>
        </w:rPr>
        <w:t xml:space="preserve"> </w:t>
      </w:r>
      <w:r w:rsidR="00D62F5D">
        <w:rPr>
          <w:rFonts w:ascii="Arial" w:hAnsi="Arial" w:cs="Arial"/>
          <w:iCs/>
        </w:rPr>
        <w:t>However, there is no clear stage 2 description which service operations are allowed for each data set (e.g. if some data are read-only) and this needs to be discussed on stage 3 level. Defining separate services could be a way to make stage 2 clearer in this respect</w:t>
      </w:r>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5F610630" w14:textId="0A576A72" w:rsidR="00D62F5D" w:rsidRDefault="00D62F5D">
      <w:pPr>
        <w:rPr>
          <w:rFonts w:ascii="Arial" w:hAnsi="Arial" w:cs="Arial"/>
          <w:iCs/>
        </w:rPr>
      </w:pPr>
      <w:r>
        <w:rPr>
          <w:rFonts w:ascii="Arial" w:hAnsi="Arial" w:cs="Arial"/>
          <w:iCs/>
        </w:rPr>
        <w:t>As indicated above, defining of a big number of Nudr services implies a</w:t>
      </w:r>
      <w:r w:rsidR="00450363">
        <w:rPr>
          <w:rFonts w:ascii="Arial" w:hAnsi="Arial" w:cs="Arial"/>
          <w:iCs/>
        </w:rPr>
        <w:t>n</w:t>
      </w:r>
      <w:r>
        <w:rPr>
          <w:rFonts w:ascii="Arial" w:hAnsi="Arial" w:cs="Arial"/>
          <w:iCs/>
        </w:rPr>
        <w:t xml:space="preserve"> overhead in terms of standardization effort.</w:t>
      </w:r>
    </w:p>
    <w:p w14:paraId="6BD930BA" w14:textId="77777777" w:rsidR="00D62F5D" w:rsidRDefault="00D62F5D">
      <w:pPr>
        <w:rPr>
          <w:rFonts w:ascii="Arial" w:hAnsi="Arial" w:cs="Arial"/>
          <w:iCs/>
        </w:rPr>
      </w:pPr>
    </w:p>
    <w:p w14:paraId="7442670C" w14:textId="159BB9D5" w:rsidR="00AC37D7" w:rsidRDefault="00D62F5D">
      <w:pPr>
        <w:rPr>
          <w:rFonts w:ascii="Arial" w:hAnsi="Arial" w:cs="Arial"/>
          <w:iCs/>
        </w:rPr>
      </w:pPr>
      <w:r>
        <w:rPr>
          <w:rFonts w:ascii="Arial" w:hAnsi="Arial" w:cs="Arial"/>
          <w:iCs/>
        </w:rPr>
        <w:t xml:space="preserve">However, it is true that </w:t>
      </w:r>
      <w:r w:rsidR="00EA64BC">
        <w:rPr>
          <w:rFonts w:ascii="Arial" w:hAnsi="Arial" w:cs="Arial"/>
          <w:iCs/>
        </w:rPr>
        <w:t>compared with the current "single-service" approach, having more than one service in Nudr reduces the need for constant coordination between Working Groups (typically CT3 and CT4), which is also beneficial.</w:t>
      </w:r>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298B77E1" w:rsidR="00AC37D7" w:rsidRDefault="00AC37D7" w:rsidP="00AC37D7">
      <w:pPr>
        <w:rPr>
          <w:rFonts w:ascii="Arial" w:hAnsi="Arial" w:cs="Arial"/>
          <w:iCs/>
        </w:rPr>
      </w:pPr>
      <w:r>
        <w:rPr>
          <w:rFonts w:ascii="Arial" w:hAnsi="Arial" w:cs="Arial"/>
          <w:iCs/>
        </w:rPr>
        <w:t>CT4</w:t>
      </w:r>
      <w:r w:rsidR="00A1319B">
        <w:rPr>
          <w:rFonts w:ascii="Arial" w:hAnsi="Arial" w:cs="Arial"/>
          <w:iCs/>
        </w:rPr>
        <w:t>/CT3</w:t>
      </w:r>
      <w:r>
        <w:rPr>
          <w:rFonts w:ascii="Arial" w:hAnsi="Arial" w:cs="Arial"/>
          <w:iCs/>
        </w:rPr>
        <w:t xml:space="preserve">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68E3A6A7"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B2A9D" w14:textId="77777777" w:rsidR="0046579E" w:rsidRDefault="0046579E">
      <w:r>
        <w:separator/>
      </w:r>
    </w:p>
  </w:endnote>
  <w:endnote w:type="continuationSeparator" w:id="0">
    <w:p w14:paraId="17C14DA9" w14:textId="77777777" w:rsidR="0046579E" w:rsidRDefault="0046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D83B" w14:textId="77777777" w:rsidR="0046579E" w:rsidRDefault="0046579E">
      <w:r>
        <w:separator/>
      </w:r>
    </w:p>
  </w:footnote>
  <w:footnote w:type="continuationSeparator" w:id="0">
    <w:p w14:paraId="6DA65103" w14:textId="77777777" w:rsidR="0046579E" w:rsidRDefault="00465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72358"/>
    <w:rsid w:val="000F4E43"/>
    <w:rsid w:val="001608BF"/>
    <w:rsid w:val="0019177D"/>
    <w:rsid w:val="001D2A6C"/>
    <w:rsid w:val="001F74ED"/>
    <w:rsid w:val="00302D79"/>
    <w:rsid w:val="00340AA8"/>
    <w:rsid w:val="00345C0F"/>
    <w:rsid w:val="0038510F"/>
    <w:rsid w:val="00385F4B"/>
    <w:rsid w:val="003901E1"/>
    <w:rsid w:val="003E30C2"/>
    <w:rsid w:val="004234FF"/>
    <w:rsid w:val="00450363"/>
    <w:rsid w:val="00463675"/>
    <w:rsid w:val="0046579E"/>
    <w:rsid w:val="004716AD"/>
    <w:rsid w:val="004B43FA"/>
    <w:rsid w:val="004C3F5A"/>
    <w:rsid w:val="004C4DCF"/>
    <w:rsid w:val="00550075"/>
    <w:rsid w:val="00581F98"/>
    <w:rsid w:val="00584B08"/>
    <w:rsid w:val="00643192"/>
    <w:rsid w:val="006610A8"/>
    <w:rsid w:val="006D1A0C"/>
    <w:rsid w:val="006D4A81"/>
    <w:rsid w:val="006D6EF0"/>
    <w:rsid w:val="006E43FD"/>
    <w:rsid w:val="007116E4"/>
    <w:rsid w:val="00726FC3"/>
    <w:rsid w:val="0077485D"/>
    <w:rsid w:val="007E4A06"/>
    <w:rsid w:val="007F0A85"/>
    <w:rsid w:val="00817366"/>
    <w:rsid w:val="008451C5"/>
    <w:rsid w:val="00852DE9"/>
    <w:rsid w:val="0089666F"/>
    <w:rsid w:val="008A6F80"/>
    <w:rsid w:val="008C10F5"/>
    <w:rsid w:val="008D08D2"/>
    <w:rsid w:val="00921722"/>
    <w:rsid w:val="00923E7C"/>
    <w:rsid w:val="00951AD4"/>
    <w:rsid w:val="009D2637"/>
    <w:rsid w:val="009F6E85"/>
    <w:rsid w:val="00A03857"/>
    <w:rsid w:val="00A1319B"/>
    <w:rsid w:val="00A647A5"/>
    <w:rsid w:val="00A7348D"/>
    <w:rsid w:val="00AC37D7"/>
    <w:rsid w:val="00B347E0"/>
    <w:rsid w:val="00B509C1"/>
    <w:rsid w:val="00BB31A3"/>
    <w:rsid w:val="00BD2D2B"/>
    <w:rsid w:val="00C1777B"/>
    <w:rsid w:val="00C2746E"/>
    <w:rsid w:val="00C62F92"/>
    <w:rsid w:val="00CA111A"/>
    <w:rsid w:val="00CA2FB0"/>
    <w:rsid w:val="00CE6A3A"/>
    <w:rsid w:val="00D62F5D"/>
    <w:rsid w:val="00E0715D"/>
    <w:rsid w:val="00E20604"/>
    <w:rsid w:val="00E4207B"/>
    <w:rsid w:val="00EA64BC"/>
    <w:rsid w:val="00ED677E"/>
    <w:rsid w:val="00EF7DD3"/>
    <w:rsid w:val="00F0649B"/>
    <w:rsid w:val="00F10518"/>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688</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 - 2</cp:lastModifiedBy>
  <cp:revision>5</cp:revision>
  <cp:lastPrinted>2002-04-23T07:10:00Z</cp:lastPrinted>
  <dcterms:created xsi:type="dcterms:W3CDTF">2019-10-11T07:22:00Z</dcterms:created>
  <dcterms:modified xsi:type="dcterms:W3CDTF">2019-10-11T07:29:00Z</dcterms:modified>
</cp:coreProperties>
</file>