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3A99" w:rsidRDefault="00E03A99" w:rsidP="00E03A99">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F5712A">
        <w:rPr>
          <w:b/>
          <w:noProof/>
          <w:sz w:val="24"/>
        </w:rPr>
        <w:t>310</w:t>
      </w:r>
    </w:p>
    <w:p w:rsidR="00E03A99" w:rsidRDefault="00E03A99" w:rsidP="00E03A99">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64D89">
        <w:rPr>
          <w:rFonts w:ascii="Arial" w:hAnsi="Arial" w:cs="Arial"/>
          <w:b/>
          <w:bCs/>
        </w:rPr>
        <w:t>Ericsson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64D89">
        <w:rPr>
          <w:rFonts w:ascii="Arial" w:hAnsi="Arial" w:cs="Arial"/>
          <w:b/>
          <w:bCs/>
        </w:rPr>
        <w:t>Discussion Paper on Routing Mechanism for Indirect Communication in SBA</w:t>
      </w:r>
      <w:r>
        <w:rPr>
          <w:rFonts w:ascii="Arial" w:hAnsi="Arial" w:cs="Arial"/>
          <w:b/>
          <w:bCs/>
        </w:rPr>
        <w:t xml:space="preserve"> </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5712A">
        <w:rPr>
          <w:rFonts w:ascii="Arial" w:hAnsi="Arial" w:cs="Arial"/>
          <w:b/>
          <w:bCs/>
        </w:rPr>
        <w:t>6.1.4</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F5712A">
        <w:rPr>
          <w:rFonts w:ascii="Arial" w:hAnsi="Arial" w:cs="Arial"/>
          <w:b/>
          <w:bCs/>
        </w:rPr>
        <w:t xml:space="preserve"> AND DECISION</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764D89" w:rsidRDefault="00764D89" w:rsidP="00764D89">
      <w:pPr>
        <w:rPr>
          <w:rFonts w:ascii="Arial" w:hAnsi="Arial" w:cs="Arial"/>
          <w:b/>
          <w:bCs/>
        </w:rPr>
      </w:pPr>
      <w:r>
        <w:rPr>
          <w:rFonts w:ascii="Arial" w:hAnsi="Arial" w:cs="Arial"/>
          <w:b/>
          <w:bCs/>
        </w:rPr>
        <w:t>1. Introduction</w:t>
      </w:r>
    </w:p>
    <w:p w:rsidR="00764D89" w:rsidRDefault="00764D89" w:rsidP="00764D89">
      <w:pPr>
        <w:rPr>
          <w:rFonts w:ascii="Arial" w:hAnsi="Arial" w:cs="Arial"/>
          <w:b/>
          <w:bCs/>
        </w:rPr>
      </w:pPr>
    </w:p>
    <w:p w:rsidR="00764D89" w:rsidRDefault="00764D89" w:rsidP="00764D89">
      <w:pPr>
        <w:rPr>
          <w:rFonts w:ascii="Arial" w:hAnsi="Arial" w:cs="Arial"/>
          <w:bCs/>
        </w:rPr>
      </w:pPr>
      <w:r>
        <w:rPr>
          <w:rFonts w:ascii="Arial" w:hAnsi="Arial" w:cs="Arial"/>
          <w:bCs/>
        </w:rPr>
        <w:t>The Indirect Communication model in SBA requires that the NF service consumer sends its service requests towards an entity called SCP which, in turn, will issue a new service request towards the target NF service producer.</w:t>
      </w:r>
    </w:p>
    <w:p w:rsidR="00764D89" w:rsidRDefault="00764D89" w:rsidP="00764D89">
      <w:pPr>
        <w:rPr>
          <w:rFonts w:ascii="Arial" w:hAnsi="Arial" w:cs="Arial"/>
          <w:bCs/>
        </w:rPr>
      </w:pPr>
    </w:p>
    <w:p w:rsidR="00764D89" w:rsidRDefault="00764D89" w:rsidP="00764D89">
      <w:pPr>
        <w:rPr>
          <w:rFonts w:ascii="Arial" w:hAnsi="Arial" w:cs="Arial"/>
          <w:bCs/>
        </w:rPr>
      </w:pPr>
      <w:r>
        <w:rPr>
          <w:rFonts w:ascii="Arial" w:hAnsi="Arial" w:cs="Arial"/>
          <w:bCs/>
        </w:rPr>
        <w:t>The following aspects are also applicable:</w:t>
      </w:r>
    </w:p>
    <w:p w:rsidR="00764D89" w:rsidRDefault="00764D89" w:rsidP="00764D89">
      <w:pPr>
        <w:rPr>
          <w:rFonts w:ascii="Arial" w:hAnsi="Arial" w:cs="Arial"/>
          <w:bCs/>
        </w:rPr>
      </w:pPr>
    </w:p>
    <w:p w:rsidR="00176F0C" w:rsidRDefault="00764D89" w:rsidP="00F91F59">
      <w:pPr>
        <w:pStyle w:val="ListParagraph"/>
        <w:numPr>
          <w:ilvl w:val="0"/>
          <w:numId w:val="5"/>
        </w:numPr>
        <w:rPr>
          <w:rFonts w:ascii="Arial" w:hAnsi="Arial" w:cs="Arial"/>
          <w:bCs/>
        </w:rPr>
      </w:pPr>
      <w:r w:rsidRPr="00176F0C">
        <w:rPr>
          <w:rFonts w:ascii="Arial" w:hAnsi="Arial" w:cs="Arial"/>
          <w:bCs/>
        </w:rPr>
        <w:t>The service request from the NF service consumer, when protected with TLS, shall terminate the TLS connection at the SCP</w:t>
      </w:r>
      <w:r w:rsidR="00176F0C">
        <w:rPr>
          <w:rFonts w:ascii="Arial" w:hAnsi="Arial" w:cs="Arial"/>
          <w:bCs/>
        </w:rPr>
        <w:br/>
      </w:r>
    </w:p>
    <w:p w:rsidR="00764D89" w:rsidRPr="00176F0C" w:rsidRDefault="00AE702F" w:rsidP="00F91F59">
      <w:pPr>
        <w:pStyle w:val="ListParagraph"/>
        <w:numPr>
          <w:ilvl w:val="0"/>
          <w:numId w:val="5"/>
        </w:numPr>
        <w:rPr>
          <w:rFonts w:ascii="Arial" w:hAnsi="Arial" w:cs="Arial"/>
          <w:bCs/>
        </w:rPr>
      </w:pPr>
      <w:r>
        <w:rPr>
          <w:rFonts w:ascii="Arial" w:hAnsi="Arial" w:cs="Arial"/>
          <w:bCs/>
        </w:rPr>
        <w:t xml:space="preserve">It should be possible to let the NF service consumer and/or </w:t>
      </w:r>
      <w:r w:rsidR="00764D89" w:rsidRPr="00176F0C">
        <w:rPr>
          <w:rFonts w:ascii="Arial" w:hAnsi="Arial" w:cs="Arial"/>
          <w:bCs/>
        </w:rPr>
        <w:t xml:space="preserve">SCP to cache previous responses </w:t>
      </w:r>
      <w:r>
        <w:rPr>
          <w:rFonts w:ascii="Arial" w:hAnsi="Arial" w:cs="Arial"/>
          <w:bCs/>
        </w:rPr>
        <w:t xml:space="preserve">received from the </w:t>
      </w:r>
      <w:r w:rsidR="00764D89" w:rsidRPr="00176F0C">
        <w:rPr>
          <w:rFonts w:ascii="Arial" w:hAnsi="Arial" w:cs="Arial"/>
          <w:bCs/>
        </w:rPr>
        <w:t>NF service consumer</w:t>
      </w:r>
    </w:p>
    <w:p w:rsidR="00764D89" w:rsidRDefault="00764D89" w:rsidP="00764D89">
      <w:pPr>
        <w:rPr>
          <w:rFonts w:ascii="Arial" w:hAnsi="Arial" w:cs="Arial"/>
          <w:b/>
          <w:bCs/>
        </w:rPr>
      </w:pPr>
    </w:p>
    <w:p w:rsidR="00764D89" w:rsidRDefault="00764D89" w:rsidP="00764D89">
      <w:pPr>
        <w:rPr>
          <w:rFonts w:ascii="Arial" w:hAnsi="Arial" w:cs="Arial"/>
          <w:b/>
          <w:bCs/>
        </w:rPr>
      </w:pPr>
    </w:p>
    <w:p w:rsidR="00764D89" w:rsidRPr="00AA3986" w:rsidRDefault="00764D89" w:rsidP="00764D89">
      <w:pPr>
        <w:rPr>
          <w:rFonts w:ascii="Arial" w:hAnsi="Arial" w:cs="Arial"/>
          <w:b/>
          <w:bCs/>
        </w:rPr>
      </w:pPr>
      <w:r w:rsidRPr="00AA3986">
        <w:rPr>
          <w:rFonts w:ascii="Arial" w:hAnsi="Arial" w:cs="Arial"/>
          <w:b/>
          <w:bCs/>
        </w:rPr>
        <w:t>2. Alternatives</w:t>
      </w:r>
    </w:p>
    <w:p w:rsidR="00764D89" w:rsidRDefault="00764D89" w:rsidP="00764D89">
      <w:pPr>
        <w:rPr>
          <w:rFonts w:ascii="Arial" w:hAnsi="Arial" w:cs="Arial"/>
          <w:b/>
          <w:bCs/>
        </w:rPr>
      </w:pPr>
    </w:p>
    <w:p w:rsidR="00764D89" w:rsidRDefault="00764D89" w:rsidP="00764D89">
      <w:pPr>
        <w:rPr>
          <w:rFonts w:ascii="Arial" w:hAnsi="Arial" w:cs="Arial"/>
          <w:bCs/>
        </w:rPr>
      </w:pPr>
      <w:r>
        <w:rPr>
          <w:rFonts w:ascii="Arial" w:hAnsi="Arial" w:cs="Arial"/>
          <w:bCs/>
        </w:rPr>
        <w:t xml:space="preserve">It was agreed in previous </w:t>
      </w:r>
      <w:r w:rsidR="00AE702F">
        <w:rPr>
          <w:rFonts w:ascii="Arial" w:hAnsi="Arial" w:cs="Arial"/>
          <w:bCs/>
        </w:rPr>
        <w:t xml:space="preserve">CT4 </w:t>
      </w:r>
      <w:r>
        <w:rPr>
          <w:rFonts w:ascii="Arial" w:hAnsi="Arial" w:cs="Arial"/>
          <w:bCs/>
        </w:rPr>
        <w:t xml:space="preserve">meetings that the NF service consumer would convey to the SCP the </w:t>
      </w:r>
      <w:r w:rsidR="005E54C8">
        <w:rPr>
          <w:rFonts w:ascii="Arial" w:hAnsi="Arial" w:cs="Arial"/>
          <w:bCs/>
        </w:rPr>
        <w:t xml:space="preserve">API </w:t>
      </w:r>
      <w:r>
        <w:rPr>
          <w:rFonts w:ascii="Arial" w:hAnsi="Arial" w:cs="Arial"/>
          <w:bCs/>
        </w:rPr>
        <w:t>Root (HTTP schema</w:t>
      </w:r>
      <w:r w:rsidR="00246AF1">
        <w:rPr>
          <w:rFonts w:ascii="Arial" w:hAnsi="Arial" w:cs="Arial"/>
          <w:bCs/>
        </w:rPr>
        <w:t xml:space="preserve"> +</w:t>
      </w:r>
      <w:r>
        <w:rPr>
          <w:rFonts w:ascii="Arial" w:hAnsi="Arial" w:cs="Arial"/>
          <w:bCs/>
        </w:rPr>
        <w:t xml:space="preserve"> authority </w:t>
      </w:r>
      <w:r w:rsidR="00246AF1">
        <w:rPr>
          <w:rFonts w:ascii="Arial" w:hAnsi="Arial" w:cs="Arial"/>
          <w:bCs/>
        </w:rPr>
        <w:t xml:space="preserve">+ </w:t>
      </w:r>
      <w:r w:rsidR="005E54C8">
        <w:rPr>
          <w:rFonts w:ascii="Arial" w:hAnsi="Arial" w:cs="Arial"/>
          <w:bCs/>
        </w:rPr>
        <w:t xml:space="preserve">API </w:t>
      </w:r>
      <w:r>
        <w:rPr>
          <w:rFonts w:ascii="Arial" w:hAnsi="Arial" w:cs="Arial"/>
          <w:bCs/>
        </w:rPr>
        <w:t xml:space="preserve">Prefix) of the target NF service </w:t>
      </w:r>
      <w:r w:rsidR="00246AF1">
        <w:rPr>
          <w:rFonts w:ascii="Arial" w:hAnsi="Arial" w:cs="Arial"/>
          <w:bCs/>
        </w:rPr>
        <w:t xml:space="preserve">producer in an HTTP header called </w:t>
      </w:r>
      <w:r w:rsidR="00246AF1" w:rsidRPr="005E54C8">
        <w:rPr>
          <w:rFonts w:ascii="Consolas" w:hAnsi="Consolas" w:cs="Arial"/>
          <w:b/>
          <w:bCs/>
          <w:color w:val="002060"/>
        </w:rPr>
        <w:t>3gpp-Sbi-Target-</w:t>
      </w:r>
      <w:r w:rsidR="001A7A2E" w:rsidRPr="005E54C8">
        <w:rPr>
          <w:rFonts w:ascii="Consolas" w:hAnsi="Consolas" w:cs="Arial"/>
          <w:b/>
          <w:bCs/>
          <w:color w:val="002060"/>
        </w:rPr>
        <w:t>A</w:t>
      </w:r>
      <w:r w:rsidR="00246AF1" w:rsidRPr="005E54C8">
        <w:rPr>
          <w:rFonts w:ascii="Consolas" w:hAnsi="Consolas" w:cs="Arial"/>
          <w:b/>
          <w:bCs/>
          <w:color w:val="002060"/>
        </w:rPr>
        <w:t>piRoot</w:t>
      </w:r>
      <w:r w:rsidR="00246AF1">
        <w:rPr>
          <w:rFonts w:ascii="Arial" w:hAnsi="Arial" w:cs="Arial"/>
          <w:bCs/>
        </w:rPr>
        <w:t>.</w:t>
      </w:r>
    </w:p>
    <w:p w:rsidR="00246AF1" w:rsidRDefault="00246AF1" w:rsidP="00764D89">
      <w:pPr>
        <w:rPr>
          <w:rFonts w:ascii="Arial" w:hAnsi="Arial" w:cs="Arial"/>
          <w:bCs/>
        </w:rPr>
      </w:pPr>
    </w:p>
    <w:p w:rsidR="00176F0C" w:rsidRPr="00176F0C" w:rsidRDefault="00176F0C" w:rsidP="00764D89">
      <w:pPr>
        <w:rPr>
          <w:rFonts w:ascii="Arial" w:hAnsi="Arial" w:cs="Arial"/>
          <w:bCs/>
          <w:u w:val="single"/>
        </w:rPr>
      </w:pPr>
      <w:r w:rsidRPr="00176F0C">
        <w:rPr>
          <w:rFonts w:ascii="Arial" w:hAnsi="Arial" w:cs="Arial"/>
          <w:bCs/>
          <w:u w:val="single"/>
        </w:rPr>
        <w:t>Alternative A</w:t>
      </w:r>
    </w:p>
    <w:p w:rsidR="00176F0C" w:rsidRDefault="00176F0C" w:rsidP="00764D89">
      <w:pPr>
        <w:rPr>
          <w:rFonts w:ascii="Arial" w:hAnsi="Arial" w:cs="Arial"/>
          <w:bCs/>
        </w:rPr>
      </w:pPr>
    </w:p>
    <w:p w:rsidR="00246AF1" w:rsidRDefault="00246AF1" w:rsidP="00764D89">
      <w:pPr>
        <w:rPr>
          <w:rFonts w:ascii="Arial" w:hAnsi="Arial" w:cs="Arial"/>
          <w:bCs/>
        </w:rPr>
      </w:pPr>
      <w:r>
        <w:rPr>
          <w:rFonts w:ascii="Arial" w:hAnsi="Arial" w:cs="Arial"/>
          <w:bCs/>
        </w:rPr>
        <w:t xml:space="preserve">Initially, </w:t>
      </w:r>
      <w:r w:rsidR="00176F0C">
        <w:rPr>
          <w:rFonts w:ascii="Arial" w:hAnsi="Arial" w:cs="Arial"/>
          <w:bCs/>
        </w:rPr>
        <w:t xml:space="preserve">during CT4#93 meeting, </w:t>
      </w:r>
      <w:r>
        <w:rPr>
          <w:rFonts w:ascii="Arial" w:hAnsi="Arial" w:cs="Arial"/>
          <w:bCs/>
        </w:rPr>
        <w:t>it was proposed that the NF service consumer would set the authority of the HTTP request towards SCP as the FQDN</w:t>
      </w:r>
      <w:r w:rsidR="005E54C8">
        <w:rPr>
          <w:rFonts w:ascii="Arial" w:hAnsi="Arial" w:cs="Arial"/>
          <w:bCs/>
        </w:rPr>
        <w:t xml:space="preserve"> + port</w:t>
      </w:r>
      <w:r>
        <w:rPr>
          <w:rFonts w:ascii="Arial" w:hAnsi="Arial" w:cs="Arial"/>
          <w:bCs/>
        </w:rPr>
        <w:t xml:space="preserve"> of the SCP. This was </w:t>
      </w:r>
      <w:r w:rsidR="00176F0C">
        <w:rPr>
          <w:rFonts w:ascii="Arial" w:hAnsi="Arial" w:cs="Arial"/>
          <w:bCs/>
        </w:rPr>
        <w:t>regarded</w:t>
      </w:r>
      <w:r>
        <w:rPr>
          <w:rFonts w:ascii="Arial" w:hAnsi="Arial" w:cs="Arial"/>
          <w:bCs/>
        </w:rPr>
        <w:t xml:space="preserve"> as problematic since several requests towards different NF service </w:t>
      </w:r>
      <w:r w:rsidR="0085271C">
        <w:rPr>
          <w:rFonts w:ascii="Arial" w:hAnsi="Arial" w:cs="Arial"/>
          <w:bCs/>
        </w:rPr>
        <w:t>producers</w:t>
      </w:r>
      <w:r>
        <w:rPr>
          <w:rFonts w:ascii="Arial" w:hAnsi="Arial" w:cs="Arial"/>
          <w:bCs/>
        </w:rPr>
        <w:t xml:space="preserve"> could result into identical HTTP requests towards SCP, which would make the caching of responses </w:t>
      </w:r>
      <w:r w:rsidR="0085271C">
        <w:rPr>
          <w:rFonts w:ascii="Arial" w:hAnsi="Arial" w:cs="Arial"/>
          <w:bCs/>
        </w:rPr>
        <w:t xml:space="preserve">in the NF service consumer </w:t>
      </w:r>
      <w:bookmarkStart w:id="0" w:name="_GoBack"/>
      <w:bookmarkEnd w:id="0"/>
      <w:r w:rsidR="00176F0C">
        <w:rPr>
          <w:rFonts w:ascii="Arial" w:hAnsi="Arial" w:cs="Arial"/>
          <w:bCs/>
        </w:rPr>
        <w:t>not feasible</w:t>
      </w:r>
      <w:r>
        <w:rPr>
          <w:rFonts w:ascii="Arial" w:hAnsi="Arial" w:cs="Arial"/>
          <w:bCs/>
        </w:rPr>
        <w:t>.</w:t>
      </w:r>
    </w:p>
    <w:p w:rsidR="00176F0C" w:rsidRDefault="00176F0C" w:rsidP="00764D89">
      <w:pPr>
        <w:rPr>
          <w:rFonts w:ascii="Arial" w:hAnsi="Arial" w:cs="Arial"/>
          <w:bCs/>
        </w:rPr>
      </w:pPr>
    </w:p>
    <w:p w:rsidR="00176F0C" w:rsidRPr="00176F0C" w:rsidRDefault="00176F0C" w:rsidP="00176F0C">
      <w:pPr>
        <w:rPr>
          <w:rFonts w:ascii="Arial" w:hAnsi="Arial" w:cs="Arial"/>
          <w:bCs/>
          <w:u w:val="single"/>
        </w:rPr>
      </w:pPr>
      <w:r w:rsidRPr="00176F0C">
        <w:rPr>
          <w:rFonts w:ascii="Arial" w:hAnsi="Arial" w:cs="Arial"/>
          <w:bCs/>
          <w:u w:val="single"/>
        </w:rPr>
        <w:t xml:space="preserve">Alternative </w:t>
      </w:r>
      <w:r>
        <w:rPr>
          <w:rFonts w:ascii="Arial" w:hAnsi="Arial" w:cs="Arial"/>
          <w:bCs/>
          <w:u w:val="single"/>
        </w:rPr>
        <w:t>B</w:t>
      </w:r>
    </w:p>
    <w:p w:rsidR="00246AF1" w:rsidRDefault="00246AF1" w:rsidP="00764D89">
      <w:pPr>
        <w:rPr>
          <w:rFonts w:ascii="Arial" w:hAnsi="Arial" w:cs="Arial"/>
          <w:bCs/>
        </w:rPr>
      </w:pPr>
    </w:p>
    <w:p w:rsidR="00176F0C" w:rsidRDefault="00246AF1" w:rsidP="00764D89">
      <w:r>
        <w:rPr>
          <w:rFonts w:ascii="Arial" w:hAnsi="Arial" w:cs="Arial"/>
          <w:bCs/>
        </w:rPr>
        <w:t xml:space="preserve">In order to solve that problem, it was proposed in the conference call held </w:t>
      </w:r>
      <w:r w:rsidR="005E54C8">
        <w:rPr>
          <w:rFonts w:ascii="Arial" w:hAnsi="Arial" w:cs="Arial"/>
          <w:bCs/>
        </w:rPr>
        <w:t xml:space="preserve">by CT4 </w:t>
      </w:r>
      <w:r>
        <w:rPr>
          <w:rFonts w:ascii="Arial" w:hAnsi="Arial" w:cs="Arial"/>
          <w:bCs/>
        </w:rPr>
        <w:t>on 2019-09-18 to set the authority of the HTTP requests as:</w:t>
      </w:r>
    </w:p>
    <w:p w:rsidR="00176F0C" w:rsidRDefault="00176F0C" w:rsidP="00764D89"/>
    <w:p w:rsidR="00176F0C" w:rsidRPr="005E54C8" w:rsidRDefault="00246AF1" w:rsidP="00176F0C">
      <w:pPr>
        <w:ind w:left="720"/>
        <w:rPr>
          <w:rFonts w:ascii="Arial" w:hAnsi="Arial" w:cs="Arial"/>
          <w:b/>
          <w:bCs/>
          <w:color w:val="002060"/>
        </w:rPr>
      </w:pPr>
      <w:r w:rsidRPr="005E54C8">
        <w:rPr>
          <w:rFonts w:ascii="Consolas" w:hAnsi="Consolas" w:cs="Arial"/>
          <w:b/>
          <w:bCs/>
          <w:color w:val="002060"/>
        </w:rPr>
        <w:t>&lt;Label representing the target FQDN</w:t>
      </w:r>
      <w:proofErr w:type="gramStart"/>
      <w:r w:rsidRPr="005E54C8">
        <w:rPr>
          <w:rFonts w:ascii="Consolas" w:hAnsi="Consolas" w:cs="Arial"/>
          <w:b/>
          <w:bCs/>
          <w:color w:val="002060"/>
        </w:rPr>
        <w:t>&gt;.&lt;</w:t>
      </w:r>
      <w:proofErr w:type="gramEnd"/>
      <w:r w:rsidRPr="005E54C8">
        <w:rPr>
          <w:rFonts w:ascii="Consolas" w:hAnsi="Consolas" w:cs="Arial"/>
          <w:b/>
          <w:bCs/>
          <w:color w:val="002060"/>
        </w:rPr>
        <w:t>FQDN of the SCP&gt;</w:t>
      </w:r>
    </w:p>
    <w:p w:rsidR="00176F0C" w:rsidRDefault="00176F0C" w:rsidP="00764D89">
      <w:pPr>
        <w:rPr>
          <w:rFonts w:ascii="Arial" w:hAnsi="Arial" w:cs="Arial"/>
          <w:bCs/>
        </w:rPr>
      </w:pPr>
    </w:p>
    <w:p w:rsidR="00CB0E2F" w:rsidRDefault="00CB0E2F" w:rsidP="00764D89">
      <w:pPr>
        <w:rPr>
          <w:rFonts w:ascii="Arial" w:hAnsi="Arial" w:cs="Arial"/>
          <w:bCs/>
        </w:rPr>
      </w:pPr>
      <w:r>
        <w:rPr>
          <w:rFonts w:ascii="Arial" w:hAnsi="Arial" w:cs="Arial"/>
          <w:bCs/>
        </w:rPr>
        <w:t>Given that cache keys are typically based on the full URI, including the authority part, this solves the issue of collisions between cached responses.</w:t>
      </w:r>
    </w:p>
    <w:p w:rsidR="00CB0E2F" w:rsidRDefault="00CB0E2F" w:rsidP="00764D89">
      <w:pPr>
        <w:rPr>
          <w:rFonts w:ascii="Arial" w:hAnsi="Arial" w:cs="Arial"/>
          <w:bCs/>
        </w:rPr>
      </w:pPr>
    </w:p>
    <w:p w:rsidR="00246AF1" w:rsidRDefault="00246AF1" w:rsidP="00764D89">
      <w:pPr>
        <w:rPr>
          <w:rFonts w:ascii="Arial" w:hAnsi="Arial" w:cs="Arial"/>
          <w:bCs/>
        </w:rPr>
      </w:pPr>
      <w:r>
        <w:rPr>
          <w:rFonts w:ascii="Arial" w:hAnsi="Arial" w:cs="Arial"/>
          <w:bCs/>
        </w:rPr>
        <w:t>This approach</w:t>
      </w:r>
      <w:r w:rsidR="00CB0E2F">
        <w:rPr>
          <w:rFonts w:ascii="Arial" w:hAnsi="Arial" w:cs="Arial"/>
          <w:bCs/>
        </w:rPr>
        <w:t>, however,</w:t>
      </w:r>
      <w:r>
        <w:rPr>
          <w:rFonts w:ascii="Arial" w:hAnsi="Arial" w:cs="Arial"/>
          <w:bCs/>
        </w:rPr>
        <w:t xml:space="preserve"> has the following drawbacks:</w:t>
      </w:r>
    </w:p>
    <w:p w:rsidR="00176F0C" w:rsidRDefault="00176F0C" w:rsidP="00764D89">
      <w:pPr>
        <w:rPr>
          <w:rFonts w:ascii="Arial" w:hAnsi="Arial" w:cs="Arial"/>
          <w:bCs/>
        </w:rPr>
      </w:pPr>
    </w:p>
    <w:p w:rsidR="00176F0C" w:rsidRDefault="00246AF1" w:rsidP="00C24D0A">
      <w:pPr>
        <w:pStyle w:val="ListParagraph"/>
        <w:numPr>
          <w:ilvl w:val="0"/>
          <w:numId w:val="5"/>
        </w:numPr>
        <w:rPr>
          <w:rFonts w:ascii="Arial" w:hAnsi="Arial" w:cs="Arial"/>
          <w:bCs/>
        </w:rPr>
      </w:pPr>
      <w:r w:rsidRPr="00176F0C">
        <w:rPr>
          <w:rFonts w:ascii="Arial" w:hAnsi="Arial" w:cs="Arial"/>
          <w:bCs/>
        </w:rPr>
        <w:t>The DNS infrastructure of the operator must be configured so all addresses in the form of</w:t>
      </w:r>
      <w:r w:rsidR="005E54C8">
        <w:rPr>
          <w:rFonts w:ascii="Arial" w:hAnsi="Arial" w:cs="Arial"/>
          <w:bCs/>
        </w:rPr>
        <w:t>:</w:t>
      </w:r>
      <w:r w:rsidR="00590C32">
        <w:rPr>
          <w:rFonts w:ascii="Arial" w:hAnsi="Arial" w:cs="Arial"/>
          <w:bCs/>
        </w:rPr>
        <w:br/>
      </w:r>
      <w:r w:rsidR="005E54C8">
        <w:rPr>
          <w:rFonts w:ascii="Arial" w:hAnsi="Arial" w:cs="Arial"/>
          <w:bCs/>
        </w:rPr>
        <w:br/>
      </w:r>
      <w:proofErr w:type="gramStart"/>
      <w:r w:rsidRPr="005E54C8">
        <w:rPr>
          <w:rFonts w:ascii="Consolas" w:hAnsi="Consolas" w:cs="Arial"/>
          <w:b/>
          <w:bCs/>
          <w:color w:val="002060"/>
        </w:rPr>
        <w:t>*.&lt;</w:t>
      </w:r>
      <w:proofErr w:type="gramEnd"/>
      <w:r w:rsidRPr="005E54C8">
        <w:rPr>
          <w:rFonts w:ascii="Consolas" w:hAnsi="Consolas" w:cs="Arial"/>
          <w:b/>
          <w:bCs/>
          <w:color w:val="002060"/>
        </w:rPr>
        <w:t>FQDN of the SCP&gt;</w:t>
      </w:r>
      <w:r w:rsidR="00590C32">
        <w:rPr>
          <w:rFonts w:ascii="Consolas" w:hAnsi="Consolas" w:cs="Arial"/>
          <w:b/>
          <w:bCs/>
          <w:color w:val="002060"/>
        </w:rPr>
        <w:br/>
      </w:r>
      <w:r w:rsidR="005E54C8">
        <w:rPr>
          <w:rFonts w:ascii="Consolas" w:hAnsi="Consolas" w:cs="Arial"/>
          <w:b/>
          <w:bCs/>
          <w:color w:val="002060"/>
        </w:rPr>
        <w:br/>
      </w:r>
      <w:r w:rsidRPr="00176F0C">
        <w:rPr>
          <w:rFonts w:ascii="Arial" w:hAnsi="Arial" w:cs="Arial"/>
          <w:bCs/>
        </w:rPr>
        <w:t>must be resolved to the IP address of the SCP</w:t>
      </w:r>
      <w:r w:rsidR="00176F0C">
        <w:rPr>
          <w:rFonts w:ascii="Arial" w:hAnsi="Arial" w:cs="Arial"/>
          <w:bCs/>
        </w:rPr>
        <w:br/>
      </w:r>
    </w:p>
    <w:p w:rsidR="00246AF1" w:rsidRPr="00176F0C" w:rsidRDefault="00246AF1" w:rsidP="00C24D0A">
      <w:pPr>
        <w:pStyle w:val="ListParagraph"/>
        <w:numPr>
          <w:ilvl w:val="0"/>
          <w:numId w:val="5"/>
        </w:numPr>
        <w:rPr>
          <w:rFonts w:ascii="Arial" w:hAnsi="Arial" w:cs="Arial"/>
          <w:bCs/>
        </w:rPr>
      </w:pPr>
      <w:r w:rsidRPr="00176F0C">
        <w:rPr>
          <w:rFonts w:ascii="Arial" w:hAnsi="Arial" w:cs="Arial"/>
          <w:bCs/>
        </w:rPr>
        <w:t>The SCP must present a wildcard certificate matching the domains</w:t>
      </w:r>
      <w:r w:rsidR="00590C32">
        <w:rPr>
          <w:rFonts w:ascii="Arial" w:hAnsi="Arial" w:cs="Arial"/>
          <w:bCs/>
        </w:rPr>
        <w:t>:</w:t>
      </w:r>
      <w:r w:rsidR="00590C32">
        <w:rPr>
          <w:rFonts w:ascii="Arial" w:hAnsi="Arial" w:cs="Arial"/>
          <w:bCs/>
        </w:rPr>
        <w:br/>
      </w:r>
      <w:r w:rsidR="005E54C8">
        <w:rPr>
          <w:rFonts w:ascii="Arial" w:hAnsi="Arial" w:cs="Arial"/>
          <w:bCs/>
        </w:rPr>
        <w:br/>
      </w:r>
      <w:proofErr w:type="gramStart"/>
      <w:r w:rsidRPr="005E54C8">
        <w:rPr>
          <w:rFonts w:ascii="Consolas" w:hAnsi="Consolas" w:cs="Arial"/>
          <w:b/>
          <w:bCs/>
          <w:color w:val="002060"/>
        </w:rPr>
        <w:t>*.&lt;</w:t>
      </w:r>
      <w:proofErr w:type="gramEnd"/>
      <w:r w:rsidRPr="005E54C8">
        <w:rPr>
          <w:rFonts w:ascii="Consolas" w:hAnsi="Consolas" w:cs="Arial"/>
          <w:b/>
          <w:bCs/>
          <w:color w:val="002060"/>
        </w:rPr>
        <w:t>FQDN of the SCP&gt;</w:t>
      </w:r>
    </w:p>
    <w:p w:rsidR="00590C32" w:rsidRDefault="00590C32" w:rsidP="00764D89">
      <w:pPr>
        <w:rPr>
          <w:rFonts w:ascii="Arial" w:hAnsi="Arial" w:cs="Arial"/>
          <w:bCs/>
          <w:u w:val="single"/>
        </w:rPr>
      </w:pPr>
    </w:p>
    <w:p w:rsidR="00CB0E2F" w:rsidRPr="00CB0E2F" w:rsidRDefault="00CB0E2F" w:rsidP="00764D89">
      <w:pPr>
        <w:rPr>
          <w:rFonts w:ascii="Arial" w:hAnsi="Arial" w:cs="Arial"/>
          <w:bCs/>
          <w:u w:val="single"/>
        </w:rPr>
      </w:pPr>
      <w:r w:rsidRPr="00CB0E2F">
        <w:rPr>
          <w:rFonts w:ascii="Arial" w:hAnsi="Arial" w:cs="Arial"/>
          <w:bCs/>
          <w:u w:val="single"/>
        </w:rPr>
        <w:t xml:space="preserve">Alternative </w:t>
      </w:r>
      <w:r w:rsidR="00176F0C">
        <w:rPr>
          <w:rFonts w:ascii="Arial" w:hAnsi="Arial" w:cs="Arial"/>
          <w:bCs/>
          <w:u w:val="single"/>
        </w:rPr>
        <w:t>C (new)</w:t>
      </w:r>
    </w:p>
    <w:p w:rsidR="00246AF1" w:rsidRPr="00764D89" w:rsidRDefault="00246AF1" w:rsidP="00764D89">
      <w:pPr>
        <w:rPr>
          <w:rFonts w:ascii="Arial" w:hAnsi="Arial" w:cs="Arial"/>
          <w:bCs/>
        </w:rPr>
      </w:pPr>
    </w:p>
    <w:p w:rsidR="00176F0C" w:rsidRDefault="00CB0E2F" w:rsidP="00764D89">
      <w:pPr>
        <w:rPr>
          <w:rFonts w:ascii="Arial" w:hAnsi="Arial" w:cs="Arial"/>
          <w:bCs/>
        </w:rPr>
      </w:pPr>
      <w:r>
        <w:rPr>
          <w:rFonts w:ascii="Arial" w:hAnsi="Arial" w:cs="Arial"/>
          <w:bCs/>
        </w:rPr>
        <w:t xml:space="preserve">A variation of the previous approach can be to define a query parameter (e.g. </w:t>
      </w:r>
      <w:r w:rsidRPr="005E54C8">
        <w:rPr>
          <w:rFonts w:ascii="Consolas" w:hAnsi="Consolas" w:cs="Arial"/>
          <w:b/>
          <w:bCs/>
          <w:color w:val="002060"/>
        </w:rPr>
        <w:t>ck</w:t>
      </w:r>
      <w:r>
        <w:rPr>
          <w:rFonts w:ascii="Arial" w:hAnsi="Arial" w:cs="Arial"/>
          <w:bCs/>
        </w:rPr>
        <w:t xml:space="preserve">, from "cache key") that can take a value </w:t>
      </w:r>
      <w:r w:rsidR="006E3FF1">
        <w:rPr>
          <w:rFonts w:ascii="Arial" w:hAnsi="Arial" w:cs="Arial"/>
          <w:bCs/>
        </w:rPr>
        <w:t>linked to</w:t>
      </w:r>
      <w:r>
        <w:rPr>
          <w:rFonts w:ascii="Arial" w:hAnsi="Arial" w:cs="Arial"/>
          <w:bCs/>
        </w:rPr>
        <w:t xml:space="preserve"> the FQDN of the target NF service </w:t>
      </w:r>
      <w:r w:rsidR="00AE702F">
        <w:rPr>
          <w:rFonts w:ascii="Arial" w:hAnsi="Arial" w:cs="Arial"/>
          <w:bCs/>
        </w:rPr>
        <w:t>producer</w:t>
      </w:r>
      <w:r>
        <w:rPr>
          <w:rFonts w:ascii="Arial" w:hAnsi="Arial" w:cs="Arial"/>
          <w:bCs/>
        </w:rPr>
        <w:t>.</w:t>
      </w:r>
    </w:p>
    <w:p w:rsidR="00176F0C" w:rsidRDefault="00176F0C" w:rsidP="00764D89">
      <w:pPr>
        <w:rPr>
          <w:rFonts w:ascii="Arial" w:hAnsi="Arial" w:cs="Arial"/>
          <w:bCs/>
        </w:rPr>
      </w:pPr>
    </w:p>
    <w:p w:rsidR="00764D89" w:rsidRDefault="00CB0E2F" w:rsidP="00764D89">
      <w:pPr>
        <w:rPr>
          <w:rFonts w:ascii="Arial" w:hAnsi="Arial" w:cs="Arial"/>
          <w:bCs/>
        </w:rPr>
      </w:pPr>
      <w:r>
        <w:rPr>
          <w:rFonts w:ascii="Arial" w:hAnsi="Arial" w:cs="Arial"/>
          <w:bCs/>
        </w:rPr>
        <w:t xml:space="preserve">Some aspects applicable to this </w:t>
      </w:r>
      <w:r w:rsidRPr="005E54C8">
        <w:rPr>
          <w:rFonts w:ascii="Consolas" w:hAnsi="Consolas" w:cs="Arial"/>
          <w:b/>
          <w:bCs/>
          <w:color w:val="002060"/>
        </w:rPr>
        <w:t>ck</w:t>
      </w:r>
      <w:r>
        <w:rPr>
          <w:rFonts w:ascii="Arial" w:hAnsi="Arial" w:cs="Arial"/>
          <w:bCs/>
        </w:rPr>
        <w:t xml:space="preserve"> query parameter are:</w:t>
      </w:r>
    </w:p>
    <w:p w:rsidR="00176F0C" w:rsidRDefault="00176F0C" w:rsidP="00764D89">
      <w:pPr>
        <w:rPr>
          <w:rFonts w:ascii="Arial" w:hAnsi="Arial" w:cs="Arial"/>
          <w:bCs/>
        </w:rPr>
      </w:pPr>
    </w:p>
    <w:p w:rsidR="00BF3199" w:rsidRDefault="00CB0E2F" w:rsidP="00624D8A">
      <w:pPr>
        <w:pStyle w:val="ListParagraph"/>
        <w:numPr>
          <w:ilvl w:val="0"/>
          <w:numId w:val="5"/>
        </w:numPr>
        <w:rPr>
          <w:rFonts w:ascii="Arial" w:hAnsi="Arial" w:cs="Arial"/>
          <w:bCs/>
        </w:rPr>
      </w:pPr>
      <w:r w:rsidRPr="00BF3199">
        <w:rPr>
          <w:rFonts w:ascii="Arial" w:hAnsi="Arial" w:cs="Arial"/>
          <w:bCs/>
        </w:rPr>
        <w:t>It will be used by the cache system</w:t>
      </w:r>
      <w:r w:rsidR="00AE702F">
        <w:rPr>
          <w:rFonts w:ascii="Arial" w:hAnsi="Arial" w:cs="Arial"/>
          <w:bCs/>
        </w:rPr>
        <w:t>s in the NF service consumer and/or</w:t>
      </w:r>
      <w:r w:rsidRPr="00BF3199">
        <w:rPr>
          <w:rFonts w:ascii="Arial" w:hAnsi="Arial" w:cs="Arial"/>
          <w:bCs/>
        </w:rPr>
        <w:t xml:space="preserve"> in the SCP, in order to distinguish cache objects. This is a typical feature found in caches (see</w:t>
      </w:r>
      <w:r w:rsidR="006E3FF1" w:rsidRPr="00BF3199">
        <w:rPr>
          <w:rFonts w:ascii="Arial" w:hAnsi="Arial" w:cs="Arial"/>
          <w:bCs/>
        </w:rPr>
        <w:t xml:space="preserve"> [1]</w:t>
      </w:r>
      <w:r w:rsidRPr="00BF3199">
        <w:rPr>
          <w:rFonts w:ascii="Arial" w:hAnsi="Arial" w:cs="Arial"/>
          <w:bCs/>
        </w:rPr>
        <w:t>)</w:t>
      </w:r>
      <w:r w:rsidR="00BF3199">
        <w:rPr>
          <w:rFonts w:ascii="Arial" w:hAnsi="Arial" w:cs="Arial"/>
          <w:bCs/>
        </w:rPr>
        <w:t>.</w:t>
      </w:r>
      <w:r w:rsidR="00BF3199">
        <w:rPr>
          <w:rFonts w:ascii="Arial" w:hAnsi="Arial" w:cs="Arial"/>
          <w:bCs/>
        </w:rPr>
        <w:br/>
      </w:r>
    </w:p>
    <w:p w:rsidR="00BF3199" w:rsidRDefault="006E3FF1" w:rsidP="003D78E9">
      <w:pPr>
        <w:pStyle w:val="ListParagraph"/>
        <w:numPr>
          <w:ilvl w:val="0"/>
          <w:numId w:val="5"/>
        </w:numPr>
        <w:rPr>
          <w:rFonts w:ascii="Arial" w:hAnsi="Arial" w:cs="Arial"/>
          <w:bCs/>
        </w:rPr>
      </w:pPr>
      <w:r w:rsidRPr="00BF3199">
        <w:rPr>
          <w:rFonts w:ascii="Arial" w:hAnsi="Arial" w:cs="Arial"/>
          <w:bCs/>
        </w:rPr>
        <w:t xml:space="preserve">It can contain a short compact value calculated in different ways (implementation specific) but, for example, it can be a 40-bit truncation of the SHA-1 hash of the whole </w:t>
      </w:r>
      <w:r w:rsidR="005E54C8">
        <w:rPr>
          <w:rFonts w:ascii="Arial" w:hAnsi="Arial" w:cs="Arial"/>
          <w:bCs/>
        </w:rPr>
        <w:t xml:space="preserve">API </w:t>
      </w:r>
      <w:r w:rsidRPr="00BF3199">
        <w:rPr>
          <w:rFonts w:ascii="Arial" w:hAnsi="Arial" w:cs="Arial"/>
          <w:bCs/>
        </w:rPr>
        <w:t xml:space="preserve">Root of the target NF service producer (same value as included in the </w:t>
      </w:r>
      <w:r w:rsidRPr="005E54C8">
        <w:rPr>
          <w:rFonts w:ascii="Consolas" w:hAnsi="Consolas" w:cs="Arial"/>
          <w:b/>
          <w:bCs/>
          <w:color w:val="002060"/>
        </w:rPr>
        <w:t>3gpp-Sbi-Target-</w:t>
      </w:r>
      <w:r w:rsidR="009F2671" w:rsidRPr="005E54C8">
        <w:rPr>
          <w:rFonts w:ascii="Consolas" w:hAnsi="Consolas" w:cs="Arial"/>
          <w:b/>
          <w:bCs/>
          <w:color w:val="002060"/>
        </w:rPr>
        <w:t>A</w:t>
      </w:r>
      <w:r w:rsidRPr="005E54C8">
        <w:rPr>
          <w:rFonts w:ascii="Consolas" w:hAnsi="Consolas" w:cs="Arial"/>
          <w:b/>
          <w:bCs/>
          <w:color w:val="002060"/>
        </w:rPr>
        <w:t>piRoot</w:t>
      </w:r>
      <w:r w:rsidRPr="00BF3199">
        <w:rPr>
          <w:rFonts w:ascii="Arial" w:hAnsi="Arial" w:cs="Arial"/>
          <w:bCs/>
        </w:rPr>
        <w:t xml:space="preserve"> header.</w:t>
      </w:r>
      <w:r w:rsidR="00BF3199">
        <w:rPr>
          <w:rFonts w:ascii="Arial" w:hAnsi="Arial" w:cs="Arial"/>
          <w:bCs/>
        </w:rPr>
        <w:br/>
      </w:r>
    </w:p>
    <w:p w:rsidR="00BF3199" w:rsidRPr="001A7A2E" w:rsidRDefault="00BF3199" w:rsidP="00BF3199">
      <w:pPr>
        <w:ind w:left="1440"/>
        <w:rPr>
          <w:rFonts w:ascii="Arial" w:hAnsi="Arial" w:cs="Arial"/>
          <w:bCs/>
          <w:sz w:val="16"/>
          <w:szCs w:val="16"/>
        </w:rPr>
      </w:pPr>
      <w:r w:rsidRPr="001A7A2E">
        <w:rPr>
          <w:rFonts w:ascii="Arial" w:hAnsi="Arial" w:cs="Arial"/>
          <w:bCs/>
          <w:sz w:val="16"/>
          <w:szCs w:val="16"/>
        </w:rPr>
        <w:t>Note: The probability of collision</w:t>
      </w:r>
      <w:r w:rsidR="005E54C8">
        <w:rPr>
          <w:rFonts w:ascii="Arial" w:hAnsi="Arial" w:cs="Arial"/>
          <w:bCs/>
          <w:sz w:val="16"/>
          <w:szCs w:val="16"/>
        </w:rPr>
        <w:t xml:space="preserve"> [2]</w:t>
      </w:r>
      <w:r w:rsidRPr="001A7A2E">
        <w:rPr>
          <w:rFonts w:ascii="Arial" w:hAnsi="Arial" w:cs="Arial"/>
          <w:bCs/>
          <w:sz w:val="16"/>
          <w:szCs w:val="16"/>
        </w:rPr>
        <w:t>, among a number of 1</w:t>
      </w:r>
      <w:r w:rsidR="00E25924">
        <w:rPr>
          <w:rFonts w:ascii="Arial" w:hAnsi="Arial" w:cs="Arial"/>
          <w:bCs/>
          <w:sz w:val="16"/>
          <w:szCs w:val="16"/>
        </w:rPr>
        <w:t>5</w:t>
      </w:r>
      <w:r w:rsidRPr="001A7A2E">
        <w:rPr>
          <w:rFonts w:ascii="Arial" w:hAnsi="Arial" w:cs="Arial"/>
          <w:bCs/>
          <w:sz w:val="16"/>
          <w:szCs w:val="16"/>
        </w:rPr>
        <w:t xml:space="preserve">00 hosts/FQDNs, using 40-bit hashes is </w:t>
      </w:r>
      <w:proofErr w:type="spellStart"/>
      <w:r w:rsidR="001A7A2E" w:rsidRPr="001A7A2E">
        <w:rPr>
          <w:rFonts w:ascii="Arial" w:hAnsi="Arial" w:cs="Arial"/>
          <w:bCs/>
          <w:sz w:val="16"/>
          <w:szCs w:val="16"/>
        </w:rPr>
        <w:t>aprox</w:t>
      </w:r>
      <w:proofErr w:type="spellEnd"/>
      <w:r w:rsidR="001A7A2E" w:rsidRPr="001A7A2E">
        <w:rPr>
          <w:rFonts w:ascii="Arial" w:hAnsi="Arial" w:cs="Arial"/>
          <w:bCs/>
          <w:sz w:val="16"/>
          <w:szCs w:val="16"/>
        </w:rPr>
        <w:t xml:space="preserve">. </w:t>
      </w:r>
      <w:r w:rsidRPr="001A7A2E">
        <w:rPr>
          <w:rFonts w:ascii="Arial" w:hAnsi="Arial" w:cs="Arial"/>
          <w:bCs/>
          <w:sz w:val="16"/>
          <w:szCs w:val="16"/>
        </w:rPr>
        <w:t>10</w:t>
      </w:r>
      <w:r w:rsidR="001A7A2E" w:rsidRPr="001A7A2E">
        <w:rPr>
          <w:rFonts w:ascii="Arial" w:hAnsi="Arial" w:cs="Arial"/>
          <w:bCs/>
          <w:sz w:val="16"/>
          <w:szCs w:val="16"/>
          <w:vertAlign w:val="superscript"/>
        </w:rPr>
        <w:t>-6</w:t>
      </w:r>
      <w:r w:rsidRPr="001A7A2E">
        <w:rPr>
          <w:rFonts w:ascii="Arial" w:hAnsi="Arial" w:cs="Arial"/>
          <w:bCs/>
          <w:sz w:val="16"/>
          <w:szCs w:val="16"/>
        </w:rPr>
        <w:br/>
      </w:r>
    </w:p>
    <w:p w:rsidR="00BF3199" w:rsidRDefault="006E3FF1" w:rsidP="003968A2">
      <w:pPr>
        <w:pStyle w:val="ListParagraph"/>
        <w:numPr>
          <w:ilvl w:val="0"/>
          <w:numId w:val="5"/>
        </w:numPr>
        <w:rPr>
          <w:rFonts w:ascii="Arial" w:hAnsi="Arial" w:cs="Arial"/>
          <w:bCs/>
        </w:rPr>
      </w:pPr>
      <w:r w:rsidRPr="00BF3199">
        <w:rPr>
          <w:rFonts w:ascii="Arial" w:hAnsi="Arial" w:cs="Arial"/>
          <w:bCs/>
        </w:rPr>
        <w:t xml:space="preserve">The value must be always bound to a given apiRoot </w:t>
      </w:r>
      <w:r w:rsidR="00AE702F">
        <w:rPr>
          <w:rFonts w:ascii="Arial" w:hAnsi="Arial" w:cs="Arial"/>
          <w:bCs/>
        </w:rPr>
        <w:t xml:space="preserve">of the NF service producer </w:t>
      </w:r>
      <w:r w:rsidRPr="00BF3199">
        <w:rPr>
          <w:rFonts w:ascii="Arial" w:hAnsi="Arial" w:cs="Arial"/>
          <w:bCs/>
        </w:rPr>
        <w:t>(i.e. same</w:t>
      </w:r>
      <w:r w:rsidR="005E54C8">
        <w:rPr>
          <w:rFonts w:ascii="Arial" w:hAnsi="Arial" w:cs="Arial"/>
          <w:bCs/>
        </w:rPr>
        <w:t xml:space="preserve"> API R</w:t>
      </w:r>
      <w:r w:rsidRPr="00BF3199">
        <w:rPr>
          <w:rFonts w:ascii="Arial" w:hAnsi="Arial" w:cs="Arial"/>
          <w:bCs/>
        </w:rPr>
        <w:t xml:space="preserve">oot must always produce the same value for the content of </w:t>
      </w:r>
      <w:r w:rsidRPr="005E54C8">
        <w:rPr>
          <w:rFonts w:ascii="Consolas" w:hAnsi="Consolas" w:cs="Arial"/>
          <w:b/>
          <w:bCs/>
          <w:color w:val="002060"/>
        </w:rPr>
        <w:t>ck</w:t>
      </w:r>
      <w:r w:rsidRPr="00BF3199">
        <w:rPr>
          <w:rFonts w:ascii="Arial" w:hAnsi="Arial" w:cs="Arial"/>
          <w:bCs/>
        </w:rPr>
        <w:t>)</w:t>
      </w:r>
      <w:r w:rsidR="009E6321" w:rsidRPr="00BF3199">
        <w:rPr>
          <w:rFonts w:ascii="Arial" w:hAnsi="Arial" w:cs="Arial"/>
          <w:bCs/>
        </w:rPr>
        <w:t>.</w:t>
      </w:r>
      <w:r w:rsidR="00BF3199">
        <w:rPr>
          <w:rFonts w:ascii="Arial" w:hAnsi="Arial" w:cs="Arial"/>
          <w:bCs/>
        </w:rPr>
        <w:br/>
      </w:r>
    </w:p>
    <w:p w:rsidR="009E6321" w:rsidRPr="00BF3199" w:rsidRDefault="009E6321" w:rsidP="003968A2">
      <w:pPr>
        <w:pStyle w:val="ListParagraph"/>
        <w:numPr>
          <w:ilvl w:val="0"/>
          <w:numId w:val="5"/>
        </w:numPr>
        <w:rPr>
          <w:rFonts w:ascii="Arial" w:hAnsi="Arial" w:cs="Arial"/>
          <w:bCs/>
        </w:rPr>
      </w:pPr>
      <w:r w:rsidRPr="00BF3199">
        <w:rPr>
          <w:rFonts w:ascii="Arial" w:hAnsi="Arial" w:cs="Arial"/>
          <w:bCs/>
        </w:rPr>
        <w:t xml:space="preserve">The query parameter </w:t>
      </w:r>
      <w:r w:rsidRPr="005E54C8">
        <w:rPr>
          <w:rFonts w:ascii="Consolas" w:hAnsi="Consolas" w:cs="Arial"/>
          <w:b/>
          <w:bCs/>
          <w:color w:val="002060"/>
        </w:rPr>
        <w:t>ck</w:t>
      </w:r>
      <w:r w:rsidRPr="00BF3199">
        <w:rPr>
          <w:rFonts w:ascii="Arial" w:hAnsi="Arial" w:cs="Arial"/>
          <w:bCs/>
        </w:rPr>
        <w:t xml:space="preserve"> is only used </w:t>
      </w:r>
      <w:r w:rsidR="00AE702F">
        <w:rPr>
          <w:rFonts w:ascii="Arial" w:hAnsi="Arial" w:cs="Arial"/>
          <w:bCs/>
        </w:rPr>
        <w:t>in the HTTP requests between the NF service consumer and the</w:t>
      </w:r>
      <w:r w:rsidRPr="00BF3199">
        <w:rPr>
          <w:rFonts w:ascii="Arial" w:hAnsi="Arial" w:cs="Arial"/>
          <w:bCs/>
        </w:rPr>
        <w:t xml:space="preserve"> SCP, and not sent to the actual NF service producer; given that it is not part of the actual service definition, it is proposed to NOT document it in OpenAPI definitions of service producers</w:t>
      </w:r>
      <w:r w:rsidR="00AE702F">
        <w:rPr>
          <w:rFonts w:ascii="Arial" w:hAnsi="Arial" w:cs="Arial"/>
          <w:bCs/>
        </w:rPr>
        <w:t>, and only document it in TS 29.500</w:t>
      </w:r>
      <w:r w:rsidRPr="00BF3199">
        <w:rPr>
          <w:rFonts w:ascii="Arial" w:hAnsi="Arial" w:cs="Arial"/>
          <w:bCs/>
        </w:rPr>
        <w:t>.</w:t>
      </w:r>
    </w:p>
    <w:p w:rsidR="006E3FF1" w:rsidRDefault="006E3FF1" w:rsidP="00764D89">
      <w:pPr>
        <w:rPr>
          <w:rFonts w:ascii="Arial" w:hAnsi="Arial" w:cs="Arial"/>
          <w:bCs/>
        </w:rPr>
      </w:pPr>
    </w:p>
    <w:p w:rsidR="00AE702F" w:rsidRDefault="00AE702F" w:rsidP="00764D89">
      <w:pPr>
        <w:rPr>
          <w:rFonts w:ascii="Arial" w:hAnsi="Arial" w:cs="Arial"/>
          <w:bCs/>
        </w:rPr>
      </w:pPr>
      <w:r>
        <w:rPr>
          <w:rFonts w:ascii="Arial" w:hAnsi="Arial" w:cs="Arial"/>
          <w:bCs/>
        </w:rPr>
        <w:t>In comparison with Alternative B, it has the advantage of not requiring any impact on DNS deployments and it does not require the issuance and deployment of wildcard TLS certificates. It only requires to configure caches appropriately to make use of a given query parameter to build cache keys; the configuration of cache systems is something natural to be done in an SBA deployment in order to get full efficiency of HTTP request/response transactions.</w:t>
      </w:r>
    </w:p>
    <w:p w:rsidR="00AE702F" w:rsidRDefault="00AE702F" w:rsidP="00764D89">
      <w:pPr>
        <w:rPr>
          <w:rFonts w:ascii="Arial" w:hAnsi="Arial" w:cs="Arial"/>
          <w:bCs/>
        </w:rPr>
      </w:pPr>
    </w:p>
    <w:p w:rsidR="006E3FF1" w:rsidRDefault="006E3FF1" w:rsidP="00764D89">
      <w:pPr>
        <w:rPr>
          <w:rFonts w:ascii="Arial" w:hAnsi="Arial" w:cs="Arial"/>
          <w:bCs/>
        </w:rPr>
      </w:pPr>
      <w:r>
        <w:rPr>
          <w:rFonts w:ascii="Arial" w:hAnsi="Arial" w:cs="Arial"/>
          <w:bCs/>
        </w:rPr>
        <w:t>Example:</w:t>
      </w:r>
    </w:p>
    <w:p w:rsidR="006E3FF1" w:rsidRDefault="003A16C2" w:rsidP="00764D89">
      <w:pPr>
        <w:rPr>
          <w:rFonts w:ascii="Arial" w:hAnsi="Arial" w:cs="Arial"/>
          <w:bCs/>
        </w:rPr>
      </w:pPr>
      <w:r>
        <w:rPr>
          <w:rFonts w:ascii="Arial" w:hAnsi="Arial" w:cs="Arial"/>
          <w:bCs/>
        </w:rPr>
        <w:t>AMF</w:t>
      </w:r>
      <w:r w:rsidR="006E3FF1">
        <w:rPr>
          <w:rFonts w:ascii="Arial" w:hAnsi="Arial" w:cs="Arial"/>
          <w:bCs/>
        </w:rPr>
        <w:t xml:space="preserve"> needs to send a GET request to</w:t>
      </w:r>
      <w:r>
        <w:rPr>
          <w:rFonts w:ascii="Arial" w:hAnsi="Arial" w:cs="Arial"/>
          <w:bCs/>
        </w:rPr>
        <w:t xml:space="preserve"> UDM </w:t>
      </w:r>
      <w:r w:rsidR="00176F0C">
        <w:rPr>
          <w:rFonts w:ascii="Arial" w:hAnsi="Arial" w:cs="Arial"/>
          <w:bCs/>
        </w:rPr>
        <w:t>to the following URI</w:t>
      </w:r>
      <w:r w:rsidR="00BF3199">
        <w:rPr>
          <w:rFonts w:ascii="Arial" w:hAnsi="Arial" w:cs="Arial"/>
          <w:bCs/>
        </w:rPr>
        <w:t>s</w:t>
      </w:r>
      <w:r w:rsidR="006E3FF1">
        <w:rPr>
          <w:rFonts w:ascii="Arial" w:hAnsi="Arial" w:cs="Arial"/>
          <w:bCs/>
        </w:rPr>
        <w:t>:</w:t>
      </w:r>
    </w:p>
    <w:p w:rsidR="006E3FF1" w:rsidRDefault="006E3FF1" w:rsidP="00764D89">
      <w:pPr>
        <w:rPr>
          <w:rFonts w:ascii="Arial" w:hAnsi="Arial" w:cs="Arial"/>
          <w:bCs/>
        </w:rPr>
      </w:pPr>
    </w:p>
    <w:p w:rsidR="00BF3199" w:rsidRPr="005E54C8" w:rsidRDefault="006E3FF1" w:rsidP="006B5786">
      <w:pPr>
        <w:pStyle w:val="ListParagraph"/>
        <w:numPr>
          <w:ilvl w:val="0"/>
          <w:numId w:val="6"/>
        </w:numPr>
        <w:ind w:left="720"/>
        <w:rPr>
          <w:rFonts w:ascii="Consolas" w:hAnsi="Consolas" w:cs="Arial"/>
          <w:b/>
          <w:bCs/>
        </w:rPr>
      </w:pPr>
      <w:r w:rsidRPr="005E54C8">
        <w:rPr>
          <w:rFonts w:ascii="Consolas" w:hAnsi="Consolas" w:cs="Arial"/>
          <w:b/>
          <w:bCs/>
          <w:color w:val="002060"/>
        </w:rPr>
        <w:t>https://udm1.operator.com/</w:t>
      </w:r>
      <w:r w:rsidR="003A16C2" w:rsidRPr="005E54C8">
        <w:rPr>
          <w:rFonts w:ascii="Consolas" w:hAnsi="Consolas" w:cs="Arial"/>
          <w:b/>
          <w:bCs/>
          <w:color w:val="002060"/>
        </w:rPr>
        <w:t>api-prefix/nudm-sdm/v1/{supi}/nssai</w:t>
      </w:r>
      <w:r w:rsidR="00BF3199" w:rsidRPr="005E54C8">
        <w:rPr>
          <w:rFonts w:ascii="Consolas" w:hAnsi="Consolas" w:cs="Arial"/>
          <w:b/>
          <w:bCs/>
        </w:rPr>
        <w:br/>
      </w:r>
    </w:p>
    <w:p w:rsidR="00BF3199" w:rsidRPr="005E54C8" w:rsidRDefault="00BF3199" w:rsidP="006B5786">
      <w:pPr>
        <w:pStyle w:val="ListParagraph"/>
        <w:numPr>
          <w:ilvl w:val="0"/>
          <w:numId w:val="6"/>
        </w:numPr>
        <w:ind w:left="720"/>
        <w:rPr>
          <w:rFonts w:ascii="Consolas" w:hAnsi="Consolas" w:cs="Arial"/>
          <w:b/>
          <w:bCs/>
          <w:color w:val="002060"/>
        </w:rPr>
      </w:pPr>
      <w:r w:rsidRPr="005E54C8">
        <w:rPr>
          <w:rFonts w:ascii="Consolas" w:hAnsi="Consolas" w:cs="Arial"/>
          <w:b/>
          <w:bCs/>
          <w:color w:val="002060"/>
        </w:rPr>
        <w:t>https://udm2.operator.com/api-prefix/nudm-sdm/v1/{supi}/nssai</w:t>
      </w:r>
    </w:p>
    <w:p w:rsidR="006E3FF1" w:rsidRDefault="006E3FF1" w:rsidP="00764D89">
      <w:pPr>
        <w:rPr>
          <w:rFonts w:ascii="Arial" w:hAnsi="Arial" w:cs="Arial"/>
          <w:bCs/>
        </w:rPr>
      </w:pPr>
    </w:p>
    <w:p w:rsidR="006E3FF1" w:rsidRDefault="006E3FF1" w:rsidP="00764D89">
      <w:pPr>
        <w:rPr>
          <w:rFonts w:ascii="Arial" w:hAnsi="Arial" w:cs="Arial"/>
          <w:bCs/>
        </w:rPr>
      </w:pPr>
      <w:r>
        <w:rPr>
          <w:rFonts w:ascii="Arial" w:hAnsi="Arial" w:cs="Arial"/>
          <w:bCs/>
        </w:rPr>
        <w:t>via:</w:t>
      </w:r>
    </w:p>
    <w:p w:rsidR="006E3FF1" w:rsidRDefault="006E3FF1" w:rsidP="00764D89">
      <w:pPr>
        <w:rPr>
          <w:rFonts w:ascii="Arial" w:hAnsi="Arial" w:cs="Arial"/>
          <w:bCs/>
        </w:rPr>
      </w:pPr>
    </w:p>
    <w:p w:rsidR="006E3FF1" w:rsidRPr="005E54C8" w:rsidRDefault="003A16C2" w:rsidP="009E6321">
      <w:pPr>
        <w:ind w:left="720"/>
        <w:rPr>
          <w:rFonts w:ascii="Consolas" w:hAnsi="Consolas" w:cs="Arial"/>
          <w:b/>
          <w:bCs/>
          <w:color w:val="002060"/>
        </w:rPr>
      </w:pPr>
      <w:r w:rsidRPr="005E54C8">
        <w:rPr>
          <w:rFonts w:ascii="Consolas" w:hAnsi="Consolas" w:cs="Arial"/>
          <w:b/>
          <w:bCs/>
          <w:color w:val="002060"/>
        </w:rPr>
        <w:t>https://</w:t>
      </w:r>
      <w:r w:rsidR="006E3FF1" w:rsidRPr="005E54C8">
        <w:rPr>
          <w:rFonts w:ascii="Consolas" w:hAnsi="Consolas" w:cs="Arial"/>
          <w:b/>
          <w:bCs/>
          <w:color w:val="002060"/>
        </w:rPr>
        <w:t>scp</w:t>
      </w:r>
      <w:r w:rsidRPr="005E54C8">
        <w:rPr>
          <w:rFonts w:ascii="Consolas" w:hAnsi="Consolas" w:cs="Arial"/>
          <w:b/>
          <w:bCs/>
          <w:color w:val="002060"/>
        </w:rPr>
        <w:t>.operator.com:8080</w:t>
      </w:r>
      <w:r w:rsidR="00176F0C" w:rsidRPr="005E54C8">
        <w:rPr>
          <w:rFonts w:ascii="Consolas" w:hAnsi="Consolas" w:cs="Arial"/>
          <w:b/>
          <w:bCs/>
          <w:color w:val="002060"/>
        </w:rPr>
        <w:t>/</w:t>
      </w:r>
    </w:p>
    <w:p w:rsidR="006E3FF1" w:rsidRDefault="006E3FF1" w:rsidP="00764D89">
      <w:pPr>
        <w:rPr>
          <w:rFonts w:ascii="Arial" w:hAnsi="Arial" w:cs="Arial"/>
          <w:bCs/>
        </w:rPr>
      </w:pPr>
    </w:p>
    <w:p w:rsidR="006E3FF1" w:rsidRDefault="006E3FF1" w:rsidP="00764D89">
      <w:pPr>
        <w:rPr>
          <w:rFonts w:ascii="Arial" w:hAnsi="Arial" w:cs="Arial"/>
          <w:bCs/>
        </w:rPr>
      </w:pPr>
      <w:r>
        <w:rPr>
          <w:rFonts w:ascii="Arial" w:hAnsi="Arial" w:cs="Arial"/>
          <w:bCs/>
        </w:rPr>
        <w:t>The request</w:t>
      </w:r>
      <w:r w:rsidR="00BF3199">
        <w:rPr>
          <w:rFonts w:ascii="Arial" w:hAnsi="Arial" w:cs="Arial"/>
          <w:bCs/>
        </w:rPr>
        <w:t>s</w:t>
      </w:r>
      <w:r>
        <w:rPr>
          <w:rFonts w:ascii="Arial" w:hAnsi="Arial" w:cs="Arial"/>
          <w:bCs/>
        </w:rPr>
        <w:t xml:space="preserve"> </w:t>
      </w:r>
      <w:r w:rsidR="00BF3199">
        <w:rPr>
          <w:rFonts w:ascii="Arial" w:hAnsi="Arial" w:cs="Arial"/>
          <w:bCs/>
        </w:rPr>
        <w:t>are</w:t>
      </w:r>
      <w:r w:rsidR="003A16C2">
        <w:rPr>
          <w:rFonts w:ascii="Arial" w:hAnsi="Arial" w:cs="Arial"/>
          <w:bCs/>
        </w:rPr>
        <w:t>, then,</w:t>
      </w:r>
      <w:r>
        <w:rPr>
          <w:rFonts w:ascii="Arial" w:hAnsi="Arial" w:cs="Arial"/>
          <w:bCs/>
        </w:rPr>
        <w:t xml:space="preserve"> sent to</w:t>
      </w:r>
      <w:r w:rsidR="00176F0C">
        <w:rPr>
          <w:rFonts w:ascii="Arial" w:hAnsi="Arial" w:cs="Arial"/>
          <w:bCs/>
        </w:rPr>
        <w:t xml:space="preserve"> SCP as follows</w:t>
      </w:r>
      <w:r>
        <w:rPr>
          <w:rFonts w:ascii="Arial" w:hAnsi="Arial" w:cs="Arial"/>
          <w:bCs/>
        </w:rPr>
        <w:t>:</w:t>
      </w:r>
    </w:p>
    <w:p w:rsidR="006E3FF1" w:rsidRDefault="006E3FF1" w:rsidP="00764D89">
      <w:pPr>
        <w:rPr>
          <w:rFonts w:ascii="Arial" w:hAnsi="Arial" w:cs="Arial"/>
          <w:bCs/>
        </w:rPr>
      </w:pPr>
    </w:p>
    <w:p w:rsidR="003A16C2" w:rsidRPr="005E54C8" w:rsidRDefault="006E3FF1" w:rsidP="00513181">
      <w:pPr>
        <w:pStyle w:val="ListParagraph"/>
        <w:numPr>
          <w:ilvl w:val="0"/>
          <w:numId w:val="7"/>
        </w:numPr>
        <w:ind w:left="720"/>
        <w:rPr>
          <w:rFonts w:ascii="Consolas" w:hAnsi="Consolas" w:cs="Arial"/>
          <w:b/>
          <w:bCs/>
          <w:color w:val="002060"/>
        </w:rPr>
      </w:pPr>
      <w:r w:rsidRPr="005E54C8">
        <w:rPr>
          <w:rFonts w:ascii="Consolas" w:hAnsi="Consolas" w:cs="Arial"/>
          <w:b/>
          <w:bCs/>
          <w:color w:val="002060"/>
          <w:highlight w:val="lightGray"/>
        </w:rPr>
        <w:t>GET</w:t>
      </w:r>
      <w:r w:rsidRPr="005E54C8">
        <w:rPr>
          <w:rFonts w:ascii="Consolas" w:hAnsi="Consolas" w:cs="Arial"/>
          <w:b/>
          <w:bCs/>
          <w:color w:val="002060"/>
        </w:rPr>
        <w:t xml:space="preserve"> https://scp.operator.com</w:t>
      </w:r>
      <w:r w:rsidR="003A16C2" w:rsidRPr="005E54C8">
        <w:rPr>
          <w:rFonts w:ascii="Consolas" w:hAnsi="Consolas" w:cs="Arial"/>
          <w:b/>
          <w:bCs/>
          <w:color w:val="002060"/>
        </w:rPr>
        <w:t>:8080</w:t>
      </w:r>
      <w:r w:rsidRPr="005E54C8">
        <w:rPr>
          <w:rFonts w:ascii="Consolas" w:hAnsi="Consolas" w:cs="Arial"/>
          <w:b/>
          <w:bCs/>
          <w:color w:val="002060"/>
        </w:rPr>
        <w:t>/</w:t>
      </w:r>
      <w:r w:rsidR="003A16C2" w:rsidRPr="005E54C8">
        <w:rPr>
          <w:rFonts w:ascii="Consolas" w:hAnsi="Consolas" w:cs="Arial"/>
          <w:b/>
          <w:bCs/>
          <w:color w:val="002060"/>
        </w:rPr>
        <w:t>nudm-sdm/v1/{supi}/nssai?</w:t>
      </w:r>
      <w:r w:rsidR="003A16C2" w:rsidRPr="005E54C8">
        <w:rPr>
          <w:rFonts w:ascii="Consolas" w:hAnsi="Consolas" w:cs="Arial"/>
          <w:b/>
          <w:bCs/>
          <w:color w:val="002060"/>
          <w:highlight w:val="lightGray"/>
        </w:rPr>
        <w:t>ck=47A319D0</w:t>
      </w:r>
      <w:r w:rsidR="00BF3199" w:rsidRPr="005E54C8">
        <w:rPr>
          <w:rFonts w:ascii="Consolas" w:hAnsi="Consolas" w:cs="Arial"/>
          <w:b/>
          <w:bCs/>
          <w:color w:val="002060"/>
          <w:highlight w:val="lightGray"/>
        </w:rPr>
        <w:t>F9</w:t>
      </w:r>
      <w:r w:rsidR="00F17D14" w:rsidRPr="005E54C8">
        <w:rPr>
          <w:rFonts w:ascii="Consolas" w:hAnsi="Consolas" w:cs="Arial"/>
          <w:b/>
          <w:bCs/>
          <w:color w:val="002060"/>
        </w:rPr>
        <w:br/>
      </w:r>
      <w:r w:rsidR="00F17D14" w:rsidRPr="005E54C8">
        <w:rPr>
          <w:rFonts w:ascii="Consolas" w:hAnsi="Consolas" w:cs="Arial"/>
          <w:b/>
          <w:bCs/>
          <w:color w:val="002060"/>
          <w:highlight w:val="lightGray"/>
        </w:rPr>
        <w:t>Accept</w:t>
      </w:r>
      <w:r w:rsidR="00F17D14" w:rsidRPr="005E54C8">
        <w:rPr>
          <w:rFonts w:ascii="Consolas" w:hAnsi="Consolas" w:cs="Arial"/>
          <w:b/>
          <w:bCs/>
          <w:color w:val="002060"/>
        </w:rPr>
        <w:t>: application/json</w:t>
      </w:r>
      <w:r w:rsidR="00BF3199" w:rsidRPr="005E54C8">
        <w:rPr>
          <w:rFonts w:ascii="Consolas" w:hAnsi="Consolas" w:cs="Arial"/>
          <w:b/>
          <w:bCs/>
          <w:color w:val="002060"/>
        </w:rPr>
        <w:br/>
      </w:r>
      <w:r w:rsidR="003A16C2" w:rsidRPr="005E54C8">
        <w:rPr>
          <w:rFonts w:ascii="Consolas" w:hAnsi="Consolas" w:cs="Arial"/>
          <w:b/>
          <w:bCs/>
          <w:color w:val="002060"/>
          <w:highlight w:val="lightGray"/>
        </w:rPr>
        <w:t>3gpp-Sbi-Target-</w:t>
      </w:r>
      <w:r w:rsidR="001A7A2E" w:rsidRPr="005E54C8">
        <w:rPr>
          <w:rFonts w:ascii="Consolas" w:hAnsi="Consolas" w:cs="Arial"/>
          <w:b/>
          <w:bCs/>
          <w:color w:val="002060"/>
          <w:highlight w:val="lightGray"/>
        </w:rPr>
        <w:t>A</w:t>
      </w:r>
      <w:r w:rsidR="003A16C2" w:rsidRPr="005E54C8">
        <w:rPr>
          <w:rFonts w:ascii="Consolas" w:hAnsi="Consolas" w:cs="Arial"/>
          <w:b/>
          <w:bCs/>
          <w:color w:val="002060"/>
          <w:highlight w:val="lightGray"/>
        </w:rPr>
        <w:t>piRoot</w:t>
      </w:r>
      <w:r w:rsidR="003A16C2" w:rsidRPr="005E54C8">
        <w:rPr>
          <w:rFonts w:ascii="Consolas" w:hAnsi="Consolas" w:cs="Arial"/>
          <w:b/>
          <w:bCs/>
          <w:color w:val="002060"/>
        </w:rPr>
        <w:t>: https://udm1.operator.com/api-prefix</w:t>
      </w:r>
      <w:r w:rsidR="00BF3199" w:rsidRPr="005E54C8">
        <w:rPr>
          <w:rFonts w:ascii="Consolas" w:hAnsi="Consolas" w:cs="Arial"/>
          <w:b/>
          <w:bCs/>
          <w:color w:val="002060"/>
        </w:rPr>
        <w:br/>
      </w:r>
    </w:p>
    <w:p w:rsidR="00BF3199" w:rsidRPr="005E54C8" w:rsidRDefault="00BF3199" w:rsidP="00BF3199">
      <w:pPr>
        <w:pStyle w:val="ListParagraph"/>
        <w:numPr>
          <w:ilvl w:val="0"/>
          <w:numId w:val="7"/>
        </w:numPr>
        <w:ind w:left="720"/>
        <w:rPr>
          <w:rFonts w:ascii="Consolas" w:hAnsi="Consolas" w:cs="Arial"/>
          <w:b/>
          <w:bCs/>
          <w:color w:val="002060"/>
        </w:rPr>
      </w:pPr>
      <w:r w:rsidRPr="005E54C8">
        <w:rPr>
          <w:rFonts w:ascii="Consolas" w:hAnsi="Consolas" w:cs="Arial"/>
          <w:b/>
          <w:bCs/>
          <w:color w:val="002060"/>
          <w:highlight w:val="lightGray"/>
        </w:rPr>
        <w:t>GET</w:t>
      </w:r>
      <w:r w:rsidRPr="005E54C8">
        <w:rPr>
          <w:rFonts w:ascii="Consolas" w:hAnsi="Consolas" w:cs="Arial"/>
          <w:b/>
          <w:bCs/>
          <w:color w:val="002060"/>
        </w:rPr>
        <w:t xml:space="preserve"> https://scp.operator.com:8080/nudm-sdm/v1/{supi}/nssai?</w:t>
      </w:r>
      <w:r w:rsidRPr="005E54C8">
        <w:rPr>
          <w:rFonts w:ascii="Consolas" w:hAnsi="Consolas" w:cs="Arial"/>
          <w:b/>
          <w:bCs/>
          <w:color w:val="002060"/>
          <w:highlight w:val="lightGray"/>
        </w:rPr>
        <w:t>ck=2F367503F4</w:t>
      </w:r>
      <w:r w:rsidR="00F17D14" w:rsidRPr="005E54C8">
        <w:rPr>
          <w:rFonts w:ascii="Consolas" w:hAnsi="Consolas" w:cs="Arial"/>
          <w:b/>
          <w:bCs/>
          <w:color w:val="002060"/>
        </w:rPr>
        <w:br/>
      </w:r>
      <w:r w:rsidR="00F17D14" w:rsidRPr="005E54C8">
        <w:rPr>
          <w:rFonts w:ascii="Consolas" w:hAnsi="Consolas" w:cs="Arial"/>
          <w:b/>
          <w:bCs/>
          <w:color w:val="002060"/>
          <w:highlight w:val="lightGray"/>
        </w:rPr>
        <w:t>Accept</w:t>
      </w:r>
      <w:r w:rsidR="00F17D14" w:rsidRPr="005E54C8">
        <w:rPr>
          <w:rFonts w:ascii="Consolas" w:hAnsi="Consolas" w:cs="Arial"/>
          <w:b/>
          <w:bCs/>
          <w:color w:val="002060"/>
        </w:rPr>
        <w:t>: application/json</w:t>
      </w:r>
      <w:r w:rsidRPr="005E54C8">
        <w:rPr>
          <w:rFonts w:ascii="Consolas" w:hAnsi="Consolas" w:cs="Arial"/>
          <w:b/>
          <w:bCs/>
          <w:color w:val="002060"/>
        </w:rPr>
        <w:br/>
      </w:r>
      <w:r w:rsidRPr="005E54C8">
        <w:rPr>
          <w:rFonts w:ascii="Consolas" w:hAnsi="Consolas" w:cs="Arial"/>
          <w:b/>
          <w:bCs/>
          <w:color w:val="002060"/>
          <w:highlight w:val="lightGray"/>
        </w:rPr>
        <w:t>3gpp-Sbi-Target-</w:t>
      </w:r>
      <w:r w:rsidR="001A7A2E" w:rsidRPr="005E54C8">
        <w:rPr>
          <w:rFonts w:ascii="Consolas" w:hAnsi="Consolas" w:cs="Arial"/>
          <w:b/>
          <w:bCs/>
          <w:color w:val="002060"/>
          <w:highlight w:val="lightGray"/>
        </w:rPr>
        <w:t>A</w:t>
      </w:r>
      <w:r w:rsidRPr="005E54C8">
        <w:rPr>
          <w:rFonts w:ascii="Consolas" w:hAnsi="Consolas" w:cs="Arial"/>
          <w:b/>
          <w:bCs/>
          <w:color w:val="002060"/>
          <w:highlight w:val="lightGray"/>
        </w:rPr>
        <w:t>piRoot</w:t>
      </w:r>
      <w:r w:rsidRPr="005E54C8">
        <w:rPr>
          <w:rFonts w:ascii="Consolas" w:hAnsi="Consolas" w:cs="Arial"/>
          <w:b/>
          <w:bCs/>
          <w:color w:val="002060"/>
        </w:rPr>
        <w:t>: https://udm2.operator.com/api-prefix</w:t>
      </w:r>
    </w:p>
    <w:p w:rsidR="00BF3199" w:rsidRPr="00BF3199" w:rsidRDefault="00BF3199" w:rsidP="00BF3199">
      <w:pPr>
        <w:pStyle w:val="ListParagraph"/>
        <w:rPr>
          <w:rFonts w:ascii="Consolas" w:hAnsi="Consolas" w:cs="Arial"/>
          <w:bCs/>
        </w:rPr>
      </w:pPr>
    </w:p>
    <w:p w:rsidR="006E3FF1" w:rsidRPr="0031350E" w:rsidRDefault="0031350E" w:rsidP="00764D89">
      <w:pPr>
        <w:rPr>
          <w:rFonts w:ascii="Arial" w:hAnsi="Arial" w:cs="Arial"/>
          <w:bCs/>
        </w:rPr>
      </w:pPr>
      <w:r>
        <w:rPr>
          <w:rFonts w:ascii="Arial" w:hAnsi="Arial" w:cs="Arial"/>
          <w:bCs/>
        </w:rPr>
        <w:t xml:space="preserve">This example shows how those 2 requests, that would have been otherwise identical, are now differentiated by the inclusion of the </w:t>
      </w:r>
      <w:r w:rsidRPr="005E54C8">
        <w:rPr>
          <w:rFonts w:ascii="Consolas" w:hAnsi="Consolas" w:cs="Arial"/>
          <w:b/>
          <w:bCs/>
          <w:color w:val="002060"/>
        </w:rPr>
        <w:t>ck</w:t>
      </w:r>
      <w:r>
        <w:rPr>
          <w:rFonts w:ascii="Arial" w:hAnsi="Arial" w:cs="Arial"/>
          <w:bCs/>
        </w:rPr>
        <w:t xml:space="preserve"> query parameter, and when the cache system is configured to use such parameter as an additional key, it can differentiate between responses to be reused </w:t>
      </w:r>
      <w:r w:rsidR="00AE702F">
        <w:rPr>
          <w:rFonts w:ascii="Arial" w:hAnsi="Arial" w:cs="Arial"/>
          <w:bCs/>
        </w:rPr>
        <w:t>by</w:t>
      </w:r>
      <w:r>
        <w:rPr>
          <w:rFonts w:ascii="Arial" w:hAnsi="Arial" w:cs="Arial"/>
          <w:bCs/>
        </w:rPr>
        <w:t xml:space="preserve"> NF service consumers.</w:t>
      </w:r>
    </w:p>
    <w:p w:rsidR="00CB0E2F" w:rsidRDefault="00CB0E2F" w:rsidP="00764D89">
      <w:pPr>
        <w:rPr>
          <w:rFonts w:ascii="Arial" w:hAnsi="Arial" w:cs="Arial"/>
          <w:b/>
          <w:bCs/>
        </w:rPr>
      </w:pPr>
    </w:p>
    <w:p w:rsidR="00764D89" w:rsidRDefault="00764D89" w:rsidP="00764D89">
      <w:pPr>
        <w:rPr>
          <w:rFonts w:ascii="Arial" w:hAnsi="Arial" w:cs="Arial"/>
          <w:b/>
          <w:bCs/>
        </w:rPr>
      </w:pPr>
      <w:r>
        <w:rPr>
          <w:rFonts w:ascii="Arial" w:hAnsi="Arial" w:cs="Arial"/>
          <w:b/>
          <w:bCs/>
        </w:rPr>
        <w:t>3</w:t>
      </w:r>
      <w:r w:rsidRPr="00AA3986">
        <w:rPr>
          <w:rFonts w:ascii="Arial" w:hAnsi="Arial" w:cs="Arial"/>
          <w:b/>
          <w:bCs/>
        </w:rPr>
        <w:t xml:space="preserve">. </w:t>
      </w:r>
      <w:r>
        <w:rPr>
          <w:rFonts w:ascii="Arial" w:hAnsi="Arial" w:cs="Arial"/>
          <w:b/>
          <w:bCs/>
        </w:rPr>
        <w:t>Conclusion</w:t>
      </w:r>
    </w:p>
    <w:p w:rsidR="00764D89" w:rsidRDefault="00764D89" w:rsidP="00764D89">
      <w:pPr>
        <w:rPr>
          <w:rFonts w:ascii="Arial" w:hAnsi="Arial" w:cs="Arial"/>
          <w:b/>
          <w:bCs/>
        </w:rPr>
      </w:pPr>
    </w:p>
    <w:p w:rsidR="00764D89" w:rsidRDefault="00764D89" w:rsidP="00764D89">
      <w:pPr>
        <w:rPr>
          <w:rFonts w:ascii="Arial" w:hAnsi="Arial" w:cs="Arial"/>
          <w:bCs/>
        </w:rPr>
      </w:pPr>
      <w:r>
        <w:rPr>
          <w:rFonts w:ascii="Arial" w:hAnsi="Arial" w:cs="Arial"/>
          <w:bCs/>
        </w:rPr>
        <w:t xml:space="preserve">It is proposed that CT4 agree to adopt the solution described in </w:t>
      </w:r>
      <w:r w:rsidR="00CB0E2F">
        <w:rPr>
          <w:rFonts w:ascii="Arial" w:hAnsi="Arial" w:cs="Arial"/>
          <w:bCs/>
        </w:rPr>
        <w:t xml:space="preserve">the new alternative </w:t>
      </w:r>
      <w:r w:rsidR="005E54C8">
        <w:rPr>
          <w:rFonts w:ascii="Arial" w:hAnsi="Arial" w:cs="Arial"/>
          <w:bCs/>
        </w:rPr>
        <w:t>C, as shown</w:t>
      </w:r>
      <w:r w:rsidR="00CB0E2F">
        <w:rPr>
          <w:rFonts w:ascii="Arial" w:hAnsi="Arial" w:cs="Arial"/>
          <w:bCs/>
        </w:rPr>
        <w:t xml:space="preserve"> above.</w:t>
      </w:r>
    </w:p>
    <w:p w:rsidR="00764D89" w:rsidRPr="00AF090A" w:rsidRDefault="00764D89" w:rsidP="00764D89">
      <w:pPr>
        <w:rPr>
          <w:rFonts w:ascii="Arial" w:hAnsi="Arial" w:cs="Arial"/>
          <w:bCs/>
        </w:rPr>
      </w:pPr>
      <w:r>
        <w:rPr>
          <w:rFonts w:ascii="Arial" w:hAnsi="Arial" w:cs="Arial"/>
          <w:bCs/>
        </w:rPr>
        <w:t>If agreed, Ericsson volunteers to bring the relevant CRs in subsequent CT4 meetings.</w:t>
      </w:r>
    </w:p>
    <w:p w:rsidR="00764D89" w:rsidRDefault="00764D89" w:rsidP="00764D89">
      <w:pPr>
        <w:rPr>
          <w:rFonts w:ascii="Arial" w:hAnsi="Arial" w:cs="Arial"/>
          <w:b/>
          <w:bCs/>
        </w:rPr>
      </w:pPr>
    </w:p>
    <w:p w:rsidR="00764D89" w:rsidRDefault="00764D89" w:rsidP="00764D89">
      <w:pPr>
        <w:rPr>
          <w:rFonts w:ascii="Arial" w:hAnsi="Arial" w:cs="Arial"/>
          <w:b/>
          <w:bCs/>
        </w:rPr>
      </w:pPr>
    </w:p>
    <w:p w:rsidR="006E3FF1" w:rsidRDefault="006E3FF1" w:rsidP="006E3FF1">
      <w:pPr>
        <w:rPr>
          <w:rFonts w:ascii="Arial" w:hAnsi="Arial" w:cs="Arial"/>
          <w:b/>
          <w:bCs/>
        </w:rPr>
      </w:pPr>
      <w:r>
        <w:rPr>
          <w:rFonts w:ascii="Arial" w:hAnsi="Arial" w:cs="Arial"/>
          <w:b/>
          <w:bCs/>
        </w:rPr>
        <w:lastRenderedPageBreak/>
        <w:t>4</w:t>
      </w:r>
      <w:r w:rsidRPr="00AA3986">
        <w:rPr>
          <w:rFonts w:ascii="Arial" w:hAnsi="Arial" w:cs="Arial"/>
          <w:b/>
          <w:bCs/>
        </w:rPr>
        <w:t xml:space="preserve">. </w:t>
      </w:r>
      <w:r>
        <w:rPr>
          <w:rFonts w:ascii="Arial" w:hAnsi="Arial" w:cs="Arial"/>
          <w:b/>
          <w:bCs/>
        </w:rPr>
        <w:t>References</w:t>
      </w:r>
    </w:p>
    <w:p w:rsidR="006E3FF1" w:rsidRDefault="006E3FF1" w:rsidP="006E3FF1">
      <w:pPr>
        <w:rPr>
          <w:rFonts w:ascii="Arial" w:hAnsi="Arial" w:cs="Arial"/>
          <w:b/>
          <w:bCs/>
        </w:rPr>
      </w:pPr>
    </w:p>
    <w:p w:rsidR="006E3FF1" w:rsidRDefault="006E3FF1" w:rsidP="006E3FF1">
      <w:pPr>
        <w:rPr>
          <w:rFonts w:ascii="Arial" w:hAnsi="Arial" w:cs="Arial"/>
          <w:bCs/>
        </w:rPr>
      </w:pPr>
      <w:r>
        <w:rPr>
          <w:rFonts w:ascii="Arial" w:hAnsi="Arial" w:cs="Arial"/>
          <w:bCs/>
        </w:rPr>
        <w:t>[1] Cache key query parameters. Akamai API Gateway.</w:t>
      </w:r>
    </w:p>
    <w:p w:rsidR="006E3FF1" w:rsidRDefault="001E15A0" w:rsidP="006E3FF1">
      <w:pPr>
        <w:rPr>
          <w:rStyle w:val="Hyperlink"/>
          <w:rFonts w:ascii="Arial" w:hAnsi="Arial" w:cs="Arial"/>
          <w:bCs/>
        </w:rPr>
      </w:pPr>
      <w:hyperlink r:id="rId8" w:history="1">
        <w:r w:rsidR="006E3FF1" w:rsidRPr="006E3FF1">
          <w:rPr>
            <w:rStyle w:val="Hyperlink"/>
            <w:rFonts w:ascii="Arial" w:hAnsi="Arial" w:cs="Arial"/>
            <w:bCs/>
          </w:rPr>
          <w:t>https://learn.akamai.com/en-us/webhelp/api-gateway/api-gateway-user-guide/GUID-013CE8C4-2D55-4E8F-9AAD-42A3AD1016D7.html</w:t>
        </w:r>
      </w:hyperlink>
    </w:p>
    <w:p w:rsidR="00E25924" w:rsidRDefault="00E25924" w:rsidP="006E3FF1">
      <w:pPr>
        <w:rPr>
          <w:rStyle w:val="Hyperlink"/>
          <w:rFonts w:ascii="Arial" w:hAnsi="Arial" w:cs="Arial"/>
          <w:bCs/>
        </w:rPr>
      </w:pPr>
    </w:p>
    <w:p w:rsidR="00E25924" w:rsidRDefault="00E25924" w:rsidP="006E3FF1">
      <w:pPr>
        <w:rPr>
          <w:rFonts w:ascii="Arial" w:hAnsi="Arial" w:cs="Arial"/>
          <w:bCs/>
        </w:rPr>
      </w:pPr>
      <w:r>
        <w:rPr>
          <w:rFonts w:ascii="Arial" w:hAnsi="Arial" w:cs="Arial"/>
          <w:bCs/>
        </w:rPr>
        <w:t>[2] Probability of collisions</w:t>
      </w:r>
    </w:p>
    <w:p w:rsidR="006E3FF1" w:rsidRPr="005E54C8" w:rsidRDefault="001E15A0" w:rsidP="00764D89">
      <w:pPr>
        <w:rPr>
          <w:rFonts w:ascii="Arial" w:hAnsi="Arial" w:cs="Arial"/>
          <w:bCs/>
        </w:rPr>
      </w:pPr>
      <w:hyperlink r:id="rId9" w:history="1">
        <w:r w:rsidR="00E25924" w:rsidRPr="00E25924">
          <w:rPr>
            <w:rStyle w:val="Hyperlink"/>
            <w:rFonts w:ascii="Arial" w:hAnsi="Arial" w:cs="Arial"/>
            <w:bCs/>
          </w:rPr>
          <w:t>https://en.wikipedia.org/wiki/Birthday_problem#Probability_table</w:t>
        </w:r>
      </w:hyperlink>
    </w:p>
    <w:sectPr w:rsidR="006E3FF1" w:rsidRPr="005E54C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15A0" w:rsidRDefault="001E15A0">
      <w:r>
        <w:separator/>
      </w:r>
    </w:p>
  </w:endnote>
  <w:endnote w:type="continuationSeparator" w:id="0">
    <w:p w:rsidR="001E15A0" w:rsidRDefault="001E1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15A0" w:rsidRDefault="001E15A0">
      <w:r>
        <w:separator/>
      </w:r>
    </w:p>
  </w:footnote>
  <w:footnote w:type="continuationSeparator" w:id="0">
    <w:p w:rsidR="001E15A0" w:rsidRDefault="001E15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F16F79"/>
    <w:multiLevelType w:val="hybridMultilevel"/>
    <w:tmpl w:val="6FB0340C"/>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2C77FDA"/>
    <w:multiLevelType w:val="hybridMultilevel"/>
    <w:tmpl w:val="3D2E8C2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5180572A"/>
    <w:multiLevelType w:val="hybridMultilevel"/>
    <w:tmpl w:val="6FA0C292"/>
    <w:lvl w:ilvl="0" w:tplc="0C0A000F">
      <w:start w:val="1"/>
      <w:numFmt w:val="decimal"/>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6" w15:restartNumberingAfterBreak="0">
    <w:nsid w:val="64777D69"/>
    <w:multiLevelType w:val="hybridMultilevel"/>
    <w:tmpl w:val="0638057E"/>
    <w:lvl w:ilvl="0" w:tplc="12802482">
      <w:numFmt w:val="bullet"/>
      <w:lvlText w:val="-"/>
      <w:lvlJc w:val="left"/>
      <w:pPr>
        <w:ind w:left="720" w:hanging="360"/>
      </w:pPr>
      <w:rPr>
        <w:rFonts w:ascii="Arial" w:eastAsia="Times New Roman"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2191A"/>
    <w:rsid w:val="00046686"/>
    <w:rsid w:val="00046FDD"/>
    <w:rsid w:val="00057E1E"/>
    <w:rsid w:val="00072A7C"/>
    <w:rsid w:val="000775E7"/>
    <w:rsid w:val="0007775C"/>
    <w:rsid w:val="000967F4"/>
    <w:rsid w:val="000E0429"/>
    <w:rsid w:val="000F6E51"/>
    <w:rsid w:val="00102A24"/>
    <w:rsid w:val="0013259C"/>
    <w:rsid w:val="00135831"/>
    <w:rsid w:val="001376A6"/>
    <w:rsid w:val="0014413C"/>
    <w:rsid w:val="00166A1B"/>
    <w:rsid w:val="00176F0C"/>
    <w:rsid w:val="00192B41"/>
    <w:rsid w:val="00197E4A"/>
    <w:rsid w:val="001A31EF"/>
    <w:rsid w:val="001A7902"/>
    <w:rsid w:val="001A7A2E"/>
    <w:rsid w:val="001B01F1"/>
    <w:rsid w:val="001B2414"/>
    <w:rsid w:val="001B5421"/>
    <w:rsid w:val="001B650D"/>
    <w:rsid w:val="001D0B09"/>
    <w:rsid w:val="001E15A0"/>
    <w:rsid w:val="002070CB"/>
    <w:rsid w:val="002336BF"/>
    <w:rsid w:val="00235F9B"/>
    <w:rsid w:val="00236BBA"/>
    <w:rsid w:val="00236D1F"/>
    <w:rsid w:val="002407FF"/>
    <w:rsid w:val="00246AF1"/>
    <w:rsid w:val="002541D3"/>
    <w:rsid w:val="00256429"/>
    <w:rsid w:val="0026253E"/>
    <w:rsid w:val="002919B7"/>
    <w:rsid w:val="00295D61"/>
    <w:rsid w:val="002B2FE7"/>
    <w:rsid w:val="002B34EA"/>
    <w:rsid w:val="002B5361"/>
    <w:rsid w:val="002C47B8"/>
    <w:rsid w:val="002E397B"/>
    <w:rsid w:val="002E3AE2"/>
    <w:rsid w:val="002F7CCB"/>
    <w:rsid w:val="0031350E"/>
    <w:rsid w:val="00313F3E"/>
    <w:rsid w:val="00320536"/>
    <w:rsid w:val="00325E33"/>
    <w:rsid w:val="003275E6"/>
    <w:rsid w:val="00354553"/>
    <w:rsid w:val="00392C87"/>
    <w:rsid w:val="003A16C2"/>
    <w:rsid w:val="003A67E1"/>
    <w:rsid w:val="003D4593"/>
    <w:rsid w:val="003E2C8B"/>
    <w:rsid w:val="003E710B"/>
    <w:rsid w:val="004008D7"/>
    <w:rsid w:val="0040145D"/>
    <w:rsid w:val="00411339"/>
    <w:rsid w:val="004131BD"/>
    <w:rsid w:val="00416CEA"/>
    <w:rsid w:val="00421AFD"/>
    <w:rsid w:val="00432048"/>
    <w:rsid w:val="004518DB"/>
    <w:rsid w:val="00477EBC"/>
    <w:rsid w:val="004A0A73"/>
    <w:rsid w:val="004A661C"/>
    <w:rsid w:val="004D2FA0"/>
    <w:rsid w:val="004E1010"/>
    <w:rsid w:val="0050202A"/>
    <w:rsid w:val="0052032E"/>
    <w:rsid w:val="00544D8F"/>
    <w:rsid w:val="00553BDE"/>
    <w:rsid w:val="00562495"/>
    <w:rsid w:val="00577727"/>
    <w:rsid w:val="005777AF"/>
    <w:rsid w:val="00586562"/>
    <w:rsid w:val="00590C32"/>
    <w:rsid w:val="00593DC4"/>
    <w:rsid w:val="0059529B"/>
    <w:rsid w:val="005A2AB4"/>
    <w:rsid w:val="005A6ABC"/>
    <w:rsid w:val="005C0CC6"/>
    <w:rsid w:val="005C0FFC"/>
    <w:rsid w:val="005C3F71"/>
    <w:rsid w:val="005D1F7E"/>
    <w:rsid w:val="005E54C8"/>
    <w:rsid w:val="005E7235"/>
    <w:rsid w:val="005F4B34"/>
    <w:rsid w:val="00616E18"/>
    <w:rsid w:val="00623AED"/>
    <w:rsid w:val="00632157"/>
    <w:rsid w:val="00633971"/>
    <w:rsid w:val="0064121E"/>
    <w:rsid w:val="00660354"/>
    <w:rsid w:val="00665B9B"/>
    <w:rsid w:val="006A5CBD"/>
    <w:rsid w:val="006D3D54"/>
    <w:rsid w:val="006E1A49"/>
    <w:rsid w:val="006E3FF1"/>
    <w:rsid w:val="006F1B00"/>
    <w:rsid w:val="006F4B7A"/>
    <w:rsid w:val="00700A59"/>
    <w:rsid w:val="00710142"/>
    <w:rsid w:val="00712E81"/>
    <w:rsid w:val="00723919"/>
    <w:rsid w:val="0074596C"/>
    <w:rsid w:val="00762474"/>
    <w:rsid w:val="00764D89"/>
    <w:rsid w:val="007814A8"/>
    <w:rsid w:val="00781A62"/>
    <w:rsid w:val="00783C0E"/>
    <w:rsid w:val="00787383"/>
    <w:rsid w:val="00791B51"/>
    <w:rsid w:val="007B5F65"/>
    <w:rsid w:val="007D3C7C"/>
    <w:rsid w:val="007F6574"/>
    <w:rsid w:val="00850CD4"/>
    <w:rsid w:val="0085271C"/>
    <w:rsid w:val="00854A49"/>
    <w:rsid w:val="008A06BE"/>
    <w:rsid w:val="008A56FD"/>
    <w:rsid w:val="008D3DA6"/>
    <w:rsid w:val="008F7444"/>
    <w:rsid w:val="00903F05"/>
    <w:rsid w:val="0091399A"/>
    <w:rsid w:val="00926791"/>
    <w:rsid w:val="00940736"/>
    <w:rsid w:val="00950CF7"/>
    <w:rsid w:val="00960A44"/>
    <w:rsid w:val="009768C3"/>
    <w:rsid w:val="00977C43"/>
    <w:rsid w:val="00996533"/>
    <w:rsid w:val="009A3833"/>
    <w:rsid w:val="009A5F57"/>
    <w:rsid w:val="009A62E2"/>
    <w:rsid w:val="009B110B"/>
    <w:rsid w:val="009B13F0"/>
    <w:rsid w:val="009B196A"/>
    <w:rsid w:val="009D6D9F"/>
    <w:rsid w:val="009E1910"/>
    <w:rsid w:val="009E5DBA"/>
    <w:rsid w:val="009E6321"/>
    <w:rsid w:val="009F2671"/>
    <w:rsid w:val="009F6047"/>
    <w:rsid w:val="00A03D2A"/>
    <w:rsid w:val="00A10ADB"/>
    <w:rsid w:val="00A151A1"/>
    <w:rsid w:val="00A17F01"/>
    <w:rsid w:val="00A23BEB"/>
    <w:rsid w:val="00A24557"/>
    <w:rsid w:val="00A27A64"/>
    <w:rsid w:val="00A37F80"/>
    <w:rsid w:val="00A61169"/>
    <w:rsid w:val="00A63024"/>
    <w:rsid w:val="00A755C4"/>
    <w:rsid w:val="00A82FCC"/>
    <w:rsid w:val="00A906A4"/>
    <w:rsid w:val="00AA574E"/>
    <w:rsid w:val="00AD324E"/>
    <w:rsid w:val="00AD5B51"/>
    <w:rsid w:val="00AD7B78"/>
    <w:rsid w:val="00AE702F"/>
    <w:rsid w:val="00AF4118"/>
    <w:rsid w:val="00B3526C"/>
    <w:rsid w:val="00B47534"/>
    <w:rsid w:val="00B84B54"/>
    <w:rsid w:val="00B86E89"/>
    <w:rsid w:val="00B92C7D"/>
    <w:rsid w:val="00B93BB2"/>
    <w:rsid w:val="00B9697B"/>
    <w:rsid w:val="00BA46C7"/>
    <w:rsid w:val="00BA4DA4"/>
    <w:rsid w:val="00BC2E5F"/>
    <w:rsid w:val="00BC5AF6"/>
    <w:rsid w:val="00BD3E51"/>
    <w:rsid w:val="00BF0A84"/>
    <w:rsid w:val="00BF3199"/>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B0E2F"/>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25924"/>
    <w:rsid w:val="00E363A9"/>
    <w:rsid w:val="00E53AE3"/>
    <w:rsid w:val="00E64FB2"/>
    <w:rsid w:val="00E81E2C"/>
    <w:rsid w:val="00EB5D2F"/>
    <w:rsid w:val="00EC10EC"/>
    <w:rsid w:val="00ED6080"/>
    <w:rsid w:val="00EE0176"/>
    <w:rsid w:val="00EF0942"/>
    <w:rsid w:val="00EF291F"/>
    <w:rsid w:val="00F0218C"/>
    <w:rsid w:val="00F0393B"/>
    <w:rsid w:val="00F17D14"/>
    <w:rsid w:val="00F313DD"/>
    <w:rsid w:val="00F378BE"/>
    <w:rsid w:val="00F43120"/>
    <w:rsid w:val="00F5712A"/>
    <w:rsid w:val="00F763A4"/>
    <w:rsid w:val="00F941B8"/>
    <w:rsid w:val="00F97F8D"/>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AABCF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styleId="Hyperlink">
    <w:name w:val="Hyperlink"/>
    <w:basedOn w:val="DefaultParagraphFont"/>
    <w:rsid w:val="006E3FF1"/>
    <w:rPr>
      <w:color w:val="0563C1" w:themeColor="hyperlink"/>
      <w:u w:val="single"/>
    </w:rPr>
  </w:style>
  <w:style w:type="character" w:styleId="UnresolvedMention">
    <w:name w:val="Unresolved Mention"/>
    <w:basedOn w:val="DefaultParagraphFont"/>
    <w:uiPriority w:val="99"/>
    <w:semiHidden/>
    <w:unhideWhenUsed/>
    <w:rsid w:val="006E3FF1"/>
    <w:rPr>
      <w:color w:val="605E5C"/>
      <w:shd w:val="clear" w:color="auto" w:fill="E1DFDD"/>
    </w:rPr>
  </w:style>
  <w:style w:type="paragraph" w:styleId="ListParagraph">
    <w:name w:val="List Paragraph"/>
    <w:basedOn w:val="Normal"/>
    <w:uiPriority w:val="34"/>
    <w:qFormat/>
    <w:rsid w:val="00176F0C"/>
    <w:pPr>
      <w:ind w:left="720"/>
      <w:contextualSpacing/>
    </w:pPr>
  </w:style>
  <w:style w:type="character" w:styleId="FollowedHyperlink">
    <w:name w:val="FollowedHyperlink"/>
    <w:basedOn w:val="DefaultParagraphFont"/>
    <w:rsid w:val="00E2592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learn.akamai.com/en-us/webhelp/api-gateway/api-gateway-user-guide/GUID-013CE8C4-2D55-4E8F-9AAD-42A3AD1016D7.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n.wikipedia.org/wiki/Birthday_problem%23Probability_tab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845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Jesus de Gregorio</cp:lastModifiedBy>
  <cp:revision>13</cp:revision>
  <cp:lastPrinted>2001-04-23T09:30:00Z</cp:lastPrinted>
  <dcterms:created xsi:type="dcterms:W3CDTF">2019-09-24T20:54:00Z</dcterms:created>
  <dcterms:modified xsi:type="dcterms:W3CDTF">2019-10-01T13:54:00Z</dcterms:modified>
</cp:coreProperties>
</file>