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F14B9">
        <w:rPr>
          <w:b/>
          <w:noProof/>
          <w:sz w:val="24"/>
        </w:rPr>
        <w:t>4</w:t>
      </w:r>
      <w:r w:rsidR="00067E1A">
        <w:rPr>
          <w:b/>
          <w:noProof/>
          <w:sz w:val="24"/>
        </w:rPr>
        <w:t>80</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48B" w:rsidP="00E13F3D">
            <w:pPr>
              <w:pStyle w:val="CRCoverPage"/>
              <w:spacing w:after="0"/>
              <w:jc w:val="right"/>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14B9" w:rsidP="00547111">
            <w:pPr>
              <w:pStyle w:val="CRCoverPage"/>
              <w:spacing w:after="0"/>
              <w:rPr>
                <w:noProof/>
              </w:rPr>
            </w:pPr>
            <w:r>
              <w:rPr>
                <w:b/>
                <w:noProof/>
                <w:sz w:val="28"/>
              </w:rPr>
              <w:t>0625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14B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48B">
            <w:pPr>
              <w:pStyle w:val="CRCoverPage"/>
              <w:spacing w:after="0"/>
              <w:jc w:val="center"/>
              <w:rPr>
                <w:noProof/>
                <w:sz w:val="28"/>
              </w:rPr>
            </w:pPr>
            <w:r>
              <w:rPr>
                <w:b/>
                <w:noProof/>
                <w:sz w:val="28"/>
              </w:rPr>
              <w:t>14.5.0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C448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9E3">
            <w:pPr>
              <w:pStyle w:val="CRCoverPage"/>
              <w:spacing w:after="0"/>
              <w:ind w:left="100"/>
              <w:rPr>
                <w:noProof/>
              </w:rPr>
            </w:pPr>
            <w:r>
              <w:rPr>
                <w:noProof/>
              </w:rPr>
              <w:t>2, 6.5, J.1, J.2, J.3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359E3" w:rsidRDefault="004359E3" w:rsidP="004359E3">
      <w:pPr>
        <w:pStyle w:val="Titre1"/>
      </w:pPr>
      <w:bookmarkStart w:id="3" w:name="_Toc493516072"/>
      <w:r>
        <w:t>2</w:t>
      </w:r>
      <w:r>
        <w:tab/>
        <w:t>References</w:t>
      </w:r>
      <w:bookmarkEnd w:id="3"/>
    </w:p>
    <w:p w:rsidR="004359E3" w:rsidRDefault="004359E3" w:rsidP="004359E3">
      <w:pPr>
        <w:pStyle w:val="EX"/>
      </w:pPr>
      <w:r>
        <w:t>[</w:t>
      </w:r>
      <w:bookmarkStart w:id="4" w:name="TS23228"/>
      <w:r>
        <w:rPr>
          <w:noProof/>
        </w:rPr>
        <w:t>1</w:t>
      </w:r>
      <w:bookmarkEnd w:id="4"/>
      <w:r>
        <w:t>]</w:t>
      </w:r>
      <w:r>
        <w:tab/>
        <w:t>3GPP TS 23.228: "IP Multimedia (IM) Subsystem – Stage 2".</w:t>
      </w:r>
    </w:p>
    <w:p w:rsidR="004359E3" w:rsidRDefault="004359E3" w:rsidP="004359E3">
      <w:pPr>
        <w:pStyle w:val="EX"/>
      </w:pPr>
      <w:r>
        <w:t>[</w:t>
      </w:r>
      <w:bookmarkStart w:id="5" w:name="TS24228"/>
      <w:r>
        <w:rPr>
          <w:noProof/>
        </w:rPr>
        <w:t>2</w:t>
      </w:r>
      <w:bookmarkEnd w:id="5"/>
      <w:r>
        <w:t>]</w:t>
      </w:r>
      <w:r>
        <w:tab/>
        <w:t>3GPP TS 24.228: "Signalling flows for the IP multimedia call control based on SIP and SDP (Release 5)".</w:t>
      </w:r>
    </w:p>
    <w:p w:rsidR="004359E3" w:rsidRDefault="004359E3" w:rsidP="004359E3">
      <w:pPr>
        <w:pStyle w:val="EX"/>
      </w:pPr>
      <w:r>
        <w:t>[</w:t>
      </w:r>
      <w:bookmarkStart w:id="6" w:name="TS23002"/>
      <w:r>
        <w:rPr>
          <w:noProof/>
        </w:rPr>
        <w:t>3</w:t>
      </w:r>
      <w:bookmarkEnd w:id="6"/>
      <w:r>
        <w:t>]</w:t>
      </w:r>
      <w:r>
        <w:tab/>
        <w:t>3GPP TS 23.002: "Network architecture".</w:t>
      </w:r>
    </w:p>
    <w:p w:rsidR="004359E3" w:rsidRDefault="004359E3" w:rsidP="004359E3">
      <w:pPr>
        <w:pStyle w:val="EX"/>
      </w:pPr>
      <w:r>
        <w:t>[4]</w:t>
      </w:r>
      <w:r>
        <w:tab/>
        <w:t>3GPP TS 23.218: "IP Multimedia (IM) Session Handling; IP Multimedia (IM) call model".</w:t>
      </w:r>
    </w:p>
    <w:p w:rsidR="004359E3" w:rsidRDefault="004359E3" w:rsidP="004359E3">
      <w:pPr>
        <w:pStyle w:val="EX"/>
      </w:pPr>
      <w:r>
        <w:t>[5]</w:t>
      </w:r>
      <w:r>
        <w:tab/>
        <w:t>3GPP TS 29.329: "</w:t>
      </w:r>
      <w:proofErr w:type="spellStart"/>
      <w:r>
        <w:t>Sh</w:t>
      </w:r>
      <w:proofErr w:type="spellEnd"/>
      <w:r>
        <w:t xml:space="preserve"> Interface based on Diameter – Protocol details".</w:t>
      </w:r>
    </w:p>
    <w:p w:rsidR="004359E3" w:rsidRDefault="004359E3" w:rsidP="004359E3">
      <w:pPr>
        <w:pStyle w:val="EX"/>
      </w:pPr>
      <w:r>
        <w:t>[6]</w:t>
      </w:r>
      <w:r>
        <w:tab/>
        <w:t xml:space="preserve">3GPP TS 29.228: "IP multimedia (IM) Subsystem </w:t>
      </w:r>
      <w:proofErr w:type="spellStart"/>
      <w:r>
        <w:t>Cx</w:t>
      </w:r>
      <w:proofErr w:type="spellEnd"/>
      <w:r>
        <w:t xml:space="preserve"> Interface; Signalling flows and Message Elements".</w:t>
      </w:r>
    </w:p>
    <w:p w:rsidR="004359E3" w:rsidRDefault="004359E3" w:rsidP="004359E3">
      <w:pPr>
        <w:pStyle w:val="EX"/>
      </w:pPr>
      <w:r>
        <w:t>[7]</w:t>
      </w:r>
      <w:r>
        <w:tab/>
        <w:t>3GPP TS 29.229: "</w:t>
      </w:r>
      <w:proofErr w:type="spellStart"/>
      <w:r>
        <w:t>Cx</w:t>
      </w:r>
      <w:proofErr w:type="spellEnd"/>
      <w:r>
        <w:t xml:space="preserve"> and </w:t>
      </w:r>
      <w:proofErr w:type="spellStart"/>
      <w:r>
        <w:t>Dx</w:t>
      </w:r>
      <w:proofErr w:type="spellEnd"/>
      <w:r>
        <w:t xml:space="preserve"> Interfaces based on the Diameter </w:t>
      </w:r>
      <w:proofErr w:type="gramStart"/>
      <w:r>
        <w:t>protocol ;</w:t>
      </w:r>
      <w:proofErr w:type="gramEnd"/>
      <w:r>
        <w:t xml:space="preserve"> Protocol details".</w:t>
      </w:r>
    </w:p>
    <w:p w:rsidR="004359E3" w:rsidRPr="00AC108C" w:rsidRDefault="004359E3" w:rsidP="004359E3">
      <w:pPr>
        <w:pStyle w:val="EX"/>
        <w:rPr>
          <w:lang w:val="it-IT"/>
        </w:rPr>
      </w:pPr>
      <w:r w:rsidRPr="00AC108C">
        <w:rPr>
          <w:lang w:val="it-IT"/>
        </w:rPr>
        <w:t>[8]</w:t>
      </w:r>
      <w:r w:rsidRPr="00AC108C">
        <w:rPr>
          <w:lang w:val="it-IT"/>
        </w:rPr>
        <w:tab/>
      </w:r>
      <w:r>
        <w:rPr>
          <w:lang w:val="it-IT"/>
        </w:rPr>
        <w:t>Void.</w:t>
      </w:r>
    </w:p>
    <w:p w:rsidR="004359E3" w:rsidRDefault="004359E3" w:rsidP="004359E3">
      <w:pPr>
        <w:pStyle w:val="EX"/>
      </w:pPr>
      <w:r>
        <w:t>[9]</w:t>
      </w:r>
      <w:r>
        <w:tab/>
        <w:t>ITU-T recommendation Q.763: "Signalling System No. 7 - ISDN User Part formats and codes".</w:t>
      </w:r>
    </w:p>
    <w:p w:rsidR="004359E3" w:rsidRDefault="004359E3" w:rsidP="004359E3">
      <w:pPr>
        <w:pStyle w:val="EX"/>
      </w:pPr>
      <w:r>
        <w:t>[10]</w:t>
      </w:r>
      <w:r>
        <w:tab/>
        <w:t>3GPP TS 23.018: "Basic Call Handling; Technical realization".</w:t>
      </w:r>
    </w:p>
    <w:p w:rsidR="004359E3" w:rsidRDefault="004359E3" w:rsidP="004359E3">
      <w:pPr>
        <w:pStyle w:val="EX"/>
      </w:pPr>
      <w:r>
        <w:t>[11]</w:t>
      </w:r>
      <w:r>
        <w:tab/>
        <w:t>3GPP TS 23.003: "Numbering, Addressing and Identification".</w:t>
      </w:r>
    </w:p>
    <w:p w:rsidR="004359E3" w:rsidRDefault="004359E3" w:rsidP="004359E3">
      <w:pPr>
        <w:pStyle w:val="EX"/>
      </w:pPr>
      <w:r>
        <w:t>[12]</w:t>
      </w:r>
      <w:r>
        <w:tab/>
        <w:t>3GPP TS 23.032: "Universal Geographical Area Description (GAD)".</w:t>
      </w:r>
    </w:p>
    <w:p w:rsidR="004359E3" w:rsidRPr="00B50895" w:rsidRDefault="004359E3" w:rsidP="004359E3">
      <w:pPr>
        <w:pStyle w:val="EX"/>
      </w:pPr>
      <w:r w:rsidRPr="00B50895">
        <w:t>[13]</w:t>
      </w:r>
      <w:r w:rsidRPr="00B50895">
        <w:tab/>
        <w:t>3GPP TS 29.002: "Mobile Application Part (MAP) specification".</w:t>
      </w:r>
    </w:p>
    <w:p w:rsidR="004359E3" w:rsidRDefault="004359E3" w:rsidP="004359E3">
      <w:pPr>
        <w:pStyle w:val="EX"/>
      </w:pPr>
      <w:r>
        <w:t>[14]</w:t>
      </w:r>
      <w:r>
        <w:tab/>
        <w:t xml:space="preserve">3GPP TS 23.078: "Customised Applications for </w:t>
      </w:r>
      <w:smartTag w:uri="urn:schemas-microsoft-com:office:smarttags" w:element="place">
        <w:smartTag w:uri="urn:schemas-microsoft-com:office:smarttags" w:element="City">
          <w:r>
            <w:t>Mobile</w:t>
          </w:r>
        </w:smartTag>
      </w:smartTag>
      <w:r>
        <w:t xml:space="preserve"> network Enhanced Logic (CAMEL) Phase 3 - Stage 2".</w:t>
      </w:r>
    </w:p>
    <w:p w:rsidR="004359E3" w:rsidRDefault="004359E3" w:rsidP="004359E3">
      <w:pPr>
        <w:pStyle w:val="EX"/>
      </w:pPr>
      <w:r>
        <w:t>[15]</w:t>
      </w:r>
      <w:r>
        <w:tab/>
        <w:t>IETF RFC 2045: "Multipurpose Internet Mail Extensions (MIME) Part One: Format of Internet Message Bodies".</w:t>
      </w:r>
    </w:p>
    <w:p w:rsidR="004359E3" w:rsidRDefault="004359E3" w:rsidP="004359E3">
      <w:pPr>
        <w:pStyle w:val="EX"/>
      </w:pPr>
      <w:r>
        <w:t>[16]</w:t>
      </w:r>
      <w:r>
        <w:tab/>
        <w:t>IETF RFC 3261: "SIP: Session Initiation Protocol".</w:t>
      </w:r>
    </w:p>
    <w:p w:rsidR="004359E3" w:rsidRDefault="004359E3" w:rsidP="004359E3">
      <w:pPr>
        <w:pStyle w:val="EX"/>
      </w:pPr>
      <w:r>
        <w:t>[17]</w:t>
      </w:r>
      <w:r>
        <w:tab/>
        <w:t xml:space="preserve">IETF RFC 3966: "The </w:t>
      </w:r>
      <w:proofErr w:type="spellStart"/>
      <w:r>
        <w:t>tel</w:t>
      </w:r>
      <w:proofErr w:type="spellEnd"/>
      <w:r>
        <w:t xml:space="preserve"> URI for Telephone Numbers".</w:t>
      </w:r>
    </w:p>
    <w:p w:rsidR="004359E3" w:rsidRDefault="004359E3" w:rsidP="004359E3">
      <w:pPr>
        <w:pStyle w:val="EX"/>
      </w:pPr>
      <w:r>
        <w:t>[18]</w:t>
      </w:r>
      <w:r>
        <w:tab/>
        <w:t>3GPP TS 23.141: "Presence Service; Architecture and Functional Description".</w:t>
      </w:r>
    </w:p>
    <w:p w:rsidR="004359E3" w:rsidRDefault="004359E3" w:rsidP="004359E3">
      <w:pPr>
        <w:pStyle w:val="EX"/>
      </w:pPr>
      <w:r>
        <w:t>[19]</w:t>
      </w:r>
      <w:r>
        <w:tab/>
        <w:t>3GPP TS 23.012: "</w:t>
      </w:r>
      <w:r>
        <w:rPr>
          <w:bCs/>
          <w:color w:val="000000"/>
        </w:rPr>
        <w:t>Location Management Procedures</w:t>
      </w:r>
      <w:r>
        <w:t>".</w:t>
      </w:r>
    </w:p>
    <w:p w:rsidR="004359E3" w:rsidRDefault="004359E3" w:rsidP="004359E3">
      <w:pPr>
        <w:pStyle w:val="EX"/>
      </w:pPr>
      <w:r>
        <w:t>[20]</w:t>
      </w:r>
      <w:r>
        <w:tab/>
        <w:t>ANSI X3.4: "Coded Character Set - 7-bit American Standard Code for Information Interchange"</w:t>
      </w:r>
    </w:p>
    <w:p w:rsidR="004359E3" w:rsidRDefault="004359E3" w:rsidP="004359E3">
      <w:pPr>
        <w:pStyle w:val="EX"/>
      </w:pPr>
      <w:r>
        <w:t>[21]</w:t>
      </w:r>
      <w:r>
        <w:tab/>
        <w:t>Void</w:t>
      </w:r>
    </w:p>
    <w:p w:rsidR="004359E3" w:rsidRDefault="004359E3" w:rsidP="004359E3">
      <w:pPr>
        <w:pStyle w:val="EX"/>
      </w:pPr>
      <w:r>
        <w:t>[22]</w:t>
      </w:r>
      <w:r>
        <w:tab/>
        <w:t>3GPP TS 33.203: "Access Security for IP-based services".</w:t>
      </w:r>
    </w:p>
    <w:p w:rsidR="004359E3" w:rsidRPr="00020853" w:rsidRDefault="004359E3" w:rsidP="004359E3">
      <w:pPr>
        <w:pStyle w:val="EX"/>
        <w:rPr>
          <w:lang w:val="en-US"/>
        </w:rPr>
      </w:pPr>
      <w:r w:rsidRPr="00020853">
        <w:rPr>
          <w:lang w:val="en-US"/>
        </w:rPr>
        <w:t>[23]</w:t>
      </w:r>
      <w:r w:rsidRPr="00020853">
        <w:rPr>
          <w:lang w:val="en-US"/>
        </w:rPr>
        <w:tab/>
        <w:t>IETF RFC 791: "Internet Protocol"</w:t>
      </w:r>
      <w:r>
        <w:rPr>
          <w:lang w:val="en-US"/>
        </w:rPr>
        <w:t>.</w:t>
      </w:r>
    </w:p>
    <w:p w:rsidR="004359E3" w:rsidRDefault="004359E3" w:rsidP="004359E3">
      <w:pPr>
        <w:pStyle w:val="EX"/>
      </w:pPr>
      <w:r>
        <w:t>[24]</w:t>
      </w:r>
      <w:r>
        <w:tab/>
        <w:t>IETF RFC 4291: "</w:t>
      </w:r>
      <w:r w:rsidRPr="005623B1">
        <w:t>IP Version 6 Addressing Architecture</w:t>
      </w:r>
      <w:r>
        <w:t>".</w:t>
      </w:r>
    </w:p>
    <w:p w:rsidR="004359E3" w:rsidRDefault="004359E3" w:rsidP="004359E3">
      <w:pPr>
        <w:pStyle w:val="EX"/>
      </w:pPr>
      <w:r w:rsidRPr="00D4136D">
        <w:t>[25]</w:t>
      </w:r>
      <w:r w:rsidRPr="008B7CE9">
        <w:tab/>
        <w:t>IETF RFC 4412: "Communications Resource Priority for the Session Initiation Protocol (SIP)</w:t>
      </w:r>
      <w:r>
        <w:t>".</w:t>
      </w:r>
    </w:p>
    <w:p w:rsidR="004359E3" w:rsidRDefault="004359E3" w:rsidP="004359E3">
      <w:pPr>
        <w:pStyle w:val="EX"/>
      </w:pPr>
      <w:r w:rsidRPr="00B60A9F">
        <w:t>[26]</w:t>
      </w:r>
      <w:r>
        <w:tab/>
        <w:t>3GPP TS 29.272: "MME and SGSN Related Interfaces Based on Diameter Protocol ".</w:t>
      </w:r>
    </w:p>
    <w:p w:rsidR="004359E3" w:rsidRDefault="004359E3" w:rsidP="004359E3">
      <w:pPr>
        <w:pStyle w:val="EX"/>
      </w:pPr>
      <w:r>
        <w:t>[27]</w:t>
      </w:r>
      <w:r>
        <w:tab/>
        <w:t xml:space="preserve">3GPP </w:t>
      </w:r>
      <w:r w:rsidRPr="00B8790B">
        <w:t>TS 23.</w:t>
      </w:r>
      <w:r>
        <w:t>008:</w:t>
      </w:r>
      <w:r w:rsidRPr="00B8790B">
        <w:t xml:space="preserve"> </w:t>
      </w:r>
      <w:r>
        <w:t>"</w:t>
      </w:r>
      <w:r w:rsidRPr="00463DE9">
        <w:t>Organization of subscriber data</w:t>
      </w:r>
      <w:r>
        <w:t>".</w:t>
      </w:r>
    </w:p>
    <w:p w:rsidR="004359E3" w:rsidRDefault="004359E3" w:rsidP="004359E3">
      <w:pPr>
        <w:pStyle w:val="EX"/>
      </w:pPr>
      <w:r w:rsidRPr="005E3343">
        <w:t>[</w:t>
      </w:r>
      <w:r>
        <w:t>28</w:t>
      </w:r>
      <w:r w:rsidRPr="00F45477">
        <w:t>]</w:t>
      </w:r>
      <w:r>
        <w:tab/>
        <w:t>3GPP TS 29.212: "</w:t>
      </w:r>
      <w:r w:rsidRPr="000A15A4">
        <w:t xml:space="preserve">Policy and Charging Control </w:t>
      </w:r>
      <w:r>
        <w:t>(PCC); R</w:t>
      </w:r>
      <w:r w:rsidRPr="000A15A4">
        <w:t>eference point</w:t>
      </w:r>
      <w:r>
        <w:t>s".</w:t>
      </w:r>
    </w:p>
    <w:p w:rsidR="004359E3" w:rsidRDefault="004359E3" w:rsidP="004359E3">
      <w:pPr>
        <w:pStyle w:val="EX"/>
        <w:rPr>
          <w:lang w:eastAsia="zh-CN"/>
        </w:rPr>
      </w:pPr>
      <w:r>
        <w:t>[</w:t>
      </w:r>
      <w:r>
        <w:rPr>
          <w:lang w:eastAsia="zh-CN"/>
        </w:rPr>
        <w:t>29</w:t>
      </w:r>
      <w:r>
        <w:t>]</w:t>
      </w:r>
      <w:r>
        <w:tab/>
        <w:t>3GPP TS 23.060: "3rd Generation Partnership Project;</w:t>
      </w:r>
      <w:r>
        <w:rPr>
          <w:rFonts w:eastAsia="MS Gothic" w:hint="eastAsia"/>
        </w:rPr>
        <w:t xml:space="preserve"> </w:t>
      </w:r>
      <w:r>
        <w:t>Technical Specification Group Services and</w:t>
      </w:r>
      <w:r>
        <w:rPr>
          <w:rFonts w:hint="eastAsia"/>
        </w:rPr>
        <w:t xml:space="preserve"> </w:t>
      </w:r>
      <w:r>
        <w:t>System Aspects;</w:t>
      </w:r>
      <w:r>
        <w:rPr>
          <w:rFonts w:eastAsia="MS Gothic" w:hint="eastAsia"/>
        </w:rPr>
        <w:t xml:space="preserve"> </w:t>
      </w:r>
      <w:r>
        <w:t>General Packet Radio Service (GPRS);</w:t>
      </w:r>
      <w:r>
        <w:rPr>
          <w:rFonts w:eastAsia="MS Gothic" w:hint="eastAsia"/>
        </w:rPr>
        <w:t xml:space="preserve"> </w:t>
      </w:r>
      <w:r>
        <w:t>Service description;</w:t>
      </w:r>
      <w:r>
        <w:rPr>
          <w:rFonts w:eastAsia="MS Gothic" w:hint="eastAsia"/>
        </w:rPr>
        <w:t xml:space="preserve"> </w:t>
      </w:r>
      <w:r>
        <w:t>Stage</w:t>
      </w:r>
      <w:r>
        <w:rPr>
          <w:rFonts w:eastAsia="MS Gothic"/>
        </w:rPr>
        <w:t> </w:t>
      </w:r>
      <w:r>
        <w:t>2".</w:t>
      </w:r>
    </w:p>
    <w:p w:rsidR="004359E3" w:rsidRDefault="004359E3" w:rsidP="004359E3">
      <w:pPr>
        <w:pStyle w:val="EX"/>
        <w:rPr>
          <w:lang w:eastAsia="zh-CN"/>
        </w:rPr>
      </w:pPr>
      <w:r>
        <w:lastRenderedPageBreak/>
        <w:t>[</w:t>
      </w:r>
      <w:r>
        <w:rPr>
          <w:lang w:eastAsia="zh-CN"/>
        </w:rPr>
        <w:t>30</w:t>
      </w:r>
      <w:r>
        <w:t>]</w:t>
      </w:r>
      <w:r>
        <w:tab/>
        <w:t>3GPP TS 2</w:t>
      </w:r>
      <w:r>
        <w:rPr>
          <w:rFonts w:hint="eastAsia"/>
          <w:lang w:eastAsia="zh-CN"/>
        </w:rPr>
        <w:t>9.118</w:t>
      </w:r>
      <w:r>
        <w:t>: "SGs interface specification"</w:t>
      </w:r>
      <w:r>
        <w:rPr>
          <w:rFonts w:hint="eastAsia"/>
          <w:lang w:eastAsia="zh-CN"/>
        </w:rPr>
        <w:t>.</w:t>
      </w:r>
    </w:p>
    <w:p w:rsidR="004359E3" w:rsidRDefault="004359E3" w:rsidP="004359E3">
      <w:pPr>
        <w:pStyle w:val="EX"/>
      </w:pPr>
      <w:r>
        <w:t>[</w:t>
      </w:r>
      <w:r>
        <w:rPr>
          <w:lang w:eastAsia="zh-CN"/>
        </w:rPr>
        <w:t>31</w:t>
      </w:r>
      <w:r>
        <w:t>]</w:t>
      </w:r>
      <w:r>
        <w:tab/>
        <w:t>3GPP TS 29.272: "Evolved Packet System; MME and SGSN Related Interfaces Based on Diameter Protocol".</w:t>
      </w:r>
    </w:p>
    <w:p w:rsidR="004359E3" w:rsidRDefault="004359E3" w:rsidP="004359E3">
      <w:pPr>
        <w:pStyle w:val="EX"/>
      </w:pPr>
      <w:r>
        <w:rPr>
          <w:rFonts w:hint="eastAsia"/>
          <w:lang w:eastAsia="zh-CN"/>
        </w:rPr>
        <w:t>[</w:t>
      </w:r>
      <w:r>
        <w:rPr>
          <w:lang w:eastAsia="zh-CN"/>
        </w:rPr>
        <w:t>32</w:t>
      </w:r>
      <w:r>
        <w:rPr>
          <w:rFonts w:hint="eastAsia"/>
          <w:lang w:eastAsia="zh-CN"/>
        </w:rPr>
        <w:t>]</w:t>
      </w:r>
      <w:r>
        <w:tab/>
      </w:r>
      <w:r>
        <w:rPr>
          <w:rFonts w:hint="eastAsia"/>
          <w:lang w:eastAsia="zh-CN"/>
        </w:rPr>
        <w:t>3GPP</w:t>
      </w:r>
      <w:r>
        <w:t xml:space="preserve"> TS 2</w:t>
      </w:r>
      <w:r>
        <w:rPr>
          <w:rFonts w:hint="eastAsia"/>
          <w:lang w:eastAsia="zh-CN"/>
        </w:rPr>
        <w:t>3</w:t>
      </w:r>
      <w:r>
        <w:t>.2</w:t>
      </w:r>
      <w:r>
        <w:rPr>
          <w:rFonts w:hint="eastAsia"/>
          <w:lang w:eastAsia="zh-CN"/>
        </w:rPr>
        <w:t>37</w:t>
      </w:r>
      <w:r>
        <w:t>: "</w:t>
      </w:r>
      <w:r>
        <w:rPr>
          <w:lang w:eastAsia="ko-KR"/>
        </w:rPr>
        <w:t>IP Multimedia Subsystem (IMS) Service Continuity</w:t>
      </w:r>
      <w:r>
        <w:t>; Stage 2".</w:t>
      </w:r>
    </w:p>
    <w:p w:rsidR="004359E3" w:rsidRDefault="004359E3" w:rsidP="004359E3">
      <w:pPr>
        <w:pStyle w:val="EX"/>
        <w:rPr>
          <w:lang w:eastAsia="zh-CN"/>
        </w:rPr>
      </w:pPr>
      <w:r>
        <w:t>[33]</w:t>
      </w:r>
      <w:r>
        <w:tab/>
        <w:t>3GPP TS 23.</w:t>
      </w:r>
      <w:r w:rsidRPr="00180E08">
        <w:t>292: "IP Multimedia Subsystem (IMS) centralized services; Stage 2".</w:t>
      </w:r>
    </w:p>
    <w:p w:rsidR="004359E3" w:rsidRDefault="004359E3" w:rsidP="004359E3">
      <w:pPr>
        <w:pStyle w:val="EX"/>
        <w:rPr>
          <w:lang w:val="nb-NO" w:eastAsia="zh-CN"/>
        </w:rPr>
      </w:pPr>
      <w:r>
        <w:rPr>
          <w:lang w:val="nb-NO"/>
        </w:rPr>
        <w:t>[34]</w:t>
      </w:r>
      <w:r w:rsidRPr="00481E9F">
        <w:rPr>
          <w:lang w:val="nb-NO"/>
        </w:rPr>
        <w:tab/>
        <w:t>3GPP TS 29.27</w:t>
      </w:r>
      <w:r>
        <w:rPr>
          <w:rFonts w:hint="eastAsia"/>
          <w:lang w:val="nb-NO" w:eastAsia="zh-CN"/>
        </w:rPr>
        <w:t>3</w:t>
      </w:r>
      <w:r w:rsidRPr="00481E9F">
        <w:rPr>
          <w:lang w:val="nb-NO"/>
        </w:rPr>
        <w:t>: "</w:t>
      </w:r>
      <w:r>
        <w:t>3GPP EPS AAA interfaces</w:t>
      </w:r>
      <w:r w:rsidRPr="007A6C7D">
        <w:rPr>
          <w:lang w:val="nb-NO"/>
        </w:rPr>
        <w:t>".</w:t>
      </w:r>
    </w:p>
    <w:p w:rsidR="004359E3" w:rsidRDefault="004359E3" w:rsidP="004359E3">
      <w:pPr>
        <w:pStyle w:val="EX"/>
        <w:tabs>
          <w:tab w:val="left" w:pos="6790"/>
        </w:tabs>
      </w:pPr>
      <w:r>
        <w:t>[35]</w:t>
      </w:r>
      <w:r>
        <w:tab/>
        <w:t>IETF RFC 4</w:t>
      </w:r>
      <w:r>
        <w:rPr>
          <w:rFonts w:hint="eastAsia"/>
          <w:lang w:eastAsia="zh-CN"/>
        </w:rPr>
        <w:t>776</w:t>
      </w:r>
      <w:r>
        <w:t>: "</w:t>
      </w:r>
      <w:r w:rsidRPr="00F30A78">
        <w:rPr>
          <w:lang w:val="nb-NO" w:eastAsia="zh-CN"/>
        </w:rPr>
        <w:t>Dynamic Host Configuration Protocol (DHCPv4 and DHCPv6) Option</w:t>
      </w:r>
      <w:r>
        <w:rPr>
          <w:lang w:val="nb-NO" w:eastAsia="zh-CN"/>
        </w:rPr>
        <w:t xml:space="preserve"> </w:t>
      </w:r>
      <w:r w:rsidRPr="00F30A78">
        <w:rPr>
          <w:lang w:val="nb-NO" w:eastAsia="zh-CN"/>
        </w:rPr>
        <w:t>for Civic Addresses Configuration Information</w:t>
      </w:r>
      <w:r>
        <w:t>".</w:t>
      </w:r>
    </w:p>
    <w:p w:rsidR="004359E3" w:rsidRDefault="004359E3" w:rsidP="004359E3">
      <w:pPr>
        <w:pStyle w:val="EX"/>
        <w:tabs>
          <w:tab w:val="left" w:pos="6790"/>
        </w:tabs>
      </w:pPr>
      <w:r>
        <w:rPr>
          <w:rFonts w:hint="eastAsia"/>
        </w:rPr>
        <w:t>[</w:t>
      </w:r>
      <w:r>
        <w:t>36</w:t>
      </w:r>
      <w:r w:rsidRPr="00D13AEA">
        <w:rPr>
          <w:rFonts w:hint="eastAsia"/>
        </w:rPr>
        <w:t>]</w:t>
      </w:r>
      <w:r>
        <w:rPr>
          <w:rFonts w:hint="eastAsia"/>
        </w:rPr>
        <w:tab/>
        <w:t xml:space="preserve">IETF </w:t>
      </w:r>
      <w:r>
        <w:t>RFC 7683</w:t>
      </w:r>
      <w:r>
        <w:rPr>
          <w:rFonts w:hint="eastAsia"/>
        </w:rPr>
        <w:t xml:space="preserve">: </w:t>
      </w:r>
      <w:r>
        <w:t>"Diameter Overload Indication Conveyance"</w:t>
      </w:r>
      <w:r>
        <w:rPr>
          <w:rFonts w:hint="eastAsia"/>
        </w:rPr>
        <w:t>.</w:t>
      </w:r>
    </w:p>
    <w:p w:rsidR="004359E3" w:rsidRDefault="004359E3" w:rsidP="004359E3">
      <w:pPr>
        <w:pStyle w:val="EX"/>
        <w:tabs>
          <w:tab w:val="left" w:pos="6790"/>
        </w:tabs>
      </w:pPr>
      <w:r>
        <w:t>[37]</w:t>
      </w:r>
      <w:r>
        <w:tab/>
        <w:t>ETSI ES 283 034: "e4 interface based on the DIAMETER protocol".</w:t>
      </w:r>
    </w:p>
    <w:p w:rsidR="004359E3" w:rsidRDefault="004359E3" w:rsidP="004359E3">
      <w:pPr>
        <w:pStyle w:val="EX"/>
      </w:pPr>
      <w:r>
        <w:t>[38]</w:t>
      </w:r>
      <w:r>
        <w:tab/>
        <w:t>3GPP TS 22.153</w:t>
      </w:r>
      <w:r w:rsidRPr="00A83CD3">
        <w:t>: "</w:t>
      </w:r>
      <w:r w:rsidRPr="00DD5D4A">
        <w:t>Multimedia Priority Service".</w:t>
      </w:r>
    </w:p>
    <w:p w:rsidR="004359E3" w:rsidRDefault="004359E3" w:rsidP="004359E3">
      <w:pPr>
        <w:pStyle w:val="EX"/>
        <w:tabs>
          <w:tab w:val="left" w:pos="6790"/>
        </w:tabs>
        <w:rPr>
          <w:lang w:val="nb-NO" w:eastAsia="zh-CN"/>
        </w:rPr>
      </w:pPr>
      <w:r>
        <w:rPr>
          <w:lang w:val="nb-NO" w:eastAsia="zh-CN"/>
        </w:rPr>
        <w:t>[39]</w:t>
      </w:r>
      <w:r>
        <w:rPr>
          <w:lang w:val="nb-NO" w:eastAsia="zh-CN"/>
        </w:rPr>
        <w:tab/>
      </w:r>
      <w:r>
        <w:t>3GPP TS 24.229: "IP Multimedia Call Control Protocol based on SIP and SDP" – stage 3.</w:t>
      </w:r>
    </w:p>
    <w:p w:rsidR="004359E3" w:rsidRPr="006B1E41" w:rsidRDefault="004359E3" w:rsidP="004359E3">
      <w:pPr>
        <w:pStyle w:val="EX"/>
        <w:tabs>
          <w:tab w:val="left" w:pos="6790"/>
        </w:tabs>
        <w:rPr>
          <w:lang w:val="nb-NO" w:eastAsia="zh-CN"/>
        </w:rPr>
      </w:pPr>
      <w:r>
        <w:rPr>
          <w:lang w:val="nb-NO" w:eastAsia="zh-CN"/>
        </w:rPr>
        <w:t>[40]</w:t>
      </w:r>
      <w:r>
        <w:rPr>
          <w:lang w:val="nb-NO" w:eastAsia="zh-CN"/>
        </w:rPr>
        <w:tab/>
      </w:r>
      <w:r>
        <w:t>3GPP TS 29.364: "IP Multimedia Subsystem (IMS) Application Server (AS) service data description for AS interoperability".</w:t>
      </w:r>
    </w:p>
    <w:p w:rsidR="004359E3" w:rsidRPr="006B1E41" w:rsidRDefault="004359E3" w:rsidP="004359E3">
      <w:pPr>
        <w:pStyle w:val="EX"/>
        <w:tabs>
          <w:tab w:val="left" w:pos="6790"/>
        </w:tabs>
        <w:rPr>
          <w:lang w:val="nb-NO" w:eastAsia="zh-CN"/>
        </w:rPr>
      </w:pPr>
      <w:r>
        <w:t>[41]</w:t>
      </w:r>
      <w:r>
        <w:tab/>
        <w:t>IETF RFC 5952: "</w:t>
      </w:r>
      <w:r w:rsidRPr="00FC01BE">
        <w:t>A Recommendation for IPv6 Address Text Representation</w:t>
      </w:r>
      <w:r>
        <w:t>".</w:t>
      </w:r>
    </w:p>
    <w:p w:rsidR="004359E3" w:rsidRPr="00766373" w:rsidRDefault="004359E3" w:rsidP="004359E3">
      <w:pPr>
        <w:pStyle w:val="EX"/>
        <w:rPr>
          <w:lang w:eastAsia="zh-CN"/>
        </w:rPr>
      </w:pPr>
      <w:r>
        <w:t>[42]</w:t>
      </w:r>
      <w:r>
        <w:tab/>
      </w:r>
      <w:r w:rsidRPr="00A85B58">
        <w:t xml:space="preserve">IETF </w:t>
      </w:r>
      <w:r>
        <w:t xml:space="preserve">RFC 7944: </w:t>
      </w:r>
      <w:r>
        <w:rPr>
          <w:lang w:val="it-IT"/>
        </w:rPr>
        <w:t>"</w:t>
      </w:r>
      <w:r w:rsidRPr="004E50CF">
        <w:rPr>
          <w:lang w:val="it-IT"/>
        </w:rPr>
        <w:t>Diameter Routing Message Priority</w:t>
      </w:r>
      <w:r>
        <w:t>".</w:t>
      </w:r>
    </w:p>
    <w:p w:rsidR="004359E3" w:rsidRPr="00766373" w:rsidRDefault="004359E3" w:rsidP="004359E3">
      <w:pPr>
        <w:pStyle w:val="EX"/>
        <w:rPr>
          <w:lang w:eastAsia="zh-CN"/>
        </w:rPr>
      </w:pPr>
      <w:r>
        <w:t>[43]</w:t>
      </w:r>
      <w:r>
        <w:tab/>
      </w:r>
      <w:r w:rsidRPr="00A85B58">
        <w:t>IETF</w:t>
      </w:r>
      <w:r>
        <w:t> </w:t>
      </w:r>
      <w:del w:id="7" w:author="CT Chair" w:date="2019-08-17T10:29:00Z">
        <w:r w:rsidRPr="00197746" w:rsidDel="00156BC9">
          <w:rPr>
            <w:noProof/>
          </w:rPr>
          <w:delText>draft-ietf-dime-</w:delText>
        </w:r>
        <w:r w:rsidDel="00156BC9">
          <w:rPr>
            <w:noProof/>
          </w:rPr>
          <w:delText>load</w:delText>
        </w:r>
        <w:r w:rsidRPr="00197746" w:rsidDel="00156BC9">
          <w:rPr>
            <w:noProof/>
          </w:rPr>
          <w:delText>-0</w:delText>
        </w:r>
        <w:r w:rsidDel="00156BC9">
          <w:rPr>
            <w:noProof/>
          </w:rPr>
          <w:delText>3</w:delText>
        </w:r>
      </w:del>
      <w:ins w:id="8" w:author="CT Chair" w:date="2019-08-17T10:29:00Z">
        <w:r w:rsidR="00156BC9">
          <w:rPr>
            <w:noProof/>
          </w:rPr>
          <w:t>RFC 8583</w:t>
        </w:r>
      </w:ins>
      <w:r w:rsidRPr="00A85B58">
        <w:t xml:space="preserve">: "Diameter </w:t>
      </w:r>
      <w:r>
        <w:t>Load Information Conveyance</w:t>
      </w:r>
      <w:r w:rsidRPr="00A85B58">
        <w:t>".</w:t>
      </w:r>
    </w:p>
    <w:p w:rsidR="004359E3" w:rsidDel="00156BC9" w:rsidRDefault="004359E3" w:rsidP="004359E3">
      <w:pPr>
        <w:pStyle w:val="EditorsNote"/>
        <w:rPr>
          <w:del w:id="9" w:author="CT Chair" w:date="2019-08-17T10:29:00Z"/>
        </w:rPr>
      </w:pPr>
      <w:del w:id="10" w:author="CT Chair" w:date="2019-08-17T10:29:00Z">
        <w:r w:rsidDel="00156BC9">
          <w:delText>Editor's note:</w:delText>
        </w:r>
        <w:r w:rsidDel="00156BC9">
          <w:tab/>
        </w:r>
        <w:r w:rsidRPr="00506A44" w:rsidDel="00156BC9">
          <w:delText>The above document cannot be formally referenced until it is published as an RFC</w:delText>
        </w:r>
        <w:r w:rsidDel="00156BC9">
          <w:delText>.</w:delText>
        </w:r>
      </w:del>
    </w:p>
    <w:p w:rsidR="004359E3" w:rsidRDefault="004359E3" w:rsidP="004359E3">
      <w:pPr>
        <w:pStyle w:val="EX"/>
        <w:rPr>
          <w:lang w:val="it-IT"/>
        </w:rPr>
      </w:pPr>
      <w:r>
        <w:rPr>
          <w:lang w:val="it-IT"/>
        </w:rPr>
        <w:t>[44]</w:t>
      </w:r>
      <w:r>
        <w:rPr>
          <w:lang w:val="it-IT"/>
        </w:rPr>
        <w:tab/>
        <w:t>IETF RFC 6733: "Diameter Base Protocol".</w:t>
      </w:r>
    </w:p>
    <w:p w:rsidR="004359E3" w:rsidRPr="00DA1D43" w:rsidRDefault="004359E3" w:rsidP="004359E3">
      <w:pPr>
        <w:pStyle w:val="EX"/>
        <w:rPr>
          <w:lang w:val="it-IT"/>
        </w:rPr>
      </w:pPr>
      <w:r>
        <w:rPr>
          <w:lang w:val="it-IT"/>
        </w:rPr>
        <w:t>[45]</w:t>
      </w:r>
      <w:r>
        <w:tab/>
      </w:r>
      <w:r>
        <w:rPr>
          <w:lang w:val="it-IT"/>
        </w:rPr>
        <w:t>3GPP TS 24.323: "</w:t>
      </w:r>
      <w:r w:rsidRPr="00011928">
        <w:rPr>
          <w:lang w:val="it-IT"/>
        </w:rPr>
        <w:t>3GPP IP Multimedia Subsystem (IMS) service level</w:t>
      </w:r>
      <w:r>
        <w:rPr>
          <w:lang w:val="it-IT"/>
        </w:rPr>
        <w:t xml:space="preserve"> tracing management object (MO)</w:t>
      </w:r>
      <w:r w:rsidRPr="00011928">
        <w:rPr>
          <w:lang w:val="it-IT"/>
        </w:rPr>
        <w:t>".</w:t>
      </w:r>
    </w:p>
    <w:p w:rsidR="00DD04F5" w:rsidRPr="004359E3"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59E3" w:rsidRDefault="004359E3" w:rsidP="004359E3">
      <w:pPr>
        <w:pStyle w:val="Titre2"/>
      </w:pPr>
      <w:bookmarkStart w:id="11" w:name="_Toc493516095"/>
      <w:r>
        <w:t>6.5</w:t>
      </w:r>
      <w:r>
        <w:tab/>
        <w:t>User identity to HSS resolution</w:t>
      </w:r>
      <w:bookmarkEnd w:id="11"/>
    </w:p>
    <w:p w:rsidR="004359E3" w:rsidRDefault="004359E3" w:rsidP="004359E3">
      <w:r>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4359E3" w:rsidRDefault="004359E3" w:rsidP="004359E3">
      <w:r>
        <w:t>The resolution mechanism described in 3GPP TS 23.228 [1] shall use a Subscription Locator Function (SLF) or a Diameter Proxy Agent.</w:t>
      </w:r>
    </w:p>
    <w:p w:rsidR="004359E3" w:rsidRDefault="004359E3" w:rsidP="004359E3">
      <w:r>
        <w:t xml:space="preserve">The AS accesses the SLF via the </w:t>
      </w:r>
      <w:proofErr w:type="gramStart"/>
      <w:r>
        <w:t>Dh</w:t>
      </w:r>
      <w:proofErr w:type="gramEnd"/>
      <w:r>
        <w:t xml:space="preserve"> interface. The </w:t>
      </w:r>
      <w:proofErr w:type="gramStart"/>
      <w:r>
        <w:t>Dh</w:t>
      </w:r>
      <w:proofErr w:type="gramEnd"/>
      <w:r>
        <w:t xml:space="preserve"> interface shall always be used in conjunction with the </w:t>
      </w:r>
      <w:proofErr w:type="spellStart"/>
      <w:r>
        <w:t>Sh</w:t>
      </w:r>
      <w:proofErr w:type="spellEnd"/>
      <w:r>
        <w:t xml:space="preserve"> interface. The </w:t>
      </w:r>
      <w:proofErr w:type="gramStart"/>
      <w:r>
        <w:t>Dh</w:t>
      </w:r>
      <w:proofErr w:type="gramEnd"/>
      <w:r>
        <w:t xml:space="preserve"> interface shall be based on the Diameter base protocol as specified in </w:t>
      </w:r>
      <w:r>
        <w:rPr>
          <w:lang w:val="it-IT"/>
        </w:rPr>
        <w:t>IETF RFC 6733 [44]</w:t>
      </w:r>
      <w:r>
        <w:t>. The SLF functionality shall use the routing mechanism provided by an enhanced Diameter redirect agent.</w:t>
      </w:r>
    </w:p>
    <w:p w:rsidR="004359E3" w:rsidRDefault="004359E3" w:rsidP="004359E3">
      <w:r>
        <w:t>The SLF or the Diameter Proxy Agent shall be to determine the HSS identity.</w:t>
      </w:r>
    </w:p>
    <w:p w:rsidR="004359E3" w:rsidRDefault="004359E3" w:rsidP="004359E3">
      <w:r>
        <w:t xml:space="preserve">To get the HSS identity the AS shall send the </w:t>
      </w:r>
      <w:proofErr w:type="spellStart"/>
      <w:r>
        <w:t>Sh</w:t>
      </w:r>
      <w:proofErr w:type="spellEnd"/>
      <w:r>
        <w:t xml:space="preserve"> request normally destined to the HSS to a pre-configured Diameter address/name.</w:t>
      </w:r>
    </w:p>
    <w:p w:rsidR="004359E3" w:rsidRDefault="004359E3" w:rsidP="004359E3">
      <w:pPr>
        <w:pStyle w:val="B1"/>
      </w:pPr>
      <w:r>
        <w:t>-</w:t>
      </w:r>
      <w:r>
        <w:tab/>
        <w:t xml:space="preserve">If this </w:t>
      </w:r>
      <w:proofErr w:type="spellStart"/>
      <w:r>
        <w:t>Sh</w:t>
      </w:r>
      <w:proofErr w:type="spellEnd"/>
      <w:r>
        <w:t xml:space="preserve"> Request is received by an </w:t>
      </w:r>
      <w:r>
        <w:rPr>
          <w:color w:val="000000"/>
        </w:rPr>
        <w:t>SLF</w:t>
      </w:r>
      <w:r>
        <w:t xml:space="preserve"> (acting as a Diameter redirect agent), the SLF shall </w:t>
      </w:r>
      <w:r>
        <w:rPr>
          <w:color w:val="000000"/>
        </w:rPr>
        <w:t>determine the HSS address</w:t>
      </w:r>
      <w:r>
        <w:t xml:space="preserve"> and shall send to the AS a notification of redirection towards the HSS identity, in response to the </w:t>
      </w:r>
      <w:proofErr w:type="spellStart"/>
      <w:r>
        <w:t>Sh</w:t>
      </w:r>
      <w:proofErr w:type="spellEnd"/>
      <w:r>
        <w:t xml:space="preserve"> request. Multiple HSS identities may be included in the response, as specified in </w:t>
      </w:r>
      <w:r>
        <w:rPr>
          <w:lang w:val="it-IT"/>
        </w:rPr>
        <w:t>IETF RFC 6733 [44]</w:t>
      </w:r>
      <w:r>
        <w:t xml:space="preserve">. In such a case, the AS shall send the </w:t>
      </w:r>
      <w:proofErr w:type="spellStart"/>
      <w:r>
        <w:t>Sh</w:t>
      </w:r>
      <w:proofErr w:type="spellEnd"/>
      <w:r>
        <w:t xml:space="preserve"> Request to the first HSS identity in the ordered list received in the </w:t>
      </w:r>
      <w:proofErr w:type="spellStart"/>
      <w:r>
        <w:t>Sh</w:t>
      </w:r>
      <w:proofErr w:type="spellEnd"/>
      <w:r>
        <w:t xml:space="preserve"> Response from the SLF. If the AS does not receive a successful response to the </w:t>
      </w:r>
      <w:proofErr w:type="spellStart"/>
      <w:r>
        <w:t>Sh</w:t>
      </w:r>
      <w:proofErr w:type="spellEnd"/>
      <w:r>
        <w:t xml:space="preserve"> Request, the AS shall send a </w:t>
      </w:r>
      <w:proofErr w:type="spellStart"/>
      <w:r>
        <w:t>Sh</w:t>
      </w:r>
      <w:proofErr w:type="spellEnd"/>
      <w:r>
        <w:t xml:space="preserve"> Request </w:t>
      </w:r>
      <w:r>
        <w:lastRenderedPageBreak/>
        <w:t>to the next HSS identity in the ordered list. This procedure shall be repeated until a successful response from an HSS is received.</w:t>
      </w:r>
    </w:p>
    <w:p w:rsidR="004359E3" w:rsidRDefault="004359E3" w:rsidP="004359E3">
      <w:pPr>
        <w:pStyle w:val="B1"/>
      </w:pPr>
      <w:r>
        <w:t>-</w:t>
      </w:r>
      <w:r>
        <w:tab/>
        <w:t xml:space="preserve">If this </w:t>
      </w:r>
      <w:proofErr w:type="spellStart"/>
      <w:r>
        <w:t>Sh</w:t>
      </w:r>
      <w:proofErr w:type="spellEnd"/>
      <w:r>
        <w:t xml:space="preserve"> Request is received</w:t>
      </w:r>
      <w:r>
        <w:rPr>
          <w:color w:val="000000"/>
        </w:rPr>
        <w:t xml:space="preserve"> by the Diameter Proxy Agent, the Diameter Proxy Agent shall determine the HSS </w:t>
      </w:r>
      <w:r>
        <w:t xml:space="preserve">identity </w:t>
      </w:r>
      <w:proofErr w:type="spellStart"/>
      <w:r>
        <w:rPr>
          <w:lang w:val="de-DE"/>
        </w:rPr>
        <w:t>based</w:t>
      </w:r>
      <w:proofErr w:type="spellEnd"/>
      <w:r>
        <w:rPr>
          <w:lang w:val="de-DE"/>
        </w:rPr>
        <w:t xml:space="preserve"> on </w:t>
      </w:r>
      <w:proofErr w:type="spellStart"/>
      <w:r>
        <w:rPr>
          <w:lang w:val="de-DE"/>
        </w:rPr>
        <w:t>the</w:t>
      </w:r>
      <w:proofErr w:type="spellEnd"/>
      <w:r>
        <w:rPr>
          <w:lang w:val="de-DE"/>
        </w:rPr>
        <w:t xml:space="preserve"> </w:t>
      </w:r>
      <w:proofErr w:type="spellStart"/>
      <w:r>
        <w:rPr>
          <w:lang w:val="de-DE"/>
        </w:rPr>
        <w:t>provided</w:t>
      </w:r>
      <w:proofErr w:type="spellEnd"/>
      <w:r>
        <w:rPr>
          <w:lang w:val="de-DE"/>
        </w:rPr>
        <w:t xml:space="preserve"> </w:t>
      </w:r>
      <w:proofErr w:type="spellStart"/>
      <w:r>
        <w:rPr>
          <w:lang w:val="de-DE"/>
        </w:rPr>
        <w:t>user</w:t>
      </w:r>
      <w:proofErr w:type="spellEnd"/>
      <w:r>
        <w:rPr>
          <w:lang w:val="de-DE"/>
        </w:rPr>
        <w:t xml:space="preserve"> </w:t>
      </w:r>
      <w:proofErr w:type="spellStart"/>
      <w:r>
        <w:rPr>
          <w:lang w:val="de-DE"/>
        </w:rPr>
        <w:t>identity</w:t>
      </w:r>
      <w:proofErr w:type="spellEnd"/>
      <w:r>
        <w:rPr>
          <w:lang w:val="de-DE"/>
        </w:rPr>
        <w:t xml:space="preserve"> </w:t>
      </w:r>
      <w:proofErr w:type="spellStart"/>
      <w:r>
        <w:rPr>
          <w:lang w:val="de-DE"/>
        </w:rPr>
        <w:t>and</w:t>
      </w:r>
      <w:proofErr w:type="spellEnd"/>
      <w:r>
        <w:rPr>
          <w:lang w:val="de-DE"/>
        </w:rPr>
        <w:t xml:space="preserve"> - </w:t>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Diameter </w:t>
      </w:r>
      <w:proofErr w:type="spellStart"/>
      <w:r>
        <w:rPr>
          <w:lang w:val="de-DE"/>
        </w:rPr>
        <w:t>load</w:t>
      </w:r>
      <w:proofErr w:type="spellEnd"/>
      <w:r>
        <w:rPr>
          <w:lang w:val="de-DE"/>
        </w:rPr>
        <w:t xml:space="preserve"> </w:t>
      </w:r>
      <w:proofErr w:type="spellStart"/>
      <w:r>
        <w:rPr>
          <w:lang w:val="de-DE"/>
        </w:rPr>
        <w:t>control</w:t>
      </w:r>
      <w:proofErr w:type="spellEnd"/>
      <w:r>
        <w:rPr>
          <w:lang w:val="de-DE"/>
        </w:rPr>
        <w:t xml:space="preserve"> </w:t>
      </w:r>
      <w:proofErr w:type="spellStart"/>
      <w:r>
        <w:rPr>
          <w:lang w:val="de-DE"/>
        </w:rPr>
        <w:t>mechanism</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see</w:t>
      </w:r>
      <w:proofErr w:type="spellEnd"/>
      <w:r>
        <w:rPr>
          <w:lang w:val="de-DE"/>
        </w:rPr>
        <w:t xml:space="preserve"> IETF </w:t>
      </w:r>
      <w:ins w:id="12" w:author="CT Chair" w:date="2019-08-17T10:29:00Z">
        <w:r w:rsidR="00156BC9">
          <w:rPr>
            <w:noProof/>
          </w:rPr>
          <w:t>RFC 8583</w:t>
        </w:r>
      </w:ins>
      <w:del w:id="13" w:author="CT Chair" w:date="2019-08-17T10:29:00Z">
        <w:r w:rsidDel="00156BC9">
          <w:rPr>
            <w:lang w:val="de-DE"/>
          </w:rPr>
          <w:delText>draft-ietf-dime-load-03</w:delText>
        </w:r>
      </w:del>
      <w:r>
        <w:rPr>
          <w:lang w:val="de-DE"/>
        </w:rPr>
        <w:t xml:space="preserve"> [43]) - </w:t>
      </w:r>
      <w:proofErr w:type="spellStart"/>
      <w:r>
        <w:rPr>
          <w:lang w:val="de-DE"/>
        </w:rPr>
        <w:t>optionally</w:t>
      </w:r>
      <w:proofErr w:type="spellEnd"/>
      <w:r>
        <w:rPr>
          <w:lang w:val="de-DE"/>
        </w:rPr>
        <w:t xml:space="preserve"> also </w:t>
      </w:r>
      <w:proofErr w:type="spellStart"/>
      <w:r>
        <w:rPr>
          <w:lang w:val="de-DE"/>
        </w:rPr>
        <w:t>based</w:t>
      </w:r>
      <w:proofErr w:type="spellEnd"/>
      <w:r>
        <w:rPr>
          <w:lang w:val="de-DE"/>
        </w:rPr>
        <w:t xml:space="preserve"> on </w:t>
      </w:r>
      <w:proofErr w:type="spellStart"/>
      <w:r>
        <w:rPr>
          <w:lang w:val="de-DE"/>
        </w:rPr>
        <w:t>previously</w:t>
      </w:r>
      <w:proofErr w:type="spellEnd"/>
      <w:r>
        <w:rPr>
          <w:lang w:val="de-DE"/>
        </w:rPr>
        <w:t xml:space="preserve"> </w:t>
      </w:r>
      <w:proofErr w:type="spellStart"/>
      <w:r>
        <w:rPr>
          <w:lang w:val="de-DE"/>
        </w:rPr>
        <w:t>received</w:t>
      </w:r>
      <w:proofErr w:type="spellEnd"/>
      <w:r>
        <w:rPr>
          <w:lang w:val="de-DE"/>
        </w:rPr>
        <w:t xml:space="preserve"> </w:t>
      </w:r>
      <w:proofErr w:type="spellStart"/>
      <w:r>
        <w:rPr>
          <w:lang w:val="de-DE"/>
        </w:rPr>
        <w:t>load</w:t>
      </w:r>
      <w:proofErr w:type="spellEnd"/>
      <w:r>
        <w:rPr>
          <w:lang w:val="de-DE"/>
        </w:rPr>
        <w:t xml:space="preserve"> </w:t>
      </w:r>
      <w:proofErr w:type="spellStart"/>
      <w:r>
        <w:rPr>
          <w:lang w:val="de-DE"/>
        </w:rPr>
        <w:t>values</w:t>
      </w:r>
      <w:proofErr w:type="spellEnd"/>
      <w:r>
        <w:rPr>
          <w:lang w:val="de-DE"/>
        </w:rPr>
        <w:t xml:space="preserve"> </w:t>
      </w:r>
      <w:proofErr w:type="spellStart"/>
      <w:r>
        <w:rPr>
          <w:lang w:val="de-DE"/>
        </w:rPr>
        <w:t>from</w:t>
      </w:r>
      <w:proofErr w:type="spellEnd"/>
      <w:r>
        <w:rPr>
          <w:lang w:val="de-DE"/>
        </w:rPr>
        <w:t xml:space="preserve"> Load AVPs </w:t>
      </w:r>
      <w:proofErr w:type="spellStart"/>
      <w:r>
        <w:rPr>
          <w:lang w:val="de-DE"/>
        </w:rPr>
        <w:t>of</w:t>
      </w:r>
      <w:proofErr w:type="spellEnd"/>
      <w:r>
        <w:rPr>
          <w:lang w:val="de-DE"/>
        </w:rPr>
        <w:t xml:space="preserve"> type HOST. The Diameter Proxy Agent</w:t>
      </w:r>
      <w:r>
        <w:rPr>
          <w:color w:val="000000"/>
        </w:rPr>
        <w:t xml:space="preserve"> shall then forward the </w:t>
      </w:r>
      <w:proofErr w:type="spellStart"/>
      <w:r>
        <w:rPr>
          <w:color w:val="000000"/>
        </w:rPr>
        <w:t>Sh</w:t>
      </w:r>
      <w:proofErr w:type="spellEnd"/>
      <w:r>
        <w:rPr>
          <w:color w:val="000000"/>
        </w:rPr>
        <w:t xml:space="preserve"> request directly to the determined HSS. The AS shall determine the HSS </w:t>
      </w:r>
      <w:r>
        <w:t xml:space="preserve">identity </w:t>
      </w:r>
      <w:r>
        <w:rPr>
          <w:color w:val="000000"/>
        </w:rPr>
        <w:t xml:space="preserve">from the response to the </w:t>
      </w:r>
      <w:proofErr w:type="spellStart"/>
      <w:r>
        <w:rPr>
          <w:color w:val="000000"/>
        </w:rPr>
        <w:t>Sh</w:t>
      </w:r>
      <w:proofErr w:type="spellEnd"/>
      <w:r>
        <w:rPr>
          <w:color w:val="000000"/>
        </w:rPr>
        <w:t xml:space="preserve"> request received from the HSS.</w:t>
      </w:r>
    </w:p>
    <w:p w:rsidR="004359E3" w:rsidRDefault="004359E3" w:rsidP="004359E3">
      <w:r>
        <w:t xml:space="preserve">The AS should store the HSS identity/name/Realm and shall use it in further </w:t>
      </w:r>
      <w:proofErr w:type="spellStart"/>
      <w:r>
        <w:t>Sh</w:t>
      </w:r>
      <w:proofErr w:type="spellEnd"/>
      <w:r>
        <w:t xml:space="preserve"> requests associated to the same IMS Public Identity.</w:t>
      </w:r>
    </w:p>
    <w:p w:rsidR="004359E3" w:rsidRDefault="004359E3" w:rsidP="004359E3">
      <w:r>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59E3" w:rsidRDefault="004359E3" w:rsidP="004359E3">
      <w:pPr>
        <w:pStyle w:val="Titre2"/>
      </w:pPr>
      <w:bookmarkStart w:id="14" w:name="_Toc493516188"/>
      <w:r>
        <w:rPr>
          <w:lang w:val="de-DE"/>
        </w:rPr>
        <w:t>J</w:t>
      </w:r>
      <w:r>
        <w:t>.1</w:t>
      </w:r>
      <w:r>
        <w:tab/>
        <w:t>General</w:t>
      </w:r>
      <w:bookmarkEnd w:id="14"/>
      <w:r>
        <w:t xml:space="preserve"> </w:t>
      </w:r>
    </w:p>
    <w:p w:rsidR="004359E3" w:rsidRDefault="004359E3" w:rsidP="004359E3">
      <w:r>
        <w:t>Diameter load control mechanism is an optional feature.</w:t>
      </w:r>
    </w:p>
    <w:p w:rsidR="004359E3" w:rsidRDefault="004359E3" w:rsidP="004359E3">
      <w:r>
        <w:t>It is recommended to make use of IETF </w:t>
      </w:r>
      <w:ins w:id="15" w:author="CT Chair" w:date="2019-08-17T10:30:00Z">
        <w:r w:rsidR="00156BC9">
          <w:rPr>
            <w:noProof/>
          </w:rPr>
          <w:t>RFC 8583</w:t>
        </w:r>
      </w:ins>
      <w:del w:id="16" w:author="CT Chair" w:date="2019-08-17T10:30:00Z">
        <w:r w:rsidDel="00156BC9">
          <w:delText>draft-ietf-dime-load-03</w:delText>
        </w:r>
      </w:del>
      <w:r>
        <w:t> [43]</w:t>
      </w:r>
      <w:r w:rsidRPr="00BD245C">
        <w:t xml:space="preserve"> </w:t>
      </w:r>
      <w:r>
        <w:t xml:space="preserve">on the </w:t>
      </w:r>
      <w:proofErr w:type="spellStart"/>
      <w:r>
        <w:t>Sh</w:t>
      </w:r>
      <w:proofErr w:type="spellEnd"/>
      <w:r>
        <w:t xml:space="preserve"> </w:t>
      </w:r>
      <w:r w:rsidRPr="008D668E">
        <w:t>interface where, when applied, the</w:t>
      </w:r>
      <w:r w:rsidRPr="0083291B">
        <w:t xml:space="preserve"> </w:t>
      </w:r>
      <w:r>
        <w:t xml:space="preserve">AS shall </w:t>
      </w:r>
      <w:r w:rsidRPr="00505897">
        <w:t>behave as re</w:t>
      </w:r>
      <w:r>
        <w:t>actin</w:t>
      </w:r>
      <w:r w:rsidRPr="00505897">
        <w:t>g nodes</w:t>
      </w:r>
      <w:r>
        <w:t xml:space="preserve"> and</w:t>
      </w:r>
      <w:r w:rsidRPr="00505897">
        <w:t xml:space="preserve"> the HSS as a reporting node</w:t>
      </w:r>
      <w:r>
        <w:t>.</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93516189"/>
      <w:r w:rsidRPr="006B5418">
        <w:rPr>
          <w:rFonts w:ascii="Arial" w:hAnsi="Arial" w:cs="Arial"/>
          <w:color w:val="0000FF"/>
          <w:sz w:val="28"/>
          <w:szCs w:val="28"/>
          <w:lang w:val="en-US"/>
        </w:rPr>
        <w:t>* * * Next Change * * * *</w:t>
      </w:r>
    </w:p>
    <w:p w:rsidR="004359E3" w:rsidRDefault="004359E3" w:rsidP="004359E3">
      <w:pPr>
        <w:pStyle w:val="Titre2"/>
      </w:pPr>
      <w:r>
        <w:rPr>
          <w:lang w:val="de-DE"/>
        </w:rPr>
        <w:t>J</w:t>
      </w:r>
      <w:r>
        <w:t>.2</w:t>
      </w:r>
      <w:r>
        <w:tab/>
        <w:t>HSS behaviour</w:t>
      </w:r>
      <w:bookmarkEnd w:id="17"/>
    </w:p>
    <w:p w:rsidR="004359E3" w:rsidRDefault="004359E3" w:rsidP="004359E3">
      <w:r>
        <w:t xml:space="preserve">The HSS may report its current load by including a Load AVP of type HOST in answer commands as described in </w:t>
      </w:r>
      <w:r w:rsidRPr="003C5569">
        <w:t>IETF</w:t>
      </w:r>
      <w:r>
        <w:t> </w:t>
      </w:r>
      <w:ins w:id="18" w:author="CT Chair" w:date="2019-08-17T10:30:00Z">
        <w:r w:rsidR="00156BC9">
          <w:rPr>
            <w:noProof/>
          </w:rPr>
          <w:t>RFC 8583</w:t>
        </w:r>
      </w:ins>
      <w:del w:id="19" w:author="CT Chair" w:date="2019-08-17T10:30:00Z">
        <w:r w:rsidDel="00156BC9">
          <w:delText>draft-ietf-dime-load-03</w:delText>
        </w:r>
      </w:del>
      <w:r>
        <w:t xml:space="preserve"> [43]. </w:t>
      </w:r>
    </w:p>
    <w:p w:rsidR="004359E3" w:rsidRDefault="004359E3" w:rsidP="004359E3">
      <w:r>
        <w:t>The HSS calculates its current load by implementation specific means.</w:t>
      </w:r>
      <w:r w:rsidRPr="0037057F">
        <w:t xml:space="preserve"> </w:t>
      </w:r>
      <w:r>
        <w:t xml:space="preserve">For example, the HSS may take into account the traffic over the </w:t>
      </w:r>
      <w:proofErr w:type="spellStart"/>
      <w:r>
        <w:t>Sh</w:t>
      </w:r>
      <w:proofErr w:type="spellEnd"/>
      <w:r>
        <w:t xml:space="preserve"> interface or other interfaces, the level of usage of internal resources (e.g. CPU, memory), the access to external resources, </w:t>
      </w:r>
      <w:r w:rsidRPr="000C2D44">
        <w:t>etc</w:t>
      </w:r>
      <w:r>
        <w:t xml:space="preserve">. </w:t>
      </w:r>
    </w:p>
    <w:p w:rsidR="004359E3" w:rsidRDefault="004359E3" w:rsidP="004359E3">
      <w:r>
        <w:t>The HSS determines when to send Load AVPs of type HOST by implementation specific means.</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516190"/>
      <w:r w:rsidRPr="006B5418">
        <w:rPr>
          <w:rFonts w:ascii="Arial" w:hAnsi="Arial" w:cs="Arial"/>
          <w:color w:val="0000FF"/>
          <w:sz w:val="28"/>
          <w:szCs w:val="28"/>
          <w:lang w:val="en-US"/>
        </w:rPr>
        <w:t>* * * Next Change * * * *</w:t>
      </w:r>
    </w:p>
    <w:p w:rsidR="004359E3" w:rsidRDefault="004359E3" w:rsidP="004359E3">
      <w:pPr>
        <w:pStyle w:val="Titre2"/>
      </w:pPr>
      <w:r>
        <w:rPr>
          <w:lang w:val="de-DE"/>
        </w:rPr>
        <w:t>J</w:t>
      </w:r>
      <w:r>
        <w:t>.3</w:t>
      </w:r>
      <w:r>
        <w:tab/>
        <w:t>AS behaviour</w:t>
      </w:r>
      <w:bookmarkEnd w:id="20"/>
    </w:p>
    <w:p w:rsidR="004359E3" w:rsidRPr="006B1E41" w:rsidRDefault="004359E3" w:rsidP="004359E3">
      <w:r>
        <w:t xml:space="preserve">When performing next hop Diameter Agent selection for requests that are routed based on realm, the AS may take into account load values from Load AVPs of type PEER received from candidate next hop Diameter nodes, as per </w:t>
      </w:r>
      <w:r w:rsidRPr="003C5569">
        <w:t>IETF</w:t>
      </w:r>
      <w:r>
        <w:t> </w:t>
      </w:r>
      <w:ins w:id="21" w:author="CT Chair" w:date="2019-08-17T10:30:00Z">
        <w:r w:rsidR="00156BC9">
          <w:rPr>
            <w:noProof/>
          </w:rPr>
          <w:t>RFC 8583</w:t>
        </w:r>
      </w:ins>
      <w:del w:id="22" w:author="CT Chair" w:date="2019-08-17T10:30:00Z">
        <w:r w:rsidDel="00156BC9">
          <w:delText>draft-ietf-dime-load-03</w:delText>
        </w:r>
      </w:del>
      <w:r>
        <w:t> [43].</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EE8" w:rsidRDefault="00CB3EE8">
      <w:r>
        <w:separator/>
      </w:r>
    </w:p>
  </w:endnote>
  <w:endnote w:type="continuationSeparator" w:id="0">
    <w:p w:rsidR="00CB3EE8" w:rsidRDefault="00CB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EE8" w:rsidRDefault="00CB3EE8">
      <w:r>
        <w:separator/>
      </w:r>
    </w:p>
  </w:footnote>
  <w:footnote w:type="continuationSeparator" w:id="0">
    <w:p w:rsidR="00CB3EE8" w:rsidRDefault="00CB3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B3EE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B3EE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E1A"/>
    <w:rsid w:val="000A1F6F"/>
    <w:rsid w:val="000A6394"/>
    <w:rsid w:val="000B7FED"/>
    <w:rsid w:val="000C038A"/>
    <w:rsid w:val="000C6598"/>
    <w:rsid w:val="00145D43"/>
    <w:rsid w:val="00156BC9"/>
    <w:rsid w:val="00192C46"/>
    <w:rsid w:val="001A08B3"/>
    <w:rsid w:val="001A7B60"/>
    <w:rsid w:val="001B52F0"/>
    <w:rsid w:val="001B7A65"/>
    <w:rsid w:val="001C448B"/>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359E3"/>
    <w:rsid w:val="004B75B7"/>
    <w:rsid w:val="004E1669"/>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972DB"/>
    <w:rsid w:val="009A5753"/>
    <w:rsid w:val="009A579D"/>
    <w:rsid w:val="009E3297"/>
    <w:rsid w:val="009F734F"/>
    <w:rsid w:val="00A246B6"/>
    <w:rsid w:val="00A47E70"/>
    <w:rsid w:val="00A50CF0"/>
    <w:rsid w:val="00A51A8A"/>
    <w:rsid w:val="00A7671C"/>
    <w:rsid w:val="00A83075"/>
    <w:rsid w:val="00AA2CBC"/>
    <w:rsid w:val="00AC5820"/>
    <w:rsid w:val="00AD1CD8"/>
    <w:rsid w:val="00AE085B"/>
    <w:rsid w:val="00B258BB"/>
    <w:rsid w:val="00B67B97"/>
    <w:rsid w:val="00B968C8"/>
    <w:rsid w:val="00BA3EC5"/>
    <w:rsid w:val="00BA51D9"/>
    <w:rsid w:val="00BB5DFC"/>
    <w:rsid w:val="00BD279D"/>
    <w:rsid w:val="00BD6BB8"/>
    <w:rsid w:val="00C66BA2"/>
    <w:rsid w:val="00C95985"/>
    <w:rsid w:val="00C95C52"/>
    <w:rsid w:val="00CB3EE8"/>
    <w:rsid w:val="00CC5026"/>
    <w:rsid w:val="00CC68D0"/>
    <w:rsid w:val="00D03F9A"/>
    <w:rsid w:val="00D06D51"/>
    <w:rsid w:val="00D24991"/>
    <w:rsid w:val="00D50255"/>
    <w:rsid w:val="00D66520"/>
    <w:rsid w:val="00DD04F5"/>
    <w:rsid w:val="00DE34CF"/>
    <w:rsid w:val="00E13F3D"/>
    <w:rsid w:val="00E34898"/>
    <w:rsid w:val="00E8079D"/>
    <w:rsid w:val="00EB09B7"/>
    <w:rsid w:val="00ED0A09"/>
    <w:rsid w:val="00EE7D7C"/>
    <w:rsid w:val="00EF14B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83481-427A-40F4-A42C-B441046F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1454</Words>
  <Characters>7998</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2019-08-18T14:26:00Z</dcterms:created>
  <dcterms:modified xsi:type="dcterms:W3CDTF">2019-08-18T14:26:00Z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