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85DC6">
        <w:rPr>
          <w:b/>
          <w:noProof/>
          <w:sz w:val="24"/>
        </w:rPr>
        <w:t>4</w:t>
      </w:r>
      <w:r w:rsidR="00FF1F8C">
        <w:rPr>
          <w:b/>
          <w:noProof/>
          <w:sz w:val="24"/>
        </w:rPr>
        <w:t>79</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1F76" w:rsidP="00E13F3D">
            <w:pPr>
              <w:pStyle w:val="CRCoverPage"/>
              <w:spacing w:after="0"/>
              <w:jc w:val="right"/>
              <w:rPr>
                <w:b/>
                <w:noProof/>
                <w:sz w:val="28"/>
              </w:rPr>
            </w:pPr>
            <w:r>
              <w:rPr>
                <w:b/>
                <w:noProof/>
                <w:sz w:val="28"/>
              </w:rPr>
              <w:t>29.283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5DC6" w:rsidP="00547111">
            <w:pPr>
              <w:pStyle w:val="CRCoverPage"/>
              <w:spacing w:after="0"/>
              <w:rPr>
                <w:noProof/>
              </w:rPr>
            </w:pPr>
            <w:r>
              <w:rPr>
                <w:b/>
                <w:noProof/>
                <w:sz w:val="28"/>
              </w:rPr>
              <w:t>0019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5DC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0485">
            <w:pPr>
              <w:pStyle w:val="CRCoverPage"/>
              <w:spacing w:after="0"/>
              <w:jc w:val="center"/>
              <w:rPr>
                <w:noProof/>
                <w:sz w:val="28"/>
              </w:rPr>
            </w:pPr>
            <w:r>
              <w:rPr>
                <w:b/>
                <w:noProof/>
                <w:sz w:val="28"/>
              </w:rPr>
              <w:t>15.0</w:t>
            </w:r>
            <w:r w:rsidR="00B41F7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FC0485"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FC0485">
            <w:pPr>
              <w:pStyle w:val="CRCoverPage"/>
              <w:spacing w:after="0"/>
              <w:ind w:left="100"/>
              <w:rPr>
                <w:noProof/>
              </w:rPr>
            </w:pPr>
            <w:r>
              <w:rPr>
                <w:noProof/>
              </w:rPr>
              <w:t>Rel-1</w:t>
            </w:r>
            <w:r w:rsidR="00FC048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F76">
            <w:pPr>
              <w:pStyle w:val="CRCoverPage"/>
              <w:spacing w:after="0"/>
              <w:ind w:left="100"/>
              <w:rPr>
                <w:noProof/>
              </w:rPr>
            </w:pPr>
            <w:r>
              <w:rPr>
                <w:noProof/>
              </w:rPr>
              <w:t>2, 7.1.10, 7.3.1, 7.3.23,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04012" w:rsidRPr="004D3578" w:rsidRDefault="00504012" w:rsidP="00504012">
      <w:pPr>
        <w:pStyle w:val="Titre1"/>
      </w:pPr>
      <w:bookmarkStart w:id="3" w:name="_Toc517480735"/>
      <w:r w:rsidRPr="004D3578">
        <w:t>2</w:t>
      </w:r>
      <w:r w:rsidRPr="004D3578">
        <w:tab/>
        <w:t>References</w:t>
      </w:r>
      <w:bookmarkEnd w:id="3"/>
    </w:p>
    <w:p w:rsidR="00504012" w:rsidRPr="004D3578" w:rsidRDefault="00504012" w:rsidP="00504012">
      <w:r w:rsidRPr="004D3578">
        <w:t>The following documents contain provisions which, through reference in this text, constitute provisions of the present document.</w:t>
      </w:r>
    </w:p>
    <w:p w:rsidR="00504012" w:rsidRPr="004D3578" w:rsidRDefault="00504012" w:rsidP="00504012">
      <w:pPr>
        <w:pStyle w:val="B1"/>
      </w:pPr>
      <w:r w:rsidRPr="004D3578">
        <w:t>-</w:t>
      </w:r>
      <w:r w:rsidRPr="004D3578">
        <w:tab/>
        <w:t>References are either specific (identified by date of publication, edition number, version number, etc.) or non</w:t>
      </w:r>
      <w:r w:rsidRPr="004D3578">
        <w:noBreakHyphen/>
        <w:t>specific.</w:t>
      </w:r>
    </w:p>
    <w:p w:rsidR="00504012" w:rsidRPr="004D3578" w:rsidRDefault="00504012" w:rsidP="00504012">
      <w:pPr>
        <w:pStyle w:val="B1"/>
      </w:pPr>
      <w:r w:rsidRPr="004D3578">
        <w:t>-</w:t>
      </w:r>
      <w:r w:rsidRPr="004D3578">
        <w:tab/>
        <w:t>For a specific reference, subsequent revisions do not apply.</w:t>
      </w:r>
    </w:p>
    <w:p w:rsidR="00504012" w:rsidRPr="004D3578" w:rsidRDefault="00504012" w:rsidP="005040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504012" w:rsidRDefault="00504012" w:rsidP="00504012">
      <w:pPr>
        <w:pStyle w:val="EX"/>
      </w:pPr>
      <w:r>
        <w:t>[1]</w:t>
      </w:r>
      <w:r>
        <w:tab/>
        <w:t>3GPP TR 21.905: "Vocabulary for 3GPP Specifications".</w:t>
      </w:r>
    </w:p>
    <w:p w:rsidR="00504012" w:rsidRDefault="00504012" w:rsidP="00504012">
      <w:pPr>
        <w:pStyle w:val="EX"/>
      </w:pPr>
      <w:r>
        <w:t>[</w:t>
      </w:r>
      <w:r>
        <w:rPr>
          <w:noProof/>
        </w:rPr>
        <w:t>2</w:t>
      </w:r>
      <w:r>
        <w:t>]</w:t>
      </w:r>
      <w:r>
        <w:tab/>
        <w:t>Void.</w:t>
      </w:r>
    </w:p>
    <w:p w:rsidR="00504012" w:rsidRDefault="00504012" w:rsidP="00504012">
      <w:pPr>
        <w:pStyle w:val="EX"/>
        <w:rPr>
          <w:lang w:val="it-IT"/>
        </w:rPr>
      </w:pPr>
      <w:r>
        <w:rPr>
          <w:lang w:val="it-IT"/>
        </w:rPr>
        <w:t>[3]</w:t>
      </w:r>
      <w:r>
        <w:rPr>
          <w:lang w:val="it-IT"/>
        </w:rPr>
        <w:tab/>
        <w:t>Void.</w:t>
      </w:r>
    </w:p>
    <w:p w:rsidR="00504012" w:rsidRDefault="00504012" w:rsidP="00504012">
      <w:pPr>
        <w:pStyle w:val="EX"/>
      </w:pPr>
      <w:r>
        <w:t>[</w:t>
      </w:r>
      <w:r>
        <w:rPr>
          <w:noProof/>
        </w:rPr>
        <w:t>4</w:t>
      </w:r>
      <w:r>
        <w:t>]</w:t>
      </w:r>
      <w:r>
        <w:tab/>
        <w:t>3GPP TS 33.210: "3G security; Network Domain Security (NDS); IP network layer security".</w:t>
      </w:r>
    </w:p>
    <w:p w:rsidR="00504012" w:rsidRDefault="00504012" w:rsidP="00504012">
      <w:pPr>
        <w:pStyle w:val="EX"/>
      </w:pPr>
      <w:r>
        <w:t>[</w:t>
      </w:r>
      <w:r>
        <w:rPr>
          <w:noProof/>
        </w:rPr>
        <w:t>5</w:t>
      </w:r>
      <w:r>
        <w:t>]</w:t>
      </w:r>
      <w:r>
        <w:tab/>
        <w:t>IETF RFC 4960: "Stream Control Transmission Protocol".</w:t>
      </w:r>
    </w:p>
    <w:p w:rsidR="00504012" w:rsidRDefault="00504012" w:rsidP="00504012">
      <w:pPr>
        <w:pStyle w:val="EX"/>
      </w:pPr>
      <w:r>
        <w:t>[</w:t>
      </w:r>
      <w:r>
        <w:rPr>
          <w:noProof/>
        </w:rPr>
        <w:t>6</w:t>
      </w:r>
      <w:r>
        <w:t>]</w:t>
      </w:r>
      <w:r>
        <w:tab/>
        <w:t>3GPP TS 29.229: "</w:t>
      </w:r>
      <w:proofErr w:type="spellStart"/>
      <w:r>
        <w:t>Cx</w:t>
      </w:r>
      <w:proofErr w:type="spellEnd"/>
      <w:r>
        <w:t xml:space="preserve"> and </w:t>
      </w:r>
      <w:proofErr w:type="spellStart"/>
      <w:r>
        <w:t>Dx</w:t>
      </w:r>
      <w:proofErr w:type="spellEnd"/>
      <w:r>
        <w:t xml:space="preserve"> interfaces based on the Diameter protocol; Protocol details".</w:t>
      </w:r>
    </w:p>
    <w:p w:rsidR="00504012" w:rsidRDefault="00504012" w:rsidP="00504012">
      <w:pPr>
        <w:pStyle w:val="EX"/>
      </w:pPr>
      <w:r>
        <w:t>[</w:t>
      </w:r>
      <w:r>
        <w:rPr>
          <w:noProof/>
        </w:rPr>
        <w:t>7</w:t>
      </w:r>
      <w:r>
        <w:t>]</w:t>
      </w:r>
      <w:r>
        <w:tab/>
        <w:t>IETF RFC 5234:"Augmented BNF for Syntax Specifications: ABNF".</w:t>
      </w:r>
    </w:p>
    <w:p w:rsidR="00504012" w:rsidRDefault="00504012" w:rsidP="00504012">
      <w:pPr>
        <w:pStyle w:val="EX"/>
        <w:rPr>
          <w:lang w:eastAsia="zh-CN"/>
        </w:rPr>
      </w:pPr>
      <w:r>
        <w:t>[8]</w:t>
      </w:r>
      <w:r>
        <w:tab/>
        <w:t xml:space="preserve">IETF RFC 7944: </w:t>
      </w:r>
      <w:r>
        <w:rPr>
          <w:lang w:val="it-IT"/>
        </w:rPr>
        <w:t>"Diameter Routing Message Priority</w:t>
      </w:r>
      <w:r>
        <w:t>".</w:t>
      </w:r>
    </w:p>
    <w:p w:rsidR="00504012" w:rsidRDefault="00504012" w:rsidP="00504012">
      <w:pPr>
        <w:pStyle w:val="EX"/>
      </w:pPr>
      <w:r>
        <w:t>[</w:t>
      </w:r>
      <w:r>
        <w:rPr>
          <w:noProof/>
        </w:rPr>
        <w:t>9</w:t>
      </w:r>
      <w:r>
        <w:t>]</w:t>
      </w:r>
      <w:r>
        <w:tab/>
        <w:t>3GPP TS 29.329: "</w:t>
      </w:r>
      <w:proofErr w:type="spellStart"/>
      <w:r>
        <w:t>Sh</w:t>
      </w:r>
      <w:proofErr w:type="spellEnd"/>
      <w:r>
        <w:t xml:space="preserve"> interface based on the Diameter protocol; Protocol details".</w:t>
      </w:r>
    </w:p>
    <w:p w:rsidR="00504012" w:rsidRDefault="00504012" w:rsidP="00504012">
      <w:pPr>
        <w:pStyle w:val="EX"/>
      </w:pPr>
      <w:r>
        <w:t>[</w:t>
      </w:r>
      <w:r>
        <w:rPr>
          <w:noProof/>
        </w:rPr>
        <w:t>10</w:t>
      </w:r>
      <w:r>
        <w:t>]</w:t>
      </w:r>
      <w:r>
        <w:tab/>
        <w:t>3GPP TS 29.336: "Home Subscriber Server (HSS) diameter interfaces for interworking with packet data networks and applications".</w:t>
      </w:r>
    </w:p>
    <w:p w:rsidR="00504012" w:rsidRDefault="00504012" w:rsidP="00504012">
      <w:pPr>
        <w:pStyle w:val="EX"/>
      </w:pPr>
      <w:r>
        <w:t>[</w:t>
      </w:r>
      <w:r>
        <w:rPr>
          <w:noProof/>
        </w:rPr>
        <w:t>11</w:t>
      </w:r>
      <w:r>
        <w:t>]</w:t>
      </w:r>
      <w:r>
        <w:tab/>
        <w:t>IETF RFC 7683: "Diameter Overload Indication Conveyance".</w:t>
      </w:r>
    </w:p>
    <w:p w:rsidR="00504012" w:rsidRDefault="00504012" w:rsidP="00504012">
      <w:pPr>
        <w:pStyle w:val="EX"/>
      </w:pPr>
      <w:r>
        <w:t>[</w:t>
      </w:r>
      <w:r>
        <w:rPr>
          <w:noProof/>
        </w:rPr>
        <w:t>12</w:t>
      </w:r>
      <w:r>
        <w:t>]</w:t>
      </w:r>
      <w:r>
        <w:tab/>
        <w:t>3GPP TS 23.003: "Numbering, addressing and identification".</w:t>
      </w:r>
    </w:p>
    <w:p w:rsidR="00504012" w:rsidRDefault="00504012" w:rsidP="00504012">
      <w:pPr>
        <w:pStyle w:val="EX"/>
      </w:pPr>
      <w:r>
        <w:t>[</w:t>
      </w:r>
      <w:r>
        <w:rPr>
          <w:noProof/>
        </w:rPr>
        <w:t>13</w:t>
      </w:r>
      <w:r>
        <w:t>]</w:t>
      </w:r>
      <w:r>
        <w:tab/>
        <w:t>3GPP TS 24.229: "IP multimedia call control protocol based on Session Initiation Protocol (SIP) and Session Description Protocol (SDP); Stage 3".</w:t>
      </w:r>
    </w:p>
    <w:p w:rsidR="00504012" w:rsidRDefault="00504012" w:rsidP="00504012">
      <w:pPr>
        <w:pStyle w:val="EX"/>
      </w:pPr>
      <w:r>
        <w:t>[14]</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w:t>
      </w:r>
    </w:p>
    <w:p w:rsidR="00504012" w:rsidRDefault="00504012" w:rsidP="00504012">
      <w:pPr>
        <w:pStyle w:val="EX"/>
      </w:pPr>
      <w:r>
        <w:t>[15]</w:t>
      </w:r>
      <w:r>
        <w:tab/>
        <w:t>IETF RFC 3986:"Uniform Resource Identifier (URI): Generic Syntax".</w:t>
      </w:r>
    </w:p>
    <w:p w:rsidR="00504012" w:rsidRDefault="00504012" w:rsidP="00504012">
      <w:pPr>
        <w:pStyle w:val="EX"/>
      </w:pPr>
      <w:r>
        <w:t>[16]</w:t>
      </w:r>
      <w:r>
        <w:tab/>
        <w:t>Void.</w:t>
      </w:r>
    </w:p>
    <w:p w:rsidR="00504012" w:rsidRDefault="00504012" w:rsidP="00504012">
      <w:pPr>
        <w:pStyle w:val="EX"/>
        <w:rPr>
          <w:lang w:eastAsia="zh-CN"/>
        </w:rPr>
      </w:pPr>
      <w:r>
        <w:t>[17]</w:t>
      </w:r>
      <w:r>
        <w:tab/>
        <w:t>IETF </w:t>
      </w:r>
      <w:del w:id="4" w:author="CT Chair" w:date="2019-08-17T10:21:00Z">
        <w:r w:rsidDel="00504012">
          <w:rPr>
            <w:noProof/>
          </w:rPr>
          <w:delText>draft-ietf-dime-load-07</w:delText>
        </w:r>
      </w:del>
      <w:ins w:id="5" w:author="CT Chair" w:date="2019-08-17T10:21:00Z">
        <w:r>
          <w:rPr>
            <w:noProof/>
          </w:rPr>
          <w:t>RFC 8583</w:t>
        </w:r>
      </w:ins>
      <w:r>
        <w:t>: "Diameter Load Information Conveyance".</w:t>
      </w:r>
    </w:p>
    <w:p w:rsidR="00504012" w:rsidDel="00504012" w:rsidRDefault="00504012" w:rsidP="00504012">
      <w:pPr>
        <w:pStyle w:val="EditorsNote"/>
        <w:rPr>
          <w:del w:id="6" w:author="CT Chair" w:date="2019-08-17T10:21:00Z"/>
        </w:rPr>
      </w:pPr>
      <w:del w:id="7" w:author="CT Chair" w:date="2019-08-17T10:21:00Z">
        <w:r w:rsidDel="00504012">
          <w:delText>Editor's note:</w:delText>
        </w:r>
        <w:r w:rsidDel="00504012">
          <w:tab/>
          <w:delText>The above document cannot be formally referenced until it is published as an RFC.</w:delText>
        </w:r>
      </w:del>
    </w:p>
    <w:p w:rsidR="00504012" w:rsidRDefault="00504012" w:rsidP="00504012">
      <w:pPr>
        <w:pStyle w:val="EX"/>
      </w:pPr>
      <w:r>
        <w:t>[18]</w:t>
      </w:r>
      <w:r>
        <w:tab/>
        <w:t xml:space="preserve">3GPP TS 23.379: "Functional architecture and information flows to support </w:t>
      </w:r>
      <w:r>
        <w:rPr>
          <w:szCs w:val="34"/>
          <w:lang w:eastAsia="zh-CN"/>
        </w:rPr>
        <w:t xml:space="preserve">Mission Critical Push </w:t>
      </w:r>
      <w:proofErr w:type="gramStart"/>
      <w:r>
        <w:rPr>
          <w:szCs w:val="34"/>
          <w:lang w:eastAsia="zh-CN"/>
        </w:rPr>
        <w:t>To</w:t>
      </w:r>
      <w:proofErr w:type="gramEnd"/>
      <w:r>
        <w:rPr>
          <w:szCs w:val="34"/>
          <w:lang w:eastAsia="zh-CN"/>
        </w:rPr>
        <w:t xml:space="preserve"> Talk (MCPTT); Stage 2</w:t>
      </w:r>
      <w:r>
        <w:t>".</w:t>
      </w:r>
    </w:p>
    <w:p w:rsidR="00504012" w:rsidRDefault="00504012" w:rsidP="00504012">
      <w:pPr>
        <w:pStyle w:val="EX"/>
        <w:rPr>
          <w:lang w:eastAsia="zh-CN"/>
        </w:rPr>
      </w:pPr>
      <w:r>
        <w:t>[19]</w:t>
      </w:r>
      <w:r>
        <w:tab/>
        <w:t>3GPP TS 23.281: "</w:t>
      </w:r>
      <w:r>
        <w:rPr>
          <w:szCs w:val="34"/>
          <w:lang w:eastAsia="zh-CN"/>
        </w:rPr>
        <w:t>Functional architecture and information flows to support Mission Critical Video (</w:t>
      </w:r>
      <w:proofErr w:type="spellStart"/>
      <w:r>
        <w:rPr>
          <w:szCs w:val="34"/>
          <w:lang w:eastAsia="zh-CN"/>
        </w:rPr>
        <w:t>MCVideo</w:t>
      </w:r>
      <w:proofErr w:type="spellEnd"/>
      <w:r>
        <w:rPr>
          <w:szCs w:val="34"/>
          <w:lang w:eastAsia="zh-CN"/>
        </w:rPr>
        <w:t>); Stage 2</w:t>
      </w:r>
      <w:r>
        <w:t>".</w:t>
      </w:r>
    </w:p>
    <w:p w:rsidR="00504012" w:rsidRDefault="00504012" w:rsidP="00504012">
      <w:pPr>
        <w:pStyle w:val="EX"/>
        <w:rPr>
          <w:lang w:eastAsia="zh-CN"/>
        </w:rPr>
      </w:pPr>
      <w:r>
        <w:t>[20]</w:t>
      </w:r>
      <w:r>
        <w:tab/>
        <w:t>3GPP TS 23.282: "Functional architecture and information flows to support Mission Critical Data (</w:t>
      </w:r>
      <w:proofErr w:type="spellStart"/>
      <w:r>
        <w:t>MCData</w:t>
      </w:r>
      <w:proofErr w:type="spellEnd"/>
      <w:r>
        <w:t>)</w:t>
      </w:r>
      <w:r>
        <w:rPr>
          <w:szCs w:val="34"/>
          <w:lang w:eastAsia="zh-CN"/>
        </w:rPr>
        <w:t>; Stage 2</w:t>
      </w:r>
      <w:r>
        <w:t>".</w:t>
      </w:r>
    </w:p>
    <w:p w:rsidR="00504012" w:rsidRDefault="00504012" w:rsidP="00504012">
      <w:pPr>
        <w:pStyle w:val="EX"/>
        <w:rPr>
          <w:lang w:eastAsia="zh-CN"/>
        </w:rPr>
      </w:pPr>
      <w:r>
        <w:t>[21]</w:t>
      </w:r>
      <w:r>
        <w:tab/>
        <w:t>3GPP TS 23.280: "</w:t>
      </w:r>
      <w:r>
        <w:rPr>
          <w:szCs w:val="34"/>
          <w:lang w:eastAsia="zh-CN"/>
        </w:rPr>
        <w:t>Common functional architecture to support mission critical services; Stage 2</w:t>
      </w:r>
      <w:r>
        <w:t>".</w:t>
      </w:r>
    </w:p>
    <w:p w:rsidR="00504012" w:rsidRDefault="00504012" w:rsidP="00504012">
      <w:pPr>
        <w:pStyle w:val="EX"/>
      </w:pPr>
      <w:r>
        <w:lastRenderedPageBreak/>
        <w:t>[22]</w:t>
      </w:r>
      <w:r>
        <w:tab/>
        <w:t>3GPP TS 24.484: "Mission Critical Services (MCS) configuration management; Protocol specification".</w:t>
      </w:r>
    </w:p>
    <w:p w:rsidR="00504012" w:rsidRDefault="00504012" w:rsidP="00504012">
      <w:pPr>
        <w:pStyle w:val="EX"/>
      </w:pPr>
      <w:r>
        <w:rPr>
          <w:lang w:val="it-IT"/>
        </w:rPr>
        <w:t>[23]</w:t>
      </w:r>
      <w:r>
        <w:rPr>
          <w:lang w:val="it-IT"/>
        </w:rPr>
        <w:tab/>
        <w:t>IETF RFC 6733: "Diameter Base Protocol".</w:t>
      </w:r>
    </w:p>
    <w:p w:rsidR="00DD04F5" w:rsidRPr="006B5418" w:rsidRDefault="00DD04F5" w:rsidP="00DD04F5">
      <w:pPr>
        <w:rPr>
          <w:lang w:val="en-US"/>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1F76" w:rsidRDefault="00B41F76" w:rsidP="00B41F76">
      <w:pPr>
        <w:pStyle w:val="Titre3"/>
      </w:pPr>
      <w:bookmarkStart w:id="8" w:name="_Toc493515169"/>
      <w:r>
        <w:t>7.1.10</w:t>
      </w:r>
      <w:r>
        <w:tab/>
        <w:t>MC Service ID to MC Service User Database resolution</w:t>
      </w:r>
      <w:bookmarkEnd w:id="8"/>
    </w:p>
    <w:p w:rsidR="00B41F76" w:rsidRDefault="00B41F76" w:rsidP="00B41F76">
      <w:r>
        <w:t xml:space="preserve">The MC Service ID to MC Service User Database resolution mechanism enables an MC Service Server or the Configuration Management Server to find the identity of the MC Service User Database that holds the MC Service related data for a given MC Service ID when multiple and separately addressable MC Service User Databases have been deployed by the MC service provider/network operator. The resolution mechanism is not required in networks that utilise a single MC Service User Database per MC Service or when an MC Service Server is configured to use pre-defined MC Service User Database. </w:t>
      </w:r>
    </w:p>
    <w:p w:rsidR="00B41F76" w:rsidRDefault="00B41F76" w:rsidP="00B41F76">
      <w:r>
        <w:t>The resolution mechanism shall use a Diameter Proxy Agent or a Diameter Redirect Agent.</w:t>
      </w:r>
    </w:p>
    <w:p w:rsidR="00B41F76" w:rsidRDefault="00B41F76" w:rsidP="00B41F76">
      <w:r>
        <w:t>The Diameter Proxy Agent or Diameter Redirect Agent shall be used to determine the MC Service User Database identity.</w:t>
      </w:r>
    </w:p>
    <w:p w:rsidR="00B41F76" w:rsidRDefault="00B41F76" w:rsidP="00B41F76">
      <w:r>
        <w:t xml:space="preserve">In networks where the use of the MC Service ID to MCPTT User Database resolution mechanism is required and the MC Server </w:t>
      </w:r>
      <w:proofErr w:type="spellStart"/>
      <w:r>
        <w:t>Server</w:t>
      </w:r>
      <w:proofErr w:type="spellEnd"/>
      <w:r>
        <w:t xml:space="preserve"> is not configured to use a predefined MC Service User Database, each MC Service Server shall be configured with the pre-configured address/name of a Diameter Proxy Agent or Diameter Redirect Agent to enable use of these resolution mechanisms.</w:t>
      </w:r>
    </w:p>
    <w:p w:rsidR="00B41F76" w:rsidRDefault="00B41F76" w:rsidP="00B41F76">
      <w:r>
        <w:t>To get the MC Service User Database identity, the MC Service Server or the Configuration Management Server shall send the Data Management Application request normally destined to the MC Service User Database to the pre-configured Diameter Proxy Agent or Diameter Redirect Agent.</w:t>
      </w:r>
    </w:p>
    <w:p w:rsidR="00B41F76" w:rsidRDefault="00B41F76" w:rsidP="00B41F76">
      <w:r>
        <w:t>The</w:t>
      </w:r>
      <w:r>
        <w:rPr>
          <w:color w:val="000000"/>
        </w:rPr>
        <w:t xml:space="preserve"> Diameter Proxy Agent shall determine the MC Service User Database </w:t>
      </w:r>
      <w:r>
        <w:t>identity based on the provided user identity and - if the Diameter load control mechanism is supported (see IETF </w:t>
      </w:r>
      <w:ins w:id="9" w:author="CT Chair" w:date="2019-08-17T10:16:00Z">
        <w:r w:rsidR="004831F5">
          <w:rPr>
            <w:noProof/>
          </w:rPr>
          <w:t>RFC 8583</w:t>
        </w:r>
      </w:ins>
      <w:del w:id="10" w:author="CT Chair" w:date="2019-08-17T10:16:00Z">
        <w:r w:rsidDel="004831F5">
          <w:delText>draft-ietf-dime-load-07</w:delText>
        </w:r>
      </w:del>
      <w:r>
        <w:t> [17]) - optionally also based on previously received load values from Load AVPs of type HOST.</w:t>
      </w:r>
      <w:r>
        <w:rPr>
          <w:color w:val="000000"/>
        </w:rPr>
        <w:t xml:space="preserve"> The Diameter Proxy Agent shall then forward the </w:t>
      </w:r>
      <w:r>
        <w:t>Data Management Application</w:t>
      </w:r>
      <w:r>
        <w:rPr>
          <w:color w:val="000000"/>
        </w:rPr>
        <w:t xml:space="preserve"> request directly to the determined MC Service User Database. The MC Service Server shall determine the MC Service User Database </w:t>
      </w:r>
      <w:r>
        <w:t xml:space="preserve">identity </w:t>
      </w:r>
      <w:r>
        <w:rPr>
          <w:color w:val="000000"/>
        </w:rPr>
        <w:t>from the response to the Data Management Application request received from the MC Service User Database.</w:t>
      </w:r>
      <w:r>
        <w:t xml:space="preserve"> The MC Service Server and the Configuration Management Server should store the MC Service User Database identity/name/Realm and shall use it in further Data Management Application requests associated to the same MC Service ID.</w:t>
      </w:r>
    </w:p>
    <w:p w:rsidR="00B41F76" w:rsidRDefault="00B41F76" w:rsidP="00B41F76">
      <w:r>
        <w:t>The</w:t>
      </w:r>
      <w:r>
        <w:rPr>
          <w:color w:val="000000"/>
        </w:rPr>
        <w:t xml:space="preserve"> Diameter Redirect Agent </w:t>
      </w:r>
      <w:r>
        <w:t xml:space="preserve">shall </w:t>
      </w:r>
      <w:r>
        <w:rPr>
          <w:color w:val="000000"/>
        </w:rPr>
        <w:t>determine the MC Service User Database address</w:t>
      </w:r>
      <w:r>
        <w:t xml:space="preserve"> and shall send to the </w:t>
      </w:r>
      <w:r>
        <w:rPr>
          <w:color w:val="000000"/>
        </w:rPr>
        <w:t xml:space="preserve">MC Service Server </w:t>
      </w:r>
      <w:r>
        <w:t xml:space="preserve">or the Configuration Management Server a notification of redirection towards the MC Service User Database, in response to the request. Multiple </w:t>
      </w:r>
      <w:r>
        <w:rPr>
          <w:color w:val="000000"/>
        </w:rPr>
        <w:t xml:space="preserve">MC Service User Database </w:t>
      </w:r>
      <w:r>
        <w:t xml:space="preserve">identities may be included in the response, as specified in IETF RFC 6733 [23]. In such a case, the </w:t>
      </w:r>
      <w:r>
        <w:rPr>
          <w:color w:val="000000"/>
        </w:rPr>
        <w:t xml:space="preserve">MC Service Server </w:t>
      </w:r>
      <w:r>
        <w:t xml:space="preserve">or the Configuration Management Server shall send the Request to the first </w:t>
      </w:r>
      <w:r>
        <w:rPr>
          <w:color w:val="000000"/>
        </w:rPr>
        <w:t xml:space="preserve">MC Service User Database </w:t>
      </w:r>
      <w:r>
        <w:t xml:space="preserve">identity in the ordered list received in the Response from the Diameter Redirect Agent. If the </w:t>
      </w:r>
      <w:r>
        <w:rPr>
          <w:color w:val="000000"/>
        </w:rPr>
        <w:t xml:space="preserve">MC Service Server </w:t>
      </w:r>
      <w:r>
        <w:t xml:space="preserve">or the Configuration Management Server does not receive a successful response to the Request, the </w:t>
      </w:r>
      <w:r>
        <w:rPr>
          <w:color w:val="000000"/>
        </w:rPr>
        <w:t xml:space="preserve">MC Service Server </w:t>
      </w:r>
      <w:r>
        <w:t xml:space="preserve">or the Configuration Management Server shall send a Request to the next </w:t>
      </w:r>
      <w:r>
        <w:rPr>
          <w:color w:val="000000"/>
        </w:rPr>
        <w:t xml:space="preserve">MC Service User Database </w:t>
      </w:r>
      <w:r>
        <w:t xml:space="preserve">identity in the ordered list. This procedure shall be repeated until a successful response from an </w:t>
      </w:r>
      <w:r>
        <w:rPr>
          <w:color w:val="000000"/>
        </w:rPr>
        <w:t xml:space="preserve">MC Service User Database </w:t>
      </w:r>
      <w:r>
        <w:t>is received.</w:t>
      </w:r>
    </w:p>
    <w:p w:rsidR="00DD04F5" w:rsidRPr="00B41F76"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1F76" w:rsidRPr="00414FFC" w:rsidRDefault="00B41F76" w:rsidP="00B41F76">
      <w:pPr>
        <w:pStyle w:val="Titre3"/>
      </w:pPr>
      <w:bookmarkStart w:id="11" w:name="_Toc493515180"/>
      <w:r>
        <w:t>7.3.1</w:t>
      </w:r>
      <w:r>
        <w:tab/>
        <w:t>General</w:t>
      </w:r>
      <w:bookmarkEnd w:id="11"/>
    </w:p>
    <w:p w:rsidR="00B41F76" w:rsidRDefault="00B41F76" w:rsidP="00B41F76">
      <w:r>
        <w:t>The following table (table 7.3.1-1) specifies the Diameter AVPs defined for the MCPTT-2, MCVideo-2, MCData-2 and CSC-13 interfaces, their AVP Code values, types, possible flag values and whether or not the AVP may be encrypted. The Vendor-ID header of all AVPs defined in this specification shall be set to 3GPP (10415).</w:t>
      </w:r>
    </w:p>
    <w:p w:rsidR="00B41F76" w:rsidRDefault="00B41F76" w:rsidP="00B41F76">
      <w:r>
        <w:t>For all AVPs which contain bit masks and are of the type Unsigned32 e.g., DPR-Flags, bit 0 shall be the least significant bit. For example, to get the value of bit 0, a bit mask of 0x0001 shall be used.</w:t>
      </w:r>
    </w:p>
    <w:p w:rsidR="00B41F76" w:rsidRDefault="00B41F76" w:rsidP="00B41F76">
      <w:pPr>
        <w:pStyle w:val="TH"/>
      </w:pPr>
      <w:r>
        <w:lastRenderedPageBreak/>
        <w:t>Table 7.3.1-1: MCPTT-2, MCVideo-2, MCData-2 and CSC-13 specific Diameter AVPs</w:t>
      </w:r>
    </w:p>
    <w:tbl>
      <w:tblPr>
        <w:tblW w:w="0" w:type="auto"/>
        <w:jc w:val="center"/>
        <w:tblInd w:w="-1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1"/>
        <w:gridCol w:w="927"/>
        <w:gridCol w:w="747"/>
        <w:gridCol w:w="1017"/>
        <w:gridCol w:w="476"/>
        <w:gridCol w:w="407"/>
        <w:gridCol w:w="996"/>
        <w:gridCol w:w="806"/>
        <w:gridCol w:w="907"/>
      </w:tblGrid>
      <w:tr w:rsidR="00B41F76" w:rsidRPr="009C4D60" w:rsidTr="00E1580F">
        <w:trPr>
          <w:cantSplit/>
          <w:tblHeader/>
          <w:jc w:val="center"/>
        </w:trPr>
        <w:tc>
          <w:tcPr>
            <w:tcW w:w="4932" w:type="dxa"/>
            <w:gridSpan w:val="4"/>
            <w:tcBorders>
              <w:top w:val="single" w:sz="4" w:space="0" w:color="auto"/>
              <w:left w:val="single" w:sz="4" w:space="0" w:color="auto"/>
            </w:tcBorders>
            <w:shd w:val="clear" w:color="auto" w:fill="E0E0E0"/>
          </w:tcPr>
          <w:p w:rsidR="00B41F76" w:rsidRPr="009C4D60" w:rsidRDefault="00B41F76" w:rsidP="00E1580F">
            <w:pPr>
              <w:pStyle w:val="TAH"/>
            </w:pPr>
          </w:p>
        </w:tc>
        <w:tc>
          <w:tcPr>
            <w:tcW w:w="0" w:type="auto"/>
            <w:gridSpan w:val="4"/>
            <w:tcBorders>
              <w:top w:val="single" w:sz="4" w:space="0" w:color="auto"/>
            </w:tcBorders>
            <w:shd w:val="clear" w:color="auto" w:fill="E0E0E0"/>
          </w:tcPr>
          <w:p w:rsidR="00B41F76" w:rsidRPr="009C4D60" w:rsidRDefault="00B41F76" w:rsidP="00E1580F">
            <w:pPr>
              <w:pStyle w:val="TAH"/>
            </w:pPr>
            <w:r w:rsidRPr="009C4D60">
              <w:t>AVP Flag rules</w:t>
            </w:r>
          </w:p>
        </w:tc>
        <w:tc>
          <w:tcPr>
            <w:tcW w:w="0" w:type="auto"/>
            <w:tcBorders>
              <w:top w:val="single" w:sz="4" w:space="0" w:color="auto"/>
              <w:right w:val="single" w:sz="4" w:space="0" w:color="auto"/>
            </w:tcBorders>
            <w:shd w:val="clear" w:color="auto" w:fill="E0E0E0"/>
          </w:tcPr>
          <w:p w:rsidR="00B41F76" w:rsidRPr="009C4D60" w:rsidRDefault="00B41F76" w:rsidP="00E1580F">
            <w:pPr>
              <w:pStyle w:val="TAH"/>
            </w:pPr>
          </w:p>
        </w:tc>
      </w:tr>
      <w:tr w:rsidR="00B41F76" w:rsidRPr="009C4D60" w:rsidTr="00E1580F">
        <w:trPr>
          <w:cantSplit/>
          <w:tblHeader/>
          <w:jc w:val="center"/>
        </w:trPr>
        <w:tc>
          <w:tcPr>
            <w:tcW w:w="2241" w:type="dxa"/>
            <w:shd w:val="clear" w:color="auto" w:fill="E0E0E0"/>
          </w:tcPr>
          <w:p w:rsidR="00B41F76" w:rsidRPr="009C4D60" w:rsidRDefault="00B41F76" w:rsidP="00E1580F">
            <w:pPr>
              <w:pStyle w:val="TAH"/>
            </w:pPr>
            <w:r w:rsidRPr="009C4D60">
              <w:t>Attribute Name</w:t>
            </w:r>
          </w:p>
        </w:tc>
        <w:tc>
          <w:tcPr>
            <w:tcW w:w="0" w:type="auto"/>
            <w:shd w:val="clear" w:color="auto" w:fill="E0E0E0"/>
          </w:tcPr>
          <w:p w:rsidR="00B41F76" w:rsidRPr="009C4D60" w:rsidRDefault="00B41F76" w:rsidP="00E1580F">
            <w:pPr>
              <w:pStyle w:val="TAH"/>
            </w:pPr>
            <w:r w:rsidRPr="009C4D60">
              <w:t>AVP Code</w:t>
            </w:r>
          </w:p>
        </w:tc>
        <w:tc>
          <w:tcPr>
            <w:tcW w:w="0" w:type="auto"/>
            <w:shd w:val="clear" w:color="auto" w:fill="E0E0E0"/>
          </w:tcPr>
          <w:p w:rsidR="00B41F76" w:rsidRDefault="00B41F76" w:rsidP="00E1580F">
            <w:pPr>
              <w:pStyle w:val="TAH"/>
            </w:pPr>
            <w:r>
              <w:t>Clause</w:t>
            </w:r>
          </w:p>
          <w:p w:rsidR="00B41F76" w:rsidRPr="009C4D60" w:rsidRDefault="00B41F76" w:rsidP="00E1580F">
            <w:pPr>
              <w:pStyle w:val="TAH"/>
            </w:pPr>
            <w:r w:rsidRPr="009C4D60">
              <w:t xml:space="preserve"> defined</w:t>
            </w:r>
          </w:p>
        </w:tc>
        <w:tc>
          <w:tcPr>
            <w:tcW w:w="0" w:type="auto"/>
            <w:shd w:val="clear" w:color="auto" w:fill="E0E0E0"/>
          </w:tcPr>
          <w:p w:rsidR="00B41F76" w:rsidRPr="009C4D60" w:rsidRDefault="00B41F76" w:rsidP="00E1580F">
            <w:pPr>
              <w:pStyle w:val="TAH"/>
            </w:pPr>
            <w:r w:rsidRPr="009C4D60">
              <w:t>Value Type</w:t>
            </w:r>
          </w:p>
        </w:tc>
        <w:tc>
          <w:tcPr>
            <w:tcW w:w="0" w:type="auto"/>
            <w:shd w:val="clear" w:color="auto" w:fill="E0E0E0"/>
          </w:tcPr>
          <w:p w:rsidR="00B41F76" w:rsidRPr="009C4D60" w:rsidRDefault="00B41F76" w:rsidP="00E1580F">
            <w:pPr>
              <w:pStyle w:val="TAH"/>
            </w:pPr>
            <w:r w:rsidRPr="009C4D60">
              <w:t>Must</w:t>
            </w:r>
          </w:p>
        </w:tc>
        <w:tc>
          <w:tcPr>
            <w:tcW w:w="0" w:type="auto"/>
            <w:shd w:val="clear" w:color="auto" w:fill="E0E0E0"/>
          </w:tcPr>
          <w:p w:rsidR="00B41F76" w:rsidRPr="009C4D60" w:rsidRDefault="00B41F76" w:rsidP="00E1580F">
            <w:pPr>
              <w:pStyle w:val="TAH"/>
            </w:pPr>
            <w:r w:rsidRPr="009C4D60">
              <w:t>May</w:t>
            </w:r>
          </w:p>
        </w:tc>
        <w:tc>
          <w:tcPr>
            <w:tcW w:w="0" w:type="auto"/>
            <w:shd w:val="clear" w:color="auto" w:fill="E0E0E0"/>
          </w:tcPr>
          <w:p w:rsidR="00B41F76" w:rsidRPr="009C4D60" w:rsidRDefault="00B41F76" w:rsidP="00E1580F">
            <w:pPr>
              <w:pStyle w:val="TAH"/>
            </w:pPr>
            <w:r w:rsidRPr="009C4D60">
              <w:t>Should not</w:t>
            </w:r>
          </w:p>
        </w:tc>
        <w:tc>
          <w:tcPr>
            <w:tcW w:w="0" w:type="auto"/>
            <w:shd w:val="clear" w:color="auto" w:fill="E0E0E0"/>
          </w:tcPr>
          <w:p w:rsidR="00B41F76" w:rsidRPr="009C4D60" w:rsidRDefault="00B41F76" w:rsidP="00E1580F">
            <w:pPr>
              <w:pStyle w:val="TAH"/>
            </w:pPr>
            <w:r w:rsidRPr="009C4D60">
              <w:t>Must not</w:t>
            </w:r>
          </w:p>
        </w:tc>
        <w:tc>
          <w:tcPr>
            <w:tcW w:w="0" w:type="auto"/>
            <w:shd w:val="clear" w:color="auto" w:fill="E0E0E0"/>
          </w:tcPr>
          <w:p w:rsidR="00B41F76" w:rsidRPr="009C4D60" w:rsidRDefault="00B41F76" w:rsidP="00E1580F">
            <w:pPr>
              <w:pStyle w:val="TAH"/>
            </w:pPr>
            <w:r w:rsidRPr="009C4D60">
              <w:t xml:space="preserve">May </w:t>
            </w:r>
            <w:proofErr w:type="spellStart"/>
            <w:r w:rsidRPr="009C4D60">
              <w:t>Encr</w:t>
            </w:r>
            <w:proofErr w:type="spellEnd"/>
            <w:r w:rsidRPr="009C4D60">
              <w:t>.</w:t>
            </w:r>
          </w:p>
        </w:tc>
      </w:tr>
      <w:tr w:rsidR="00B41F76" w:rsidRPr="009C4D60" w:rsidTr="00E1580F">
        <w:trPr>
          <w:cantSplit/>
          <w:jc w:val="center"/>
        </w:trPr>
        <w:tc>
          <w:tcPr>
            <w:tcW w:w="2241" w:type="dxa"/>
          </w:tcPr>
          <w:p w:rsidR="00B41F76" w:rsidRDefault="00B41F76" w:rsidP="00E1580F">
            <w:pPr>
              <w:pStyle w:val="TAL"/>
            </w:pPr>
            <w:r>
              <w:t>MCPTT-ID</w:t>
            </w:r>
          </w:p>
        </w:tc>
        <w:tc>
          <w:tcPr>
            <w:tcW w:w="0" w:type="auto"/>
          </w:tcPr>
          <w:p w:rsidR="00B41F76" w:rsidRPr="0098016F" w:rsidRDefault="00B41F76" w:rsidP="00E1580F">
            <w:pPr>
              <w:pStyle w:val="TAL"/>
              <w:rPr>
                <w:highlight w:val="yellow"/>
              </w:rPr>
            </w:pPr>
            <w:r>
              <w:t>4500</w:t>
            </w:r>
          </w:p>
        </w:tc>
        <w:tc>
          <w:tcPr>
            <w:tcW w:w="0" w:type="auto"/>
          </w:tcPr>
          <w:p w:rsidR="00B41F76" w:rsidRDefault="00B41F76" w:rsidP="00E1580F">
            <w:pPr>
              <w:pStyle w:val="TAL"/>
            </w:pPr>
            <w:r>
              <w:t>7</w:t>
            </w:r>
            <w:r w:rsidRPr="00717367">
              <w:t>.3.</w:t>
            </w:r>
            <w:r>
              <w:t>2</w:t>
            </w:r>
          </w:p>
        </w:tc>
        <w:tc>
          <w:tcPr>
            <w:tcW w:w="0" w:type="auto"/>
          </w:tcPr>
          <w:p w:rsidR="00B41F76" w:rsidRDefault="00B41F76" w:rsidP="00E1580F">
            <w:pPr>
              <w:pStyle w:val="TAL"/>
            </w:pPr>
            <w:r>
              <w:t>UTF8String</w:t>
            </w:r>
          </w:p>
        </w:tc>
        <w:tc>
          <w:tcPr>
            <w:tcW w:w="0" w:type="auto"/>
          </w:tcPr>
          <w:p w:rsidR="00B41F76" w:rsidRDefault="00B41F76" w:rsidP="00E1580F">
            <w:pPr>
              <w:pStyle w:val="TAL"/>
            </w:pPr>
            <w:r>
              <w:t>M, 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Data-Identification</w:t>
            </w:r>
          </w:p>
        </w:tc>
        <w:tc>
          <w:tcPr>
            <w:tcW w:w="0" w:type="auto"/>
          </w:tcPr>
          <w:p w:rsidR="00B41F76" w:rsidRPr="0098016F" w:rsidRDefault="00B41F76" w:rsidP="00E1580F">
            <w:pPr>
              <w:pStyle w:val="TAL"/>
              <w:rPr>
                <w:highlight w:val="yellow"/>
              </w:rPr>
            </w:pPr>
            <w:r>
              <w:t>4501</w:t>
            </w:r>
          </w:p>
        </w:tc>
        <w:tc>
          <w:tcPr>
            <w:tcW w:w="0" w:type="auto"/>
          </w:tcPr>
          <w:p w:rsidR="00B41F76" w:rsidRDefault="00B41F76" w:rsidP="00E1580F">
            <w:pPr>
              <w:pStyle w:val="TAL"/>
            </w:pPr>
            <w:r>
              <w:t>7</w:t>
            </w:r>
            <w:r w:rsidRPr="00717367">
              <w:t>.3.</w:t>
            </w:r>
            <w:r>
              <w:t>3</w:t>
            </w:r>
          </w:p>
        </w:tc>
        <w:tc>
          <w:tcPr>
            <w:tcW w:w="0" w:type="auto"/>
          </w:tcPr>
          <w:p w:rsidR="00B41F76" w:rsidRPr="009C4D60" w:rsidRDefault="00B41F76" w:rsidP="00E1580F">
            <w:pPr>
              <w:pStyle w:val="TAL"/>
            </w:pPr>
            <w:r>
              <w:t>Grouped</w:t>
            </w:r>
          </w:p>
        </w:tc>
        <w:tc>
          <w:tcPr>
            <w:tcW w:w="0" w:type="auto"/>
          </w:tcPr>
          <w:p w:rsidR="00B41F76" w:rsidRDefault="00B41F76" w:rsidP="00E1580F">
            <w:pPr>
              <w:pStyle w:val="TAL"/>
            </w:pPr>
            <w:r>
              <w:t>M, 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Data-Identification-Prefix</w:t>
            </w:r>
          </w:p>
        </w:tc>
        <w:tc>
          <w:tcPr>
            <w:tcW w:w="0" w:type="auto"/>
          </w:tcPr>
          <w:p w:rsidR="00B41F76" w:rsidRDefault="00B41F76" w:rsidP="00E1580F">
            <w:pPr>
              <w:pStyle w:val="TAL"/>
            </w:pPr>
            <w:r>
              <w:t>4502</w:t>
            </w:r>
          </w:p>
        </w:tc>
        <w:tc>
          <w:tcPr>
            <w:tcW w:w="0" w:type="auto"/>
          </w:tcPr>
          <w:p w:rsidR="00B41F76" w:rsidRDefault="00B41F76" w:rsidP="00E1580F">
            <w:pPr>
              <w:pStyle w:val="TAL"/>
            </w:pPr>
            <w:r>
              <w:t>7.3.11</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Data-Identification-Flags</w:t>
            </w:r>
          </w:p>
        </w:tc>
        <w:tc>
          <w:tcPr>
            <w:tcW w:w="0" w:type="auto"/>
          </w:tcPr>
          <w:p w:rsidR="00B41F76" w:rsidRDefault="00B41F76" w:rsidP="00E1580F">
            <w:pPr>
              <w:pStyle w:val="TAL"/>
            </w:pPr>
            <w:r>
              <w:t>4503</w:t>
            </w:r>
          </w:p>
        </w:tc>
        <w:tc>
          <w:tcPr>
            <w:tcW w:w="0" w:type="auto"/>
          </w:tcPr>
          <w:p w:rsidR="00B41F76" w:rsidRDefault="00B41F76" w:rsidP="00E1580F">
            <w:pPr>
              <w:pStyle w:val="TAL"/>
            </w:pPr>
            <w:r>
              <w:t>7.3.12</w:t>
            </w:r>
          </w:p>
        </w:tc>
        <w:tc>
          <w:tcPr>
            <w:tcW w:w="0" w:type="auto"/>
          </w:tcPr>
          <w:p w:rsidR="00B41F76" w:rsidRDefault="00B41F76" w:rsidP="00E1580F">
            <w:pPr>
              <w:pStyle w:val="TAL"/>
            </w:pPr>
            <w:r>
              <w:t>Unsigned64</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DPR-Flags</w:t>
            </w:r>
          </w:p>
        </w:tc>
        <w:tc>
          <w:tcPr>
            <w:tcW w:w="0" w:type="auto"/>
          </w:tcPr>
          <w:p w:rsidR="00B41F76" w:rsidRDefault="00B41F76" w:rsidP="00E1580F">
            <w:pPr>
              <w:pStyle w:val="TAL"/>
            </w:pPr>
            <w:r>
              <w:t>4504</w:t>
            </w:r>
          </w:p>
        </w:tc>
        <w:tc>
          <w:tcPr>
            <w:tcW w:w="0" w:type="auto"/>
          </w:tcPr>
          <w:p w:rsidR="00B41F76" w:rsidRDefault="00B41F76" w:rsidP="00E1580F">
            <w:pPr>
              <w:pStyle w:val="TAL"/>
            </w:pPr>
            <w:r>
              <w:t>7.3.13</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DPA-Flags</w:t>
            </w:r>
          </w:p>
        </w:tc>
        <w:tc>
          <w:tcPr>
            <w:tcW w:w="0" w:type="auto"/>
          </w:tcPr>
          <w:p w:rsidR="00B41F76" w:rsidRDefault="00B41F76" w:rsidP="00E1580F">
            <w:pPr>
              <w:pStyle w:val="TAL"/>
            </w:pPr>
            <w:r>
              <w:t>4505</w:t>
            </w:r>
          </w:p>
        </w:tc>
        <w:tc>
          <w:tcPr>
            <w:tcW w:w="0" w:type="auto"/>
          </w:tcPr>
          <w:p w:rsidR="00B41F76" w:rsidRDefault="00B41F76" w:rsidP="00E1580F">
            <w:pPr>
              <w:pStyle w:val="TAL"/>
            </w:pPr>
            <w:r>
              <w:t>7.3.14</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DUR-Flags</w:t>
            </w:r>
          </w:p>
        </w:tc>
        <w:tc>
          <w:tcPr>
            <w:tcW w:w="0" w:type="auto"/>
          </w:tcPr>
          <w:p w:rsidR="00B41F76" w:rsidRDefault="00B41F76" w:rsidP="00E1580F">
            <w:pPr>
              <w:pStyle w:val="TAL"/>
            </w:pPr>
            <w:r>
              <w:t>4506</w:t>
            </w:r>
          </w:p>
        </w:tc>
        <w:tc>
          <w:tcPr>
            <w:tcW w:w="0" w:type="auto"/>
          </w:tcPr>
          <w:p w:rsidR="00B41F76" w:rsidRDefault="00B41F76" w:rsidP="00E1580F">
            <w:pPr>
              <w:pStyle w:val="TAL"/>
            </w:pPr>
            <w:r>
              <w:t>7.3.15</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DUA-Flags</w:t>
            </w:r>
          </w:p>
        </w:tc>
        <w:tc>
          <w:tcPr>
            <w:tcW w:w="0" w:type="auto"/>
          </w:tcPr>
          <w:p w:rsidR="00B41F76" w:rsidRDefault="00B41F76" w:rsidP="00E1580F">
            <w:pPr>
              <w:pStyle w:val="TAL"/>
            </w:pPr>
            <w:r>
              <w:t>4507</w:t>
            </w:r>
          </w:p>
        </w:tc>
        <w:tc>
          <w:tcPr>
            <w:tcW w:w="0" w:type="auto"/>
          </w:tcPr>
          <w:p w:rsidR="00B41F76" w:rsidRDefault="00B41F76" w:rsidP="00E1580F">
            <w:pPr>
              <w:pStyle w:val="TAL"/>
            </w:pPr>
            <w:r>
              <w:t>7.3.16</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NDR-Flags</w:t>
            </w:r>
          </w:p>
        </w:tc>
        <w:tc>
          <w:tcPr>
            <w:tcW w:w="0" w:type="auto"/>
          </w:tcPr>
          <w:p w:rsidR="00B41F76" w:rsidRDefault="00B41F76" w:rsidP="00E1580F">
            <w:pPr>
              <w:pStyle w:val="TAL"/>
            </w:pPr>
            <w:r>
              <w:t>4508</w:t>
            </w:r>
          </w:p>
        </w:tc>
        <w:tc>
          <w:tcPr>
            <w:tcW w:w="0" w:type="auto"/>
          </w:tcPr>
          <w:p w:rsidR="00B41F76" w:rsidRDefault="00B41F76" w:rsidP="00E1580F">
            <w:pPr>
              <w:pStyle w:val="TAL"/>
            </w:pPr>
            <w:r>
              <w:t>7.3.17</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NDA-Flags</w:t>
            </w:r>
          </w:p>
        </w:tc>
        <w:tc>
          <w:tcPr>
            <w:tcW w:w="0" w:type="auto"/>
          </w:tcPr>
          <w:p w:rsidR="00B41F76" w:rsidRDefault="00B41F76" w:rsidP="00E1580F">
            <w:pPr>
              <w:pStyle w:val="TAL"/>
            </w:pPr>
            <w:r>
              <w:t>4509</w:t>
            </w:r>
          </w:p>
        </w:tc>
        <w:tc>
          <w:tcPr>
            <w:tcW w:w="0" w:type="auto"/>
          </w:tcPr>
          <w:p w:rsidR="00B41F76" w:rsidRDefault="00B41F76" w:rsidP="00E1580F">
            <w:pPr>
              <w:pStyle w:val="TAL"/>
            </w:pPr>
            <w:r>
              <w:t>7.3.18</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User-Data-Id</w:t>
            </w:r>
          </w:p>
        </w:tc>
        <w:tc>
          <w:tcPr>
            <w:tcW w:w="0" w:type="auto"/>
          </w:tcPr>
          <w:p w:rsidR="00B41F76" w:rsidRDefault="00B41F76" w:rsidP="00E1580F">
            <w:pPr>
              <w:pStyle w:val="TAL"/>
            </w:pPr>
            <w:r>
              <w:t>4510</w:t>
            </w:r>
          </w:p>
        </w:tc>
        <w:tc>
          <w:tcPr>
            <w:tcW w:w="0" w:type="auto"/>
          </w:tcPr>
          <w:p w:rsidR="00B41F76" w:rsidRDefault="00B41F76" w:rsidP="00E1580F">
            <w:pPr>
              <w:pStyle w:val="TAL"/>
            </w:pPr>
            <w:r>
              <w:t>7.3.19</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MC-Service-User-Profile-Data</w:t>
            </w:r>
          </w:p>
        </w:tc>
        <w:tc>
          <w:tcPr>
            <w:tcW w:w="0" w:type="auto"/>
          </w:tcPr>
          <w:p w:rsidR="00B41F76" w:rsidRDefault="00B41F76" w:rsidP="00E1580F">
            <w:pPr>
              <w:pStyle w:val="TAL"/>
            </w:pPr>
            <w:r>
              <w:t>4511</w:t>
            </w:r>
          </w:p>
        </w:tc>
        <w:tc>
          <w:tcPr>
            <w:tcW w:w="0" w:type="auto"/>
          </w:tcPr>
          <w:p w:rsidR="00B41F76" w:rsidRDefault="00B41F76" w:rsidP="00E1580F">
            <w:pPr>
              <w:pStyle w:val="TAL"/>
            </w:pPr>
            <w:r>
              <w:t>7.3.20</w:t>
            </w:r>
          </w:p>
        </w:tc>
        <w:tc>
          <w:tcPr>
            <w:tcW w:w="0" w:type="auto"/>
          </w:tcPr>
          <w:p w:rsidR="00B41F76" w:rsidRDefault="00B41F76" w:rsidP="00E1580F">
            <w:pPr>
              <w:pStyle w:val="TAL"/>
            </w:pPr>
            <w:r>
              <w:t>Grouped</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Sequence-Number</w:t>
            </w:r>
          </w:p>
        </w:tc>
        <w:tc>
          <w:tcPr>
            <w:tcW w:w="0" w:type="auto"/>
          </w:tcPr>
          <w:p w:rsidR="00B41F76" w:rsidRDefault="00B41F76" w:rsidP="00E1580F">
            <w:pPr>
              <w:pStyle w:val="TAL"/>
            </w:pPr>
            <w:r>
              <w:t>4512</w:t>
            </w:r>
          </w:p>
        </w:tc>
        <w:tc>
          <w:tcPr>
            <w:tcW w:w="0" w:type="auto"/>
          </w:tcPr>
          <w:p w:rsidR="00B41F76" w:rsidRDefault="00B41F76" w:rsidP="00E1580F">
            <w:pPr>
              <w:pStyle w:val="TAL"/>
            </w:pPr>
            <w:r>
              <w:t>7.3.21</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w:t>
            </w:r>
          </w:p>
        </w:tc>
        <w:tc>
          <w:tcPr>
            <w:tcW w:w="0" w:type="auto"/>
          </w:tcPr>
          <w:p w:rsidR="00B41F76" w:rsidRDefault="00B41F76" w:rsidP="00E1580F">
            <w:pPr>
              <w:pStyle w:val="TAL"/>
            </w:pPr>
            <w:r>
              <w:t>4513</w:t>
            </w:r>
          </w:p>
        </w:tc>
        <w:tc>
          <w:tcPr>
            <w:tcW w:w="0" w:type="auto"/>
          </w:tcPr>
          <w:p w:rsidR="00B41F76" w:rsidRDefault="00B41F76" w:rsidP="00E1580F">
            <w:pPr>
              <w:pStyle w:val="TAL"/>
            </w:pPr>
            <w:r>
              <w:t>7.3.22</w:t>
            </w:r>
          </w:p>
        </w:tc>
        <w:tc>
          <w:tcPr>
            <w:tcW w:w="0" w:type="auto"/>
          </w:tcPr>
          <w:p w:rsidR="00B41F76" w:rsidRDefault="00B41F76" w:rsidP="00E1580F">
            <w:pPr>
              <w:pStyle w:val="TAL"/>
            </w:pPr>
            <w:r>
              <w:t>Grouped</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proofErr w:type="spellStart"/>
            <w:r>
              <w:t>MCVideo</w:t>
            </w:r>
            <w:proofErr w:type="spellEnd"/>
            <w:r>
              <w:t>-ID</w:t>
            </w:r>
          </w:p>
        </w:tc>
        <w:tc>
          <w:tcPr>
            <w:tcW w:w="0" w:type="auto"/>
          </w:tcPr>
          <w:p w:rsidR="00B41F76" w:rsidRPr="000F2164" w:rsidRDefault="00B41F76" w:rsidP="00E1580F">
            <w:pPr>
              <w:pStyle w:val="TAL"/>
            </w:pPr>
            <w:r w:rsidRPr="000F2164">
              <w:t>4514</w:t>
            </w:r>
          </w:p>
        </w:tc>
        <w:tc>
          <w:tcPr>
            <w:tcW w:w="0" w:type="auto"/>
          </w:tcPr>
          <w:p w:rsidR="00B41F76" w:rsidRPr="000F2164" w:rsidRDefault="00B41F76" w:rsidP="00E1580F">
            <w:pPr>
              <w:pStyle w:val="TAL"/>
            </w:pPr>
            <w:r w:rsidRPr="000F2164">
              <w:t>7.3.24</w:t>
            </w:r>
          </w:p>
        </w:tc>
        <w:tc>
          <w:tcPr>
            <w:tcW w:w="0" w:type="auto"/>
          </w:tcPr>
          <w:p w:rsidR="00B41F76" w:rsidRDefault="00B41F76" w:rsidP="00E1580F">
            <w:pPr>
              <w:pStyle w:val="TAL"/>
            </w:pPr>
            <w:r>
              <w:t>UTF8String</w:t>
            </w:r>
          </w:p>
        </w:tc>
        <w:tc>
          <w:tcPr>
            <w:tcW w:w="0" w:type="auto"/>
          </w:tcPr>
          <w:p w:rsidR="00B41F76" w:rsidRDefault="00B41F76" w:rsidP="00E1580F">
            <w:pPr>
              <w:pStyle w:val="TAL"/>
            </w:pPr>
            <w:r>
              <w:t>V</w:t>
            </w:r>
          </w:p>
        </w:tc>
        <w:tc>
          <w:tcPr>
            <w:tcW w:w="0" w:type="auto"/>
          </w:tcPr>
          <w:p w:rsidR="00B41F76"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M</w:t>
            </w: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proofErr w:type="spellStart"/>
            <w:r>
              <w:t>MCData</w:t>
            </w:r>
            <w:proofErr w:type="spellEnd"/>
            <w:r>
              <w:t>-ID</w:t>
            </w:r>
          </w:p>
        </w:tc>
        <w:tc>
          <w:tcPr>
            <w:tcW w:w="0" w:type="auto"/>
          </w:tcPr>
          <w:p w:rsidR="00B41F76" w:rsidRPr="000F2164" w:rsidRDefault="00B41F76" w:rsidP="00E1580F">
            <w:pPr>
              <w:pStyle w:val="TAL"/>
            </w:pPr>
            <w:r w:rsidRPr="000F2164">
              <w:t>4515</w:t>
            </w:r>
          </w:p>
        </w:tc>
        <w:tc>
          <w:tcPr>
            <w:tcW w:w="0" w:type="auto"/>
          </w:tcPr>
          <w:p w:rsidR="00B41F76" w:rsidRPr="000F2164" w:rsidRDefault="00B41F76" w:rsidP="00E1580F">
            <w:pPr>
              <w:pStyle w:val="TAL"/>
            </w:pPr>
            <w:r w:rsidRPr="000F2164">
              <w:t>7.3.25</w:t>
            </w:r>
          </w:p>
        </w:tc>
        <w:tc>
          <w:tcPr>
            <w:tcW w:w="0" w:type="auto"/>
          </w:tcPr>
          <w:p w:rsidR="00B41F76" w:rsidRDefault="00B41F76" w:rsidP="00E1580F">
            <w:pPr>
              <w:pStyle w:val="TAL"/>
            </w:pPr>
            <w:r>
              <w:t>UTF8String</w:t>
            </w:r>
          </w:p>
        </w:tc>
        <w:tc>
          <w:tcPr>
            <w:tcW w:w="0" w:type="auto"/>
          </w:tcPr>
          <w:p w:rsidR="00B41F76" w:rsidRDefault="00B41F76" w:rsidP="00E1580F">
            <w:pPr>
              <w:pStyle w:val="TAL"/>
            </w:pPr>
            <w:r>
              <w:t>V</w:t>
            </w:r>
          </w:p>
        </w:tc>
        <w:tc>
          <w:tcPr>
            <w:tcW w:w="0" w:type="auto"/>
          </w:tcPr>
          <w:p w:rsidR="00B41F76"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M</w:t>
            </w:r>
          </w:p>
        </w:tc>
        <w:tc>
          <w:tcPr>
            <w:tcW w:w="0" w:type="auto"/>
          </w:tcPr>
          <w:p w:rsidR="00B41F76" w:rsidRDefault="00B41F76" w:rsidP="00E1580F">
            <w:pPr>
              <w:pStyle w:val="TAL"/>
            </w:pPr>
            <w:r>
              <w:t>No</w:t>
            </w:r>
          </w:p>
        </w:tc>
      </w:tr>
      <w:tr w:rsidR="00B41F76" w:rsidRPr="009C4D60" w:rsidTr="00E1580F">
        <w:trPr>
          <w:cantSplit/>
          <w:jc w:val="center"/>
        </w:trPr>
        <w:tc>
          <w:tcPr>
            <w:tcW w:w="8524" w:type="dxa"/>
            <w:gridSpan w:val="9"/>
          </w:tcPr>
          <w:p w:rsidR="00B41F76" w:rsidRDefault="00B41F76" w:rsidP="00E1580F">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t>IETF RFC 6733 [23]</w:t>
            </w:r>
            <w:r w:rsidRPr="00414FFC">
              <w:t>.</w:t>
            </w:r>
            <w:r>
              <w:t xml:space="preserve"> </w:t>
            </w:r>
          </w:p>
          <w:p w:rsidR="00B41F76" w:rsidRPr="00414FFC" w:rsidRDefault="00B41F76" w:rsidP="00E1580F">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41F76" w:rsidRDefault="00B41F76" w:rsidP="00B41F76"/>
    <w:p w:rsidR="00B41F76" w:rsidRDefault="00B41F76" w:rsidP="00B41F76">
      <w:r>
        <w:t>The following table (table 7.3.1-2) specifies the Diameter AVPs re-used by the MCPTT-2, MCVideo-2, MCData-2 and CSC-13 interfaces from existing Diameter Applications, including a reference to their respective specifications and when needed, a short description of their use within MCPTT-2, MCVideo-2, MCData-2 and CSC-13 interfaces.</w:t>
      </w:r>
    </w:p>
    <w:p w:rsidR="00B41F76" w:rsidRDefault="00B41F76" w:rsidP="00B41F76">
      <w:r>
        <w:t>Any other AVPs from existing Diameter Applications, except for the AVPs from Diameter base protocol defined in IETF RFC 6733 [23], do not need to be supported. The AVPs from Diameter base protocol defined in IETF RFC 6733 [23] are not included in table 7.3.1-2.</w:t>
      </w:r>
    </w:p>
    <w:p w:rsidR="00B41F76" w:rsidRPr="009C4D60" w:rsidRDefault="00B41F76" w:rsidP="00B41F76">
      <w:pPr>
        <w:pStyle w:val="TH"/>
      </w:pPr>
      <w:r w:rsidRPr="009C4D60">
        <w:t xml:space="preserve"> Table </w:t>
      </w:r>
      <w:r>
        <w:t>7.</w:t>
      </w:r>
      <w:r w:rsidRPr="009C4D60">
        <w:t>3</w:t>
      </w:r>
      <w:r>
        <w:t>.1-2</w:t>
      </w:r>
      <w:r w:rsidRPr="009C4D60">
        <w:t xml:space="preserve">: </w:t>
      </w:r>
      <w:r>
        <w:t xml:space="preserve">MCPTT-2 and CSC-13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6"/>
        <w:gridCol w:w="2410"/>
        <w:gridCol w:w="4111"/>
        <w:gridCol w:w="878"/>
      </w:tblGrid>
      <w:tr w:rsidR="00B41F76" w:rsidRPr="00A94B0C" w:rsidTr="00E1580F">
        <w:trPr>
          <w:cantSplit/>
          <w:tblHeader/>
          <w:jc w:val="center"/>
        </w:trPr>
        <w:tc>
          <w:tcPr>
            <w:tcW w:w="2296" w:type="dxa"/>
            <w:vAlign w:val="center"/>
          </w:tcPr>
          <w:p w:rsidR="00B41F76" w:rsidRPr="00A94B0C" w:rsidRDefault="00B41F76" w:rsidP="00E1580F">
            <w:pPr>
              <w:pStyle w:val="TAH"/>
            </w:pPr>
            <w:r w:rsidRPr="00A94B0C">
              <w:t>Attribute Name</w:t>
            </w:r>
          </w:p>
        </w:tc>
        <w:tc>
          <w:tcPr>
            <w:tcW w:w="2410" w:type="dxa"/>
            <w:vAlign w:val="center"/>
          </w:tcPr>
          <w:p w:rsidR="00B41F76" w:rsidRPr="00A94B0C" w:rsidRDefault="00B41F76" w:rsidP="00E1580F">
            <w:pPr>
              <w:pStyle w:val="TAH"/>
            </w:pPr>
            <w:r w:rsidRPr="00A94B0C">
              <w:t>Reference</w:t>
            </w:r>
          </w:p>
        </w:tc>
        <w:tc>
          <w:tcPr>
            <w:tcW w:w="4111" w:type="dxa"/>
            <w:vAlign w:val="center"/>
          </w:tcPr>
          <w:p w:rsidR="00B41F76" w:rsidRPr="00A94B0C" w:rsidRDefault="00B41F76" w:rsidP="00E1580F">
            <w:pPr>
              <w:pStyle w:val="TAH"/>
            </w:pPr>
            <w:r w:rsidRPr="00A94B0C">
              <w:t>Comments</w:t>
            </w:r>
          </w:p>
        </w:tc>
        <w:tc>
          <w:tcPr>
            <w:tcW w:w="878" w:type="dxa"/>
          </w:tcPr>
          <w:p w:rsidR="00B41F76" w:rsidRPr="00A94B0C" w:rsidRDefault="00B41F76" w:rsidP="00E1580F">
            <w:pPr>
              <w:pStyle w:val="TAH"/>
            </w:pPr>
            <w:r>
              <w:t>M-bit</w:t>
            </w:r>
          </w:p>
        </w:tc>
      </w:tr>
      <w:tr w:rsidR="00B41F76" w:rsidRPr="00A94B0C" w:rsidTr="00E1580F">
        <w:trPr>
          <w:cantSplit/>
          <w:jc w:val="center"/>
        </w:trPr>
        <w:tc>
          <w:tcPr>
            <w:tcW w:w="2296" w:type="dxa"/>
            <w:vAlign w:val="center"/>
          </w:tcPr>
          <w:p w:rsidR="00B41F76" w:rsidRDefault="00B41F76" w:rsidP="00E1580F">
            <w:pPr>
              <w:pStyle w:val="TAL"/>
            </w:pPr>
            <w:r>
              <w:t>Supported-Features</w:t>
            </w:r>
          </w:p>
        </w:tc>
        <w:tc>
          <w:tcPr>
            <w:tcW w:w="2410" w:type="dxa"/>
            <w:vAlign w:val="center"/>
          </w:tcPr>
          <w:p w:rsidR="00B41F76" w:rsidRDefault="00B41F76" w:rsidP="00E1580F">
            <w:pPr>
              <w:pStyle w:val="TAL"/>
            </w:pPr>
            <w:r>
              <w:t>3GPP TS 29.229 [6]</w:t>
            </w:r>
          </w:p>
        </w:tc>
        <w:tc>
          <w:tcPr>
            <w:tcW w:w="4111" w:type="dxa"/>
            <w:vAlign w:val="center"/>
          </w:tcPr>
          <w:p w:rsidR="00B41F76" w:rsidRPr="00A94B0C" w:rsidRDefault="00B41F76" w:rsidP="00E1580F">
            <w:pPr>
              <w:pStyle w:val="TAL"/>
            </w:pPr>
          </w:p>
        </w:tc>
        <w:tc>
          <w:tcPr>
            <w:tcW w:w="878" w:type="dxa"/>
          </w:tcPr>
          <w:p w:rsidR="00B41F76" w:rsidRPr="00A94B0C" w:rsidRDefault="00B41F76" w:rsidP="00E1580F">
            <w:pPr>
              <w:pStyle w:val="TAL"/>
            </w:pPr>
          </w:p>
        </w:tc>
      </w:tr>
      <w:tr w:rsidR="00B41F76" w:rsidRPr="00A94B0C" w:rsidTr="00E1580F">
        <w:trPr>
          <w:cantSplit/>
          <w:jc w:val="center"/>
        </w:trPr>
        <w:tc>
          <w:tcPr>
            <w:tcW w:w="2296" w:type="dxa"/>
            <w:vAlign w:val="center"/>
          </w:tcPr>
          <w:p w:rsidR="00B41F76" w:rsidRDefault="00B41F76" w:rsidP="00E1580F">
            <w:pPr>
              <w:pStyle w:val="TAL"/>
            </w:pPr>
            <w:r>
              <w:t>DRMP</w:t>
            </w:r>
          </w:p>
        </w:tc>
        <w:tc>
          <w:tcPr>
            <w:tcW w:w="2410" w:type="dxa"/>
            <w:vAlign w:val="center"/>
          </w:tcPr>
          <w:p w:rsidR="00B41F76" w:rsidRDefault="00B41F76" w:rsidP="00E1580F">
            <w:pPr>
              <w:pStyle w:val="TAL"/>
            </w:pPr>
            <w:r w:rsidRPr="00D776A8">
              <w:t>IETF</w:t>
            </w:r>
            <w:r>
              <w:t> RFC 7844</w:t>
            </w:r>
            <w:r w:rsidRPr="00D776A8">
              <w:t>[</w:t>
            </w:r>
            <w:r>
              <w:t>8</w:t>
            </w:r>
            <w:r w:rsidRPr="00D776A8">
              <w:t>]</w:t>
            </w:r>
          </w:p>
        </w:tc>
        <w:tc>
          <w:tcPr>
            <w:tcW w:w="4111" w:type="dxa"/>
            <w:vAlign w:val="center"/>
          </w:tcPr>
          <w:p w:rsidR="00B41F76" w:rsidRPr="00A94B0C" w:rsidRDefault="00B41F76" w:rsidP="00E1580F">
            <w:pPr>
              <w:pStyle w:val="TAL"/>
            </w:pPr>
          </w:p>
        </w:tc>
        <w:tc>
          <w:tcPr>
            <w:tcW w:w="878" w:type="dxa"/>
          </w:tcPr>
          <w:p w:rsidR="00B41F76" w:rsidRPr="00A94B0C" w:rsidRDefault="00B41F76" w:rsidP="00E1580F">
            <w:pPr>
              <w:pStyle w:val="TAL"/>
            </w:pPr>
            <w:r>
              <w:t>Must set</w:t>
            </w:r>
          </w:p>
        </w:tc>
      </w:tr>
      <w:tr w:rsidR="00B41F76" w:rsidRPr="00A94B0C" w:rsidTr="00E1580F">
        <w:trPr>
          <w:cantSplit/>
          <w:jc w:val="center"/>
        </w:trPr>
        <w:tc>
          <w:tcPr>
            <w:tcW w:w="2296" w:type="dxa"/>
            <w:vAlign w:val="center"/>
          </w:tcPr>
          <w:p w:rsidR="00B41F76" w:rsidRDefault="00B41F76" w:rsidP="00E1580F">
            <w:pPr>
              <w:pStyle w:val="TAL"/>
            </w:pPr>
            <w:r>
              <w:t>Feature-List-ID</w:t>
            </w:r>
          </w:p>
        </w:tc>
        <w:tc>
          <w:tcPr>
            <w:tcW w:w="2410" w:type="dxa"/>
            <w:vAlign w:val="center"/>
          </w:tcPr>
          <w:p w:rsidR="00B41F76" w:rsidRDefault="00B41F76" w:rsidP="00E1580F">
            <w:pPr>
              <w:pStyle w:val="TAL"/>
            </w:pPr>
            <w:r>
              <w:t>3GPP TS 29.229 [6]</w:t>
            </w:r>
          </w:p>
        </w:tc>
        <w:tc>
          <w:tcPr>
            <w:tcW w:w="4111" w:type="dxa"/>
            <w:vAlign w:val="center"/>
          </w:tcPr>
          <w:p w:rsidR="00B41F76" w:rsidRPr="00A94B0C" w:rsidRDefault="00B41F76" w:rsidP="00E1580F">
            <w:pPr>
              <w:pStyle w:val="TAL"/>
            </w:pPr>
          </w:p>
        </w:tc>
        <w:tc>
          <w:tcPr>
            <w:tcW w:w="878" w:type="dxa"/>
          </w:tcPr>
          <w:p w:rsidR="00B41F76" w:rsidRPr="00A94B0C" w:rsidRDefault="00B41F76" w:rsidP="00E1580F">
            <w:pPr>
              <w:pStyle w:val="TAL"/>
            </w:pPr>
          </w:p>
        </w:tc>
      </w:tr>
      <w:tr w:rsidR="00B41F76" w:rsidRPr="00A94B0C" w:rsidTr="00E1580F">
        <w:trPr>
          <w:cantSplit/>
          <w:jc w:val="center"/>
        </w:trPr>
        <w:tc>
          <w:tcPr>
            <w:tcW w:w="2296" w:type="dxa"/>
            <w:vAlign w:val="center"/>
          </w:tcPr>
          <w:p w:rsidR="00B41F76" w:rsidRDefault="00B41F76" w:rsidP="00E1580F">
            <w:pPr>
              <w:pStyle w:val="TAL"/>
            </w:pPr>
            <w:r>
              <w:t>Feature-List</w:t>
            </w:r>
          </w:p>
        </w:tc>
        <w:tc>
          <w:tcPr>
            <w:tcW w:w="2410" w:type="dxa"/>
            <w:vAlign w:val="center"/>
          </w:tcPr>
          <w:p w:rsidR="00B41F76" w:rsidRDefault="00B41F76" w:rsidP="00E1580F">
            <w:pPr>
              <w:pStyle w:val="TAL"/>
            </w:pPr>
            <w:r>
              <w:t>3GPP TS 29.229 [6]</w:t>
            </w:r>
          </w:p>
        </w:tc>
        <w:tc>
          <w:tcPr>
            <w:tcW w:w="4111" w:type="dxa"/>
            <w:vAlign w:val="center"/>
          </w:tcPr>
          <w:p w:rsidR="00B41F76" w:rsidRPr="00A94B0C" w:rsidRDefault="00B41F76" w:rsidP="00E1580F">
            <w:pPr>
              <w:pStyle w:val="TAL"/>
            </w:pPr>
            <w:r>
              <w:t xml:space="preserve">See </w:t>
            </w:r>
            <w:proofErr w:type="spellStart"/>
            <w:r>
              <w:t>subclause</w:t>
            </w:r>
            <w:proofErr w:type="spellEnd"/>
            <w:r>
              <w:t xml:space="preserve"> 7.3.10</w:t>
            </w:r>
          </w:p>
        </w:tc>
        <w:tc>
          <w:tcPr>
            <w:tcW w:w="878" w:type="dxa"/>
          </w:tcPr>
          <w:p w:rsidR="00B41F76" w:rsidRDefault="00B41F76" w:rsidP="00E1580F">
            <w:pPr>
              <w:pStyle w:val="TAL"/>
            </w:pPr>
          </w:p>
        </w:tc>
      </w:tr>
      <w:tr w:rsidR="00B41F76" w:rsidRPr="00A94B0C" w:rsidTr="00E1580F">
        <w:trPr>
          <w:cantSplit/>
          <w:jc w:val="center"/>
        </w:trPr>
        <w:tc>
          <w:tcPr>
            <w:tcW w:w="2296" w:type="dxa"/>
            <w:vAlign w:val="center"/>
          </w:tcPr>
          <w:p w:rsidR="00B41F76" w:rsidRDefault="00B41F76" w:rsidP="00E1580F">
            <w:pPr>
              <w:pStyle w:val="TAL"/>
            </w:pPr>
            <w:r>
              <w:t>Feature-Id</w:t>
            </w:r>
          </w:p>
        </w:tc>
        <w:tc>
          <w:tcPr>
            <w:tcW w:w="2410" w:type="dxa"/>
            <w:vAlign w:val="center"/>
          </w:tcPr>
          <w:p w:rsidR="00B41F76" w:rsidRDefault="00B41F76" w:rsidP="00E1580F">
            <w:pPr>
              <w:pStyle w:val="TAL"/>
            </w:pPr>
            <w:r>
              <w:t>3GPP TS 29.229 [6]</w:t>
            </w:r>
          </w:p>
        </w:tc>
        <w:tc>
          <w:tcPr>
            <w:tcW w:w="4111" w:type="dxa"/>
            <w:vAlign w:val="center"/>
          </w:tcPr>
          <w:p w:rsidR="00B41F76" w:rsidRDefault="00B41F76" w:rsidP="00E1580F">
            <w:pPr>
              <w:pStyle w:val="TAL"/>
            </w:pPr>
          </w:p>
        </w:tc>
        <w:tc>
          <w:tcPr>
            <w:tcW w:w="878" w:type="dxa"/>
          </w:tcPr>
          <w:p w:rsidR="00B41F76" w:rsidRDefault="00B41F76" w:rsidP="00E1580F">
            <w:pPr>
              <w:pStyle w:val="TAL"/>
            </w:pPr>
          </w:p>
        </w:tc>
      </w:tr>
      <w:tr w:rsidR="00B41F76" w:rsidRPr="003F5F6C" w:rsidTr="00E1580F">
        <w:trPr>
          <w:cantSplit/>
          <w:jc w:val="center"/>
        </w:trPr>
        <w:tc>
          <w:tcPr>
            <w:tcW w:w="2296" w:type="dxa"/>
            <w:vAlign w:val="center"/>
          </w:tcPr>
          <w:p w:rsidR="00B41F76" w:rsidRDefault="00B41F76" w:rsidP="00E1580F">
            <w:pPr>
              <w:pStyle w:val="TAL"/>
            </w:pPr>
            <w:r>
              <w:t>User-Data</w:t>
            </w:r>
          </w:p>
        </w:tc>
        <w:tc>
          <w:tcPr>
            <w:tcW w:w="2410" w:type="dxa"/>
            <w:vAlign w:val="center"/>
          </w:tcPr>
          <w:p w:rsidR="00B41F76" w:rsidRDefault="00B41F76" w:rsidP="00E1580F">
            <w:pPr>
              <w:pStyle w:val="TAL"/>
            </w:pPr>
            <w:r>
              <w:t>3GPP TS 29.329 [9]</w:t>
            </w:r>
          </w:p>
        </w:tc>
        <w:tc>
          <w:tcPr>
            <w:tcW w:w="4111" w:type="dxa"/>
            <w:vAlign w:val="center"/>
          </w:tcPr>
          <w:p w:rsidR="00B41F76" w:rsidRPr="003F5F6C" w:rsidRDefault="00B41F76" w:rsidP="00E1580F">
            <w:pPr>
              <w:pStyle w:val="TAL"/>
            </w:pPr>
          </w:p>
        </w:tc>
        <w:tc>
          <w:tcPr>
            <w:tcW w:w="878" w:type="dxa"/>
          </w:tcPr>
          <w:p w:rsidR="00B41F76" w:rsidRPr="003F5F6C" w:rsidRDefault="00B41F76" w:rsidP="00E1580F">
            <w:pPr>
              <w:pStyle w:val="TAL"/>
            </w:pPr>
          </w:p>
        </w:tc>
      </w:tr>
      <w:tr w:rsidR="00B41F76" w:rsidRPr="003F5F6C" w:rsidTr="00E1580F">
        <w:trPr>
          <w:cantSplit/>
          <w:jc w:val="center"/>
        </w:trPr>
        <w:tc>
          <w:tcPr>
            <w:tcW w:w="2296" w:type="dxa"/>
            <w:vAlign w:val="center"/>
          </w:tcPr>
          <w:p w:rsidR="00B41F76" w:rsidRDefault="00B41F76" w:rsidP="00E1580F">
            <w:pPr>
              <w:pStyle w:val="TAL"/>
              <w:rPr>
                <w:noProof/>
              </w:rPr>
            </w:pPr>
            <w:r>
              <w:rPr>
                <w:noProof/>
              </w:rPr>
              <w:t>User-Identifier</w:t>
            </w:r>
          </w:p>
        </w:tc>
        <w:tc>
          <w:tcPr>
            <w:tcW w:w="2410" w:type="dxa"/>
            <w:vAlign w:val="center"/>
          </w:tcPr>
          <w:p w:rsidR="00B41F76" w:rsidRDefault="00B41F76" w:rsidP="00E1580F">
            <w:pPr>
              <w:pStyle w:val="TAL"/>
            </w:pPr>
            <w:r>
              <w:t>3GPP TS 29.336 [10]</w:t>
            </w:r>
          </w:p>
        </w:tc>
        <w:tc>
          <w:tcPr>
            <w:tcW w:w="4111" w:type="dxa"/>
            <w:vAlign w:val="center"/>
          </w:tcPr>
          <w:p w:rsidR="00B41F76" w:rsidRPr="003F5F6C" w:rsidRDefault="00B41F76" w:rsidP="00E1580F">
            <w:pPr>
              <w:pStyle w:val="TAL"/>
            </w:pPr>
            <w:r>
              <w:t xml:space="preserve">See </w:t>
            </w:r>
            <w:proofErr w:type="spellStart"/>
            <w:r>
              <w:t>subclause</w:t>
            </w:r>
            <w:proofErr w:type="spellEnd"/>
            <w:r>
              <w:t xml:space="preserve"> 7.3.8</w:t>
            </w:r>
          </w:p>
        </w:tc>
        <w:tc>
          <w:tcPr>
            <w:tcW w:w="878" w:type="dxa"/>
          </w:tcPr>
          <w:p w:rsidR="00B41F76" w:rsidRPr="003F5F6C" w:rsidRDefault="00B41F76" w:rsidP="00E1580F">
            <w:pPr>
              <w:pStyle w:val="TAL"/>
            </w:pPr>
          </w:p>
        </w:tc>
      </w:tr>
      <w:tr w:rsidR="00B41F76" w:rsidRPr="003F5F6C" w:rsidTr="00E1580F">
        <w:trPr>
          <w:cantSplit/>
          <w:jc w:val="center"/>
        </w:trPr>
        <w:tc>
          <w:tcPr>
            <w:tcW w:w="2296" w:type="dxa"/>
            <w:vAlign w:val="center"/>
          </w:tcPr>
          <w:p w:rsidR="00B41F76" w:rsidRDefault="00B41F76" w:rsidP="00E1580F">
            <w:pPr>
              <w:pStyle w:val="TAL"/>
              <w:rPr>
                <w:noProof/>
              </w:rPr>
            </w:pPr>
            <w:r>
              <w:rPr>
                <w:noProof/>
              </w:rPr>
              <w:t>OC-Supported-Features</w:t>
            </w:r>
          </w:p>
        </w:tc>
        <w:tc>
          <w:tcPr>
            <w:tcW w:w="2410" w:type="dxa"/>
            <w:vAlign w:val="center"/>
          </w:tcPr>
          <w:p w:rsidR="00B41F76" w:rsidRDefault="00B41F76" w:rsidP="004831F5">
            <w:pPr>
              <w:pStyle w:val="TAL"/>
            </w:pPr>
            <w:del w:id="12" w:author="CT Chair" w:date="2019-08-17T10:17:00Z">
              <w:r w:rsidDel="004831F5">
                <w:delText xml:space="preserve">IETF </w:delText>
              </w:r>
            </w:del>
            <w:ins w:id="13" w:author="CT Chair" w:date="2019-08-17T10:17:00Z">
              <w:r w:rsidR="004831F5">
                <w:t>IETF </w:t>
              </w:r>
            </w:ins>
            <w:del w:id="14" w:author="CT Chair" w:date="2019-08-17T10:17:00Z">
              <w:r w:rsidDel="004831F5">
                <w:delText xml:space="preserve">RFC </w:delText>
              </w:r>
            </w:del>
            <w:ins w:id="15" w:author="CT Chair" w:date="2019-08-17T10:17:00Z">
              <w:r w:rsidR="004831F5">
                <w:t>RFC </w:t>
              </w:r>
            </w:ins>
            <w:del w:id="16" w:author="CT Chair" w:date="2019-08-17T10:17:00Z">
              <w:r w:rsidDel="004831F5">
                <w:delText xml:space="preserve">7683 </w:delText>
              </w:r>
            </w:del>
            <w:ins w:id="17" w:author="CT Chair" w:date="2019-08-17T10:17:00Z">
              <w:r w:rsidR="004831F5">
                <w:t>7683 </w:t>
              </w:r>
            </w:ins>
            <w:r>
              <w:t>[11</w:t>
            </w:r>
            <w:r w:rsidRPr="000E252B">
              <w:t>]</w:t>
            </w:r>
          </w:p>
        </w:tc>
        <w:tc>
          <w:tcPr>
            <w:tcW w:w="4111" w:type="dxa"/>
            <w:vAlign w:val="center"/>
          </w:tcPr>
          <w:p w:rsidR="00B41F76" w:rsidRPr="003F5F6C" w:rsidRDefault="00B41F76" w:rsidP="00E1580F">
            <w:pPr>
              <w:pStyle w:val="TAL"/>
            </w:pPr>
            <w:r>
              <w:t xml:space="preserve">See </w:t>
            </w:r>
            <w:proofErr w:type="spellStart"/>
            <w:r>
              <w:t>subclause</w:t>
            </w:r>
            <w:proofErr w:type="spellEnd"/>
            <w:r>
              <w:t xml:space="preserve"> 7.3.6</w:t>
            </w:r>
          </w:p>
        </w:tc>
        <w:tc>
          <w:tcPr>
            <w:tcW w:w="878" w:type="dxa"/>
          </w:tcPr>
          <w:p w:rsidR="00B41F76" w:rsidRPr="003F5F6C" w:rsidRDefault="00B41F76" w:rsidP="00E1580F">
            <w:pPr>
              <w:pStyle w:val="TAL"/>
            </w:pPr>
            <w:r>
              <w:t>Must set</w:t>
            </w:r>
          </w:p>
        </w:tc>
      </w:tr>
      <w:tr w:rsidR="00B41F76" w:rsidRPr="003F5F6C" w:rsidTr="00E1580F">
        <w:trPr>
          <w:cantSplit/>
          <w:jc w:val="center"/>
        </w:trPr>
        <w:tc>
          <w:tcPr>
            <w:tcW w:w="2296" w:type="dxa"/>
            <w:vAlign w:val="center"/>
          </w:tcPr>
          <w:p w:rsidR="00B41F76" w:rsidRDefault="00B41F76" w:rsidP="00E1580F">
            <w:pPr>
              <w:pStyle w:val="TAL"/>
              <w:rPr>
                <w:noProof/>
              </w:rPr>
            </w:pPr>
            <w:r>
              <w:rPr>
                <w:noProof/>
              </w:rPr>
              <w:t>OC-OLR</w:t>
            </w:r>
          </w:p>
        </w:tc>
        <w:tc>
          <w:tcPr>
            <w:tcW w:w="2410" w:type="dxa"/>
            <w:vAlign w:val="center"/>
          </w:tcPr>
          <w:p w:rsidR="00B41F76" w:rsidRDefault="00B41F76" w:rsidP="004831F5">
            <w:pPr>
              <w:pStyle w:val="TAL"/>
            </w:pPr>
            <w:del w:id="18" w:author="CT Chair" w:date="2019-08-17T10:17:00Z">
              <w:r w:rsidDel="004831F5">
                <w:delText xml:space="preserve">IETF </w:delText>
              </w:r>
            </w:del>
            <w:ins w:id="19" w:author="CT Chair" w:date="2019-08-17T10:17:00Z">
              <w:r w:rsidR="004831F5">
                <w:t>IETF </w:t>
              </w:r>
            </w:ins>
            <w:del w:id="20" w:author="CT Chair" w:date="2019-08-17T10:17:00Z">
              <w:r w:rsidDel="004831F5">
                <w:delText xml:space="preserve">RFC </w:delText>
              </w:r>
            </w:del>
            <w:ins w:id="21" w:author="CT Chair" w:date="2019-08-17T10:17:00Z">
              <w:r w:rsidR="004831F5">
                <w:t>RFC </w:t>
              </w:r>
            </w:ins>
            <w:del w:id="22" w:author="CT Chair" w:date="2019-08-17T10:17:00Z">
              <w:r w:rsidDel="004831F5">
                <w:delText xml:space="preserve">7683 </w:delText>
              </w:r>
            </w:del>
            <w:ins w:id="23" w:author="CT Chair" w:date="2019-08-17T10:17:00Z">
              <w:r w:rsidR="004831F5">
                <w:t>7683 </w:t>
              </w:r>
            </w:ins>
            <w:r w:rsidRPr="000E252B">
              <w:t>[</w:t>
            </w:r>
            <w:r>
              <w:t>11</w:t>
            </w:r>
            <w:r w:rsidRPr="000E252B">
              <w:t>]</w:t>
            </w:r>
          </w:p>
        </w:tc>
        <w:tc>
          <w:tcPr>
            <w:tcW w:w="4111" w:type="dxa"/>
            <w:vAlign w:val="center"/>
          </w:tcPr>
          <w:p w:rsidR="00B41F76" w:rsidRPr="003F5F6C" w:rsidRDefault="00B41F76" w:rsidP="00E1580F">
            <w:pPr>
              <w:pStyle w:val="TAL"/>
            </w:pPr>
            <w:r>
              <w:t xml:space="preserve">See </w:t>
            </w:r>
            <w:proofErr w:type="spellStart"/>
            <w:r>
              <w:t>subclause</w:t>
            </w:r>
            <w:proofErr w:type="spellEnd"/>
            <w:r>
              <w:t xml:space="preserve"> 7.3.5</w:t>
            </w:r>
          </w:p>
        </w:tc>
        <w:tc>
          <w:tcPr>
            <w:tcW w:w="878" w:type="dxa"/>
          </w:tcPr>
          <w:p w:rsidR="00B41F76" w:rsidRPr="003F5F6C" w:rsidRDefault="00B41F76" w:rsidP="00E1580F">
            <w:pPr>
              <w:pStyle w:val="TAL"/>
            </w:pPr>
            <w:r>
              <w:t>Must set</w:t>
            </w:r>
          </w:p>
        </w:tc>
      </w:tr>
      <w:tr w:rsidR="00B41F76" w:rsidTr="00E1580F">
        <w:trPr>
          <w:cantSplit/>
          <w:jc w:val="center"/>
        </w:trPr>
        <w:tc>
          <w:tcPr>
            <w:tcW w:w="2296" w:type="dxa"/>
            <w:vAlign w:val="center"/>
          </w:tcPr>
          <w:p w:rsidR="00B41F76" w:rsidRDefault="00B41F76" w:rsidP="00E1580F">
            <w:pPr>
              <w:pStyle w:val="TAL"/>
              <w:rPr>
                <w:noProof/>
              </w:rPr>
            </w:pPr>
            <w:r>
              <w:rPr>
                <w:noProof/>
              </w:rPr>
              <w:t>Load</w:t>
            </w:r>
          </w:p>
        </w:tc>
        <w:tc>
          <w:tcPr>
            <w:tcW w:w="2410" w:type="dxa"/>
            <w:vAlign w:val="center"/>
          </w:tcPr>
          <w:p w:rsidR="00B41F76" w:rsidRDefault="00B41F76" w:rsidP="004831F5">
            <w:pPr>
              <w:pStyle w:val="TAL"/>
            </w:pPr>
            <w:del w:id="24" w:author="CT Chair" w:date="2019-08-17T10:17:00Z">
              <w:r w:rsidRPr="00D776A8" w:rsidDel="004831F5">
                <w:delText xml:space="preserve">IETF </w:delText>
              </w:r>
            </w:del>
            <w:ins w:id="25" w:author="CT Chair" w:date="2019-08-17T10:17:00Z">
              <w:r w:rsidR="004831F5" w:rsidRPr="00D776A8">
                <w:t>IETF</w:t>
              </w:r>
              <w:r w:rsidR="004831F5">
                <w:t> </w:t>
              </w:r>
              <w:r w:rsidR="004831F5">
                <w:rPr>
                  <w:noProof/>
                </w:rPr>
                <w:t>RFC 8583</w:t>
              </w:r>
            </w:ins>
            <w:del w:id="26" w:author="CT Chair" w:date="2019-08-17T10:17:00Z">
              <w:r w:rsidRPr="00D776A8" w:rsidDel="004831F5">
                <w:delText>draft-ietf-</w:delText>
              </w:r>
              <w:r w:rsidDel="004831F5">
                <w:delText>dime-load</w:delText>
              </w:r>
              <w:r w:rsidRPr="00D776A8" w:rsidDel="004831F5">
                <w:delText>-0</w:delText>
              </w:r>
              <w:r w:rsidDel="004831F5">
                <w:delText>7</w:delText>
              </w:r>
              <w:r w:rsidRPr="00D776A8" w:rsidDel="004831F5">
                <w:delText xml:space="preserve"> </w:delText>
              </w:r>
            </w:del>
            <w:ins w:id="27" w:author="CT Chair" w:date="2019-08-17T10:17:00Z">
              <w:r w:rsidR="004831F5">
                <w:t> </w:t>
              </w:r>
            </w:ins>
            <w:r>
              <w:t>[17]</w:t>
            </w:r>
          </w:p>
        </w:tc>
        <w:tc>
          <w:tcPr>
            <w:tcW w:w="4111" w:type="dxa"/>
            <w:vAlign w:val="center"/>
          </w:tcPr>
          <w:p w:rsidR="00B41F76" w:rsidRDefault="00B41F76" w:rsidP="00E1580F">
            <w:pPr>
              <w:pStyle w:val="TAL"/>
            </w:pPr>
            <w:r>
              <w:t xml:space="preserve">See </w:t>
            </w:r>
            <w:proofErr w:type="spellStart"/>
            <w:r>
              <w:t>subclause</w:t>
            </w:r>
            <w:proofErr w:type="spellEnd"/>
            <w:r>
              <w:t xml:space="preserve"> 7.3.23</w:t>
            </w:r>
          </w:p>
        </w:tc>
        <w:tc>
          <w:tcPr>
            <w:tcW w:w="878" w:type="dxa"/>
          </w:tcPr>
          <w:p w:rsidR="00B41F76" w:rsidRDefault="00B41F76" w:rsidP="00E1580F">
            <w:pPr>
              <w:pStyle w:val="TAL"/>
            </w:pPr>
            <w:r>
              <w:t>Must not set</w:t>
            </w:r>
          </w:p>
        </w:tc>
      </w:tr>
      <w:tr w:rsidR="00B41F76" w:rsidRPr="003F5F6C" w:rsidTr="00E1580F">
        <w:trPr>
          <w:cantSplit/>
          <w:jc w:val="center"/>
        </w:trPr>
        <w:tc>
          <w:tcPr>
            <w:tcW w:w="9695" w:type="dxa"/>
            <w:gridSpan w:val="4"/>
            <w:vAlign w:val="center"/>
          </w:tcPr>
          <w:p w:rsidR="00B41F76" w:rsidRDefault="00B41F76" w:rsidP="00E1580F">
            <w:pPr>
              <w:pStyle w:val="TAN"/>
            </w:pPr>
            <w:r w:rsidRPr="006F5140">
              <w:t xml:space="preserve">NOTE 1: </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B41F76" w:rsidRDefault="00B41F76" w:rsidP="00E1580F">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41F76" w:rsidRDefault="00B41F76" w:rsidP="00B41F76"/>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493515202"/>
      <w:r w:rsidRPr="006B5418">
        <w:rPr>
          <w:rFonts w:ascii="Arial" w:hAnsi="Arial" w:cs="Arial"/>
          <w:color w:val="0000FF"/>
          <w:sz w:val="28"/>
          <w:szCs w:val="28"/>
          <w:lang w:val="en-US"/>
        </w:rPr>
        <w:t>* * * Next Change * * * *</w:t>
      </w:r>
    </w:p>
    <w:p w:rsidR="00B41F76" w:rsidRPr="00A53959" w:rsidRDefault="00B41F76" w:rsidP="00B41F76">
      <w:pPr>
        <w:pStyle w:val="Titre3"/>
      </w:pPr>
      <w:r>
        <w:rPr>
          <w:lang w:eastAsia="zh-CN"/>
        </w:rPr>
        <w:lastRenderedPageBreak/>
        <w:t>7</w:t>
      </w:r>
      <w:r>
        <w:t>.3.23</w:t>
      </w:r>
      <w:r>
        <w:tab/>
        <w:t>Load</w:t>
      </w:r>
      <w:bookmarkEnd w:id="28"/>
    </w:p>
    <w:p w:rsidR="00B41F76" w:rsidRDefault="00B41F76" w:rsidP="00B41F76">
      <w:pPr>
        <w:rPr>
          <w:lang w:eastAsia="zh-CN"/>
        </w:rPr>
      </w:pPr>
      <w:r>
        <w:t xml:space="preserve">The Load AVP is of type </w:t>
      </w:r>
      <w:r w:rsidRPr="00051C88">
        <w:t>Grouped and it is defined in</w:t>
      </w:r>
      <w:r>
        <w:t xml:space="preserve"> IETF </w:t>
      </w:r>
      <w:ins w:id="29" w:author="CT Chair" w:date="2019-08-17T10:17:00Z">
        <w:r w:rsidR="004831F5">
          <w:rPr>
            <w:noProof/>
          </w:rPr>
          <w:t>RFC 8583</w:t>
        </w:r>
      </w:ins>
      <w:del w:id="30" w:author="CT Chair" w:date="2019-08-17T10:17:00Z">
        <w:r w:rsidDel="004831F5">
          <w:delText>draft-ietf-dime-load-07</w:delText>
        </w:r>
      </w:del>
      <w:r>
        <w:rPr>
          <w:lang w:eastAsia="en-GB"/>
        </w:rPr>
        <w:t> [17]</w:t>
      </w:r>
      <w:r>
        <w:rPr>
          <w:rFonts w:hint="eastAsia"/>
          <w:lang w:eastAsia="zh-CN"/>
        </w:rPr>
        <w:t>.</w:t>
      </w:r>
      <w:r>
        <w:rPr>
          <w:lang w:eastAsia="zh-CN"/>
        </w:rPr>
        <w:t xml:space="preserve"> This AVP is used to support the Diameter load control mechanism.</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493515203"/>
      <w:r w:rsidRPr="006B5418">
        <w:rPr>
          <w:rFonts w:ascii="Arial" w:hAnsi="Arial" w:cs="Arial"/>
          <w:color w:val="0000FF"/>
          <w:sz w:val="28"/>
          <w:szCs w:val="28"/>
          <w:lang w:val="en-US"/>
        </w:rPr>
        <w:t>* * * Next Change * * * *</w:t>
      </w:r>
    </w:p>
    <w:p w:rsidR="00B41F76" w:rsidRDefault="00B41F76" w:rsidP="00B41F76">
      <w:pPr>
        <w:pStyle w:val="Titre3"/>
      </w:pPr>
      <w:r>
        <w:t>7.3.</w:t>
      </w:r>
      <w:r w:rsidR="00504012">
        <w:t>24</w:t>
      </w:r>
      <w:r>
        <w:tab/>
      </w:r>
      <w:proofErr w:type="spellStart"/>
      <w:r>
        <w:t>MCVideo</w:t>
      </w:r>
      <w:proofErr w:type="spellEnd"/>
      <w:r>
        <w:t>-ID</w:t>
      </w:r>
      <w:bookmarkEnd w:id="31"/>
    </w:p>
    <w:p w:rsidR="00B41F76" w:rsidRDefault="00B41F76" w:rsidP="00B41F76">
      <w:r>
        <w:t xml:space="preserve">The </w:t>
      </w:r>
      <w:proofErr w:type="spellStart"/>
      <w:r>
        <w:t>MCVideo</w:t>
      </w:r>
      <w:proofErr w:type="spellEnd"/>
      <w:r>
        <w:t>-ID AVP is of type UTF8String, and it shall contain an URI as defined in IETF RFC 3986 [15]. For more information see 3GPP TS 23.281 [19].</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493515204"/>
      <w:r w:rsidRPr="006B5418">
        <w:rPr>
          <w:rFonts w:ascii="Arial" w:hAnsi="Arial" w:cs="Arial"/>
          <w:color w:val="0000FF"/>
          <w:sz w:val="28"/>
          <w:szCs w:val="28"/>
          <w:lang w:val="en-US"/>
        </w:rPr>
        <w:t>* * * Next Change * * * *</w:t>
      </w:r>
    </w:p>
    <w:p w:rsidR="00B41F76" w:rsidRDefault="00B41F76" w:rsidP="00B41F76">
      <w:pPr>
        <w:pStyle w:val="Titre3"/>
      </w:pPr>
      <w:r>
        <w:t>7.3.</w:t>
      </w:r>
      <w:r w:rsidR="00504012">
        <w:t>25</w:t>
      </w:r>
      <w:r>
        <w:tab/>
      </w:r>
      <w:proofErr w:type="spellStart"/>
      <w:r>
        <w:t>MCData</w:t>
      </w:r>
      <w:proofErr w:type="spellEnd"/>
      <w:r>
        <w:t>-ID</w:t>
      </w:r>
      <w:bookmarkEnd w:id="32"/>
    </w:p>
    <w:p w:rsidR="00B41F76" w:rsidRDefault="00B41F76" w:rsidP="00B41F76">
      <w:r>
        <w:t xml:space="preserve">The </w:t>
      </w:r>
      <w:proofErr w:type="spellStart"/>
      <w:r>
        <w:t>MCData</w:t>
      </w:r>
      <w:proofErr w:type="spellEnd"/>
      <w:r>
        <w:t>-ID AVP is of type UTF8String, and it shall contain an URI as defined in IETF RFC 3986 [15]. For more information see 3GPP TS 23.282 [20].</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493515240"/>
      <w:r w:rsidRPr="006B5418">
        <w:rPr>
          <w:rFonts w:ascii="Arial" w:hAnsi="Arial" w:cs="Arial"/>
          <w:color w:val="0000FF"/>
          <w:sz w:val="28"/>
          <w:szCs w:val="28"/>
          <w:lang w:val="en-US"/>
        </w:rPr>
        <w:t>* * * Next Change * * * *</w:t>
      </w:r>
    </w:p>
    <w:p w:rsidR="00B41F76" w:rsidRPr="0029791F" w:rsidRDefault="00B41F76" w:rsidP="00B41F76">
      <w:pPr>
        <w:pStyle w:val="Titre2"/>
      </w:pPr>
      <w:r>
        <w:t>D</w:t>
      </w:r>
      <w:r w:rsidRPr="00947F1C">
        <w:t>.1</w:t>
      </w:r>
      <w:r w:rsidRPr="00947F1C">
        <w:tab/>
        <w:t>General</w:t>
      </w:r>
      <w:bookmarkEnd w:id="33"/>
    </w:p>
    <w:p w:rsidR="00B41F76" w:rsidRDefault="00B41F76" w:rsidP="00B41F76">
      <w:pPr>
        <w:rPr>
          <w:lang w:eastAsia="zh-CN"/>
        </w:rPr>
      </w:pPr>
      <w:r>
        <w:t>Diameter load control mechanism is an optional feature.</w:t>
      </w:r>
    </w:p>
    <w:p w:rsidR="00B41F76" w:rsidRDefault="00B41F76" w:rsidP="00B41F76">
      <w:r>
        <w:t>It is recommended to make use of IETF </w:t>
      </w:r>
      <w:ins w:id="34" w:author="CT Chair" w:date="2019-08-17T10:18:00Z">
        <w:r w:rsidR="004831F5">
          <w:rPr>
            <w:noProof/>
          </w:rPr>
          <w:t>RFC 8583</w:t>
        </w:r>
      </w:ins>
      <w:del w:id="35" w:author="CT Chair" w:date="2019-08-17T10:18:00Z">
        <w:r w:rsidDel="004831F5">
          <w:delText>draft-ietf-dime-load-07</w:delText>
        </w:r>
      </w:del>
      <w:r>
        <w:t> </w:t>
      </w:r>
      <w:r>
        <w:rPr>
          <w:lang w:eastAsia="en-GB"/>
        </w:rPr>
        <w:t>[17]</w:t>
      </w:r>
      <w:r>
        <w:t xml:space="preserve"> on the MCPTT-2, MCVideo-2, MCData-2 and CSC-13 interfaces where, when applied, the MC Service Server and the Configuration Management Server shall behave as reacting nodes and the MC Service User Database as a reporting node.</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493515241"/>
      <w:r w:rsidRPr="006B5418">
        <w:rPr>
          <w:rFonts w:ascii="Arial" w:hAnsi="Arial" w:cs="Arial"/>
          <w:color w:val="0000FF"/>
          <w:sz w:val="28"/>
          <w:szCs w:val="28"/>
          <w:lang w:val="en-US"/>
        </w:rPr>
        <w:t>* * * Next Change * * * *</w:t>
      </w:r>
    </w:p>
    <w:p w:rsidR="00B41F76" w:rsidRPr="004A7AF7" w:rsidRDefault="00B41F76" w:rsidP="00B41F76">
      <w:pPr>
        <w:pStyle w:val="Titre2"/>
      </w:pPr>
      <w:r>
        <w:t>D</w:t>
      </w:r>
      <w:r w:rsidRPr="004A7AF7">
        <w:t>.2</w:t>
      </w:r>
      <w:r w:rsidRPr="004A7AF7">
        <w:tab/>
      </w:r>
      <w:r>
        <w:t>MC Service</w:t>
      </w:r>
      <w:r w:rsidRPr="004A7AF7">
        <w:t xml:space="preserve"> User Database behaviour</w:t>
      </w:r>
      <w:bookmarkEnd w:id="36"/>
    </w:p>
    <w:p w:rsidR="00B41F76" w:rsidRDefault="00B41F76" w:rsidP="00B41F76">
      <w:r>
        <w:t>The MC Service User Database may report its current load by including a Load AVP of type HOST in answer commands as described in IETF </w:t>
      </w:r>
      <w:ins w:id="37" w:author="CT Chair" w:date="2019-08-17T10:18:00Z">
        <w:r w:rsidR="004831F5">
          <w:rPr>
            <w:noProof/>
          </w:rPr>
          <w:t>RFC 8583</w:t>
        </w:r>
      </w:ins>
      <w:del w:id="38" w:author="CT Chair" w:date="2019-08-17T10:18:00Z">
        <w:r w:rsidDel="004831F5">
          <w:delText>draft-ietf-dime-load-07</w:delText>
        </w:r>
      </w:del>
      <w:r>
        <w:t> </w:t>
      </w:r>
      <w:r>
        <w:rPr>
          <w:lang w:eastAsia="en-GB"/>
        </w:rPr>
        <w:t>[17]</w:t>
      </w:r>
      <w:r>
        <w:t xml:space="preserve">. </w:t>
      </w:r>
    </w:p>
    <w:p w:rsidR="00B41F76" w:rsidRDefault="00B41F76" w:rsidP="00B41F76">
      <w:r>
        <w:t xml:space="preserve">The MC Service User Database calculates its current load by implementation specific means. For example, the MC Service User Database may take into account the traffic over the MCPTT-2, MCVideo-2, MCData-2 and CSC-13 interfaces or other interfaces, the level of usage of internal resources (e.g. CPU, memory), the access to external resources, etc. </w:t>
      </w:r>
    </w:p>
    <w:p w:rsidR="00B41F76" w:rsidRDefault="00B41F76" w:rsidP="00B41F76">
      <w:r>
        <w:t>The MC Service User Database determines when to send Load AVPs of type HOST by implementation specific means.</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493515242"/>
      <w:r w:rsidRPr="006B5418">
        <w:rPr>
          <w:rFonts w:ascii="Arial" w:hAnsi="Arial" w:cs="Arial"/>
          <w:color w:val="0000FF"/>
          <w:sz w:val="28"/>
          <w:szCs w:val="28"/>
          <w:lang w:val="en-US"/>
        </w:rPr>
        <w:t>* * * Next Change * * * *</w:t>
      </w:r>
    </w:p>
    <w:p w:rsidR="00B41F76" w:rsidRDefault="00B41F76" w:rsidP="00B41F76">
      <w:pPr>
        <w:pStyle w:val="Titre2"/>
      </w:pPr>
      <w:r>
        <w:t>D.3</w:t>
      </w:r>
      <w:r>
        <w:tab/>
        <w:t>MC Service Server and Configuration Management Server behaviour</w:t>
      </w:r>
      <w:bookmarkEnd w:id="39"/>
    </w:p>
    <w:p w:rsidR="00B41F76" w:rsidRDefault="00B41F76" w:rsidP="00B41F76">
      <w:r>
        <w:t>When performing next hop Diameter Agent selection for requests that are routed based on realm, the MC Service Server/Configuration Management Server may take into account load values from Load AVPs of type PEER received from candidate next hop Diameter nodes, as per IETF </w:t>
      </w:r>
      <w:ins w:id="40" w:author="CT Chair" w:date="2019-08-17T10:18:00Z">
        <w:r w:rsidR="004831F5">
          <w:rPr>
            <w:noProof/>
          </w:rPr>
          <w:t>RFC 8583</w:t>
        </w:r>
      </w:ins>
      <w:del w:id="41" w:author="CT Chair" w:date="2019-08-17T10:18:00Z">
        <w:r w:rsidDel="004831F5">
          <w:delText>draft-ietf-dime-load-07</w:delText>
        </w:r>
      </w:del>
      <w:r>
        <w:t> </w:t>
      </w:r>
      <w:r>
        <w:rPr>
          <w:lang w:eastAsia="en-GB"/>
        </w:rPr>
        <w:t>[17]</w:t>
      </w:r>
      <w:r>
        <w:t>.</w:t>
      </w:r>
    </w:p>
    <w:p w:rsidR="00DD04F5" w:rsidRPr="00B41F76"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3D5" w:rsidRDefault="00DD13D5">
      <w:r>
        <w:separator/>
      </w:r>
    </w:p>
  </w:endnote>
  <w:endnote w:type="continuationSeparator" w:id="0">
    <w:p w:rsidR="00DD13D5" w:rsidRDefault="00DD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3D5" w:rsidRDefault="00DD13D5">
      <w:r>
        <w:separator/>
      </w:r>
    </w:p>
  </w:footnote>
  <w:footnote w:type="continuationSeparator" w:id="0">
    <w:p w:rsidR="00DD13D5" w:rsidRDefault="00DD1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D13D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D13D5">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609EF"/>
    <w:rsid w:val="0036231A"/>
    <w:rsid w:val="00374DD4"/>
    <w:rsid w:val="003E1A36"/>
    <w:rsid w:val="00410371"/>
    <w:rsid w:val="004242F1"/>
    <w:rsid w:val="004831F5"/>
    <w:rsid w:val="00487CA9"/>
    <w:rsid w:val="004B75B7"/>
    <w:rsid w:val="004E1669"/>
    <w:rsid w:val="00504012"/>
    <w:rsid w:val="0051580D"/>
    <w:rsid w:val="00547111"/>
    <w:rsid w:val="00570453"/>
    <w:rsid w:val="00592D74"/>
    <w:rsid w:val="005E2C44"/>
    <w:rsid w:val="00621188"/>
    <w:rsid w:val="006257ED"/>
    <w:rsid w:val="00695808"/>
    <w:rsid w:val="006B46FB"/>
    <w:rsid w:val="006D76D6"/>
    <w:rsid w:val="006E21FB"/>
    <w:rsid w:val="00730BE0"/>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518A4"/>
    <w:rsid w:val="009777D9"/>
    <w:rsid w:val="00991B88"/>
    <w:rsid w:val="009A5753"/>
    <w:rsid w:val="009A579D"/>
    <w:rsid w:val="009E3297"/>
    <w:rsid w:val="009F734F"/>
    <w:rsid w:val="00A246B6"/>
    <w:rsid w:val="00A47E70"/>
    <w:rsid w:val="00A50CF0"/>
    <w:rsid w:val="00A51A8A"/>
    <w:rsid w:val="00A7671C"/>
    <w:rsid w:val="00A83075"/>
    <w:rsid w:val="00AA04C7"/>
    <w:rsid w:val="00AA2CBC"/>
    <w:rsid w:val="00AC5820"/>
    <w:rsid w:val="00AD1CD8"/>
    <w:rsid w:val="00B258BB"/>
    <w:rsid w:val="00B41F76"/>
    <w:rsid w:val="00B67B97"/>
    <w:rsid w:val="00B85DC6"/>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66520"/>
    <w:rsid w:val="00DD04F5"/>
    <w:rsid w:val="00DD13D5"/>
    <w:rsid w:val="00DE34CF"/>
    <w:rsid w:val="00E13F3D"/>
    <w:rsid w:val="00E34898"/>
    <w:rsid w:val="00E8079D"/>
    <w:rsid w:val="00EB09B7"/>
    <w:rsid w:val="00ED0A09"/>
    <w:rsid w:val="00EE7D7C"/>
    <w:rsid w:val="00F25D98"/>
    <w:rsid w:val="00F300FB"/>
    <w:rsid w:val="00FB6386"/>
    <w:rsid w:val="00FC0485"/>
    <w:rsid w:val="00FF1F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1F76"/>
    <w:rPr>
      <w:rFonts w:ascii="Times New Roman" w:hAnsi="Times New Roman"/>
      <w:lang w:val="en-GB" w:eastAsia="en-US"/>
    </w:rPr>
  </w:style>
  <w:style w:type="character" w:customStyle="1" w:styleId="EXCar">
    <w:name w:val="EX Car"/>
    <w:link w:val="EX"/>
    <w:rsid w:val="00B41F76"/>
    <w:rPr>
      <w:rFonts w:ascii="Times New Roman" w:hAnsi="Times New Roman"/>
      <w:lang w:val="en-GB" w:eastAsia="en-US"/>
    </w:rPr>
  </w:style>
  <w:style w:type="character" w:customStyle="1" w:styleId="EditorsNoteChar">
    <w:name w:val="Editor's Note Char"/>
    <w:aliases w:val="EN Char"/>
    <w:link w:val="EditorsNote"/>
    <w:rsid w:val="00B41F76"/>
    <w:rPr>
      <w:rFonts w:ascii="Times New Roman" w:hAnsi="Times New Roman"/>
      <w:color w:val="FF0000"/>
      <w:lang w:val="en-GB" w:eastAsia="en-US"/>
    </w:rPr>
  </w:style>
  <w:style w:type="character" w:customStyle="1" w:styleId="THChar">
    <w:name w:val="TH Char"/>
    <w:link w:val="TH"/>
    <w:locked/>
    <w:rsid w:val="00B41F76"/>
    <w:rPr>
      <w:rFonts w:ascii="Arial" w:hAnsi="Arial"/>
      <w:b/>
      <w:lang w:val="en-GB" w:eastAsia="en-US"/>
    </w:rPr>
  </w:style>
  <w:style w:type="character" w:customStyle="1" w:styleId="TALChar">
    <w:name w:val="TAL Char"/>
    <w:link w:val="TAL"/>
    <w:rsid w:val="00B41F76"/>
    <w:rPr>
      <w:rFonts w:ascii="Arial" w:hAnsi="Arial"/>
      <w:sz w:val="18"/>
      <w:lang w:val="en-GB" w:eastAsia="en-US"/>
    </w:rPr>
  </w:style>
  <w:style w:type="character" w:customStyle="1" w:styleId="TAHChar">
    <w:name w:val="TAH Char"/>
    <w:link w:val="TAH"/>
    <w:rsid w:val="00B41F76"/>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1F76"/>
    <w:rPr>
      <w:rFonts w:ascii="Times New Roman" w:hAnsi="Times New Roman"/>
      <w:lang w:val="en-GB" w:eastAsia="en-US"/>
    </w:rPr>
  </w:style>
  <w:style w:type="character" w:customStyle="1" w:styleId="EXCar">
    <w:name w:val="EX Car"/>
    <w:link w:val="EX"/>
    <w:rsid w:val="00B41F76"/>
    <w:rPr>
      <w:rFonts w:ascii="Times New Roman" w:hAnsi="Times New Roman"/>
      <w:lang w:val="en-GB" w:eastAsia="en-US"/>
    </w:rPr>
  </w:style>
  <w:style w:type="character" w:customStyle="1" w:styleId="EditorsNoteChar">
    <w:name w:val="Editor's Note Char"/>
    <w:aliases w:val="EN Char"/>
    <w:link w:val="EditorsNote"/>
    <w:rsid w:val="00B41F76"/>
    <w:rPr>
      <w:rFonts w:ascii="Times New Roman" w:hAnsi="Times New Roman"/>
      <w:color w:val="FF0000"/>
      <w:lang w:val="en-GB" w:eastAsia="en-US"/>
    </w:rPr>
  </w:style>
  <w:style w:type="character" w:customStyle="1" w:styleId="THChar">
    <w:name w:val="TH Char"/>
    <w:link w:val="TH"/>
    <w:locked/>
    <w:rsid w:val="00B41F76"/>
    <w:rPr>
      <w:rFonts w:ascii="Arial" w:hAnsi="Arial"/>
      <w:b/>
      <w:lang w:val="en-GB" w:eastAsia="en-US"/>
    </w:rPr>
  </w:style>
  <w:style w:type="character" w:customStyle="1" w:styleId="TALChar">
    <w:name w:val="TAL Char"/>
    <w:link w:val="TAL"/>
    <w:rsid w:val="00B41F76"/>
    <w:rPr>
      <w:rFonts w:ascii="Arial" w:hAnsi="Arial"/>
      <w:sz w:val="18"/>
      <w:lang w:val="en-GB" w:eastAsia="en-US"/>
    </w:rPr>
  </w:style>
  <w:style w:type="character" w:customStyle="1" w:styleId="TAHChar">
    <w:name w:val="TAH Char"/>
    <w:link w:val="TAH"/>
    <w:rsid w:val="00B41F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4EA88-33F9-4E00-BBF3-6213194A4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2139</Words>
  <Characters>11767</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2019-08-18T14:25:00Z</dcterms:created>
  <dcterms:modified xsi:type="dcterms:W3CDTF">2019-08-18T14:25:00Z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