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576EC" w14:textId="6D0BED41"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5816D8">
        <w:rPr>
          <w:b/>
          <w:noProof/>
          <w:sz w:val="24"/>
        </w:rPr>
        <w:t>36</w:t>
      </w:r>
      <w:r w:rsidR="000B4765">
        <w:rPr>
          <w:b/>
          <w:noProof/>
          <w:sz w:val="24"/>
        </w:rPr>
        <w:t>8</w:t>
      </w:r>
    </w:p>
    <w:p w14:paraId="0D2FEB04" w14:textId="77777777" w:rsidR="00ED6080" w:rsidRDefault="00ED6080" w:rsidP="00ED608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0257C389" w14:textId="77777777" w:rsidR="00DD40D2" w:rsidRDefault="00DD40D2">
      <w:pPr>
        <w:spacing w:after="120"/>
        <w:ind w:left="1985" w:hanging="1985"/>
        <w:rPr>
          <w:rFonts w:ascii="Arial" w:hAnsi="Arial" w:cs="Arial"/>
          <w:b/>
          <w:bCs/>
        </w:rPr>
      </w:pPr>
    </w:p>
    <w:p w14:paraId="7BF51264"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D217D">
        <w:rPr>
          <w:rFonts w:ascii="Arial" w:hAnsi="Arial" w:cs="Arial"/>
          <w:b/>
          <w:bCs/>
        </w:rPr>
        <w:t>Huawei</w:t>
      </w:r>
    </w:p>
    <w:p w14:paraId="03CF8C4E"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D217D">
        <w:rPr>
          <w:rFonts w:ascii="Arial" w:hAnsi="Arial" w:cs="Arial"/>
          <w:b/>
          <w:bCs/>
        </w:rPr>
        <w:t xml:space="preserve">Discussion paper on </w:t>
      </w:r>
      <w:r w:rsidR="005816D8" w:rsidRPr="005816D8">
        <w:rPr>
          <w:rFonts w:ascii="Arial" w:hAnsi="Arial" w:cs="Arial"/>
          <w:b/>
          <w:bCs/>
        </w:rPr>
        <w:t>Discussion paper on Binding Indication</w:t>
      </w:r>
    </w:p>
    <w:p w14:paraId="4C464E33"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83E2D" w:rsidRPr="00483E2D">
        <w:rPr>
          <w:rFonts w:ascii="Arial" w:hAnsi="Arial" w:cs="Arial"/>
          <w:b/>
          <w:bCs/>
        </w:rPr>
        <w:t>6.1.4</w:t>
      </w:r>
    </w:p>
    <w:p w14:paraId="4032C76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10952">
        <w:rPr>
          <w:rFonts w:ascii="Arial" w:hAnsi="Arial" w:cs="Arial"/>
          <w:b/>
          <w:bCs/>
        </w:rPr>
        <w:t>DISCUSSION</w:t>
      </w:r>
    </w:p>
    <w:p w14:paraId="7718A231" w14:textId="77777777" w:rsidR="00236D1F" w:rsidRDefault="00236D1F">
      <w:pPr>
        <w:pBdr>
          <w:bottom w:val="single" w:sz="4" w:space="1" w:color="auto"/>
        </w:pBdr>
        <w:rPr>
          <w:rFonts w:ascii="Arial" w:hAnsi="Arial" w:cs="Arial"/>
          <w:b/>
          <w:bCs/>
        </w:rPr>
      </w:pPr>
    </w:p>
    <w:p w14:paraId="07132199" w14:textId="77777777" w:rsidR="00070C57" w:rsidRPr="006B5418" w:rsidRDefault="00070C57" w:rsidP="00070C57">
      <w:pPr>
        <w:pStyle w:val="CRCoverPage"/>
        <w:rPr>
          <w:b/>
          <w:lang w:val="en-US"/>
        </w:rPr>
      </w:pPr>
      <w:r w:rsidRPr="006B5418">
        <w:rPr>
          <w:b/>
          <w:lang w:val="en-US"/>
        </w:rPr>
        <w:t>1. Introduction</w:t>
      </w:r>
    </w:p>
    <w:p w14:paraId="03FC9E5D"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According to clause 6.3.1 of TS 23.501, a binding indication was defined. The producer may return binding indication to the consumer in response message, and the consumer include it in following request message:</w:t>
      </w:r>
    </w:p>
    <w:p w14:paraId="0D53F69B" w14:textId="77777777" w:rsidR="001B7233" w:rsidRPr="00921DE4" w:rsidRDefault="001B7233" w:rsidP="001B7233">
      <w:pPr>
        <w:pStyle w:val="CRCoverPage"/>
        <w:spacing w:after="0"/>
        <w:rPr>
          <w:rFonts w:ascii="Times New Roman" w:hAnsi="Times New Roman"/>
          <w:noProof/>
          <w:lang w:eastAsia="zh-CN"/>
        </w:rPr>
      </w:pPr>
    </w:p>
    <w:p w14:paraId="69286136" w14:textId="77777777" w:rsidR="001B7233" w:rsidRPr="00921DE4" w:rsidRDefault="001B7233" w:rsidP="001B7233">
      <w:pPr>
        <w:ind w:leftChars="200" w:left="400"/>
        <w:rPr>
          <w:lang w:eastAsia="x-none"/>
        </w:rPr>
      </w:pPr>
      <w:r w:rsidRPr="00921DE4">
        <w:rPr>
          <w:highlight w:val="yellow"/>
          <w:lang w:eastAsia="x-none"/>
        </w:rPr>
        <w:t>The NF service producer may provide a binding indication to the NF service consumer</w:t>
      </w:r>
      <w:r w:rsidRPr="00921DE4">
        <w:rPr>
          <w:lang w:eastAsia="x-none"/>
        </w:rPr>
        <w:t xml:space="preserve"> as part of the Direct or Indirect Communication procedures, </w:t>
      </w:r>
      <w:r w:rsidRPr="00921DE4">
        <w:rPr>
          <w:highlight w:val="yellow"/>
          <w:lang w:eastAsia="x-none"/>
        </w:rPr>
        <w:t>to be used in subsequent related service requests</w:t>
      </w:r>
      <w:r w:rsidRPr="00921DE4">
        <w:rPr>
          <w:lang w:eastAsia="x-none"/>
        </w:rPr>
        <w:t xml:space="preserve">. The level of binding indication provided by the NF service producer to the NF consumer indicates if the producer is either bound to NF service instance, NF instance, NF Service Set or NF set as specified in Table 6.3.1.0-1. </w:t>
      </w:r>
      <w:r w:rsidRPr="00921DE4">
        <w:rPr>
          <w:highlight w:val="yellow"/>
          <w:lang w:eastAsia="x-none"/>
        </w:rPr>
        <w:t>The binding indication may include NF Service Set ID, NF Set ID, NF instance ID, or NF service instance ID, for use by the NF consumer or SCP for NF Service Producer (re-)selection</w:t>
      </w:r>
      <w:r w:rsidRPr="00921DE4">
        <w:rPr>
          <w:lang w:eastAsia="x-none"/>
        </w:rPr>
        <w:t>. If the resource is created in the NF Service Producer, the NF Service Producer provides resource information which includes the endpoint address of the NF service producer.</w:t>
      </w:r>
    </w:p>
    <w:p w14:paraId="4D264AB4" w14:textId="77777777" w:rsidR="001B7233" w:rsidRDefault="001B7233" w:rsidP="001B7233">
      <w:pPr>
        <w:pStyle w:val="CRCoverPage"/>
        <w:spacing w:after="0"/>
        <w:rPr>
          <w:rFonts w:ascii="Times New Roman" w:hAnsi="Times New Roman"/>
          <w:noProof/>
          <w:lang w:eastAsia="zh-CN"/>
        </w:rPr>
      </w:pPr>
    </w:p>
    <w:p w14:paraId="510CBF6B"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The binding ID(s) included in the binding indication will be used by SCP or consumer to select/re-select producer instance. Table 6.3.1.0-1 in TS 23.501 clarifies how the SCP/consumer selects/reselects producer instance:</w:t>
      </w:r>
    </w:p>
    <w:p w14:paraId="71185884" w14:textId="77777777" w:rsidR="00070C57" w:rsidRDefault="00070C57" w:rsidP="00070C57"/>
    <w:p w14:paraId="4E08A854" w14:textId="77777777" w:rsidR="001B7233" w:rsidRPr="00391631" w:rsidRDefault="001B7233" w:rsidP="001B7233">
      <w:pPr>
        <w:pStyle w:val="TH"/>
        <w:rPr>
          <w:sz w:val="18"/>
          <w:szCs w:val="18"/>
          <w:lang w:eastAsia="zh-CN"/>
        </w:rPr>
      </w:pPr>
      <w:r w:rsidRPr="00391631">
        <w:rPr>
          <w:sz w:val="18"/>
          <w:szCs w:val="18"/>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984"/>
        <w:gridCol w:w="3401"/>
        <w:gridCol w:w="2944"/>
      </w:tblGrid>
      <w:tr w:rsidR="001B7233" w:rsidRPr="00391631" w14:paraId="635CF528" w14:textId="77777777" w:rsidTr="00712460">
        <w:tc>
          <w:tcPr>
            <w:tcW w:w="1526" w:type="dxa"/>
            <w:shd w:val="clear" w:color="auto" w:fill="auto"/>
          </w:tcPr>
          <w:p w14:paraId="3D2E7967" w14:textId="77777777" w:rsidR="001B7233" w:rsidRPr="00391631" w:rsidRDefault="001B7233" w:rsidP="00AA229B">
            <w:pPr>
              <w:pStyle w:val="TAH"/>
              <w:rPr>
                <w:sz w:val="16"/>
                <w:szCs w:val="16"/>
                <w:lang w:eastAsia="zh-CN"/>
              </w:rPr>
            </w:pPr>
            <w:r w:rsidRPr="00391631">
              <w:rPr>
                <w:sz w:val="16"/>
                <w:szCs w:val="16"/>
                <w:lang w:eastAsia="zh-CN"/>
              </w:rPr>
              <w:t>Level of Binding indication</w:t>
            </w:r>
          </w:p>
        </w:tc>
        <w:tc>
          <w:tcPr>
            <w:tcW w:w="1984" w:type="dxa"/>
            <w:shd w:val="clear" w:color="auto" w:fill="auto"/>
          </w:tcPr>
          <w:p w14:paraId="3AF44AEC" w14:textId="77777777" w:rsidR="001B7233" w:rsidRPr="00391631" w:rsidRDefault="001B7233" w:rsidP="00AA229B">
            <w:pPr>
              <w:pStyle w:val="TAH"/>
              <w:rPr>
                <w:sz w:val="16"/>
                <w:szCs w:val="16"/>
                <w:lang w:eastAsia="zh-CN"/>
              </w:rPr>
            </w:pPr>
            <w:r w:rsidRPr="00391631">
              <w:rPr>
                <w:sz w:val="16"/>
                <w:szCs w:val="16"/>
                <w:lang w:eastAsia="zh-CN"/>
              </w:rPr>
              <w:t>The NF Consumer/SCP selects</w:t>
            </w:r>
          </w:p>
        </w:tc>
        <w:tc>
          <w:tcPr>
            <w:tcW w:w="3402" w:type="dxa"/>
            <w:shd w:val="clear" w:color="auto" w:fill="auto"/>
          </w:tcPr>
          <w:p w14:paraId="48EB05CB" w14:textId="77777777" w:rsidR="001B7233" w:rsidRPr="00391631" w:rsidRDefault="001B7233" w:rsidP="00AA229B">
            <w:pPr>
              <w:pStyle w:val="TAH"/>
              <w:rPr>
                <w:sz w:val="16"/>
                <w:szCs w:val="16"/>
                <w:lang w:eastAsia="zh-CN"/>
              </w:rPr>
            </w:pPr>
            <w:r w:rsidRPr="00391631">
              <w:rPr>
                <w:sz w:val="16"/>
                <w:szCs w:val="16"/>
                <w:lang w:eastAsia="zh-CN"/>
              </w:rPr>
              <w:t>The NF Consumer/SCP can reselect e.g. when selected producer is not available</w:t>
            </w:r>
          </w:p>
        </w:tc>
        <w:tc>
          <w:tcPr>
            <w:tcW w:w="2945" w:type="dxa"/>
            <w:shd w:val="clear" w:color="auto" w:fill="auto"/>
          </w:tcPr>
          <w:p w14:paraId="7B4A1037" w14:textId="77777777" w:rsidR="001B7233" w:rsidRPr="00391631" w:rsidRDefault="001B7233" w:rsidP="00AA229B">
            <w:pPr>
              <w:pStyle w:val="TAH"/>
              <w:rPr>
                <w:sz w:val="16"/>
                <w:szCs w:val="16"/>
                <w:lang w:eastAsia="zh-CN"/>
              </w:rPr>
            </w:pPr>
            <w:r w:rsidRPr="00391631">
              <w:rPr>
                <w:sz w:val="16"/>
                <w:szCs w:val="16"/>
                <w:lang w:eastAsia="zh-CN"/>
              </w:rPr>
              <w:t>Values for Binding ID(s) available for selection and re-selection</w:t>
            </w:r>
          </w:p>
        </w:tc>
      </w:tr>
      <w:tr w:rsidR="001B7233" w:rsidRPr="00391631" w14:paraId="0FF55BB0" w14:textId="77777777" w:rsidTr="00712460">
        <w:tc>
          <w:tcPr>
            <w:tcW w:w="1526" w:type="dxa"/>
            <w:shd w:val="clear" w:color="auto" w:fill="auto"/>
          </w:tcPr>
          <w:p w14:paraId="0035DE05" w14:textId="77777777" w:rsidR="001B7233" w:rsidRPr="00391631" w:rsidRDefault="001B7233" w:rsidP="00AA229B">
            <w:pPr>
              <w:pStyle w:val="TAL"/>
              <w:rPr>
                <w:b/>
                <w:sz w:val="16"/>
                <w:szCs w:val="16"/>
                <w:lang w:eastAsia="zh-CN"/>
              </w:rPr>
            </w:pPr>
            <w:r w:rsidRPr="00391631">
              <w:rPr>
                <w:b/>
                <w:sz w:val="16"/>
                <w:szCs w:val="16"/>
                <w:lang w:eastAsia="zh-CN"/>
              </w:rPr>
              <w:t>NF Service Instance</w:t>
            </w:r>
          </w:p>
        </w:tc>
        <w:tc>
          <w:tcPr>
            <w:tcW w:w="1984" w:type="dxa"/>
            <w:shd w:val="clear" w:color="auto" w:fill="auto"/>
          </w:tcPr>
          <w:p w14:paraId="2D931B2B" w14:textId="77777777" w:rsidR="001B7233" w:rsidRPr="00391631" w:rsidRDefault="001B7233" w:rsidP="00AA229B">
            <w:pPr>
              <w:pStyle w:val="TAL"/>
              <w:rPr>
                <w:sz w:val="16"/>
                <w:szCs w:val="16"/>
                <w:lang w:eastAsia="zh-CN"/>
              </w:rPr>
            </w:pPr>
            <w:r w:rsidRPr="00391631">
              <w:rPr>
                <w:sz w:val="16"/>
                <w:szCs w:val="16"/>
                <w:lang w:eastAsia="zh-CN"/>
              </w:rPr>
              <w:t>The indicated NF Service Instance</w:t>
            </w:r>
          </w:p>
        </w:tc>
        <w:tc>
          <w:tcPr>
            <w:tcW w:w="3402" w:type="dxa"/>
            <w:shd w:val="clear" w:color="auto" w:fill="auto"/>
          </w:tcPr>
          <w:p w14:paraId="7F8600AF" w14:textId="77777777" w:rsidR="001B7233" w:rsidRPr="00391631" w:rsidRDefault="001B7233" w:rsidP="00AA229B">
            <w:pPr>
              <w:pStyle w:val="TAL"/>
              <w:rPr>
                <w:sz w:val="16"/>
                <w:szCs w:val="16"/>
                <w:lang w:eastAsia="zh-CN"/>
              </w:rPr>
            </w:pPr>
            <w:r w:rsidRPr="00391631">
              <w:rPr>
                <w:sz w:val="16"/>
                <w:szCs w:val="16"/>
                <w:lang w:eastAsia="zh-CN"/>
              </w:rPr>
              <w:t>An equivalent NF Service instance:</w:t>
            </w:r>
          </w:p>
          <w:p w14:paraId="52D52D6A" w14:textId="77777777" w:rsidR="001B7233" w:rsidRPr="00391631" w:rsidRDefault="001B7233" w:rsidP="00AA229B">
            <w:pPr>
              <w:pStyle w:val="TAL"/>
              <w:ind w:left="317" w:hanging="317"/>
              <w:rPr>
                <w:sz w:val="16"/>
                <w:szCs w:val="16"/>
                <w:lang w:eastAsia="zh-CN"/>
              </w:rPr>
            </w:pPr>
            <w:r w:rsidRPr="00391631">
              <w:rPr>
                <w:sz w:val="16"/>
                <w:szCs w:val="16"/>
                <w:lang w:eastAsia="zh-CN"/>
              </w:rPr>
              <w:t>-</w:t>
            </w:r>
            <w:r w:rsidRPr="00391631">
              <w:rPr>
                <w:sz w:val="16"/>
                <w:szCs w:val="16"/>
                <w:lang w:eastAsia="zh-CN"/>
              </w:rPr>
              <w:tab/>
              <w:t>within the NF Service Set (if applicable)</w:t>
            </w:r>
          </w:p>
          <w:p w14:paraId="573C0E74" w14:textId="77777777" w:rsidR="001B7233" w:rsidRPr="00391631" w:rsidRDefault="001B7233" w:rsidP="00AA229B">
            <w:pPr>
              <w:pStyle w:val="TAL"/>
              <w:ind w:left="317" w:hanging="317"/>
              <w:rPr>
                <w:sz w:val="16"/>
                <w:szCs w:val="16"/>
                <w:lang w:eastAsia="zh-CN"/>
              </w:rPr>
            </w:pPr>
            <w:r w:rsidRPr="00391631">
              <w:rPr>
                <w:sz w:val="16"/>
                <w:szCs w:val="16"/>
                <w:lang w:eastAsia="zh-CN"/>
              </w:rPr>
              <w:t>-</w:t>
            </w:r>
            <w:r w:rsidRPr="00391631">
              <w:rPr>
                <w:sz w:val="16"/>
                <w:szCs w:val="16"/>
                <w:lang w:eastAsia="zh-CN"/>
              </w:rPr>
              <w:tab/>
              <w:t>within the NF instance</w:t>
            </w:r>
          </w:p>
          <w:p w14:paraId="360354E7" w14:textId="77777777" w:rsidR="001B7233" w:rsidRPr="00391631" w:rsidRDefault="001B7233" w:rsidP="00AA229B">
            <w:pPr>
              <w:pStyle w:val="TAL"/>
              <w:ind w:left="317" w:hanging="317"/>
              <w:rPr>
                <w:sz w:val="16"/>
                <w:szCs w:val="16"/>
                <w:lang w:eastAsia="zh-CN"/>
              </w:rPr>
            </w:pPr>
            <w:r w:rsidRPr="00391631">
              <w:rPr>
                <w:sz w:val="16"/>
                <w:szCs w:val="16"/>
                <w:lang w:eastAsia="zh-CN"/>
              </w:rPr>
              <w:t>-</w:t>
            </w:r>
            <w:r w:rsidRPr="00391631">
              <w:rPr>
                <w:sz w:val="16"/>
                <w:szCs w:val="16"/>
                <w:lang w:eastAsia="zh-CN"/>
              </w:rPr>
              <w:tab/>
              <w:t>within the NF Set (if applicable)</w:t>
            </w:r>
          </w:p>
        </w:tc>
        <w:tc>
          <w:tcPr>
            <w:tcW w:w="2945" w:type="dxa"/>
            <w:shd w:val="clear" w:color="auto" w:fill="auto"/>
          </w:tcPr>
          <w:p w14:paraId="38DCF6D0" w14:textId="77777777" w:rsidR="001B7233" w:rsidRPr="00391631" w:rsidRDefault="001B7233" w:rsidP="00AA229B">
            <w:pPr>
              <w:pStyle w:val="TAL"/>
              <w:rPr>
                <w:sz w:val="16"/>
                <w:szCs w:val="16"/>
                <w:lang w:eastAsia="zh-CN"/>
              </w:rPr>
            </w:pPr>
            <w:r w:rsidRPr="00391631">
              <w:rPr>
                <w:sz w:val="16"/>
                <w:szCs w:val="16"/>
                <w:lang w:eastAsia="zh-CN"/>
              </w:rPr>
              <w:t>NF Service Instance ID, NF Service Set ID, NF Instance ID, NF Set ID</w:t>
            </w:r>
          </w:p>
        </w:tc>
      </w:tr>
      <w:tr w:rsidR="001B7233" w:rsidRPr="00391631" w14:paraId="61EF9929" w14:textId="77777777" w:rsidTr="00712460">
        <w:tc>
          <w:tcPr>
            <w:tcW w:w="1526" w:type="dxa"/>
            <w:shd w:val="clear" w:color="auto" w:fill="auto"/>
          </w:tcPr>
          <w:p w14:paraId="52CB2569" w14:textId="77777777" w:rsidR="001B7233" w:rsidRPr="00391631" w:rsidRDefault="001B7233" w:rsidP="00AA229B">
            <w:pPr>
              <w:pStyle w:val="TAL"/>
              <w:rPr>
                <w:b/>
                <w:sz w:val="16"/>
                <w:szCs w:val="16"/>
                <w:lang w:eastAsia="zh-CN"/>
              </w:rPr>
            </w:pPr>
            <w:r w:rsidRPr="00391631">
              <w:rPr>
                <w:b/>
                <w:sz w:val="16"/>
                <w:szCs w:val="16"/>
                <w:lang w:eastAsia="zh-CN"/>
              </w:rPr>
              <w:t>NF Service Set</w:t>
            </w:r>
          </w:p>
        </w:tc>
        <w:tc>
          <w:tcPr>
            <w:tcW w:w="1984" w:type="dxa"/>
            <w:shd w:val="clear" w:color="auto" w:fill="auto"/>
          </w:tcPr>
          <w:p w14:paraId="56670901" w14:textId="77777777" w:rsidR="001B7233" w:rsidRPr="00391631" w:rsidRDefault="001B7233" w:rsidP="00AA229B">
            <w:pPr>
              <w:pStyle w:val="TAL"/>
              <w:rPr>
                <w:sz w:val="16"/>
                <w:szCs w:val="16"/>
                <w:lang w:eastAsia="zh-CN"/>
              </w:rPr>
            </w:pPr>
            <w:r w:rsidRPr="00391631">
              <w:rPr>
                <w:sz w:val="16"/>
                <w:szCs w:val="16"/>
                <w:lang w:eastAsia="zh-CN"/>
              </w:rPr>
              <w:t>Any NF Service instance within the indicated NF Service Set</w:t>
            </w:r>
          </w:p>
        </w:tc>
        <w:tc>
          <w:tcPr>
            <w:tcW w:w="3402" w:type="dxa"/>
            <w:shd w:val="clear" w:color="auto" w:fill="auto"/>
          </w:tcPr>
          <w:p w14:paraId="6E65B3FF" w14:textId="0A82AE12" w:rsidR="001B7233" w:rsidRPr="00391631" w:rsidRDefault="001B7233" w:rsidP="00712460">
            <w:pPr>
              <w:pStyle w:val="TAL"/>
              <w:rPr>
                <w:sz w:val="16"/>
                <w:szCs w:val="16"/>
                <w:lang w:eastAsia="zh-CN"/>
              </w:rPr>
            </w:pPr>
            <w:r w:rsidRPr="00391631">
              <w:rPr>
                <w:sz w:val="16"/>
                <w:szCs w:val="16"/>
                <w:lang w:eastAsia="zh-CN"/>
              </w:rPr>
              <w:t>Any NF Service instance within an equivalent NF Service Set within the NF Set (if</w:t>
            </w:r>
            <w:r w:rsidR="00712460">
              <w:rPr>
                <w:sz w:val="16"/>
                <w:szCs w:val="16"/>
                <w:lang w:eastAsia="zh-CN"/>
              </w:rPr>
              <w:t xml:space="preserve"> </w:t>
            </w:r>
            <w:r w:rsidRPr="00391631">
              <w:rPr>
                <w:sz w:val="16"/>
                <w:szCs w:val="16"/>
                <w:lang w:eastAsia="zh-CN"/>
              </w:rPr>
              <w:t>applicable)</w:t>
            </w:r>
            <w:r w:rsidR="00712460">
              <w:rPr>
                <w:sz w:val="16"/>
                <w:szCs w:val="16"/>
                <w:lang w:eastAsia="zh-CN"/>
              </w:rPr>
              <w:t xml:space="preserve"> </w:t>
            </w:r>
            <w:r w:rsidRPr="00391631">
              <w:rPr>
                <w:sz w:val="16"/>
                <w:szCs w:val="16"/>
                <w:lang w:eastAsia="zh-CN"/>
              </w:rPr>
              <w:t>(Note 2)</w:t>
            </w:r>
          </w:p>
        </w:tc>
        <w:tc>
          <w:tcPr>
            <w:tcW w:w="2945" w:type="dxa"/>
            <w:shd w:val="clear" w:color="auto" w:fill="auto"/>
          </w:tcPr>
          <w:p w14:paraId="4EB71D65" w14:textId="77777777" w:rsidR="001B7233" w:rsidRPr="00391631" w:rsidRDefault="001B7233" w:rsidP="00AA229B">
            <w:pPr>
              <w:pStyle w:val="TAL"/>
              <w:rPr>
                <w:sz w:val="16"/>
                <w:szCs w:val="16"/>
                <w:lang w:eastAsia="zh-CN"/>
              </w:rPr>
            </w:pPr>
            <w:r w:rsidRPr="00391631">
              <w:rPr>
                <w:sz w:val="16"/>
                <w:szCs w:val="16"/>
                <w:lang w:eastAsia="zh-CN"/>
              </w:rPr>
              <w:t>NF Service Set ID, NF Instance ID, NF Set ID</w:t>
            </w:r>
          </w:p>
        </w:tc>
      </w:tr>
      <w:tr w:rsidR="001B7233" w:rsidRPr="00391631" w14:paraId="5142ED66" w14:textId="77777777" w:rsidTr="00712460">
        <w:tc>
          <w:tcPr>
            <w:tcW w:w="1526" w:type="dxa"/>
            <w:shd w:val="clear" w:color="auto" w:fill="auto"/>
          </w:tcPr>
          <w:p w14:paraId="3FD3A232" w14:textId="77777777" w:rsidR="001B7233" w:rsidRPr="00391631" w:rsidRDefault="001B7233" w:rsidP="00AA229B">
            <w:pPr>
              <w:pStyle w:val="TAL"/>
              <w:rPr>
                <w:b/>
                <w:sz w:val="16"/>
                <w:szCs w:val="16"/>
                <w:lang w:eastAsia="zh-CN"/>
              </w:rPr>
            </w:pPr>
            <w:r w:rsidRPr="00391631">
              <w:rPr>
                <w:b/>
                <w:sz w:val="16"/>
                <w:szCs w:val="16"/>
                <w:lang w:eastAsia="zh-CN"/>
              </w:rPr>
              <w:t>NF Instance</w:t>
            </w:r>
          </w:p>
        </w:tc>
        <w:tc>
          <w:tcPr>
            <w:tcW w:w="1984" w:type="dxa"/>
            <w:shd w:val="clear" w:color="auto" w:fill="auto"/>
          </w:tcPr>
          <w:p w14:paraId="35022C03" w14:textId="77777777" w:rsidR="001B7233" w:rsidRPr="00391631" w:rsidRDefault="001B7233" w:rsidP="00AA229B">
            <w:pPr>
              <w:pStyle w:val="TAL"/>
              <w:rPr>
                <w:sz w:val="16"/>
                <w:szCs w:val="16"/>
                <w:lang w:eastAsia="zh-CN"/>
              </w:rPr>
            </w:pPr>
            <w:r w:rsidRPr="00391631">
              <w:rPr>
                <w:sz w:val="16"/>
                <w:szCs w:val="16"/>
                <w:lang w:eastAsia="zh-CN"/>
              </w:rPr>
              <w:t>Any equivalent NF Service instance within the NF instance.</w:t>
            </w:r>
          </w:p>
        </w:tc>
        <w:tc>
          <w:tcPr>
            <w:tcW w:w="3402" w:type="dxa"/>
            <w:shd w:val="clear" w:color="auto" w:fill="auto"/>
          </w:tcPr>
          <w:p w14:paraId="2F5F2C62" w14:textId="77777777" w:rsidR="001B7233" w:rsidRPr="00391631" w:rsidRDefault="001B7233" w:rsidP="00AA229B">
            <w:pPr>
              <w:pStyle w:val="TAL"/>
              <w:rPr>
                <w:sz w:val="16"/>
                <w:szCs w:val="16"/>
                <w:lang w:eastAsia="zh-CN"/>
              </w:rPr>
            </w:pPr>
            <w:r w:rsidRPr="00391631">
              <w:rPr>
                <w:sz w:val="16"/>
                <w:szCs w:val="16"/>
                <w:lang w:eastAsia="zh-CN"/>
              </w:rPr>
              <w:t>Any equivalent NF Service instance within a different NF instance within the NF Set (if applicable)</w:t>
            </w:r>
          </w:p>
        </w:tc>
        <w:tc>
          <w:tcPr>
            <w:tcW w:w="2945" w:type="dxa"/>
            <w:shd w:val="clear" w:color="auto" w:fill="auto"/>
          </w:tcPr>
          <w:p w14:paraId="71367567" w14:textId="77777777" w:rsidR="001B7233" w:rsidRPr="00391631" w:rsidRDefault="001B7233" w:rsidP="00AA229B">
            <w:pPr>
              <w:pStyle w:val="TAL"/>
              <w:rPr>
                <w:sz w:val="16"/>
                <w:szCs w:val="16"/>
                <w:lang w:eastAsia="zh-CN"/>
              </w:rPr>
            </w:pPr>
            <w:r w:rsidRPr="00391631">
              <w:rPr>
                <w:sz w:val="16"/>
                <w:szCs w:val="16"/>
                <w:lang w:eastAsia="zh-CN"/>
              </w:rPr>
              <w:t>NF Instance ID, NF Set ID</w:t>
            </w:r>
          </w:p>
        </w:tc>
      </w:tr>
      <w:tr w:rsidR="001B7233" w:rsidRPr="00391631" w14:paraId="02EE3F3B" w14:textId="77777777" w:rsidTr="00712460">
        <w:tc>
          <w:tcPr>
            <w:tcW w:w="1526" w:type="dxa"/>
            <w:shd w:val="clear" w:color="auto" w:fill="auto"/>
          </w:tcPr>
          <w:p w14:paraId="0F9A3AFF" w14:textId="77777777" w:rsidR="001B7233" w:rsidRPr="00391631" w:rsidRDefault="001B7233" w:rsidP="00AA229B">
            <w:pPr>
              <w:pStyle w:val="TAL"/>
              <w:rPr>
                <w:b/>
                <w:sz w:val="16"/>
                <w:szCs w:val="16"/>
                <w:lang w:eastAsia="zh-CN"/>
              </w:rPr>
            </w:pPr>
            <w:r w:rsidRPr="00391631">
              <w:rPr>
                <w:b/>
                <w:sz w:val="16"/>
                <w:szCs w:val="16"/>
                <w:lang w:eastAsia="zh-CN"/>
              </w:rPr>
              <w:t>NF Set</w:t>
            </w:r>
          </w:p>
        </w:tc>
        <w:tc>
          <w:tcPr>
            <w:tcW w:w="1984" w:type="dxa"/>
            <w:shd w:val="clear" w:color="auto" w:fill="auto"/>
          </w:tcPr>
          <w:p w14:paraId="2AD6136B" w14:textId="77777777" w:rsidR="001B7233" w:rsidRPr="00391631" w:rsidRDefault="001B7233" w:rsidP="00AA229B">
            <w:pPr>
              <w:pStyle w:val="TAL"/>
              <w:rPr>
                <w:sz w:val="16"/>
                <w:szCs w:val="16"/>
                <w:lang w:eastAsia="zh-CN"/>
              </w:rPr>
            </w:pPr>
            <w:r w:rsidRPr="00391631">
              <w:rPr>
                <w:sz w:val="16"/>
                <w:szCs w:val="16"/>
                <w:lang w:eastAsia="zh-CN"/>
              </w:rPr>
              <w:t>Any equivalent NF Service instance within the indicated NF Set</w:t>
            </w:r>
          </w:p>
        </w:tc>
        <w:tc>
          <w:tcPr>
            <w:tcW w:w="3402" w:type="dxa"/>
            <w:shd w:val="clear" w:color="auto" w:fill="auto"/>
          </w:tcPr>
          <w:p w14:paraId="71B3ADFC" w14:textId="77777777" w:rsidR="001B7233" w:rsidRPr="00391631" w:rsidRDefault="001B7233" w:rsidP="00AA229B">
            <w:pPr>
              <w:pStyle w:val="TAL"/>
              <w:rPr>
                <w:sz w:val="16"/>
                <w:szCs w:val="16"/>
                <w:lang w:eastAsia="zh-CN"/>
              </w:rPr>
            </w:pPr>
            <w:r w:rsidRPr="00391631">
              <w:rPr>
                <w:sz w:val="16"/>
                <w:szCs w:val="16"/>
                <w:lang w:eastAsia="zh-CN"/>
              </w:rPr>
              <w:t>Any equivalent NF Service instance within the NF Set</w:t>
            </w:r>
          </w:p>
        </w:tc>
        <w:tc>
          <w:tcPr>
            <w:tcW w:w="2945" w:type="dxa"/>
            <w:shd w:val="clear" w:color="auto" w:fill="auto"/>
          </w:tcPr>
          <w:p w14:paraId="15268CA4" w14:textId="77777777" w:rsidR="001B7233" w:rsidRPr="00391631" w:rsidRDefault="001B7233" w:rsidP="00AA229B">
            <w:pPr>
              <w:pStyle w:val="TAL"/>
              <w:rPr>
                <w:sz w:val="16"/>
                <w:szCs w:val="16"/>
                <w:lang w:eastAsia="zh-CN"/>
              </w:rPr>
            </w:pPr>
            <w:r w:rsidRPr="00391631">
              <w:rPr>
                <w:sz w:val="16"/>
                <w:szCs w:val="16"/>
                <w:lang w:eastAsia="zh-CN"/>
              </w:rPr>
              <w:t>NF Set ID</w:t>
            </w:r>
          </w:p>
        </w:tc>
      </w:tr>
      <w:tr w:rsidR="001B7233" w:rsidRPr="00391631" w14:paraId="54D6BE1B" w14:textId="77777777" w:rsidTr="00AA229B">
        <w:tc>
          <w:tcPr>
            <w:tcW w:w="9857" w:type="dxa"/>
            <w:gridSpan w:val="4"/>
            <w:shd w:val="clear" w:color="auto" w:fill="auto"/>
          </w:tcPr>
          <w:p w14:paraId="08FC7123" w14:textId="77777777" w:rsidR="001B7233" w:rsidRPr="00391631" w:rsidRDefault="001B7233" w:rsidP="00AA229B">
            <w:pPr>
              <w:pStyle w:val="TAN"/>
              <w:rPr>
                <w:sz w:val="16"/>
                <w:szCs w:val="16"/>
                <w:lang w:eastAsia="zh-CN"/>
              </w:rPr>
            </w:pPr>
            <w:r w:rsidRPr="00391631">
              <w:rPr>
                <w:sz w:val="16"/>
                <w:szCs w:val="16"/>
                <w:lang w:eastAsia="zh-CN"/>
              </w:rPr>
              <w:t>NOTE 1:</w:t>
            </w:r>
            <w:r w:rsidRPr="00391631">
              <w:rPr>
                <w:sz w:val="16"/>
                <w:szCs w:val="16"/>
                <w:lang w:eastAsia="zh-CN"/>
              </w:rPr>
              <w:tab/>
              <w:t>if binding indication is not available, the NF Consumer/SCP routes the service request to the target based on routing information available.</w:t>
            </w:r>
          </w:p>
          <w:p w14:paraId="578CEFC2" w14:textId="77777777" w:rsidR="001B7233" w:rsidRPr="00391631" w:rsidRDefault="001B7233" w:rsidP="00AA229B">
            <w:pPr>
              <w:pStyle w:val="TAN"/>
              <w:rPr>
                <w:sz w:val="16"/>
                <w:szCs w:val="16"/>
                <w:lang w:eastAsia="zh-CN"/>
              </w:rPr>
            </w:pPr>
            <w:r w:rsidRPr="00391631">
              <w:rPr>
                <w:sz w:val="16"/>
                <w:szCs w:val="16"/>
                <w:lang w:eastAsia="zh-CN"/>
              </w:rPr>
              <w:t>NOTE 2:</w:t>
            </w:r>
            <w:r w:rsidRPr="00391631">
              <w:rPr>
                <w:sz w:val="16"/>
                <w:szCs w:val="16"/>
                <w:lang w:eastAsia="zh-CN"/>
              </w:rPr>
              <w:tab/>
              <w:t>NF Service Sets in different NFs are considered equivalent if they include same type and variant (e.g. identical NF Service Set ID) of NF Services.</w:t>
            </w:r>
          </w:p>
        </w:tc>
      </w:tr>
    </w:tbl>
    <w:p w14:paraId="4D47FE28" w14:textId="77777777" w:rsidR="001B7233" w:rsidRPr="001B7233" w:rsidRDefault="001B7233" w:rsidP="001B7233">
      <w:pPr>
        <w:rPr>
          <w:lang w:eastAsia="zh-CN"/>
        </w:rPr>
      </w:pPr>
    </w:p>
    <w:p w14:paraId="5DEE1108"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This procedure to support the exchange of binding indication is documented in clause 4.17.12.2 of TS 23.502.</w:t>
      </w:r>
    </w:p>
    <w:p w14:paraId="11104B35" w14:textId="77777777" w:rsidR="001B7233" w:rsidRDefault="001B7233" w:rsidP="001B7233">
      <w:pPr>
        <w:pStyle w:val="CRCoverPage"/>
        <w:spacing w:after="0"/>
        <w:rPr>
          <w:rFonts w:ascii="Times New Roman" w:hAnsi="Times New Roman"/>
          <w:noProof/>
          <w:lang w:eastAsia="zh-CN"/>
        </w:rPr>
      </w:pPr>
    </w:p>
    <w:p w14:paraId="3921E7ED" w14:textId="77777777" w:rsid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For this use case, Stage 3 needs to define how this binding indication is sent to a consumer (or to a notification provider), and carried in following request message or notification message, and what is the format of the binding indication.</w:t>
      </w:r>
    </w:p>
    <w:p w14:paraId="512CE6F3" w14:textId="77777777" w:rsidR="00417457" w:rsidRPr="001B7233" w:rsidRDefault="00417457" w:rsidP="001B7233">
      <w:pPr>
        <w:pStyle w:val="CRCoverPage"/>
        <w:spacing w:after="0"/>
        <w:rPr>
          <w:rFonts w:ascii="Times New Roman" w:hAnsi="Times New Roman"/>
          <w:noProof/>
          <w:lang w:eastAsia="zh-CN"/>
        </w:rPr>
      </w:pPr>
    </w:p>
    <w:p w14:paraId="57ED99AA" w14:textId="77777777" w:rsidR="00417457" w:rsidRPr="00CA01D2" w:rsidRDefault="00417457" w:rsidP="00417457">
      <w:pPr>
        <w:pStyle w:val="CRCoverPage"/>
        <w:rPr>
          <w:b/>
          <w:lang w:val="en-US"/>
        </w:rPr>
      </w:pPr>
      <w:r w:rsidRPr="00CA01D2">
        <w:rPr>
          <w:b/>
          <w:lang w:val="en-US"/>
        </w:rPr>
        <w:t>2. Discussion</w:t>
      </w:r>
    </w:p>
    <w:p w14:paraId="5F264734" w14:textId="77777777" w:rsidR="009219C4" w:rsidRDefault="009219C4" w:rsidP="001B7233">
      <w:pPr>
        <w:pStyle w:val="CRCoverPage"/>
        <w:spacing w:after="0"/>
        <w:rPr>
          <w:rFonts w:ascii="Times New Roman" w:hAnsi="Times New Roman"/>
          <w:b/>
          <w:noProof/>
          <w:lang w:eastAsia="zh-CN"/>
        </w:rPr>
      </w:pPr>
    </w:p>
    <w:p w14:paraId="53B8FDCC" w14:textId="6C782F4D" w:rsidR="009219C4" w:rsidRDefault="009219C4" w:rsidP="001B7233">
      <w:pPr>
        <w:pStyle w:val="CRCoverPage"/>
        <w:spacing w:after="0"/>
        <w:rPr>
          <w:rFonts w:ascii="Times New Roman" w:hAnsi="Times New Roman"/>
          <w:noProof/>
          <w:lang w:eastAsia="zh-CN"/>
        </w:rPr>
      </w:pPr>
      <w:r>
        <w:rPr>
          <w:rFonts w:ascii="Times New Roman" w:hAnsi="Times New Roman"/>
          <w:b/>
          <w:noProof/>
          <w:lang w:eastAsia="zh-CN"/>
        </w:rPr>
        <w:t>2.1</w:t>
      </w:r>
      <w:r>
        <w:rPr>
          <w:rFonts w:ascii="Times New Roman" w:hAnsi="Times New Roman"/>
          <w:b/>
          <w:noProof/>
          <w:lang w:eastAsia="zh-CN"/>
        </w:rPr>
        <w:tab/>
        <w:t>Sending B</w:t>
      </w:r>
      <w:r w:rsidRPr="001B7233">
        <w:rPr>
          <w:rFonts w:ascii="Times New Roman" w:hAnsi="Times New Roman"/>
          <w:b/>
          <w:noProof/>
          <w:lang w:eastAsia="zh-CN"/>
        </w:rPr>
        <w:t>inding indication in HTTP header</w:t>
      </w:r>
    </w:p>
    <w:p w14:paraId="657D9393"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 xml:space="preserve">Since the SCP for indirect communication mode will need to use binding indication for producer instance selection/re-selection, it is reasonable that this binding indication is carried in HTTP header in request message, so that SCP does not need to dig into the HTTP body to find information that is used for producer instance (re-)selection. </w:t>
      </w:r>
    </w:p>
    <w:p w14:paraId="1D93519C" w14:textId="77777777" w:rsidR="001B7233" w:rsidRPr="001B7233" w:rsidRDefault="001B7233" w:rsidP="001B7233">
      <w:pPr>
        <w:pStyle w:val="CRCoverPage"/>
        <w:spacing w:after="0"/>
        <w:rPr>
          <w:rFonts w:ascii="Times New Roman" w:hAnsi="Times New Roman"/>
          <w:noProof/>
          <w:lang w:eastAsia="zh-CN"/>
        </w:rPr>
      </w:pPr>
    </w:p>
    <w:p w14:paraId="37AE9408" w14:textId="359064CE"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In addition, in order to be compatible with R15 consumers, it is suggested that the binding indication is transparent to the NF service consumer, i.e. the binding indication is encoded in a way that the Rel-15 consumer does not need to understand and interpret it</w:t>
      </w:r>
      <w:r w:rsidR="00403C41" w:rsidRPr="00403C41">
        <w:rPr>
          <w:rFonts w:ascii="Times New Roman" w:hAnsi="Times New Roman"/>
          <w:noProof/>
          <w:lang w:eastAsia="zh-CN"/>
        </w:rPr>
        <w:t xml:space="preserve"> </w:t>
      </w:r>
      <w:r w:rsidR="00403C41">
        <w:rPr>
          <w:rFonts w:ascii="Times New Roman" w:hAnsi="Times New Roman"/>
          <w:noProof/>
          <w:lang w:eastAsia="zh-CN"/>
        </w:rPr>
        <w:t>if it does not support it</w:t>
      </w:r>
      <w:r w:rsidRPr="001B7233">
        <w:rPr>
          <w:rFonts w:ascii="Times New Roman" w:hAnsi="Times New Roman"/>
          <w:noProof/>
          <w:lang w:eastAsia="zh-CN"/>
        </w:rPr>
        <w:t>. If the binding indication is included in the HTTP body, it will have impact on SBI, and will have compatability issue.</w:t>
      </w:r>
    </w:p>
    <w:p w14:paraId="3F71BFE3" w14:textId="77777777" w:rsidR="001B7233" w:rsidRPr="001B7233" w:rsidRDefault="001B7233" w:rsidP="001B7233">
      <w:pPr>
        <w:pStyle w:val="CRCoverPage"/>
        <w:spacing w:after="0"/>
        <w:rPr>
          <w:rFonts w:ascii="Times New Roman" w:hAnsi="Times New Roman"/>
          <w:noProof/>
          <w:lang w:eastAsia="zh-CN"/>
        </w:rPr>
      </w:pPr>
    </w:p>
    <w:p w14:paraId="09DB3E29"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 xml:space="preserve">Hence, it is proposed that the binding indication is always carried in existing HTTP header. </w:t>
      </w:r>
    </w:p>
    <w:p w14:paraId="3AEC6471" w14:textId="77777777" w:rsidR="001B7233" w:rsidRDefault="001B7233" w:rsidP="001B7233">
      <w:pPr>
        <w:pStyle w:val="CRCoverPage"/>
        <w:spacing w:after="0"/>
        <w:rPr>
          <w:noProof/>
          <w:lang w:eastAsia="zh-CN"/>
        </w:rPr>
      </w:pPr>
    </w:p>
    <w:p w14:paraId="433F499C" w14:textId="347A373F" w:rsidR="001B7233" w:rsidRPr="00486DBC" w:rsidRDefault="009219C4" w:rsidP="001B7233">
      <w:pPr>
        <w:pStyle w:val="CRCoverPage"/>
        <w:spacing w:after="0"/>
        <w:rPr>
          <w:rFonts w:ascii="Times New Roman" w:hAnsi="Times New Roman"/>
          <w:noProof/>
          <w:lang w:eastAsia="zh-CN"/>
        </w:rPr>
      </w:pPr>
      <w:r w:rsidRPr="00486DBC">
        <w:rPr>
          <w:rFonts w:ascii="Times New Roman" w:hAnsi="Times New Roman"/>
          <w:noProof/>
          <w:lang w:eastAsia="zh-CN"/>
        </w:rPr>
        <w:t>Conclusion</w:t>
      </w:r>
      <w:r w:rsidR="001B7233" w:rsidRPr="00486DBC">
        <w:rPr>
          <w:rFonts w:ascii="Times New Roman" w:hAnsi="Times New Roman"/>
          <w:noProof/>
          <w:lang w:eastAsia="zh-CN"/>
        </w:rPr>
        <w:t>: Binding indication shall be carried in HTTP header.</w:t>
      </w:r>
    </w:p>
    <w:p w14:paraId="6DF7ABE1" w14:textId="77777777" w:rsidR="001B7233" w:rsidRDefault="001B7233" w:rsidP="001B7233">
      <w:pPr>
        <w:pStyle w:val="CRCoverPage"/>
        <w:spacing w:after="0"/>
        <w:rPr>
          <w:rFonts w:ascii="Times New Roman" w:hAnsi="Times New Roman"/>
          <w:noProof/>
          <w:lang w:eastAsia="zh-CN"/>
        </w:rPr>
      </w:pPr>
    </w:p>
    <w:p w14:paraId="4FA630D2" w14:textId="0B02D645" w:rsidR="009219C4" w:rsidRDefault="009219C4" w:rsidP="001B7233">
      <w:pPr>
        <w:pStyle w:val="CRCoverPage"/>
        <w:spacing w:after="0"/>
        <w:rPr>
          <w:rFonts w:ascii="Times New Roman" w:hAnsi="Times New Roman"/>
          <w:noProof/>
          <w:lang w:eastAsia="zh-CN"/>
        </w:rPr>
      </w:pPr>
      <w:r>
        <w:rPr>
          <w:rFonts w:ascii="Times New Roman" w:hAnsi="Times New Roman"/>
          <w:b/>
          <w:noProof/>
          <w:lang w:eastAsia="zh-CN"/>
        </w:rPr>
        <w:t>2.2</w:t>
      </w:r>
      <w:r>
        <w:rPr>
          <w:rFonts w:ascii="Times New Roman" w:hAnsi="Times New Roman"/>
          <w:b/>
          <w:noProof/>
          <w:lang w:eastAsia="zh-CN"/>
        </w:rPr>
        <w:tab/>
        <w:t>B</w:t>
      </w:r>
      <w:r w:rsidRPr="001B7233">
        <w:rPr>
          <w:rFonts w:ascii="Times New Roman" w:hAnsi="Times New Roman"/>
          <w:b/>
          <w:noProof/>
          <w:lang w:eastAsia="zh-CN"/>
        </w:rPr>
        <w:t>inding ID is part of deployment-specific string of the resource URI</w:t>
      </w:r>
    </w:p>
    <w:p w14:paraId="35ABC653" w14:textId="77777777" w:rsidR="009219C4" w:rsidRPr="001B7233" w:rsidRDefault="009219C4" w:rsidP="001B7233">
      <w:pPr>
        <w:pStyle w:val="CRCoverPage"/>
        <w:spacing w:after="0"/>
        <w:rPr>
          <w:rFonts w:ascii="Times New Roman" w:hAnsi="Times New Roman"/>
          <w:noProof/>
          <w:lang w:eastAsia="zh-CN"/>
        </w:rPr>
      </w:pPr>
    </w:p>
    <w:p w14:paraId="5189B825"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According to TS 23.501, the binding indication includes 2 parts:</w:t>
      </w:r>
    </w:p>
    <w:p w14:paraId="2B6A4261" w14:textId="77777777" w:rsidR="001B7233" w:rsidRPr="001B7233" w:rsidRDefault="001B7233" w:rsidP="001B7233">
      <w:pPr>
        <w:pStyle w:val="CRCoverPage"/>
        <w:numPr>
          <w:ilvl w:val="0"/>
          <w:numId w:val="8"/>
        </w:numPr>
        <w:spacing w:after="0"/>
        <w:rPr>
          <w:rFonts w:ascii="Times New Roman" w:hAnsi="Times New Roman"/>
          <w:noProof/>
          <w:lang w:eastAsia="zh-CN"/>
        </w:rPr>
      </w:pPr>
      <w:r w:rsidRPr="001B7233">
        <w:rPr>
          <w:rFonts w:ascii="Times New Roman" w:hAnsi="Times New Roman"/>
          <w:noProof/>
          <w:lang w:eastAsia="zh-CN"/>
        </w:rPr>
        <w:t>An Binding level: indicates whether the UE context is bound to which level, i.e. NF service instance, NF instance, NF service set, or NF set.</w:t>
      </w:r>
    </w:p>
    <w:p w14:paraId="26813C09" w14:textId="77777777" w:rsidR="001B7233" w:rsidRPr="001B7233" w:rsidRDefault="001B7233" w:rsidP="001B7233">
      <w:pPr>
        <w:pStyle w:val="CRCoverPage"/>
        <w:numPr>
          <w:ilvl w:val="0"/>
          <w:numId w:val="8"/>
        </w:numPr>
        <w:spacing w:after="0"/>
        <w:rPr>
          <w:rFonts w:ascii="Times New Roman" w:hAnsi="Times New Roman"/>
          <w:noProof/>
          <w:lang w:eastAsia="zh-CN"/>
        </w:rPr>
      </w:pPr>
      <w:r w:rsidRPr="001B7233">
        <w:rPr>
          <w:rFonts w:ascii="Times New Roman" w:hAnsi="Times New Roman"/>
          <w:noProof/>
          <w:lang w:eastAsia="zh-CN"/>
        </w:rPr>
        <w:t>Binding IDs: which includes NF Service instance ID, NF Service Set ID, NF instance ID, NF Set ID.</w:t>
      </w:r>
    </w:p>
    <w:p w14:paraId="46E8F2F8" w14:textId="77777777" w:rsidR="001B7233" w:rsidRPr="001B7233" w:rsidRDefault="001B7233" w:rsidP="001B7233">
      <w:pPr>
        <w:pStyle w:val="CRCoverPage"/>
        <w:spacing w:after="0"/>
        <w:rPr>
          <w:rFonts w:ascii="Times New Roman" w:hAnsi="Times New Roman"/>
          <w:noProof/>
          <w:lang w:eastAsia="zh-CN"/>
        </w:rPr>
      </w:pPr>
    </w:p>
    <w:p w14:paraId="71BDFBCB" w14:textId="57E7D194" w:rsidR="001B7233" w:rsidRPr="001B7233" w:rsidRDefault="00B45CE7" w:rsidP="001B7233">
      <w:pPr>
        <w:pStyle w:val="CRCoverPage"/>
        <w:spacing w:after="0"/>
        <w:rPr>
          <w:rFonts w:ascii="Times New Roman" w:hAnsi="Times New Roman"/>
          <w:noProof/>
          <w:lang w:eastAsia="zh-CN"/>
        </w:rPr>
      </w:pPr>
      <w:r>
        <w:rPr>
          <w:rFonts w:ascii="Times New Roman" w:hAnsi="Times New Roman"/>
          <w:noProof/>
          <w:lang w:eastAsia="zh-CN"/>
        </w:rPr>
        <w:t xml:space="preserve">Binding ID: </w:t>
      </w:r>
      <w:r w:rsidR="001B7233" w:rsidRPr="001B7233">
        <w:rPr>
          <w:rFonts w:ascii="Times New Roman" w:hAnsi="Times New Roman"/>
          <w:noProof/>
          <w:lang w:eastAsia="zh-CN"/>
        </w:rPr>
        <w:t>One possiblity is to enhance the resource URI to carry the binding indication. According to TS 29.501, the apiRoot of resource URI is formatted as following:</w:t>
      </w:r>
    </w:p>
    <w:p w14:paraId="20718393" w14:textId="77777777" w:rsidR="001B7233" w:rsidRPr="001B7233" w:rsidRDefault="001B7233" w:rsidP="001B7233">
      <w:pPr>
        <w:ind w:leftChars="600" w:left="1200"/>
      </w:pPr>
      <w:r w:rsidRPr="001B7233">
        <w:t>"apiRoot" shall be a concatenation of the following parts:</w:t>
      </w:r>
    </w:p>
    <w:p w14:paraId="3DD15660" w14:textId="77777777" w:rsidR="001B7233" w:rsidRPr="001B7233" w:rsidRDefault="001B7233" w:rsidP="001B7233">
      <w:pPr>
        <w:pStyle w:val="B1"/>
        <w:ind w:leftChars="742" w:left="2051"/>
      </w:pPr>
      <w:r w:rsidRPr="001B7233">
        <w:t>-</w:t>
      </w:r>
      <w:r w:rsidRPr="001B7233">
        <w:tab/>
        <w:t>scheme ("http" or "https")</w:t>
      </w:r>
    </w:p>
    <w:p w14:paraId="22EB6EA7" w14:textId="77777777" w:rsidR="001B7233" w:rsidRPr="001B7233" w:rsidRDefault="001B7233" w:rsidP="001B7233">
      <w:pPr>
        <w:pStyle w:val="B1"/>
        <w:ind w:leftChars="742" w:left="2051"/>
      </w:pPr>
      <w:r w:rsidRPr="001B7233">
        <w:t>-</w:t>
      </w:r>
      <w:r w:rsidRPr="001B7233">
        <w:tab/>
        <w:t>the fixed string "://"</w:t>
      </w:r>
    </w:p>
    <w:p w14:paraId="3D00C4F9" w14:textId="77777777" w:rsidR="001B7233" w:rsidRPr="001B7233" w:rsidRDefault="001B7233" w:rsidP="001B7233">
      <w:pPr>
        <w:pStyle w:val="B1"/>
        <w:ind w:leftChars="742" w:left="2051"/>
      </w:pPr>
      <w:r w:rsidRPr="001B7233">
        <w:t>-</w:t>
      </w:r>
      <w:r w:rsidRPr="001B7233">
        <w:tab/>
        <w:t>authority (host and optional port) as defined in IETF RFC 3986 [9]</w:t>
      </w:r>
    </w:p>
    <w:p w14:paraId="61916929" w14:textId="77777777" w:rsidR="001B7233" w:rsidRPr="001B7233" w:rsidRDefault="001B7233" w:rsidP="001B7233">
      <w:pPr>
        <w:pStyle w:val="B1"/>
        <w:ind w:leftChars="742" w:left="2051"/>
      </w:pPr>
      <w:r w:rsidRPr="001B7233">
        <w:t>-</w:t>
      </w:r>
      <w:r w:rsidRPr="001B7233">
        <w:tab/>
        <w:t>an optional deployment-specific string (API prefix) that starts with a "/" character.</w:t>
      </w:r>
    </w:p>
    <w:p w14:paraId="227C2888" w14:textId="77777777" w:rsidR="001B7233" w:rsidRPr="001B7233" w:rsidRDefault="001B7233" w:rsidP="001B7233">
      <w:pPr>
        <w:pStyle w:val="CRCoverPage"/>
        <w:spacing w:after="0"/>
        <w:rPr>
          <w:rFonts w:ascii="Times New Roman" w:hAnsi="Times New Roman"/>
          <w:noProof/>
          <w:lang w:eastAsia="zh-CN"/>
        </w:rPr>
      </w:pPr>
    </w:p>
    <w:p w14:paraId="102BACB2" w14:textId="77777777" w:rsid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 xml:space="preserve">As an example, the authority part of the apiRoot includes an endpoint address of a NF service producer instance, and the other binding IDs can be carried after the authority part as part of the deployment-specific string: </w:t>
      </w:r>
    </w:p>
    <w:p w14:paraId="768CE07C" w14:textId="77777777" w:rsidR="001B7233" w:rsidRPr="001B7233" w:rsidRDefault="001B7233" w:rsidP="001B7233">
      <w:pPr>
        <w:pStyle w:val="CRCoverPage"/>
        <w:spacing w:after="0"/>
        <w:rPr>
          <w:rFonts w:ascii="Times New Roman" w:hAnsi="Times New Roman"/>
          <w:noProof/>
          <w:lang w:eastAsia="zh-CN"/>
        </w:rPr>
      </w:pPr>
    </w:p>
    <w:p w14:paraId="158CDB41" w14:textId="77777777" w:rsidR="001B7233" w:rsidRPr="001B7233" w:rsidRDefault="001B7233" w:rsidP="001B7233">
      <w:pPr>
        <w:pStyle w:val="CRCoverPage"/>
        <w:spacing w:after="0"/>
        <w:ind w:firstLineChars="200" w:firstLine="400"/>
        <w:rPr>
          <w:rFonts w:ascii="Times New Roman" w:hAnsi="Times New Roman"/>
          <w:noProof/>
          <w:lang w:eastAsia="zh-CN"/>
        </w:rPr>
      </w:pPr>
      <w:r w:rsidRPr="001B7233">
        <w:rPr>
          <w:rFonts w:ascii="Times New Roman" w:hAnsi="Times New Roman"/>
          <w:noProof/>
          <w:lang w:eastAsia="zh-CN"/>
        </w:rPr>
        <w:t>apiRoot = &lt;NF service producer address&gt;/&lt;bindingID&gt;/other part of deployment-specific string</w:t>
      </w:r>
    </w:p>
    <w:p w14:paraId="57C3F6CC" w14:textId="77777777" w:rsidR="001B7233" w:rsidRPr="001B7233" w:rsidRDefault="001B7233" w:rsidP="001B7233">
      <w:pPr>
        <w:pStyle w:val="CRCoverPage"/>
        <w:spacing w:after="0"/>
        <w:ind w:firstLineChars="200" w:firstLine="400"/>
        <w:rPr>
          <w:rFonts w:ascii="Times New Roman" w:hAnsi="Times New Roman"/>
          <w:noProof/>
          <w:lang w:eastAsia="zh-CN"/>
        </w:rPr>
      </w:pPr>
      <w:r w:rsidRPr="001B7233">
        <w:rPr>
          <w:rFonts w:ascii="Times New Roman" w:hAnsi="Times New Roman"/>
          <w:noProof/>
          <w:lang w:eastAsia="zh-CN"/>
        </w:rPr>
        <w:t>bindingID = NF service set ID.NF instance ID.NF Set ID</w:t>
      </w:r>
    </w:p>
    <w:p w14:paraId="13DFD411" w14:textId="77777777" w:rsidR="001B7233" w:rsidRPr="001B7233" w:rsidRDefault="001B7233" w:rsidP="001B7233">
      <w:pPr>
        <w:pStyle w:val="CRCoverPage"/>
        <w:spacing w:after="0"/>
        <w:ind w:firstLine="1298"/>
        <w:rPr>
          <w:rFonts w:ascii="Times New Roman" w:hAnsi="Times New Roman"/>
          <w:noProof/>
          <w:lang w:eastAsia="zh-CN"/>
        </w:rPr>
      </w:pPr>
    </w:p>
    <w:p w14:paraId="46680B40" w14:textId="77777777" w:rsidR="00B45CE7" w:rsidRDefault="00B45CE7" w:rsidP="001B7233">
      <w:pPr>
        <w:pStyle w:val="CRCoverPage"/>
        <w:spacing w:after="0"/>
        <w:rPr>
          <w:rFonts w:ascii="Times New Roman" w:hAnsi="Times New Roman"/>
          <w:noProof/>
          <w:lang w:eastAsia="zh-CN"/>
        </w:rPr>
      </w:pPr>
    </w:p>
    <w:p w14:paraId="63FB6F18" w14:textId="61B64A7B" w:rsidR="00B45CE7" w:rsidRPr="001B7233" w:rsidRDefault="00B45CE7" w:rsidP="00693A83">
      <w:pPr>
        <w:rPr>
          <w:noProof/>
          <w:lang w:eastAsia="zh-CN"/>
        </w:rPr>
      </w:pPr>
      <w:r>
        <w:rPr>
          <w:noProof/>
          <w:lang w:eastAsia="zh-CN"/>
        </w:rPr>
        <w:t xml:space="preserve">Binding level: </w:t>
      </w:r>
      <w:r w:rsidR="001B7233" w:rsidRPr="001B7233">
        <w:rPr>
          <w:noProof/>
          <w:lang w:eastAsia="zh-CN"/>
        </w:rPr>
        <w:t xml:space="preserve">The indication on </w:t>
      </w:r>
      <w:r>
        <w:rPr>
          <w:noProof/>
          <w:lang w:eastAsia="zh-CN"/>
        </w:rPr>
        <w:t xml:space="preserve">binding level, i.e. </w:t>
      </w:r>
      <w:r w:rsidR="001B7233" w:rsidRPr="001B7233">
        <w:rPr>
          <w:noProof/>
          <w:lang w:eastAsia="zh-CN"/>
        </w:rPr>
        <w:t>whether UE context is bound to NF service instace, NF instance, NF service set, or NF set can be carried as an optional cookie in the response message. The NF serivce producer provides the cookie to the NF service consumer. If the cookie is not included, i.e. the NF producer is Rel-15 NF, it implies that the UE context is bound to the NF service producer instance associated with the endpoint address of the apiRoot. The NF service consumer carries the cookie in following request message if it’s supported. If the cookie is not carried in the following service request message, it still works because the SCP can simply regards it as bound to the NF service producer instance associated with the endpoint address carried in the API root, so the SCP can just forward the message without selecting another NF service producer instance</w:t>
      </w:r>
    </w:p>
    <w:p w14:paraId="3B115AE8" w14:textId="7AE648BF" w:rsidR="001B7233" w:rsidRPr="001B7233" w:rsidRDefault="001B7233" w:rsidP="00693A83">
      <w:pPr>
        <w:rPr>
          <w:noProof/>
          <w:lang w:eastAsia="zh-CN"/>
        </w:rPr>
      </w:pPr>
    </w:p>
    <w:p w14:paraId="23D950B9" w14:textId="77777777" w:rsidR="001B7233" w:rsidRPr="001B7233" w:rsidRDefault="001B7233" w:rsidP="00693A83">
      <w:pPr>
        <w:rPr>
          <w:noProof/>
          <w:lang w:eastAsia="zh-CN"/>
        </w:rPr>
      </w:pPr>
      <w:r w:rsidRPr="001B7233">
        <w:rPr>
          <w:noProof/>
          <w:lang w:eastAsia="zh-CN"/>
        </w:rPr>
        <w:t>If the NF service producer instance associated with the endpoint address in apiRoot is not available, or if the indication in cookie indicating that it is not bound to NF service producer instance, the SCP re-selects a NF serivce producer instance based on the binding IDs carried in the apiRoot.</w:t>
      </w:r>
    </w:p>
    <w:p w14:paraId="62FA85E6" w14:textId="698FC724" w:rsidR="001B7233" w:rsidRPr="001B7233" w:rsidRDefault="00693A83" w:rsidP="00693A83">
      <w:pPr>
        <w:pStyle w:val="NO"/>
        <w:rPr>
          <w:noProof/>
          <w:lang w:eastAsia="zh-CN"/>
        </w:rPr>
      </w:pPr>
      <w:r>
        <w:rPr>
          <w:noProof/>
          <w:lang w:eastAsia="zh-CN"/>
        </w:rPr>
        <w:t>N</w:t>
      </w:r>
      <w:r w:rsidR="00486DBC">
        <w:rPr>
          <w:noProof/>
          <w:lang w:eastAsia="zh-CN"/>
        </w:rPr>
        <w:t xml:space="preserve">OTE </w:t>
      </w:r>
      <w:r>
        <w:rPr>
          <w:noProof/>
          <w:lang w:eastAsia="zh-CN"/>
        </w:rPr>
        <w:t xml:space="preserve">1: </w:t>
      </w:r>
      <w:r>
        <w:rPr>
          <w:noProof/>
          <w:lang w:eastAsia="zh-CN"/>
        </w:rPr>
        <w:tab/>
        <w:t xml:space="preserve">To avoid the NRF query for R15 NF service producer, which does not support NF set concept, per operator’s policy, in case of no cookie information, the SCP may direct reject the service request. </w:t>
      </w:r>
    </w:p>
    <w:p w14:paraId="3FEFA757" w14:textId="77777777" w:rsid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In some cases, the NF service producer endpoint address is the same as the NF producer end point address, and the UE context is hence bound to the NF producer or NF Set, i.e. no concept of NF service set. In this case, the NF service set ID and NF instance ID is not needed in binding ID. Hence, the binding ID should be defined in a way that some IDs are optional. It is recommended that if the some field of the binding ID is not available, it is set to a reserved value, for example, the reserved value is NULL, and if the NF service set ID and NF instance ID are not available, the binding ID is:</w:t>
      </w:r>
    </w:p>
    <w:p w14:paraId="67F385D3" w14:textId="77777777" w:rsidR="001B7233" w:rsidRPr="001B7233" w:rsidRDefault="001B7233" w:rsidP="001B7233">
      <w:pPr>
        <w:pStyle w:val="CRCoverPage"/>
        <w:spacing w:after="0"/>
        <w:rPr>
          <w:rFonts w:ascii="Times New Roman" w:hAnsi="Times New Roman"/>
          <w:noProof/>
          <w:lang w:eastAsia="zh-CN"/>
        </w:rPr>
      </w:pPr>
    </w:p>
    <w:p w14:paraId="0461EBF6"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ab/>
        <w:t>nfserviceset-null.nfinstance-null.nfset-&lt;NF Set ID&gt;</w:t>
      </w:r>
    </w:p>
    <w:p w14:paraId="3BA5FCF5" w14:textId="77777777" w:rsidR="001B7233" w:rsidRPr="001B7233" w:rsidRDefault="001B7233" w:rsidP="001B7233">
      <w:pPr>
        <w:pStyle w:val="CRCoverPage"/>
        <w:spacing w:after="0"/>
        <w:rPr>
          <w:rFonts w:ascii="Times New Roman" w:hAnsi="Times New Roman"/>
          <w:noProof/>
          <w:lang w:eastAsia="zh-CN"/>
        </w:rPr>
      </w:pPr>
    </w:p>
    <w:p w14:paraId="69E60C82"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 xml:space="preserve">The IWK case may like below, for the interaction betwwen the R15/R16 consumer/producer: </w:t>
      </w:r>
    </w:p>
    <w:p w14:paraId="397AB856" w14:textId="77777777" w:rsidR="001B7233" w:rsidRPr="001B7233" w:rsidRDefault="001B7233" w:rsidP="001B7233">
      <w:pPr>
        <w:pStyle w:val="CRCoverPage"/>
        <w:spacing w:after="0"/>
        <w:rPr>
          <w:rFonts w:ascii="Times New Roman" w:hAnsi="Times New Roman"/>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6"/>
      </w:tblGrid>
      <w:tr w:rsidR="001B7233" w:rsidRPr="001B7233" w14:paraId="304E4F5F" w14:textId="77777777" w:rsidTr="00DF114A">
        <w:tc>
          <w:tcPr>
            <w:tcW w:w="3296" w:type="dxa"/>
            <w:shd w:val="clear" w:color="auto" w:fill="auto"/>
          </w:tcPr>
          <w:p w14:paraId="33FE7E4E"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NF producer </w:t>
            </w:r>
          </w:p>
        </w:tc>
        <w:tc>
          <w:tcPr>
            <w:tcW w:w="3296" w:type="dxa"/>
            <w:vMerge w:val="restart"/>
            <w:shd w:val="clear" w:color="auto" w:fill="auto"/>
          </w:tcPr>
          <w:p w14:paraId="45403F9E" w14:textId="77777777" w:rsidR="001B7233" w:rsidRPr="00DF114A" w:rsidRDefault="001B7233" w:rsidP="00DF114A">
            <w:pPr>
              <w:pStyle w:val="CRCoverPage"/>
              <w:spacing w:after="0"/>
              <w:jc w:val="center"/>
              <w:rPr>
                <w:rFonts w:ascii="Times New Roman" w:eastAsia="SimSun" w:hAnsi="Times New Roman"/>
                <w:noProof/>
                <w:lang w:eastAsia="zh-CN"/>
              </w:rPr>
            </w:pPr>
            <w:r w:rsidRPr="00DF114A">
              <w:rPr>
                <w:rFonts w:ascii="Times New Roman" w:eastAsia="SimSun" w:hAnsi="Times New Roman"/>
                <w:noProof/>
                <w:lang w:eastAsia="zh-CN"/>
              </w:rPr>
              <w:t>R15</w:t>
            </w:r>
          </w:p>
        </w:tc>
        <w:tc>
          <w:tcPr>
            <w:tcW w:w="3297" w:type="dxa"/>
            <w:vMerge w:val="restart"/>
            <w:shd w:val="clear" w:color="auto" w:fill="auto"/>
          </w:tcPr>
          <w:p w14:paraId="4CD55C9A" w14:textId="77777777" w:rsidR="001B7233" w:rsidRPr="00DF114A" w:rsidRDefault="001B7233" w:rsidP="00DF114A">
            <w:pPr>
              <w:pStyle w:val="CRCoverPage"/>
              <w:spacing w:after="0"/>
              <w:jc w:val="center"/>
              <w:rPr>
                <w:rFonts w:ascii="Times New Roman" w:eastAsia="SimSun" w:hAnsi="Times New Roman"/>
                <w:noProof/>
                <w:lang w:eastAsia="zh-CN"/>
              </w:rPr>
            </w:pPr>
            <w:r w:rsidRPr="00DF114A">
              <w:rPr>
                <w:rFonts w:ascii="Times New Roman" w:eastAsia="SimSun" w:hAnsi="Times New Roman"/>
                <w:noProof/>
                <w:lang w:eastAsia="zh-CN"/>
              </w:rPr>
              <w:t>R16</w:t>
            </w:r>
          </w:p>
        </w:tc>
      </w:tr>
      <w:tr w:rsidR="001B7233" w:rsidRPr="001B7233" w14:paraId="72B68A81" w14:textId="77777777" w:rsidTr="00DF114A">
        <w:tc>
          <w:tcPr>
            <w:tcW w:w="3296" w:type="dxa"/>
            <w:shd w:val="clear" w:color="auto" w:fill="auto"/>
          </w:tcPr>
          <w:p w14:paraId="4747B7AB"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NF consumer</w:t>
            </w:r>
          </w:p>
        </w:tc>
        <w:tc>
          <w:tcPr>
            <w:tcW w:w="3296" w:type="dxa"/>
            <w:vMerge/>
            <w:shd w:val="clear" w:color="auto" w:fill="auto"/>
          </w:tcPr>
          <w:p w14:paraId="255DF1E4" w14:textId="77777777" w:rsidR="001B7233" w:rsidRPr="00DF114A" w:rsidRDefault="001B7233" w:rsidP="00DF114A">
            <w:pPr>
              <w:pStyle w:val="CRCoverPage"/>
              <w:spacing w:after="0"/>
              <w:rPr>
                <w:rFonts w:ascii="Times New Roman" w:eastAsia="SimSun" w:hAnsi="Times New Roman"/>
                <w:noProof/>
                <w:lang w:eastAsia="zh-CN"/>
              </w:rPr>
            </w:pPr>
          </w:p>
        </w:tc>
        <w:tc>
          <w:tcPr>
            <w:tcW w:w="3297" w:type="dxa"/>
            <w:vMerge/>
            <w:shd w:val="clear" w:color="auto" w:fill="auto"/>
          </w:tcPr>
          <w:p w14:paraId="20157858" w14:textId="77777777" w:rsidR="001B7233" w:rsidRPr="00DF114A" w:rsidRDefault="001B7233" w:rsidP="00DF114A">
            <w:pPr>
              <w:pStyle w:val="CRCoverPage"/>
              <w:spacing w:after="0"/>
              <w:rPr>
                <w:rFonts w:ascii="Times New Roman" w:eastAsia="SimSun" w:hAnsi="Times New Roman"/>
                <w:noProof/>
                <w:lang w:eastAsia="zh-CN"/>
              </w:rPr>
            </w:pPr>
          </w:p>
        </w:tc>
      </w:tr>
      <w:tr w:rsidR="001B7233" w:rsidRPr="001B7233" w14:paraId="48176CCB" w14:textId="77777777" w:rsidTr="00DF114A">
        <w:tc>
          <w:tcPr>
            <w:tcW w:w="3296" w:type="dxa"/>
            <w:shd w:val="clear" w:color="auto" w:fill="auto"/>
          </w:tcPr>
          <w:p w14:paraId="5FEC5C17"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R15</w:t>
            </w:r>
          </w:p>
        </w:tc>
        <w:tc>
          <w:tcPr>
            <w:tcW w:w="3296" w:type="dxa"/>
            <w:shd w:val="clear" w:color="auto" w:fill="auto"/>
          </w:tcPr>
          <w:p w14:paraId="0995C77C"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Initial res: no binding </w:t>
            </w:r>
          </w:p>
          <w:p w14:paraId="52128D74"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Following req: no binding</w:t>
            </w:r>
          </w:p>
        </w:tc>
        <w:tc>
          <w:tcPr>
            <w:tcW w:w="3297" w:type="dxa"/>
            <w:shd w:val="clear" w:color="auto" w:fill="auto"/>
          </w:tcPr>
          <w:p w14:paraId="2CC977D4"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Initial res: binding</w:t>
            </w:r>
          </w:p>
          <w:p w14:paraId="4806CDF1"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Following req: no binding </w:t>
            </w:r>
          </w:p>
        </w:tc>
      </w:tr>
      <w:tr w:rsidR="001B7233" w:rsidRPr="001B7233" w14:paraId="417E3A99" w14:textId="77777777" w:rsidTr="00DF114A">
        <w:tc>
          <w:tcPr>
            <w:tcW w:w="3296" w:type="dxa"/>
            <w:shd w:val="clear" w:color="auto" w:fill="auto"/>
          </w:tcPr>
          <w:p w14:paraId="45B58435"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R16</w:t>
            </w:r>
          </w:p>
        </w:tc>
        <w:tc>
          <w:tcPr>
            <w:tcW w:w="3296" w:type="dxa"/>
            <w:shd w:val="clear" w:color="auto" w:fill="auto"/>
          </w:tcPr>
          <w:p w14:paraId="5F9DC4A3"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Initial Res: no binding. </w:t>
            </w:r>
          </w:p>
          <w:p w14:paraId="428D83D2"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Following req: no binding</w:t>
            </w:r>
          </w:p>
        </w:tc>
        <w:tc>
          <w:tcPr>
            <w:tcW w:w="3297" w:type="dxa"/>
            <w:shd w:val="clear" w:color="auto" w:fill="auto"/>
          </w:tcPr>
          <w:p w14:paraId="4A06EAA0"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Initial Res: binding. </w:t>
            </w:r>
          </w:p>
          <w:p w14:paraId="0663E614"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Following req: binding.</w:t>
            </w:r>
          </w:p>
        </w:tc>
      </w:tr>
    </w:tbl>
    <w:p w14:paraId="229AD54D" w14:textId="77777777" w:rsidR="001B7233" w:rsidRPr="001B7233" w:rsidRDefault="001B7233" w:rsidP="001B7233">
      <w:pPr>
        <w:pStyle w:val="CRCoverPage"/>
        <w:spacing w:after="0"/>
        <w:rPr>
          <w:rFonts w:ascii="Times New Roman" w:hAnsi="Times New Roman"/>
          <w:noProof/>
          <w:lang w:eastAsia="zh-CN"/>
        </w:rPr>
      </w:pPr>
    </w:p>
    <w:p w14:paraId="28F5BD05" w14:textId="4C03CEBD"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So when the SCP do the reselection only if the BINDIGN ID is included, it do</w:t>
      </w:r>
      <w:r w:rsidR="00417457">
        <w:rPr>
          <w:rFonts w:ascii="Times New Roman" w:hAnsi="Times New Roman"/>
          <w:noProof/>
          <w:lang w:eastAsia="zh-CN"/>
        </w:rPr>
        <w:t>es</w:t>
      </w:r>
      <w:r w:rsidRPr="001B7233">
        <w:rPr>
          <w:rFonts w:ascii="Times New Roman" w:hAnsi="Times New Roman"/>
          <w:noProof/>
          <w:lang w:eastAsia="zh-CN"/>
        </w:rPr>
        <w:t xml:space="preserve"> the NRF query. In other case, it just give a error response back to the NF consumer. </w:t>
      </w:r>
    </w:p>
    <w:p w14:paraId="76613EAE" w14:textId="77777777" w:rsidR="001B7233" w:rsidRPr="001B7233" w:rsidRDefault="001B7233" w:rsidP="001B7233">
      <w:pPr>
        <w:pStyle w:val="CRCoverPage"/>
        <w:spacing w:after="0"/>
        <w:rPr>
          <w:rFonts w:ascii="Times New Roman" w:hAnsi="Times New Roman"/>
          <w:noProof/>
          <w:lang w:eastAsia="zh-CN"/>
        </w:rPr>
      </w:pPr>
    </w:p>
    <w:p w14:paraId="0BAE9F90" w14:textId="3A1D2A70" w:rsidR="001B7233" w:rsidRPr="00486DBC" w:rsidRDefault="00E706B7" w:rsidP="001B7233">
      <w:pPr>
        <w:pStyle w:val="CRCoverPage"/>
        <w:spacing w:after="0"/>
        <w:rPr>
          <w:rFonts w:ascii="Times New Roman" w:hAnsi="Times New Roman"/>
          <w:noProof/>
          <w:lang w:eastAsia="zh-CN"/>
        </w:rPr>
      </w:pPr>
      <w:r w:rsidRPr="00486DBC">
        <w:rPr>
          <w:rFonts w:ascii="Times New Roman" w:hAnsi="Times New Roman"/>
          <w:noProof/>
          <w:lang w:eastAsia="zh-CN"/>
        </w:rPr>
        <w:lastRenderedPageBreak/>
        <w:t>Conclusion: For use case in</w:t>
      </w:r>
      <w:r w:rsidR="001B7233" w:rsidRPr="00486DBC">
        <w:rPr>
          <w:rFonts w:ascii="Times New Roman" w:hAnsi="Times New Roman"/>
          <w:noProof/>
          <w:lang w:eastAsia="zh-CN"/>
        </w:rPr>
        <w:t xml:space="preserve"> clause 4.17.12.2 of TS 23.502, the binding ID is part of deployment-specific string of the resource URI. The binding indication is carried in an optional cookie of the response message that create</w:t>
      </w:r>
      <w:r w:rsidRPr="00486DBC">
        <w:rPr>
          <w:rFonts w:ascii="Times New Roman" w:hAnsi="Times New Roman"/>
          <w:noProof/>
          <w:lang w:eastAsia="zh-CN"/>
        </w:rPr>
        <w:t>s</w:t>
      </w:r>
      <w:r w:rsidR="001B7233" w:rsidRPr="00486DBC">
        <w:rPr>
          <w:rFonts w:ascii="Times New Roman" w:hAnsi="Times New Roman"/>
          <w:noProof/>
          <w:lang w:eastAsia="zh-CN"/>
        </w:rPr>
        <w:t xml:space="preserve"> the resource.</w:t>
      </w:r>
    </w:p>
    <w:p w14:paraId="70987B53" w14:textId="77777777" w:rsidR="001B7233" w:rsidRDefault="001B7233" w:rsidP="00D25359">
      <w:pPr>
        <w:pStyle w:val="CRCoverPage"/>
        <w:rPr>
          <w:rFonts w:ascii="Times New Roman" w:hAnsi="Times New Roman"/>
          <w:lang w:val="en-US"/>
        </w:rPr>
      </w:pPr>
    </w:p>
    <w:p w14:paraId="77662FE9" w14:textId="77777777" w:rsidR="00D25359" w:rsidRDefault="00D25359" w:rsidP="00D25359">
      <w:pPr>
        <w:pStyle w:val="CRCoverPage"/>
      </w:pPr>
      <w:r>
        <w:rPr>
          <w:b/>
          <w:lang w:val="en-US"/>
        </w:rPr>
        <w:t>3</w:t>
      </w:r>
      <w:r w:rsidRPr="006B5418">
        <w:rPr>
          <w:b/>
          <w:lang w:val="en-US"/>
        </w:rPr>
        <w:t xml:space="preserve">. </w:t>
      </w:r>
      <w:r>
        <w:rPr>
          <w:b/>
          <w:lang w:val="en-US"/>
        </w:rPr>
        <w:t>Proposal</w:t>
      </w:r>
    </w:p>
    <w:p w14:paraId="264900C5" w14:textId="23193F1A" w:rsidR="004A0CD8" w:rsidRPr="003878C7" w:rsidRDefault="00465773" w:rsidP="004A0CD8">
      <w:pPr>
        <w:rPr>
          <w:bCs/>
        </w:rPr>
      </w:pPr>
      <w:r>
        <w:rPr>
          <w:bCs/>
        </w:rPr>
        <w:t xml:space="preserve">It is proposed to </w:t>
      </w:r>
      <w:r w:rsidR="00486DBC">
        <w:rPr>
          <w:bCs/>
        </w:rPr>
        <w:t>discuss the matter and find potential solutions</w:t>
      </w:r>
      <w:bookmarkStart w:id="0" w:name="_GoBack"/>
      <w:bookmarkEnd w:id="0"/>
      <w:r w:rsidR="00DC7D39">
        <w:rPr>
          <w:bCs/>
        </w:rPr>
        <w:t>.</w:t>
      </w:r>
    </w:p>
    <w:sectPr w:rsidR="004A0CD8" w:rsidRPr="003878C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94CB9" w14:textId="77777777" w:rsidR="00AB62A2" w:rsidRDefault="00AB62A2">
      <w:r>
        <w:separator/>
      </w:r>
    </w:p>
  </w:endnote>
  <w:endnote w:type="continuationSeparator" w:id="0">
    <w:p w14:paraId="4C679F63" w14:textId="77777777" w:rsidR="00AB62A2" w:rsidRDefault="00AB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BFFE2" w14:textId="77777777" w:rsidR="00AB62A2" w:rsidRDefault="00AB62A2">
      <w:r>
        <w:separator/>
      </w:r>
    </w:p>
  </w:footnote>
  <w:footnote w:type="continuationSeparator" w:id="0">
    <w:p w14:paraId="049109E4" w14:textId="77777777" w:rsidR="00AB62A2" w:rsidRDefault="00AB6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425C7"/>
    <w:multiLevelType w:val="hybridMultilevel"/>
    <w:tmpl w:val="1FD0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1B1082"/>
    <w:multiLevelType w:val="hybridMultilevel"/>
    <w:tmpl w:val="8578ACDE"/>
    <w:lvl w:ilvl="0" w:tplc="D892EFE2">
      <w:numFmt w:val="bullet"/>
      <w:lvlText w:val="-"/>
      <w:lvlJc w:val="left"/>
      <w:pPr>
        <w:ind w:left="820" w:hanging="420"/>
      </w:pPr>
      <w:rPr>
        <w:rFonts w:ascii="Times New Roman" w:eastAsia="Yu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36924888"/>
    <w:multiLevelType w:val="hybridMultilevel"/>
    <w:tmpl w:val="861A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1350A8"/>
    <w:multiLevelType w:val="hybridMultilevel"/>
    <w:tmpl w:val="1B5843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8944669"/>
    <w:multiLevelType w:val="hybridMultilevel"/>
    <w:tmpl w:val="63A05606"/>
    <w:lvl w:ilvl="0" w:tplc="E7DC7142">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A590D50"/>
    <w:multiLevelType w:val="hybridMultilevel"/>
    <w:tmpl w:val="F3A2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4"/>
  </w:num>
  <w:num w:numId="6">
    <w:abstractNumId w:val="0"/>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7BA1"/>
    <w:rsid w:val="00046686"/>
    <w:rsid w:val="00046FDD"/>
    <w:rsid w:val="00054372"/>
    <w:rsid w:val="00057E1E"/>
    <w:rsid w:val="00062A0D"/>
    <w:rsid w:val="00070C57"/>
    <w:rsid w:val="00072A7C"/>
    <w:rsid w:val="000775E7"/>
    <w:rsid w:val="0007775C"/>
    <w:rsid w:val="00081564"/>
    <w:rsid w:val="00085A58"/>
    <w:rsid w:val="000967F4"/>
    <w:rsid w:val="000B4765"/>
    <w:rsid w:val="000E0429"/>
    <w:rsid w:val="000F6C54"/>
    <w:rsid w:val="000F6E51"/>
    <w:rsid w:val="00102A24"/>
    <w:rsid w:val="001272AB"/>
    <w:rsid w:val="0013259C"/>
    <w:rsid w:val="00135831"/>
    <w:rsid w:val="001376A6"/>
    <w:rsid w:val="0014413C"/>
    <w:rsid w:val="00154515"/>
    <w:rsid w:val="00161B4E"/>
    <w:rsid w:val="001647D4"/>
    <w:rsid w:val="00166A1B"/>
    <w:rsid w:val="00183732"/>
    <w:rsid w:val="00192195"/>
    <w:rsid w:val="00192B41"/>
    <w:rsid w:val="00194DAD"/>
    <w:rsid w:val="00197E4A"/>
    <w:rsid w:val="001A31EF"/>
    <w:rsid w:val="001A450A"/>
    <w:rsid w:val="001B01F1"/>
    <w:rsid w:val="001B2414"/>
    <w:rsid w:val="001B5421"/>
    <w:rsid w:val="001B650D"/>
    <w:rsid w:val="001B7233"/>
    <w:rsid w:val="001D0B09"/>
    <w:rsid w:val="001F0447"/>
    <w:rsid w:val="002010AA"/>
    <w:rsid w:val="002070CB"/>
    <w:rsid w:val="00211F2D"/>
    <w:rsid w:val="002336BF"/>
    <w:rsid w:val="0023563A"/>
    <w:rsid w:val="00235F9B"/>
    <w:rsid w:val="00236BBA"/>
    <w:rsid w:val="00236D1F"/>
    <w:rsid w:val="002407FF"/>
    <w:rsid w:val="002454AF"/>
    <w:rsid w:val="002541D3"/>
    <w:rsid w:val="00256429"/>
    <w:rsid w:val="0026253E"/>
    <w:rsid w:val="00263DAB"/>
    <w:rsid w:val="00280B2D"/>
    <w:rsid w:val="002919B7"/>
    <w:rsid w:val="00295D61"/>
    <w:rsid w:val="002A0C8F"/>
    <w:rsid w:val="002B2FE7"/>
    <w:rsid w:val="002B34EA"/>
    <w:rsid w:val="002B5361"/>
    <w:rsid w:val="002C47B8"/>
    <w:rsid w:val="002E397B"/>
    <w:rsid w:val="002E3AE2"/>
    <w:rsid w:val="002F21C7"/>
    <w:rsid w:val="002F7CCB"/>
    <w:rsid w:val="00313F3E"/>
    <w:rsid w:val="00320536"/>
    <w:rsid w:val="00325E33"/>
    <w:rsid w:val="003275E6"/>
    <w:rsid w:val="00354553"/>
    <w:rsid w:val="003878C7"/>
    <w:rsid w:val="00390965"/>
    <w:rsid w:val="00391631"/>
    <w:rsid w:val="00392C87"/>
    <w:rsid w:val="003A5AD4"/>
    <w:rsid w:val="003A67E1"/>
    <w:rsid w:val="003B3739"/>
    <w:rsid w:val="003D4593"/>
    <w:rsid w:val="003E2C8B"/>
    <w:rsid w:val="003E710B"/>
    <w:rsid w:val="003F6546"/>
    <w:rsid w:val="004008D7"/>
    <w:rsid w:val="0040145D"/>
    <w:rsid w:val="00403C41"/>
    <w:rsid w:val="00411339"/>
    <w:rsid w:val="004131BD"/>
    <w:rsid w:val="00413210"/>
    <w:rsid w:val="00416CEA"/>
    <w:rsid w:val="00417457"/>
    <w:rsid w:val="00421AFD"/>
    <w:rsid w:val="00432048"/>
    <w:rsid w:val="004518DB"/>
    <w:rsid w:val="00465773"/>
    <w:rsid w:val="00477EBC"/>
    <w:rsid w:val="00483E2D"/>
    <w:rsid w:val="00486DBC"/>
    <w:rsid w:val="004A0A73"/>
    <w:rsid w:val="004A0CD8"/>
    <w:rsid w:val="004A661C"/>
    <w:rsid w:val="004D2FA0"/>
    <w:rsid w:val="004E1010"/>
    <w:rsid w:val="004E58E5"/>
    <w:rsid w:val="005009D1"/>
    <w:rsid w:val="0050202A"/>
    <w:rsid w:val="00505534"/>
    <w:rsid w:val="00510910"/>
    <w:rsid w:val="00514A53"/>
    <w:rsid w:val="005200BB"/>
    <w:rsid w:val="0052032E"/>
    <w:rsid w:val="00542D4C"/>
    <w:rsid w:val="00544D8F"/>
    <w:rsid w:val="00545DBC"/>
    <w:rsid w:val="00546496"/>
    <w:rsid w:val="00553BDE"/>
    <w:rsid w:val="00562495"/>
    <w:rsid w:val="00577727"/>
    <w:rsid w:val="005777AF"/>
    <w:rsid w:val="005816D8"/>
    <w:rsid w:val="00586562"/>
    <w:rsid w:val="00590BA6"/>
    <w:rsid w:val="00593DC4"/>
    <w:rsid w:val="0059412A"/>
    <w:rsid w:val="0059529B"/>
    <w:rsid w:val="005A6ABC"/>
    <w:rsid w:val="005C0CC6"/>
    <w:rsid w:val="005C0FFC"/>
    <w:rsid w:val="005C3F71"/>
    <w:rsid w:val="005C54BD"/>
    <w:rsid w:val="005D1F7E"/>
    <w:rsid w:val="005D7E6B"/>
    <w:rsid w:val="005E7235"/>
    <w:rsid w:val="005F4B34"/>
    <w:rsid w:val="00610594"/>
    <w:rsid w:val="00616E18"/>
    <w:rsid w:val="00623AED"/>
    <w:rsid w:val="00632157"/>
    <w:rsid w:val="00633971"/>
    <w:rsid w:val="00637616"/>
    <w:rsid w:val="0064121E"/>
    <w:rsid w:val="00660354"/>
    <w:rsid w:val="00665709"/>
    <w:rsid w:val="00665B9B"/>
    <w:rsid w:val="00693A83"/>
    <w:rsid w:val="006A1358"/>
    <w:rsid w:val="006D1E69"/>
    <w:rsid w:val="006D217D"/>
    <w:rsid w:val="006D3D54"/>
    <w:rsid w:val="006E05E8"/>
    <w:rsid w:val="006E1A49"/>
    <w:rsid w:val="006F1B00"/>
    <w:rsid w:val="006F4B7A"/>
    <w:rsid w:val="006F5907"/>
    <w:rsid w:val="006F5F9E"/>
    <w:rsid w:val="006F6671"/>
    <w:rsid w:val="00700A59"/>
    <w:rsid w:val="00710142"/>
    <w:rsid w:val="00712460"/>
    <w:rsid w:val="00712590"/>
    <w:rsid w:val="00712E81"/>
    <w:rsid w:val="00720EE6"/>
    <w:rsid w:val="00723919"/>
    <w:rsid w:val="00740771"/>
    <w:rsid w:val="0074596C"/>
    <w:rsid w:val="00750FB3"/>
    <w:rsid w:val="00762199"/>
    <w:rsid w:val="00762474"/>
    <w:rsid w:val="007814A8"/>
    <w:rsid w:val="00781A62"/>
    <w:rsid w:val="00783C0E"/>
    <w:rsid w:val="00787325"/>
    <w:rsid w:val="00787383"/>
    <w:rsid w:val="00791B51"/>
    <w:rsid w:val="00793E87"/>
    <w:rsid w:val="00797A70"/>
    <w:rsid w:val="007B46B0"/>
    <w:rsid w:val="007B4CC7"/>
    <w:rsid w:val="007B5F65"/>
    <w:rsid w:val="007D3C7C"/>
    <w:rsid w:val="007F6574"/>
    <w:rsid w:val="00805E2E"/>
    <w:rsid w:val="008117A9"/>
    <w:rsid w:val="0081477E"/>
    <w:rsid w:val="00824679"/>
    <w:rsid w:val="0084165F"/>
    <w:rsid w:val="00844DAA"/>
    <w:rsid w:val="00850CD4"/>
    <w:rsid w:val="00854A49"/>
    <w:rsid w:val="00871B23"/>
    <w:rsid w:val="008A06BE"/>
    <w:rsid w:val="008A56FD"/>
    <w:rsid w:val="008D3DA6"/>
    <w:rsid w:val="008F7444"/>
    <w:rsid w:val="0090447B"/>
    <w:rsid w:val="0091399A"/>
    <w:rsid w:val="009219C4"/>
    <w:rsid w:val="00921DE4"/>
    <w:rsid w:val="00926791"/>
    <w:rsid w:val="00940736"/>
    <w:rsid w:val="009442B8"/>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0110"/>
    <w:rsid w:val="009F4BBE"/>
    <w:rsid w:val="009F6047"/>
    <w:rsid w:val="00A03D2A"/>
    <w:rsid w:val="00A10ADB"/>
    <w:rsid w:val="00A151A1"/>
    <w:rsid w:val="00A17F01"/>
    <w:rsid w:val="00A24557"/>
    <w:rsid w:val="00A27A64"/>
    <w:rsid w:val="00A37F80"/>
    <w:rsid w:val="00A40D64"/>
    <w:rsid w:val="00A61169"/>
    <w:rsid w:val="00A63024"/>
    <w:rsid w:val="00A75E3E"/>
    <w:rsid w:val="00A82FCC"/>
    <w:rsid w:val="00A906A4"/>
    <w:rsid w:val="00AA574E"/>
    <w:rsid w:val="00AA5953"/>
    <w:rsid w:val="00AA67D5"/>
    <w:rsid w:val="00AA6E70"/>
    <w:rsid w:val="00AB62A2"/>
    <w:rsid w:val="00AD324E"/>
    <w:rsid w:val="00AD5B51"/>
    <w:rsid w:val="00AD7B78"/>
    <w:rsid w:val="00AE769C"/>
    <w:rsid w:val="00AF4118"/>
    <w:rsid w:val="00B00DAA"/>
    <w:rsid w:val="00B10079"/>
    <w:rsid w:val="00B3526C"/>
    <w:rsid w:val="00B422A5"/>
    <w:rsid w:val="00B438C8"/>
    <w:rsid w:val="00B43967"/>
    <w:rsid w:val="00B45CE7"/>
    <w:rsid w:val="00B47534"/>
    <w:rsid w:val="00B62547"/>
    <w:rsid w:val="00B76583"/>
    <w:rsid w:val="00B84B54"/>
    <w:rsid w:val="00B92C7D"/>
    <w:rsid w:val="00B93BB2"/>
    <w:rsid w:val="00B9697B"/>
    <w:rsid w:val="00BA46C7"/>
    <w:rsid w:val="00BA4DA4"/>
    <w:rsid w:val="00BA6C92"/>
    <w:rsid w:val="00BB71C1"/>
    <w:rsid w:val="00BC2E5F"/>
    <w:rsid w:val="00BC5AF6"/>
    <w:rsid w:val="00BD3E51"/>
    <w:rsid w:val="00BF0A84"/>
    <w:rsid w:val="00BF2858"/>
    <w:rsid w:val="00C03706"/>
    <w:rsid w:val="00C03D43"/>
    <w:rsid w:val="00C03F46"/>
    <w:rsid w:val="00C159BC"/>
    <w:rsid w:val="00C15A54"/>
    <w:rsid w:val="00C2214E"/>
    <w:rsid w:val="00C2519B"/>
    <w:rsid w:val="00C3782E"/>
    <w:rsid w:val="00C404D1"/>
    <w:rsid w:val="00C42176"/>
    <w:rsid w:val="00C52914"/>
    <w:rsid w:val="00C5567D"/>
    <w:rsid w:val="00C63F06"/>
    <w:rsid w:val="00C6590B"/>
    <w:rsid w:val="00C7131F"/>
    <w:rsid w:val="00C72AF9"/>
    <w:rsid w:val="00C91EDD"/>
    <w:rsid w:val="00C968E5"/>
    <w:rsid w:val="00CA01D2"/>
    <w:rsid w:val="00CA5DB0"/>
    <w:rsid w:val="00CA798D"/>
    <w:rsid w:val="00D1172D"/>
    <w:rsid w:val="00D145EC"/>
    <w:rsid w:val="00D17131"/>
    <w:rsid w:val="00D25359"/>
    <w:rsid w:val="00D43C0B"/>
    <w:rsid w:val="00D44A74"/>
    <w:rsid w:val="00D57CD2"/>
    <w:rsid w:val="00D57E66"/>
    <w:rsid w:val="00D7178A"/>
    <w:rsid w:val="00D73350"/>
    <w:rsid w:val="00D82231"/>
    <w:rsid w:val="00D8756E"/>
    <w:rsid w:val="00D938DD"/>
    <w:rsid w:val="00D974EA"/>
    <w:rsid w:val="00DC0F52"/>
    <w:rsid w:val="00DC4726"/>
    <w:rsid w:val="00DC7D39"/>
    <w:rsid w:val="00DD40D2"/>
    <w:rsid w:val="00DE5BBF"/>
    <w:rsid w:val="00DF114A"/>
    <w:rsid w:val="00E00B5A"/>
    <w:rsid w:val="00E041CD"/>
    <w:rsid w:val="00E10952"/>
    <w:rsid w:val="00E1463F"/>
    <w:rsid w:val="00E363A9"/>
    <w:rsid w:val="00E53AE3"/>
    <w:rsid w:val="00E64CCA"/>
    <w:rsid w:val="00E64FB2"/>
    <w:rsid w:val="00E706B7"/>
    <w:rsid w:val="00E81E2C"/>
    <w:rsid w:val="00EB3D41"/>
    <w:rsid w:val="00EB5D2F"/>
    <w:rsid w:val="00EC10EC"/>
    <w:rsid w:val="00EC755F"/>
    <w:rsid w:val="00ED6080"/>
    <w:rsid w:val="00EE0176"/>
    <w:rsid w:val="00EF0942"/>
    <w:rsid w:val="00EF28F8"/>
    <w:rsid w:val="00EF291F"/>
    <w:rsid w:val="00F0218C"/>
    <w:rsid w:val="00F0393B"/>
    <w:rsid w:val="00F2236D"/>
    <w:rsid w:val="00F313DD"/>
    <w:rsid w:val="00F378BE"/>
    <w:rsid w:val="00F479F1"/>
    <w:rsid w:val="00F53C64"/>
    <w:rsid w:val="00F763A4"/>
    <w:rsid w:val="00F92DF6"/>
    <w:rsid w:val="00F941B8"/>
    <w:rsid w:val="00FA79A7"/>
    <w:rsid w:val="00FB2D9F"/>
    <w:rsid w:val="00FC643D"/>
    <w:rsid w:val="00FC764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649B6"/>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1272AB"/>
    <w:pPr>
      <w:ind w:left="567" w:hanging="567"/>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B1Char">
    <w:name w:val="B1 Char"/>
    <w:link w:val="B1"/>
    <w:rsid w:val="001272AB"/>
    <w:rPr>
      <w:lang w:val="en-GB"/>
    </w:rPr>
  </w:style>
  <w:style w:type="paragraph" w:customStyle="1" w:styleId="NO">
    <w:name w:val="NO"/>
    <w:basedOn w:val="Normal"/>
    <w:link w:val="NOChar"/>
    <w:qFormat/>
    <w:rsid w:val="00B76583"/>
    <w:pPr>
      <w:keepLines/>
      <w:spacing w:after="180"/>
      <w:ind w:left="1135" w:hanging="851"/>
    </w:pPr>
    <w:rPr>
      <w:lang w:val="x-none"/>
    </w:rPr>
  </w:style>
  <w:style w:type="character" w:customStyle="1" w:styleId="NOChar">
    <w:name w:val="NO Char"/>
    <w:link w:val="NO"/>
    <w:rsid w:val="00B76583"/>
    <w:rPr>
      <w:lang w:val="x-none"/>
    </w:rPr>
  </w:style>
  <w:style w:type="paragraph" w:styleId="BalloonText">
    <w:name w:val="Balloon Text"/>
    <w:basedOn w:val="Normal"/>
    <w:link w:val="BalloonTextChar"/>
    <w:rsid w:val="00844DAA"/>
    <w:rPr>
      <w:rFonts w:ascii="Segoe UI" w:hAnsi="Segoe UI" w:cs="Segoe UI"/>
      <w:sz w:val="18"/>
      <w:szCs w:val="18"/>
    </w:rPr>
  </w:style>
  <w:style w:type="character" w:customStyle="1" w:styleId="BalloonTextChar">
    <w:name w:val="Balloon Text Char"/>
    <w:link w:val="BalloonText"/>
    <w:rsid w:val="00844DAA"/>
    <w:rPr>
      <w:rFonts w:ascii="Segoe UI" w:hAnsi="Segoe UI" w:cs="Segoe UI"/>
      <w:sz w:val="18"/>
      <w:szCs w:val="18"/>
      <w:lang w:val="en-GB"/>
    </w:rPr>
  </w:style>
  <w:style w:type="paragraph" w:customStyle="1" w:styleId="TAH">
    <w:name w:val="TAH"/>
    <w:basedOn w:val="Normal"/>
    <w:link w:val="TAHCar"/>
    <w:rsid w:val="001B7233"/>
    <w:pPr>
      <w:keepNext/>
      <w:keepLines/>
      <w:overflowPunct w:val="0"/>
      <w:autoSpaceDE w:val="0"/>
      <w:autoSpaceDN w:val="0"/>
      <w:adjustRightInd w:val="0"/>
      <w:jc w:val="center"/>
      <w:textAlignment w:val="baseline"/>
    </w:pPr>
    <w:rPr>
      <w:rFonts w:ascii="Arial" w:eastAsia="SimSun" w:hAnsi="Arial"/>
      <w:b/>
      <w:color w:val="000000"/>
      <w:sz w:val="18"/>
      <w:lang w:eastAsia="ja-JP"/>
    </w:rPr>
  </w:style>
  <w:style w:type="paragraph" w:customStyle="1" w:styleId="TAL">
    <w:name w:val="TAL"/>
    <w:basedOn w:val="Normal"/>
    <w:link w:val="TALChar"/>
    <w:rsid w:val="001B7233"/>
    <w:pPr>
      <w:keepNext/>
      <w:keepLines/>
      <w:overflowPunct w:val="0"/>
      <w:autoSpaceDE w:val="0"/>
      <w:autoSpaceDN w:val="0"/>
      <w:adjustRightInd w:val="0"/>
      <w:textAlignment w:val="baseline"/>
    </w:pPr>
    <w:rPr>
      <w:rFonts w:ascii="Arial" w:eastAsia="SimSun" w:hAnsi="Arial"/>
      <w:color w:val="000000"/>
      <w:sz w:val="18"/>
      <w:lang w:eastAsia="ja-JP"/>
    </w:rPr>
  </w:style>
  <w:style w:type="paragraph" w:customStyle="1" w:styleId="TH">
    <w:name w:val="TH"/>
    <w:basedOn w:val="Normal"/>
    <w:link w:val="THChar"/>
    <w:rsid w:val="001B7233"/>
    <w:pPr>
      <w:keepNext/>
      <w:keepLines/>
      <w:overflowPunct w:val="0"/>
      <w:autoSpaceDE w:val="0"/>
      <w:autoSpaceDN w:val="0"/>
      <w:adjustRightInd w:val="0"/>
      <w:spacing w:before="60" w:after="180"/>
      <w:jc w:val="center"/>
      <w:textAlignment w:val="baseline"/>
    </w:pPr>
    <w:rPr>
      <w:rFonts w:ascii="Arial" w:eastAsia="SimSun" w:hAnsi="Arial"/>
      <w:b/>
      <w:color w:val="000000"/>
      <w:lang w:eastAsia="ja-JP"/>
    </w:rPr>
  </w:style>
  <w:style w:type="paragraph" w:customStyle="1" w:styleId="TAN">
    <w:name w:val="TAN"/>
    <w:basedOn w:val="TAL"/>
    <w:rsid w:val="001B7233"/>
    <w:pPr>
      <w:ind w:left="851" w:hanging="851"/>
    </w:pPr>
  </w:style>
  <w:style w:type="character" w:customStyle="1" w:styleId="THChar">
    <w:name w:val="TH Char"/>
    <w:link w:val="TH"/>
    <w:rsid w:val="001B7233"/>
    <w:rPr>
      <w:rFonts w:ascii="Arial" w:eastAsia="SimSun" w:hAnsi="Arial"/>
      <w:b/>
      <w:color w:val="000000"/>
      <w:lang w:val="en-GB" w:eastAsia="ja-JP"/>
    </w:rPr>
  </w:style>
  <w:style w:type="character" w:customStyle="1" w:styleId="TALChar">
    <w:name w:val="TAL Char"/>
    <w:link w:val="TAL"/>
    <w:rsid w:val="001B7233"/>
    <w:rPr>
      <w:rFonts w:ascii="Arial" w:eastAsia="SimSun" w:hAnsi="Arial"/>
      <w:color w:val="000000"/>
      <w:sz w:val="18"/>
      <w:lang w:val="en-GB" w:eastAsia="ja-JP"/>
    </w:rPr>
  </w:style>
  <w:style w:type="character" w:customStyle="1" w:styleId="TAHCar">
    <w:name w:val="TAH Car"/>
    <w:link w:val="TAH"/>
    <w:rsid w:val="001B7233"/>
    <w:rPr>
      <w:rFonts w:ascii="Arial" w:eastAsia="SimSun" w:hAnsi="Arial"/>
      <w:b/>
      <w:color w:val="000000"/>
      <w:sz w:val="18"/>
      <w:lang w:val="en-GB" w:eastAsia="ja-JP"/>
    </w:rPr>
  </w:style>
  <w:style w:type="table" w:styleId="TableGrid">
    <w:name w:val="Table Grid"/>
    <w:basedOn w:val="TableNormal"/>
    <w:rsid w:val="001B723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1B7233"/>
    <w:rPr>
      <w:sz w:val="21"/>
      <w:szCs w:val="21"/>
    </w:rPr>
  </w:style>
  <w:style w:type="character" w:customStyle="1" w:styleId="CommentTextChar">
    <w:name w:val="Comment Text Char"/>
    <w:link w:val="CommentText"/>
    <w:rsid w:val="001B7233"/>
    <w:rPr>
      <w:rFonts w:ascii="Arial" w:hAnsi="Arial"/>
      <w:lang w:val="en-GB"/>
    </w:rPr>
  </w:style>
  <w:style w:type="paragraph" w:styleId="CommentSubject">
    <w:name w:val="annotation subject"/>
    <w:basedOn w:val="CommentText"/>
    <w:next w:val="CommentText"/>
    <w:link w:val="CommentSubjectChar"/>
    <w:rsid w:val="00CA79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CA798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4</cp:revision>
  <cp:lastPrinted>2001-04-23T09:30:00Z</cp:lastPrinted>
  <dcterms:created xsi:type="dcterms:W3CDTF">2019-08-16T03:49:00Z</dcterms:created>
  <dcterms:modified xsi:type="dcterms:W3CDTF">2019-08-16T11:56:00Z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1565956522</vt:lpwstr>
  </property>
</Properties>
</file>