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6654F3">
              <w:rPr>
                <w:sz w:val="64"/>
              </w:rPr>
              <w:t>TS</w:t>
            </w:r>
            <w:r w:rsidRPr="00133525">
              <w:rPr>
                <w:sz w:val="64"/>
              </w:rPr>
              <w:t xml:space="preserve"> ab.cde </w:t>
            </w:r>
            <w:r w:rsidRPr="004D3578">
              <w:t>V</w:t>
            </w:r>
            <w:r w:rsidR="006654F3">
              <w:t>0</w:t>
            </w:r>
            <w:r w:rsidRPr="004D3578">
              <w:t>.</w:t>
            </w:r>
            <w:r w:rsidR="001C003E">
              <w:t>1</w:t>
            </w:r>
            <w:r w:rsidRPr="004D3578">
              <w:t>.</w:t>
            </w:r>
            <w:r w:rsidR="001C003E">
              <w:t>0</w:t>
            </w:r>
            <w:r w:rsidRPr="004D3578">
              <w:t xml:space="preserve"> </w:t>
            </w:r>
            <w:r w:rsidRPr="00133525">
              <w:rPr>
                <w:sz w:val="32"/>
              </w:rPr>
              <w:t>(</w:t>
            </w:r>
            <w:r w:rsidR="006654F3">
              <w:rPr>
                <w:sz w:val="32"/>
              </w:rPr>
              <w:t>2019</w:t>
            </w:r>
            <w:r w:rsidRPr="00133525">
              <w:rPr>
                <w:sz w:val="32"/>
              </w:rPr>
              <w:t>-</w:t>
            </w:r>
            <w:r w:rsidR="006654F3">
              <w:rPr>
                <w:sz w:val="32"/>
              </w:rPr>
              <w:t>05</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6654F3">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6654F3">
              <w:t>Core Network and Terminals</w:t>
            </w:r>
            <w:r w:rsidRPr="004D3578">
              <w:t>;</w:t>
            </w:r>
          </w:p>
          <w:p w:rsidR="004F0988" w:rsidRPr="004D3578" w:rsidRDefault="006654F3" w:rsidP="00133525">
            <w:pPr>
              <w:pStyle w:val="ZT"/>
              <w:framePr w:wrap="auto" w:hAnchor="text" w:yAlign="inline"/>
            </w:pPr>
            <w:r>
              <w:t>5G System</w:t>
            </w:r>
            <w:r w:rsidR="004F0988" w:rsidRPr="004D3578">
              <w:t>;</w:t>
            </w:r>
          </w:p>
          <w:p w:rsidR="00062023" w:rsidRDefault="006654F3" w:rsidP="00133525">
            <w:pPr>
              <w:pStyle w:val="ZT"/>
              <w:framePr w:wrap="auto" w:hAnchor="text" w:yAlign="inline"/>
            </w:pPr>
            <w:r>
              <w:t>H</w:t>
            </w:r>
            <w:r w:rsidR="001C003E">
              <w:t xml:space="preserve">ome </w:t>
            </w:r>
            <w:r>
              <w:t>S</w:t>
            </w:r>
            <w:r w:rsidR="001C003E">
              <w:t xml:space="preserve">ubscriber </w:t>
            </w:r>
            <w:r>
              <w:t>S</w:t>
            </w:r>
            <w:r w:rsidR="001C003E">
              <w:t>erver (HSS)</w:t>
            </w:r>
            <w:r>
              <w:t xml:space="preserve"> Services</w:t>
            </w:r>
            <w:r w:rsidR="00062023">
              <w:t>;</w:t>
            </w:r>
          </w:p>
          <w:p w:rsidR="00062023" w:rsidRDefault="006654F3" w:rsidP="00133525">
            <w:pPr>
              <w:pStyle w:val="ZT"/>
              <w:framePr w:wrap="auto" w:hAnchor="text" w:yAlign="inline"/>
            </w:pPr>
            <w:r>
              <w:t>Stage 3</w:t>
            </w:r>
          </w:p>
          <w:p w:rsidR="004F0988" w:rsidRPr="00133525" w:rsidRDefault="006654F3"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6654F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5.3pt;height:66pt">
                  <v:imagedata r:id="rId9" o:title="5G-logo_175px"/>
                </v:shape>
              </w:pict>
            </w:r>
          </w:p>
        </w:tc>
        <w:tc>
          <w:tcPr>
            <w:tcW w:w="5540" w:type="dxa"/>
            <w:tcBorders>
              <w:top w:val="nil"/>
              <w:left w:val="nil"/>
              <w:bottom w:val="nil"/>
              <w:right w:val="nil"/>
            </w:tcBorders>
            <w:shd w:val="clear" w:color="auto" w:fill="auto"/>
          </w:tcPr>
          <w:p w:rsidR="00D57972" w:rsidRDefault="00AE5F13" w:rsidP="00133525">
            <w:pPr>
              <w:jc w:val="right"/>
            </w:pPr>
            <w:r>
              <w:pict>
                <v:shape id="_x0000_i1059" type="#_x0000_t75" style="width:127.75pt;height:74.4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F2EA7"/>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DA5885" w:rsidRPr="00C56A75" w:rsidRDefault="004D3578">
      <w:pPr>
        <w:pStyle w:val="TDC1"/>
        <w:rPr>
          <w:rFonts w:ascii="Calibri" w:hAnsi="Calibri"/>
          <w:szCs w:val="22"/>
          <w:lang w:val="en-US" w:eastAsia="es-ES"/>
        </w:rPr>
      </w:pPr>
      <w:r w:rsidRPr="004D3578">
        <w:fldChar w:fldCharType="begin"/>
      </w:r>
      <w:r w:rsidRPr="004D3578">
        <w:instrText xml:space="preserve"> TOC \o "1-9" </w:instrText>
      </w:r>
      <w:r w:rsidRPr="004D3578">
        <w:fldChar w:fldCharType="separate"/>
      </w:r>
      <w:bookmarkStart w:id="3" w:name="_GoBack"/>
      <w:bookmarkEnd w:id="3"/>
      <w:r w:rsidR="00DA5885">
        <w:t>Foreword</w:t>
      </w:r>
      <w:r w:rsidR="00DA5885">
        <w:tab/>
      </w:r>
      <w:r w:rsidR="00DA5885">
        <w:fldChar w:fldCharType="begin"/>
      </w:r>
      <w:r w:rsidR="00DA5885">
        <w:instrText xml:space="preserve"> PAGEREF _Toc6488400 \h </w:instrText>
      </w:r>
      <w:r w:rsidR="00DA5885">
        <w:fldChar w:fldCharType="separate"/>
      </w:r>
      <w:r w:rsidR="00DA5885">
        <w:t>5</w:t>
      </w:r>
      <w:r w:rsidR="00DA5885">
        <w:fldChar w:fldCharType="end"/>
      </w:r>
    </w:p>
    <w:p w:rsidR="00DA5885" w:rsidRPr="00C56A75" w:rsidRDefault="00DA5885">
      <w:pPr>
        <w:pStyle w:val="TDC1"/>
        <w:rPr>
          <w:rFonts w:ascii="Calibri" w:hAnsi="Calibri"/>
          <w:szCs w:val="22"/>
          <w:lang w:val="en-US" w:eastAsia="es-ES"/>
        </w:rPr>
      </w:pPr>
      <w:r>
        <w:t>Introduction</w:t>
      </w:r>
      <w:r>
        <w:tab/>
      </w:r>
      <w:r>
        <w:fldChar w:fldCharType="begin"/>
      </w:r>
      <w:r>
        <w:instrText xml:space="preserve"> PAGEREF _Toc6488401 \h </w:instrText>
      </w:r>
      <w:r>
        <w:fldChar w:fldCharType="separate"/>
      </w:r>
      <w:r>
        <w:t>6</w:t>
      </w:r>
      <w:r>
        <w:fldChar w:fldCharType="end"/>
      </w:r>
    </w:p>
    <w:p w:rsidR="00DA5885" w:rsidRPr="00C56A75" w:rsidRDefault="00DA5885">
      <w:pPr>
        <w:pStyle w:val="TDC1"/>
        <w:rPr>
          <w:rFonts w:ascii="Calibri" w:hAnsi="Calibri"/>
          <w:szCs w:val="22"/>
          <w:lang w:val="en-US" w:eastAsia="es-ES"/>
        </w:rPr>
      </w:pPr>
      <w:r>
        <w:t>1</w:t>
      </w:r>
      <w:r w:rsidRPr="00C56A75">
        <w:rPr>
          <w:rFonts w:ascii="Calibri" w:hAnsi="Calibri"/>
          <w:szCs w:val="22"/>
          <w:lang w:val="en-US" w:eastAsia="es-ES"/>
        </w:rPr>
        <w:tab/>
      </w:r>
      <w:r>
        <w:t>Scope</w:t>
      </w:r>
      <w:r>
        <w:tab/>
      </w:r>
      <w:r>
        <w:fldChar w:fldCharType="begin"/>
      </w:r>
      <w:r>
        <w:instrText xml:space="preserve"> PAGEREF _Toc6488402 \h </w:instrText>
      </w:r>
      <w:r>
        <w:fldChar w:fldCharType="separate"/>
      </w:r>
      <w:r>
        <w:t>7</w:t>
      </w:r>
      <w:r>
        <w:fldChar w:fldCharType="end"/>
      </w:r>
    </w:p>
    <w:p w:rsidR="00DA5885" w:rsidRPr="00C56A75" w:rsidRDefault="00DA5885">
      <w:pPr>
        <w:pStyle w:val="TDC1"/>
        <w:rPr>
          <w:rFonts w:ascii="Calibri" w:hAnsi="Calibri"/>
          <w:szCs w:val="22"/>
          <w:lang w:val="en-US" w:eastAsia="es-ES"/>
        </w:rPr>
      </w:pPr>
      <w:r>
        <w:t>2</w:t>
      </w:r>
      <w:r w:rsidRPr="00C56A75">
        <w:rPr>
          <w:rFonts w:ascii="Calibri" w:hAnsi="Calibri"/>
          <w:szCs w:val="22"/>
          <w:lang w:val="en-US" w:eastAsia="es-ES"/>
        </w:rPr>
        <w:tab/>
      </w:r>
      <w:r>
        <w:t>References</w:t>
      </w:r>
      <w:r>
        <w:tab/>
      </w:r>
      <w:r>
        <w:fldChar w:fldCharType="begin"/>
      </w:r>
      <w:r>
        <w:instrText xml:space="preserve"> PAGEREF _Toc6488403 \h </w:instrText>
      </w:r>
      <w:r>
        <w:fldChar w:fldCharType="separate"/>
      </w:r>
      <w:r>
        <w:t>7</w:t>
      </w:r>
      <w:r>
        <w:fldChar w:fldCharType="end"/>
      </w:r>
    </w:p>
    <w:p w:rsidR="00DA5885" w:rsidRPr="00C56A75" w:rsidRDefault="00DA5885">
      <w:pPr>
        <w:pStyle w:val="TDC1"/>
        <w:rPr>
          <w:rFonts w:ascii="Calibri" w:hAnsi="Calibri"/>
          <w:szCs w:val="22"/>
          <w:lang w:val="en-US" w:eastAsia="es-ES"/>
        </w:rPr>
      </w:pPr>
      <w:r>
        <w:t>3</w:t>
      </w:r>
      <w:r w:rsidRPr="00C56A75">
        <w:rPr>
          <w:rFonts w:ascii="Calibri" w:hAnsi="Calibri"/>
          <w:szCs w:val="22"/>
          <w:lang w:val="en-US" w:eastAsia="es-ES"/>
        </w:rPr>
        <w:tab/>
      </w:r>
      <w:r>
        <w:t>Definitions of terms, symbols and abbreviations</w:t>
      </w:r>
      <w:r>
        <w:tab/>
      </w:r>
      <w:r>
        <w:fldChar w:fldCharType="begin"/>
      </w:r>
      <w:r>
        <w:instrText xml:space="preserve"> PAGEREF _Toc6488404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3.1</w:t>
      </w:r>
      <w:r w:rsidRPr="00C56A75">
        <w:rPr>
          <w:rFonts w:ascii="Calibri" w:hAnsi="Calibri"/>
          <w:sz w:val="22"/>
          <w:szCs w:val="22"/>
          <w:lang w:val="en-US" w:eastAsia="es-ES"/>
        </w:rPr>
        <w:tab/>
      </w:r>
      <w:r>
        <w:t>Terms</w:t>
      </w:r>
      <w:r>
        <w:tab/>
      </w:r>
      <w:r>
        <w:fldChar w:fldCharType="begin"/>
      </w:r>
      <w:r>
        <w:instrText xml:space="preserve"> PAGEREF _Toc6488405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3.2</w:t>
      </w:r>
      <w:r w:rsidRPr="00C56A75">
        <w:rPr>
          <w:rFonts w:ascii="Calibri" w:hAnsi="Calibri"/>
          <w:sz w:val="22"/>
          <w:szCs w:val="22"/>
          <w:lang w:val="en-US" w:eastAsia="es-ES"/>
        </w:rPr>
        <w:tab/>
      </w:r>
      <w:r>
        <w:t>Symbols</w:t>
      </w:r>
      <w:r>
        <w:tab/>
      </w:r>
      <w:r>
        <w:fldChar w:fldCharType="begin"/>
      </w:r>
      <w:r>
        <w:instrText xml:space="preserve"> PAGEREF _Toc6488406 \h </w:instrText>
      </w:r>
      <w:r>
        <w:fldChar w:fldCharType="separate"/>
      </w:r>
      <w:r>
        <w:t>7</w:t>
      </w:r>
      <w:r>
        <w:fldChar w:fldCharType="end"/>
      </w:r>
    </w:p>
    <w:p w:rsidR="00DA5885" w:rsidRPr="00C56A75" w:rsidRDefault="00DA5885">
      <w:pPr>
        <w:pStyle w:val="TDC2"/>
        <w:rPr>
          <w:rFonts w:ascii="Calibri" w:hAnsi="Calibri"/>
          <w:sz w:val="22"/>
          <w:szCs w:val="22"/>
          <w:lang w:val="en-US" w:eastAsia="es-ES"/>
        </w:rPr>
      </w:pPr>
      <w:r>
        <w:t>3.3</w:t>
      </w:r>
      <w:r w:rsidRPr="00C56A75">
        <w:rPr>
          <w:rFonts w:ascii="Calibri" w:hAnsi="Calibri"/>
          <w:sz w:val="22"/>
          <w:szCs w:val="22"/>
          <w:lang w:val="en-US" w:eastAsia="es-ES"/>
        </w:rPr>
        <w:tab/>
      </w:r>
      <w:r>
        <w:t>Abbreviations</w:t>
      </w:r>
      <w:r>
        <w:tab/>
      </w:r>
      <w:r>
        <w:fldChar w:fldCharType="begin"/>
      </w:r>
      <w:r>
        <w:instrText xml:space="preserve"> PAGEREF _Toc6488407 \h </w:instrText>
      </w:r>
      <w:r>
        <w:fldChar w:fldCharType="separate"/>
      </w:r>
      <w:r>
        <w:t>8</w:t>
      </w:r>
      <w:r>
        <w:fldChar w:fldCharType="end"/>
      </w:r>
    </w:p>
    <w:p w:rsidR="00DA5885" w:rsidRPr="00C56A75" w:rsidRDefault="00DA5885">
      <w:pPr>
        <w:pStyle w:val="TDC1"/>
        <w:rPr>
          <w:rFonts w:ascii="Calibri" w:hAnsi="Calibri"/>
          <w:szCs w:val="22"/>
          <w:lang w:val="en-US" w:eastAsia="es-ES"/>
        </w:rPr>
      </w:pPr>
      <w:r>
        <w:t>4</w:t>
      </w:r>
      <w:r w:rsidRPr="00C56A75">
        <w:rPr>
          <w:rFonts w:ascii="Calibri" w:hAnsi="Calibri"/>
          <w:szCs w:val="22"/>
          <w:lang w:val="en-US" w:eastAsia="es-ES"/>
        </w:rPr>
        <w:tab/>
      </w:r>
      <w:r>
        <w:t>Overview</w:t>
      </w:r>
      <w:r>
        <w:tab/>
      </w:r>
      <w:r>
        <w:fldChar w:fldCharType="begin"/>
      </w:r>
      <w:r>
        <w:instrText xml:space="preserve"> PAGEREF _Toc6488408 \h </w:instrText>
      </w:r>
      <w:r>
        <w:fldChar w:fldCharType="separate"/>
      </w:r>
      <w:r>
        <w:t>8</w:t>
      </w:r>
      <w:r>
        <w:fldChar w:fldCharType="end"/>
      </w:r>
    </w:p>
    <w:p w:rsidR="00DA5885" w:rsidRPr="00C56A75" w:rsidRDefault="00DA5885">
      <w:pPr>
        <w:pStyle w:val="TDC1"/>
        <w:rPr>
          <w:rFonts w:ascii="Calibri" w:hAnsi="Calibri"/>
          <w:szCs w:val="22"/>
          <w:lang w:val="en-US" w:eastAsia="es-ES"/>
        </w:rPr>
      </w:pPr>
      <w:r>
        <w:t>5</w:t>
      </w:r>
      <w:r w:rsidRPr="00C56A75">
        <w:rPr>
          <w:rFonts w:ascii="Calibri" w:hAnsi="Calibri"/>
          <w:szCs w:val="22"/>
          <w:lang w:val="en-US" w:eastAsia="es-ES"/>
        </w:rPr>
        <w:tab/>
      </w:r>
      <w:r>
        <w:t>Services offered by the HSS</w:t>
      </w:r>
      <w:r>
        <w:tab/>
      </w:r>
      <w:r>
        <w:fldChar w:fldCharType="begin"/>
      </w:r>
      <w:r>
        <w:instrText xml:space="preserve"> PAGEREF _Toc6488409 \h </w:instrText>
      </w:r>
      <w:r>
        <w:fldChar w:fldCharType="separate"/>
      </w:r>
      <w:r>
        <w:t>8</w:t>
      </w:r>
      <w:r>
        <w:fldChar w:fldCharType="end"/>
      </w:r>
    </w:p>
    <w:p w:rsidR="00DA5885" w:rsidRPr="00C56A75" w:rsidRDefault="00DA5885">
      <w:pPr>
        <w:pStyle w:val="TDC2"/>
        <w:rPr>
          <w:rFonts w:ascii="Calibri" w:hAnsi="Calibri"/>
          <w:sz w:val="22"/>
          <w:szCs w:val="22"/>
          <w:lang w:val="en-US" w:eastAsia="es-ES"/>
        </w:rPr>
      </w:pPr>
      <w:r>
        <w:t>5.1</w:t>
      </w:r>
      <w:r w:rsidRPr="00C56A75">
        <w:rPr>
          <w:rFonts w:ascii="Calibri" w:hAnsi="Calibri"/>
          <w:sz w:val="22"/>
          <w:szCs w:val="22"/>
          <w:lang w:val="en-US" w:eastAsia="es-ES"/>
        </w:rPr>
        <w:tab/>
      </w:r>
      <w:r>
        <w:t>Introduction</w:t>
      </w:r>
      <w:r>
        <w:tab/>
      </w:r>
      <w:r>
        <w:fldChar w:fldCharType="begin"/>
      </w:r>
      <w:r>
        <w:instrText xml:space="preserve"> PAGEREF _Toc6488410 \h </w:instrText>
      </w:r>
      <w:r>
        <w:fldChar w:fldCharType="separate"/>
      </w:r>
      <w:r>
        <w:t>8</w:t>
      </w:r>
      <w:r>
        <w:fldChar w:fldCharType="end"/>
      </w:r>
    </w:p>
    <w:p w:rsidR="00DA5885" w:rsidRPr="00C56A75" w:rsidRDefault="00DA5885">
      <w:pPr>
        <w:pStyle w:val="TDC2"/>
        <w:rPr>
          <w:rFonts w:ascii="Calibri" w:hAnsi="Calibri"/>
          <w:sz w:val="22"/>
          <w:szCs w:val="22"/>
          <w:lang w:val="en-US" w:eastAsia="es-ES"/>
        </w:rPr>
      </w:pPr>
      <w:r>
        <w:t>5.2</w:t>
      </w:r>
      <w:r w:rsidRPr="00C56A75">
        <w:rPr>
          <w:rFonts w:ascii="Calibri" w:hAnsi="Calibri"/>
          <w:sz w:val="22"/>
          <w:szCs w:val="22"/>
          <w:lang w:val="en-US" w:eastAsia="es-ES"/>
        </w:rPr>
        <w:tab/>
      </w:r>
      <w:r>
        <w:t>&lt;Service 1&gt; Service</w:t>
      </w:r>
      <w:r>
        <w:tab/>
      </w:r>
      <w:r>
        <w:fldChar w:fldCharType="begin"/>
      </w:r>
      <w:r>
        <w:instrText xml:space="preserve"> PAGEREF _Toc6488411 \h </w:instrText>
      </w:r>
      <w:r>
        <w:fldChar w:fldCharType="separate"/>
      </w:r>
      <w:r>
        <w:t>8</w:t>
      </w:r>
      <w:r>
        <w:fldChar w:fldCharType="end"/>
      </w:r>
    </w:p>
    <w:p w:rsidR="00DA5885" w:rsidRPr="00C56A75" w:rsidRDefault="00DA5885">
      <w:pPr>
        <w:pStyle w:val="TDC3"/>
        <w:rPr>
          <w:rFonts w:ascii="Calibri" w:hAnsi="Calibri"/>
          <w:sz w:val="22"/>
          <w:szCs w:val="22"/>
          <w:lang w:val="en-US" w:eastAsia="es-ES"/>
        </w:rPr>
      </w:pPr>
      <w:r>
        <w:t>5.2.1</w:t>
      </w:r>
      <w:r w:rsidRPr="00C56A75">
        <w:rPr>
          <w:rFonts w:ascii="Calibri" w:hAnsi="Calibri"/>
          <w:sz w:val="22"/>
          <w:szCs w:val="22"/>
          <w:lang w:val="en-US" w:eastAsia="es-ES"/>
        </w:rPr>
        <w:tab/>
      </w:r>
      <w:r>
        <w:t>Service Description</w:t>
      </w:r>
      <w:r>
        <w:tab/>
      </w:r>
      <w:r>
        <w:fldChar w:fldCharType="begin"/>
      </w:r>
      <w:r>
        <w:instrText xml:space="preserve"> PAGEREF _Toc6488412 \h </w:instrText>
      </w:r>
      <w:r>
        <w:fldChar w:fldCharType="separate"/>
      </w:r>
      <w:r>
        <w:t>8</w:t>
      </w:r>
      <w:r>
        <w:fldChar w:fldCharType="end"/>
      </w:r>
    </w:p>
    <w:p w:rsidR="00DA5885" w:rsidRPr="00C56A75" w:rsidRDefault="00DA5885">
      <w:pPr>
        <w:pStyle w:val="TDC3"/>
        <w:rPr>
          <w:rFonts w:ascii="Calibri" w:hAnsi="Calibri"/>
          <w:sz w:val="22"/>
          <w:szCs w:val="22"/>
          <w:lang w:val="en-US" w:eastAsia="es-ES"/>
        </w:rPr>
      </w:pPr>
      <w:r>
        <w:t>5.2.2</w:t>
      </w:r>
      <w:r w:rsidRPr="00C56A75">
        <w:rPr>
          <w:rFonts w:ascii="Calibri" w:hAnsi="Calibri"/>
          <w:sz w:val="22"/>
          <w:szCs w:val="22"/>
          <w:lang w:val="en-US" w:eastAsia="es-ES"/>
        </w:rPr>
        <w:tab/>
      </w:r>
      <w:r>
        <w:t>Service Operations</w:t>
      </w:r>
      <w:r>
        <w:tab/>
      </w:r>
      <w:r>
        <w:fldChar w:fldCharType="begin"/>
      </w:r>
      <w:r>
        <w:instrText xml:space="preserve"> PAGEREF _Toc6488413 \h </w:instrText>
      </w:r>
      <w:r>
        <w:fldChar w:fldCharType="separate"/>
      </w:r>
      <w:r>
        <w:t>8</w:t>
      </w:r>
      <w:r>
        <w:fldChar w:fldCharType="end"/>
      </w:r>
    </w:p>
    <w:p w:rsidR="00DA5885" w:rsidRPr="00C56A75" w:rsidRDefault="00DA5885">
      <w:pPr>
        <w:pStyle w:val="TDC4"/>
        <w:rPr>
          <w:rFonts w:ascii="Calibri" w:hAnsi="Calibri"/>
          <w:sz w:val="22"/>
          <w:szCs w:val="22"/>
          <w:lang w:val="en-US" w:eastAsia="es-ES"/>
        </w:rPr>
      </w:pPr>
      <w:r>
        <w:t>5.2.2.1</w:t>
      </w:r>
      <w:r w:rsidRPr="00C56A75">
        <w:rPr>
          <w:rFonts w:ascii="Calibri" w:hAnsi="Calibri"/>
          <w:sz w:val="22"/>
          <w:szCs w:val="22"/>
          <w:lang w:val="en-US" w:eastAsia="es-ES"/>
        </w:rPr>
        <w:tab/>
      </w:r>
      <w:r>
        <w:t>Introduction</w:t>
      </w:r>
      <w:r>
        <w:tab/>
      </w:r>
      <w:r>
        <w:fldChar w:fldCharType="begin"/>
      </w:r>
      <w:r>
        <w:instrText xml:space="preserve"> PAGEREF _Toc6488414 \h </w:instrText>
      </w:r>
      <w:r>
        <w:fldChar w:fldCharType="separate"/>
      </w:r>
      <w:r>
        <w:t>8</w:t>
      </w:r>
      <w:r>
        <w:fldChar w:fldCharType="end"/>
      </w:r>
    </w:p>
    <w:p w:rsidR="00DA5885" w:rsidRPr="00C56A75" w:rsidRDefault="00DA5885">
      <w:pPr>
        <w:pStyle w:val="TDC4"/>
        <w:rPr>
          <w:rFonts w:ascii="Calibri" w:hAnsi="Calibri"/>
          <w:sz w:val="22"/>
          <w:szCs w:val="22"/>
          <w:lang w:val="en-US" w:eastAsia="es-ES"/>
        </w:rPr>
      </w:pPr>
      <w:r>
        <w:t>5.2.2.2</w:t>
      </w:r>
      <w:r w:rsidRPr="00C56A75">
        <w:rPr>
          <w:rFonts w:ascii="Calibri" w:hAnsi="Calibri"/>
          <w:sz w:val="22"/>
          <w:szCs w:val="22"/>
          <w:lang w:val="en-US" w:eastAsia="es-ES"/>
        </w:rPr>
        <w:tab/>
      </w:r>
      <w:r>
        <w:t>&lt;Service operation 1&gt;</w:t>
      </w:r>
      <w:r>
        <w:tab/>
      </w:r>
      <w:r>
        <w:fldChar w:fldCharType="begin"/>
      </w:r>
      <w:r>
        <w:instrText xml:space="preserve"> PAGEREF _Toc6488415 \h </w:instrText>
      </w:r>
      <w:r>
        <w:fldChar w:fldCharType="separate"/>
      </w:r>
      <w:r>
        <w:t>8</w:t>
      </w:r>
      <w:r>
        <w:fldChar w:fldCharType="end"/>
      </w:r>
    </w:p>
    <w:p w:rsidR="00DA5885" w:rsidRPr="00C56A75" w:rsidRDefault="00DA5885">
      <w:pPr>
        <w:pStyle w:val="TDC5"/>
        <w:rPr>
          <w:rFonts w:ascii="Calibri" w:hAnsi="Calibri"/>
          <w:sz w:val="22"/>
          <w:szCs w:val="22"/>
          <w:lang w:val="en-US" w:eastAsia="es-ES"/>
        </w:rPr>
      </w:pPr>
      <w:r>
        <w:t>5.2.2.2.1</w:t>
      </w:r>
      <w:r w:rsidRPr="00C56A75">
        <w:rPr>
          <w:rFonts w:ascii="Calibri" w:hAnsi="Calibri"/>
          <w:sz w:val="22"/>
          <w:szCs w:val="22"/>
          <w:lang w:val="en-US" w:eastAsia="es-ES"/>
        </w:rPr>
        <w:tab/>
      </w:r>
      <w:r>
        <w:t>General</w:t>
      </w:r>
      <w:r>
        <w:tab/>
      </w:r>
      <w:r>
        <w:fldChar w:fldCharType="begin"/>
      </w:r>
      <w:r>
        <w:instrText xml:space="preserve"> PAGEREF _Toc6488416 \h </w:instrText>
      </w:r>
      <w:r>
        <w:fldChar w:fldCharType="separate"/>
      </w:r>
      <w:r>
        <w:t>8</w:t>
      </w:r>
      <w:r>
        <w:fldChar w:fldCharType="end"/>
      </w:r>
    </w:p>
    <w:p w:rsidR="00DA5885" w:rsidRPr="00C56A75" w:rsidRDefault="00DA5885">
      <w:pPr>
        <w:pStyle w:val="TDC5"/>
        <w:rPr>
          <w:rFonts w:ascii="Calibri" w:hAnsi="Calibri"/>
          <w:sz w:val="22"/>
          <w:szCs w:val="22"/>
          <w:lang w:val="en-US" w:eastAsia="es-ES"/>
        </w:rPr>
      </w:pPr>
      <w:r>
        <w:t>5.2.2.2.2</w:t>
      </w:r>
      <w:r w:rsidRPr="00C56A75">
        <w:rPr>
          <w:rFonts w:ascii="Calibri" w:hAnsi="Calibri"/>
          <w:sz w:val="22"/>
          <w:szCs w:val="22"/>
          <w:lang w:val="en-US" w:eastAsia="es-ES"/>
        </w:rPr>
        <w:tab/>
      </w:r>
      <w:r>
        <w:t>&lt;Procedure 1 using service operation 1 of service 1&gt;</w:t>
      </w:r>
      <w:r>
        <w:tab/>
      </w:r>
      <w:r>
        <w:fldChar w:fldCharType="begin"/>
      </w:r>
      <w:r>
        <w:instrText xml:space="preserve"> PAGEREF _Toc6488417 \h </w:instrText>
      </w:r>
      <w:r>
        <w:fldChar w:fldCharType="separate"/>
      </w:r>
      <w:r>
        <w:t>9</w:t>
      </w:r>
      <w:r>
        <w:fldChar w:fldCharType="end"/>
      </w:r>
    </w:p>
    <w:p w:rsidR="00DA5885" w:rsidRPr="00C56A75" w:rsidRDefault="00DA5885">
      <w:pPr>
        <w:pStyle w:val="TDC5"/>
        <w:rPr>
          <w:rFonts w:ascii="Calibri" w:hAnsi="Calibri"/>
          <w:sz w:val="22"/>
          <w:szCs w:val="22"/>
          <w:lang w:val="en-US" w:eastAsia="es-ES"/>
        </w:rPr>
      </w:pPr>
      <w:r>
        <w:t>5.2.2.2.3</w:t>
      </w:r>
      <w:r w:rsidRPr="00C56A75">
        <w:rPr>
          <w:rFonts w:ascii="Calibri" w:hAnsi="Calibri"/>
          <w:sz w:val="22"/>
          <w:szCs w:val="22"/>
          <w:lang w:val="en-US" w:eastAsia="es-ES"/>
        </w:rPr>
        <w:tab/>
      </w:r>
      <w:r>
        <w:t>&lt;Procedure 2 using service operation 1 of service 1&gt;</w:t>
      </w:r>
      <w:r>
        <w:tab/>
      </w:r>
      <w:r>
        <w:fldChar w:fldCharType="begin"/>
      </w:r>
      <w:r>
        <w:instrText xml:space="preserve"> PAGEREF _Toc6488418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5.2.2.3</w:t>
      </w:r>
      <w:r w:rsidRPr="00C56A75">
        <w:rPr>
          <w:rFonts w:ascii="Calibri" w:hAnsi="Calibri"/>
          <w:sz w:val="22"/>
          <w:szCs w:val="22"/>
          <w:lang w:val="en-US" w:eastAsia="es-ES"/>
        </w:rPr>
        <w:tab/>
      </w:r>
      <w:r>
        <w:t>&lt;Service operation 2&gt;</w:t>
      </w:r>
      <w:r>
        <w:tab/>
      </w:r>
      <w:r>
        <w:fldChar w:fldCharType="begin"/>
      </w:r>
      <w:r>
        <w:instrText xml:space="preserve"> PAGEREF _Toc6488419 \h </w:instrText>
      </w:r>
      <w:r>
        <w:fldChar w:fldCharType="separate"/>
      </w:r>
      <w:r>
        <w:t>9</w:t>
      </w:r>
      <w:r>
        <w:fldChar w:fldCharType="end"/>
      </w:r>
    </w:p>
    <w:p w:rsidR="00DA5885" w:rsidRPr="00C56A75" w:rsidRDefault="00DA5885">
      <w:pPr>
        <w:pStyle w:val="TDC2"/>
        <w:rPr>
          <w:rFonts w:ascii="Calibri" w:hAnsi="Calibri"/>
          <w:sz w:val="22"/>
          <w:szCs w:val="22"/>
          <w:lang w:val="en-US" w:eastAsia="es-ES"/>
        </w:rPr>
      </w:pPr>
      <w:r>
        <w:t>5.3</w:t>
      </w:r>
      <w:r w:rsidRPr="00C56A75">
        <w:rPr>
          <w:rFonts w:ascii="Calibri" w:hAnsi="Calibri"/>
          <w:sz w:val="22"/>
          <w:szCs w:val="22"/>
          <w:lang w:val="en-US" w:eastAsia="es-ES"/>
        </w:rPr>
        <w:tab/>
      </w:r>
      <w:r>
        <w:t>&lt;Service 2 &gt; Service</w:t>
      </w:r>
      <w:r>
        <w:tab/>
      </w:r>
      <w:r>
        <w:fldChar w:fldCharType="begin"/>
      </w:r>
      <w:r>
        <w:instrText xml:space="preserve"> PAGEREF _Toc6488420 \h </w:instrText>
      </w:r>
      <w:r>
        <w:fldChar w:fldCharType="separate"/>
      </w:r>
      <w:r>
        <w:t>9</w:t>
      </w:r>
      <w:r>
        <w:fldChar w:fldCharType="end"/>
      </w:r>
    </w:p>
    <w:p w:rsidR="00DA5885" w:rsidRPr="00C56A75" w:rsidRDefault="00DA5885">
      <w:pPr>
        <w:pStyle w:val="TDC1"/>
        <w:rPr>
          <w:rFonts w:ascii="Calibri" w:hAnsi="Calibri"/>
          <w:szCs w:val="22"/>
          <w:lang w:val="en-US" w:eastAsia="es-ES"/>
        </w:rPr>
      </w:pPr>
      <w:r>
        <w:t>6</w:t>
      </w:r>
      <w:r w:rsidRPr="00C56A75">
        <w:rPr>
          <w:rFonts w:ascii="Calibri" w:hAnsi="Calibri"/>
          <w:szCs w:val="22"/>
          <w:lang w:val="en-US" w:eastAsia="es-ES"/>
        </w:rPr>
        <w:tab/>
      </w:r>
      <w:r>
        <w:t>API Definitions</w:t>
      </w:r>
      <w:r>
        <w:tab/>
      </w:r>
      <w:r>
        <w:fldChar w:fldCharType="begin"/>
      </w:r>
      <w:r>
        <w:instrText xml:space="preserve"> PAGEREF _Toc6488421 \h </w:instrText>
      </w:r>
      <w:r>
        <w:fldChar w:fldCharType="separate"/>
      </w:r>
      <w:r>
        <w:t>9</w:t>
      </w:r>
      <w:r>
        <w:fldChar w:fldCharType="end"/>
      </w:r>
    </w:p>
    <w:p w:rsidR="00DA5885" w:rsidRPr="00C56A75" w:rsidRDefault="00DA5885">
      <w:pPr>
        <w:pStyle w:val="TDC2"/>
        <w:rPr>
          <w:rFonts w:ascii="Calibri" w:hAnsi="Calibri"/>
          <w:sz w:val="22"/>
          <w:szCs w:val="22"/>
          <w:lang w:val="en-US" w:eastAsia="es-ES"/>
        </w:rPr>
      </w:pPr>
      <w:r>
        <w:t>6.1</w:t>
      </w:r>
      <w:r w:rsidRPr="00C56A75">
        <w:rPr>
          <w:rFonts w:ascii="Calibri" w:hAnsi="Calibri"/>
          <w:sz w:val="22"/>
          <w:szCs w:val="22"/>
          <w:lang w:val="en-US" w:eastAsia="es-ES"/>
        </w:rPr>
        <w:tab/>
      </w:r>
      <w:r>
        <w:t>&lt; Service 1&gt; Service API</w:t>
      </w:r>
      <w:r>
        <w:tab/>
      </w:r>
      <w:r>
        <w:fldChar w:fldCharType="begin"/>
      </w:r>
      <w:r>
        <w:instrText xml:space="preserve"> PAGEREF _Toc6488422 \h </w:instrText>
      </w:r>
      <w:r>
        <w:fldChar w:fldCharType="separate"/>
      </w:r>
      <w:r>
        <w:t>9</w:t>
      </w:r>
      <w:r>
        <w:fldChar w:fldCharType="end"/>
      </w:r>
    </w:p>
    <w:p w:rsidR="00DA5885" w:rsidRPr="00C56A75" w:rsidRDefault="00DA5885">
      <w:pPr>
        <w:pStyle w:val="TDC3"/>
        <w:rPr>
          <w:rFonts w:ascii="Calibri" w:hAnsi="Calibri"/>
          <w:sz w:val="22"/>
          <w:szCs w:val="22"/>
          <w:lang w:val="en-US" w:eastAsia="es-ES"/>
        </w:rPr>
      </w:pPr>
      <w:r>
        <w:t>6.1.1</w:t>
      </w:r>
      <w:r w:rsidRPr="00C56A75">
        <w:rPr>
          <w:rFonts w:ascii="Calibri" w:hAnsi="Calibri"/>
          <w:sz w:val="22"/>
          <w:szCs w:val="22"/>
          <w:lang w:val="en-US" w:eastAsia="es-ES"/>
        </w:rPr>
        <w:tab/>
      </w:r>
      <w:r>
        <w:t>Introduction</w:t>
      </w:r>
      <w:r>
        <w:tab/>
      </w:r>
      <w:r>
        <w:fldChar w:fldCharType="begin"/>
      </w:r>
      <w:r>
        <w:instrText xml:space="preserve"> PAGEREF _Toc6488423 \h </w:instrText>
      </w:r>
      <w:r>
        <w:fldChar w:fldCharType="separate"/>
      </w:r>
      <w:r>
        <w:t>9</w:t>
      </w:r>
      <w:r>
        <w:fldChar w:fldCharType="end"/>
      </w:r>
    </w:p>
    <w:p w:rsidR="00DA5885" w:rsidRPr="00C56A75" w:rsidRDefault="00DA5885">
      <w:pPr>
        <w:pStyle w:val="TDC3"/>
        <w:rPr>
          <w:rFonts w:ascii="Calibri" w:hAnsi="Calibri"/>
          <w:sz w:val="22"/>
          <w:szCs w:val="22"/>
          <w:lang w:val="en-US" w:eastAsia="es-ES"/>
        </w:rPr>
      </w:pPr>
      <w:r>
        <w:t>6.1.2</w:t>
      </w:r>
      <w:r w:rsidRPr="00C56A75">
        <w:rPr>
          <w:rFonts w:ascii="Calibri" w:hAnsi="Calibri"/>
          <w:sz w:val="22"/>
          <w:szCs w:val="22"/>
          <w:lang w:val="en-US" w:eastAsia="es-ES"/>
        </w:rPr>
        <w:tab/>
      </w:r>
      <w:r>
        <w:t>Usage of HTTP</w:t>
      </w:r>
      <w:r>
        <w:tab/>
      </w:r>
      <w:r>
        <w:fldChar w:fldCharType="begin"/>
      </w:r>
      <w:r>
        <w:instrText xml:space="preserve"> PAGEREF _Toc6488424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6.1.2.1</w:t>
      </w:r>
      <w:r w:rsidRPr="00C56A75">
        <w:rPr>
          <w:rFonts w:ascii="Calibri" w:hAnsi="Calibri"/>
          <w:sz w:val="22"/>
          <w:szCs w:val="22"/>
          <w:lang w:val="en-US" w:eastAsia="es-ES"/>
        </w:rPr>
        <w:tab/>
      </w:r>
      <w:r>
        <w:t>General</w:t>
      </w:r>
      <w:r>
        <w:tab/>
      </w:r>
      <w:r>
        <w:fldChar w:fldCharType="begin"/>
      </w:r>
      <w:r>
        <w:instrText xml:space="preserve"> PAGEREF _Toc6488425 \h </w:instrText>
      </w:r>
      <w:r>
        <w:fldChar w:fldCharType="separate"/>
      </w:r>
      <w:r>
        <w:t>9</w:t>
      </w:r>
      <w:r>
        <w:fldChar w:fldCharType="end"/>
      </w:r>
    </w:p>
    <w:p w:rsidR="00DA5885" w:rsidRPr="00C56A75" w:rsidRDefault="00DA5885">
      <w:pPr>
        <w:pStyle w:val="TDC4"/>
        <w:rPr>
          <w:rFonts w:ascii="Calibri" w:hAnsi="Calibri"/>
          <w:sz w:val="22"/>
          <w:szCs w:val="22"/>
          <w:lang w:val="en-US" w:eastAsia="es-ES"/>
        </w:rPr>
      </w:pPr>
      <w:r>
        <w:t>6.1.2.2</w:t>
      </w:r>
      <w:r w:rsidRPr="00C56A75">
        <w:rPr>
          <w:rFonts w:ascii="Calibri" w:hAnsi="Calibri"/>
          <w:sz w:val="22"/>
          <w:szCs w:val="22"/>
          <w:lang w:val="en-US" w:eastAsia="es-ES"/>
        </w:rPr>
        <w:tab/>
      </w:r>
      <w:r>
        <w:t>HTTP standard headers</w:t>
      </w:r>
      <w:r>
        <w:tab/>
      </w:r>
      <w:r>
        <w:fldChar w:fldCharType="begin"/>
      </w:r>
      <w:r>
        <w:instrText xml:space="preserve"> PAGEREF _Toc6488426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6.1.2.2.1</w:t>
      </w:r>
      <w:r w:rsidRPr="00C56A75">
        <w:rPr>
          <w:rFonts w:ascii="Calibri" w:hAnsi="Calibri"/>
          <w:sz w:val="22"/>
          <w:szCs w:val="22"/>
          <w:lang w:val="en-US" w:eastAsia="es-ES"/>
        </w:rPr>
        <w:tab/>
      </w:r>
      <w:r>
        <w:rPr>
          <w:lang w:eastAsia="zh-CN"/>
        </w:rPr>
        <w:t>General</w:t>
      </w:r>
      <w:r>
        <w:tab/>
      </w:r>
      <w:r>
        <w:fldChar w:fldCharType="begin"/>
      </w:r>
      <w:r>
        <w:instrText xml:space="preserve"> PAGEREF _Toc6488427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6.1.2.2.2</w:t>
      </w:r>
      <w:r w:rsidRPr="00C56A75">
        <w:rPr>
          <w:rFonts w:ascii="Calibri" w:hAnsi="Calibri"/>
          <w:sz w:val="22"/>
          <w:szCs w:val="22"/>
          <w:lang w:val="en-US" w:eastAsia="es-ES"/>
        </w:rPr>
        <w:tab/>
      </w:r>
      <w:r>
        <w:t>Content type</w:t>
      </w:r>
      <w:r>
        <w:tab/>
      </w:r>
      <w:r>
        <w:fldChar w:fldCharType="begin"/>
      </w:r>
      <w:r>
        <w:instrText xml:space="preserve"> PAGEREF _Toc6488428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6.1.2.3</w:t>
      </w:r>
      <w:r w:rsidRPr="00C56A75">
        <w:rPr>
          <w:rFonts w:ascii="Calibri" w:hAnsi="Calibri"/>
          <w:sz w:val="22"/>
          <w:szCs w:val="22"/>
          <w:lang w:val="en-US" w:eastAsia="es-ES"/>
        </w:rPr>
        <w:tab/>
      </w:r>
      <w:r>
        <w:t>HTTP custom headers</w:t>
      </w:r>
      <w:r>
        <w:tab/>
      </w:r>
      <w:r>
        <w:fldChar w:fldCharType="begin"/>
      </w:r>
      <w:r>
        <w:instrText xml:space="preserve"> PAGEREF _Toc6488429 \h </w:instrText>
      </w:r>
      <w:r>
        <w:fldChar w:fldCharType="separate"/>
      </w:r>
      <w:r>
        <w:t>10</w:t>
      </w:r>
      <w:r>
        <w:fldChar w:fldCharType="end"/>
      </w:r>
    </w:p>
    <w:p w:rsidR="00DA5885" w:rsidRPr="00C56A75" w:rsidRDefault="00DA5885">
      <w:pPr>
        <w:pStyle w:val="TDC5"/>
        <w:rPr>
          <w:rFonts w:ascii="Calibri" w:hAnsi="Calibri"/>
          <w:sz w:val="22"/>
          <w:szCs w:val="22"/>
          <w:lang w:val="en-US" w:eastAsia="es-ES"/>
        </w:rPr>
      </w:pPr>
      <w:r>
        <w:t>6.1.2.3.1</w:t>
      </w:r>
      <w:r w:rsidRPr="00C56A75">
        <w:rPr>
          <w:rFonts w:ascii="Calibri" w:hAnsi="Calibri"/>
          <w:sz w:val="22"/>
          <w:szCs w:val="22"/>
          <w:lang w:val="en-US" w:eastAsia="es-ES"/>
        </w:rPr>
        <w:tab/>
      </w:r>
      <w:r>
        <w:rPr>
          <w:lang w:eastAsia="zh-CN"/>
        </w:rPr>
        <w:t>General</w:t>
      </w:r>
      <w:r>
        <w:tab/>
      </w:r>
      <w:r>
        <w:fldChar w:fldCharType="begin"/>
      </w:r>
      <w:r>
        <w:instrText xml:space="preserve"> PAGEREF _Toc6488430 \h </w:instrText>
      </w:r>
      <w:r>
        <w:fldChar w:fldCharType="separate"/>
      </w:r>
      <w:r>
        <w:t>10</w:t>
      </w:r>
      <w:r>
        <w:fldChar w:fldCharType="end"/>
      </w:r>
    </w:p>
    <w:p w:rsidR="00DA5885" w:rsidRPr="00C56A75" w:rsidRDefault="00DA5885">
      <w:pPr>
        <w:pStyle w:val="TDC3"/>
        <w:rPr>
          <w:rFonts w:ascii="Calibri" w:hAnsi="Calibri"/>
          <w:sz w:val="22"/>
          <w:szCs w:val="22"/>
          <w:lang w:val="en-US" w:eastAsia="es-ES"/>
        </w:rPr>
      </w:pPr>
      <w:r>
        <w:t>6.1.3</w:t>
      </w:r>
      <w:r w:rsidRPr="00C56A75">
        <w:rPr>
          <w:rFonts w:ascii="Calibri" w:hAnsi="Calibri"/>
          <w:sz w:val="22"/>
          <w:szCs w:val="22"/>
          <w:lang w:val="en-US" w:eastAsia="es-ES"/>
        </w:rPr>
        <w:tab/>
      </w:r>
      <w:r>
        <w:t>Resources</w:t>
      </w:r>
      <w:r>
        <w:tab/>
      </w:r>
      <w:r>
        <w:fldChar w:fldCharType="begin"/>
      </w:r>
      <w:r>
        <w:instrText xml:space="preserve"> PAGEREF _Toc6488431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6.1.3.1</w:t>
      </w:r>
      <w:r w:rsidRPr="00C56A75">
        <w:rPr>
          <w:rFonts w:ascii="Calibri" w:hAnsi="Calibri"/>
          <w:sz w:val="22"/>
          <w:szCs w:val="22"/>
          <w:lang w:val="en-US" w:eastAsia="es-ES"/>
        </w:rPr>
        <w:tab/>
      </w:r>
      <w:r>
        <w:t>Overview</w:t>
      </w:r>
      <w:r>
        <w:tab/>
      </w:r>
      <w:r>
        <w:fldChar w:fldCharType="begin"/>
      </w:r>
      <w:r>
        <w:instrText xml:space="preserve"> PAGEREF _Toc6488432 \h </w:instrText>
      </w:r>
      <w:r>
        <w:fldChar w:fldCharType="separate"/>
      </w:r>
      <w:r>
        <w:t>10</w:t>
      </w:r>
      <w:r>
        <w:fldChar w:fldCharType="end"/>
      </w:r>
    </w:p>
    <w:p w:rsidR="00DA5885" w:rsidRPr="00C56A75" w:rsidRDefault="00DA5885">
      <w:pPr>
        <w:pStyle w:val="TDC4"/>
        <w:rPr>
          <w:rFonts w:ascii="Calibri" w:hAnsi="Calibri"/>
          <w:sz w:val="22"/>
          <w:szCs w:val="22"/>
          <w:lang w:val="en-US" w:eastAsia="es-ES"/>
        </w:rPr>
      </w:pPr>
      <w:r>
        <w:t>6.1.3.2</w:t>
      </w:r>
      <w:r w:rsidRPr="00C56A75">
        <w:rPr>
          <w:rFonts w:ascii="Calibri" w:hAnsi="Calibri"/>
          <w:sz w:val="22"/>
          <w:szCs w:val="22"/>
          <w:lang w:val="en-US" w:eastAsia="es-ES"/>
        </w:rPr>
        <w:tab/>
      </w:r>
      <w:r>
        <w:t>Resource: &lt;resource 1&gt;</w:t>
      </w:r>
      <w:r>
        <w:tab/>
      </w:r>
      <w:r>
        <w:fldChar w:fldCharType="begin"/>
      </w:r>
      <w:r>
        <w:instrText xml:space="preserve"> PAGEREF _Toc6488433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6.1.3.2.1</w:t>
      </w:r>
      <w:r w:rsidRPr="00C56A75">
        <w:rPr>
          <w:rFonts w:ascii="Calibri" w:hAnsi="Calibri"/>
          <w:sz w:val="22"/>
          <w:szCs w:val="22"/>
          <w:lang w:val="en-US" w:eastAsia="es-ES"/>
        </w:rPr>
        <w:tab/>
      </w:r>
      <w:r>
        <w:t>Description</w:t>
      </w:r>
      <w:r>
        <w:tab/>
      </w:r>
      <w:r>
        <w:fldChar w:fldCharType="begin"/>
      </w:r>
      <w:r>
        <w:instrText xml:space="preserve"> PAGEREF _Toc6488434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6.1.3.2.2</w:t>
      </w:r>
      <w:r w:rsidRPr="00C56A75">
        <w:rPr>
          <w:rFonts w:ascii="Calibri" w:hAnsi="Calibri"/>
          <w:sz w:val="22"/>
          <w:szCs w:val="22"/>
          <w:lang w:val="en-US" w:eastAsia="es-ES"/>
        </w:rPr>
        <w:tab/>
      </w:r>
      <w:r>
        <w:t>Resource Definition</w:t>
      </w:r>
      <w:r>
        <w:tab/>
      </w:r>
      <w:r>
        <w:fldChar w:fldCharType="begin"/>
      </w:r>
      <w:r>
        <w:instrText xml:space="preserve"> PAGEREF _Toc6488435 \h </w:instrText>
      </w:r>
      <w:r>
        <w:fldChar w:fldCharType="separate"/>
      </w:r>
      <w:r>
        <w:t>11</w:t>
      </w:r>
      <w:r>
        <w:fldChar w:fldCharType="end"/>
      </w:r>
    </w:p>
    <w:p w:rsidR="00DA5885" w:rsidRPr="00C56A75" w:rsidRDefault="00DA5885">
      <w:pPr>
        <w:pStyle w:val="TDC5"/>
        <w:rPr>
          <w:rFonts w:ascii="Calibri" w:hAnsi="Calibri"/>
          <w:sz w:val="22"/>
          <w:szCs w:val="22"/>
          <w:lang w:val="en-US" w:eastAsia="es-ES"/>
        </w:rPr>
      </w:pPr>
      <w:r>
        <w:t>6.1.3.2.3</w:t>
      </w:r>
      <w:r w:rsidRPr="00C56A75">
        <w:rPr>
          <w:rFonts w:ascii="Calibri" w:hAnsi="Calibri"/>
          <w:sz w:val="22"/>
          <w:szCs w:val="22"/>
          <w:lang w:val="en-US" w:eastAsia="es-ES"/>
        </w:rPr>
        <w:tab/>
      </w:r>
      <w:r>
        <w:t>Resource Standard Methods</w:t>
      </w:r>
      <w:r>
        <w:tab/>
      </w:r>
      <w:r>
        <w:fldChar w:fldCharType="begin"/>
      </w:r>
      <w:r>
        <w:instrText xml:space="preserve"> PAGEREF _Toc6488436 \h </w:instrText>
      </w:r>
      <w:r>
        <w:fldChar w:fldCharType="separate"/>
      </w:r>
      <w:r>
        <w:t>11</w:t>
      </w:r>
      <w:r>
        <w:fldChar w:fldCharType="end"/>
      </w:r>
    </w:p>
    <w:p w:rsidR="00DA5885" w:rsidRPr="00C56A75" w:rsidRDefault="00DA5885">
      <w:pPr>
        <w:pStyle w:val="TDC6"/>
        <w:rPr>
          <w:rFonts w:ascii="Calibri" w:hAnsi="Calibri"/>
          <w:sz w:val="22"/>
          <w:szCs w:val="22"/>
          <w:lang w:val="en-US" w:eastAsia="es-ES"/>
        </w:rPr>
      </w:pPr>
      <w:r>
        <w:t>6.1.3.2.3.1</w:t>
      </w:r>
      <w:r w:rsidRPr="00C56A75">
        <w:rPr>
          <w:rFonts w:ascii="Calibri" w:hAnsi="Calibri"/>
          <w:sz w:val="22"/>
          <w:szCs w:val="22"/>
          <w:lang w:val="en-US" w:eastAsia="es-ES"/>
        </w:rPr>
        <w:tab/>
      </w:r>
      <w:r>
        <w:t>&lt; method 1 &gt;</w:t>
      </w:r>
      <w:r>
        <w:tab/>
      </w:r>
      <w:r>
        <w:fldChar w:fldCharType="begin"/>
      </w:r>
      <w:r>
        <w:instrText xml:space="preserve"> PAGEREF _Toc6488437 \h </w:instrText>
      </w:r>
      <w:r>
        <w:fldChar w:fldCharType="separate"/>
      </w:r>
      <w:r>
        <w:t>11</w:t>
      </w:r>
      <w:r>
        <w:fldChar w:fldCharType="end"/>
      </w:r>
    </w:p>
    <w:p w:rsidR="00DA5885" w:rsidRPr="00C56A75" w:rsidRDefault="00DA5885">
      <w:pPr>
        <w:pStyle w:val="TDC6"/>
        <w:rPr>
          <w:rFonts w:ascii="Calibri" w:hAnsi="Calibri"/>
          <w:sz w:val="22"/>
          <w:szCs w:val="22"/>
          <w:lang w:val="en-US" w:eastAsia="es-ES"/>
        </w:rPr>
      </w:pPr>
      <w:r>
        <w:t>6.1.3.2.3.2</w:t>
      </w:r>
      <w:r w:rsidRPr="00C56A75">
        <w:rPr>
          <w:rFonts w:ascii="Calibri" w:hAnsi="Calibri"/>
          <w:sz w:val="22"/>
          <w:szCs w:val="22"/>
          <w:lang w:val="en-US" w:eastAsia="es-ES"/>
        </w:rPr>
        <w:tab/>
      </w:r>
      <w:r>
        <w:t>&lt; method 2 &gt;</w:t>
      </w:r>
      <w:r>
        <w:tab/>
      </w:r>
      <w:r>
        <w:fldChar w:fldCharType="begin"/>
      </w:r>
      <w:r>
        <w:instrText xml:space="preserve"> PAGEREF _Toc6488438 \h </w:instrText>
      </w:r>
      <w:r>
        <w:fldChar w:fldCharType="separate"/>
      </w:r>
      <w:r>
        <w:t>12</w:t>
      </w:r>
      <w:r>
        <w:fldChar w:fldCharType="end"/>
      </w:r>
    </w:p>
    <w:p w:rsidR="00DA5885" w:rsidRPr="00C56A75" w:rsidRDefault="00DA5885">
      <w:pPr>
        <w:pStyle w:val="TDC5"/>
        <w:rPr>
          <w:rFonts w:ascii="Calibri" w:hAnsi="Calibri"/>
          <w:sz w:val="22"/>
          <w:szCs w:val="22"/>
          <w:lang w:val="en-US" w:eastAsia="es-ES"/>
        </w:rPr>
      </w:pPr>
      <w:r>
        <w:t>6.1.3.2.4</w:t>
      </w:r>
      <w:r w:rsidRPr="00C56A75">
        <w:rPr>
          <w:rFonts w:ascii="Calibri" w:hAnsi="Calibri"/>
          <w:sz w:val="22"/>
          <w:szCs w:val="22"/>
          <w:lang w:val="en-US" w:eastAsia="es-ES"/>
        </w:rPr>
        <w:tab/>
      </w:r>
      <w:r>
        <w:t>Resource Custom Operations</w:t>
      </w:r>
      <w:r>
        <w:tab/>
      </w:r>
      <w:r>
        <w:fldChar w:fldCharType="begin"/>
      </w:r>
      <w:r>
        <w:instrText xml:space="preserve"> PAGEREF _Toc6488439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6.1.3.2.4.1</w:t>
      </w:r>
      <w:r w:rsidRPr="00C56A75">
        <w:rPr>
          <w:rFonts w:ascii="Calibri" w:hAnsi="Calibri"/>
          <w:sz w:val="22"/>
          <w:szCs w:val="22"/>
          <w:lang w:val="en-US" w:eastAsia="es-ES"/>
        </w:rPr>
        <w:tab/>
      </w:r>
      <w:r>
        <w:t>Overview</w:t>
      </w:r>
      <w:r>
        <w:tab/>
      </w:r>
      <w:r>
        <w:fldChar w:fldCharType="begin"/>
      </w:r>
      <w:r>
        <w:instrText xml:space="preserve"> PAGEREF _Toc6488440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6.1.3.2.4.2</w:t>
      </w:r>
      <w:r w:rsidRPr="00C56A75">
        <w:rPr>
          <w:rFonts w:ascii="Calibri" w:hAnsi="Calibri"/>
          <w:sz w:val="22"/>
          <w:szCs w:val="22"/>
          <w:lang w:val="en-US" w:eastAsia="es-ES"/>
        </w:rPr>
        <w:tab/>
      </w:r>
      <w:r>
        <w:t>Operation: &lt; operation 1 &gt;</w:t>
      </w:r>
      <w:r>
        <w:tab/>
      </w:r>
      <w:r>
        <w:fldChar w:fldCharType="begin"/>
      </w:r>
      <w:r>
        <w:instrText xml:space="preserve"> PAGEREF _Toc6488441 \h </w:instrText>
      </w:r>
      <w:r>
        <w:fldChar w:fldCharType="separate"/>
      </w:r>
      <w:r>
        <w:t>12</w:t>
      </w:r>
      <w:r>
        <w:fldChar w:fldCharType="end"/>
      </w:r>
    </w:p>
    <w:p w:rsidR="00DA5885" w:rsidRPr="00C56A75" w:rsidRDefault="00DA5885">
      <w:pPr>
        <w:pStyle w:val="TDC7"/>
        <w:rPr>
          <w:rFonts w:ascii="Calibri" w:hAnsi="Calibri"/>
          <w:sz w:val="22"/>
          <w:szCs w:val="22"/>
          <w:lang w:val="en-US" w:eastAsia="es-ES"/>
        </w:rPr>
      </w:pPr>
      <w:r>
        <w:t>6.1.3.2.4.2.1</w:t>
      </w:r>
      <w:r w:rsidRPr="00C56A75">
        <w:rPr>
          <w:rFonts w:ascii="Calibri" w:hAnsi="Calibri"/>
          <w:sz w:val="22"/>
          <w:szCs w:val="22"/>
          <w:lang w:val="en-US" w:eastAsia="es-ES"/>
        </w:rPr>
        <w:tab/>
      </w:r>
      <w:r>
        <w:t>Description</w:t>
      </w:r>
      <w:r>
        <w:tab/>
      </w:r>
      <w:r>
        <w:fldChar w:fldCharType="begin"/>
      </w:r>
      <w:r>
        <w:instrText xml:space="preserve"> PAGEREF _Toc6488442 \h </w:instrText>
      </w:r>
      <w:r>
        <w:fldChar w:fldCharType="separate"/>
      </w:r>
      <w:r>
        <w:t>12</w:t>
      </w:r>
      <w:r>
        <w:fldChar w:fldCharType="end"/>
      </w:r>
    </w:p>
    <w:p w:rsidR="00DA5885" w:rsidRPr="00C56A75" w:rsidRDefault="00DA5885">
      <w:pPr>
        <w:pStyle w:val="TDC7"/>
        <w:rPr>
          <w:rFonts w:ascii="Calibri" w:hAnsi="Calibri"/>
          <w:sz w:val="22"/>
          <w:szCs w:val="22"/>
          <w:lang w:val="en-US" w:eastAsia="es-ES"/>
        </w:rPr>
      </w:pPr>
      <w:r>
        <w:t>6.1.3.2.4.2.2</w:t>
      </w:r>
      <w:r w:rsidRPr="00C56A75">
        <w:rPr>
          <w:rFonts w:ascii="Calibri" w:hAnsi="Calibri"/>
          <w:sz w:val="22"/>
          <w:szCs w:val="22"/>
          <w:lang w:val="en-US" w:eastAsia="es-ES"/>
        </w:rPr>
        <w:tab/>
      </w:r>
      <w:r>
        <w:t>Operation Definition</w:t>
      </w:r>
      <w:r>
        <w:tab/>
      </w:r>
      <w:r>
        <w:fldChar w:fldCharType="begin"/>
      </w:r>
      <w:r>
        <w:instrText xml:space="preserve"> PAGEREF _Toc6488443 \h </w:instrText>
      </w:r>
      <w:r>
        <w:fldChar w:fldCharType="separate"/>
      </w:r>
      <w:r>
        <w:t>12</w:t>
      </w:r>
      <w:r>
        <w:fldChar w:fldCharType="end"/>
      </w:r>
    </w:p>
    <w:p w:rsidR="00DA5885" w:rsidRPr="00C56A75" w:rsidRDefault="00DA5885">
      <w:pPr>
        <w:pStyle w:val="TDC6"/>
        <w:rPr>
          <w:rFonts w:ascii="Calibri" w:hAnsi="Calibri"/>
          <w:sz w:val="22"/>
          <w:szCs w:val="22"/>
          <w:lang w:val="en-US" w:eastAsia="es-ES"/>
        </w:rPr>
      </w:pPr>
      <w:r>
        <w:t>6.1.3.2.4.3</w:t>
      </w:r>
      <w:r w:rsidRPr="00C56A75">
        <w:rPr>
          <w:rFonts w:ascii="Calibri" w:hAnsi="Calibri"/>
          <w:sz w:val="22"/>
          <w:szCs w:val="22"/>
          <w:lang w:val="en-US" w:eastAsia="es-ES"/>
        </w:rPr>
        <w:tab/>
      </w:r>
      <w:r>
        <w:t>Operation: &lt; operation 2 &gt;</w:t>
      </w:r>
      <w:r>
        <w:tab/>
      </w:r>
      <w:r>
        <w:fldChar w:fldCharType="begin"/>
      </w:r>
      <w:r>
        <w:instrText xml:space="preserve"> PAGEREF _Toc6488444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6.1.3.3</w:t>
      </w:r>
      <w:r w:rsidRPr="00C56A75">
        <w:rPr>
          <w:rFonts w:ascii="Calibri" w:hAnsi="Calibri"/>
          <w:sz w:val="22"/>
          <w:szCs w:val="22"/>
          <w:lang w:val="en-US" w:eastAsia="es-ES"/>
        </w:rPr>
        <w:tab/>
      </w:r>
      <w:r>
        <w:t>Resource: &lt;resource 2&gt;</w:t>
      </w:r>
      <w:r>
        <w:tab/>
      </w:r>
      <w:r>
        <w:fldChar w:fldCharType="begin"/>
      </w:r>
      <w:r>
        <w:instrText xml:space="preserve"> PAGEREF _Toc6488445 \h </w:instrText>
      </w:r>
      <w:r>
        <w:fldChar w:fldCharType="separate"/>
      </w:r>
      <w:r>
        <w:t>13</w:t>
      </w:r>
      <w:r>
        <w:fldChar w:fldCharType="end"/>
      </w:r>
    </w:p>
    <w:p w:rsidR="00DA5885" w:rsidRPr="00C56A75" w:rsidRDefault="00DA5885">
      <w:pPr>
        <w:pStyle w:val="TDC3"/>
        <w:rPr>
          <w:rFonts w:ascii="Calibri" w:hAnsi="Calibri"/>
          <w:sz w:val="22"/>
          <w:szCs w:val="22"/>
          <w:lang w:val="en-US" w:eastAsia="es-ES"/>
        </w:rPr>
      </w:pPr>
      <w:r>
        <w:t>6.1.4</w:t>
      </w:r>
      <w:r w:rsidRPr="00C56A75">
        <w:rPr>
          <w:rFonts w:ascii="Calibri" w:hAnsi="Calibri"/>
          <w:sz w:val="22"/>
          <w:szCs w:val="22"/>
          <w:lang w:val="en-US" w:eastAsia="es-ES"/>
        </w:rPr>
        <w:tab/>
      </w:r>
      <w:r>
        <w:t>Custom Operations without associated resources</w:t>
      </w:r>
      <w:r>
        <w:tab/>
      </w:r>
      <w:r>
        <w:fldChar w:fldCharType="begin"/>
      </w:r>
      <w:r>
        <w:instrText xml:space="preserve"> PAGEREF _Toc6488446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6.1.4.1</w:t>
      </w:r>
      <w:r w:rsidRPr="00C56A75">
        <w:rPr>
          <w:rFonts w:ascii="Calibri" w:hAnsi="Calibri"/>
          <w:sz w:val="22"/>
          <w:szCs w:val="22"/>
          <w:lang w:val="en-US" w:eastAsia="es-ES"/>
        </w:rPr>
        <w:tab/>
      </w:r>
      <w:r>
        <w:t>Overview</w:t>
      </w:r>
      <w:r>
        <w:tab/>
      </w:r>
      <w:r>
        <w:fldChar w:fldCharType="begin"/>
      </w:r>
      <w:r>
        <w:instrText xml:space="preserve"> PAGEREF _Toc6488447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6.1.4.2</w:t>
      </w:r>
      <w:r w:rsidRPr="00C56A75">
        <w:rPr>
          <w:rFonts w:ascii="Calibri" w:hAnsi="Calibri"/>
          <w:sz w:val="22"/>
          <w:szCs w:val="22"/>
          <w:lang w:val="en-US" w:eastAsia="es-ES"/>
        </w:rPr>
        <w:tab/>
      </w:r>
      <w:r>
        <w:t>Operation: &lt;operation 1&gt;</w:t>
      </w:r>
      <w:r>
        <w:tab/>
      </w:r>
      <w:r>
        <w:fldChar w:fldCharType="begin"/>
      </w:r>
      <w:r>
        <w:instrText xml:space="preserve"> PAGEREF _Toc6488448 \h </w:instrText>
      </w:r>
      <w:r>
        <w:fldChar w:fldCharType="separate"/>
      </w:r>
      <w:r>
        <w:t>13</w:t>
      </w:r>
      <w:r>
        <w:fldChar w:fldCharType="end"/>
      </w:r>
    </w:p>
    <w:p w:rsidR="00DA5885" w:rsidRPr="00C56A75" w:rsidRDefault="00DA5885">
      <w:pPr>
        <w:pStyle w:val="TDC5"/>
        <w:rPr>
          <w:rFonts w:ascii="Calibri" w:hAnsi="Calibri"/>
          <w:sz w:val="22"/>
          <w:szCs w:val="22"/>
          <w:lang w:val="en-US" w:eastAsia="es-ES"/>
        </w:rPr>
      </w:pPr>
      <w:r>
        <w:t>6.1.4.2.1</w:t>
      </w:r>
      <w:r w:rsidRPr="00C56A75">
        <w:rPr>
          <w:rFonts w:ascii="Calibri" w:hAnsi="Calibri"/>
          <w:sz w:val="22"/>
          <w:szCs w:val="22"/>
          <w:lang w:val="en-US" w:eastAsia="es-ES"/>
        </w:rPr>
        <w:tab/>
      </w:r>
      <w:r>
        <w:t>Description</w:t>
      </w:r>
      <w:r>
        <w:tab/>
      </w:r>
      <w:r>
        <w:fldChar w:fldCharType="begin"/>
      </w:r>
      <w:r>
        <w:instrText xml:space="preserve"> PAGEREF _Toc6488449 \h </w:instrText>
      </w:r>
      <w:r>
        <w:fldChar w:fldCharType="separate"/>
      </w:r>
      <w:r>
        <w:t>13</w:t>
      </w:r>
      <w:r>
        <w:fldChar w:fldCharType="end"/>
      </w:r>
    </w:p>
    <w:p w:rsidR="00DA5885" w:rsidRPr="00C56A75" w:rsidRDefault="00DA5885">
      <w:pPr>
        <w:pStyle w:val="TDC5"/>
        <w:rPr>
          <w:rFonts w:ascii="Calibri" w:hAnsi="Calibri"/>
          <w:sz w:val="22"/>
          <w:szCs w:val="22"/>
          <w:lang w:val="en-US" w:eastAsia="es-ES"/>
        </w:rPr>
      </w:pPr>
      <w:r>
        <w:t>6.1.4.2.2</w:t>
      </w:r>
      <w:r w:rsidRPr="00C56A75">
        <w:rPr>
          <w:rFonts w:ascii="Calibri" w:hAnsi="Calibri"/>
          <w:sz w:val="22"/>
          <w:szCs w:val="22"/>
          <w:lang w:val="en-US" w:eastAsia="es-ES"/>
        </w:rPr>
        <w:tab/>
      </w:r>
      <w:r>
        <w:t>Operation Definition</w:t>
      </w:r>
      <w:r>
        <w:tab/>
      </w:r>
      <w:r>
        <w:fldChar w:fldCharType="begin"/>
      </w:r>
      <w:r>
        <w:instrText xml:space="preserve"> PAGEREF _Toc6488450 \h </w:instrText>
      </w:r>
      <w:r>
        <w:fldChar w:fldCharType="separate"/>
      </w:r>
      <w:r>
        <w:t>13</w:t>
      </w:r>
      <w:r>
        <w:fldChar w:fldCharType="end"/>
      </w:r>
    </w:p>
    <w:p w:rsidR="00DA5885" w:rsidRPr="00C56A75" w:rsidRDefault="00DA5885">
      <w:pPr>
        <w:pStyle w:val="TDC4"/>
        <w:rPr>
          <w:rFonts w:ascii="Calibri" w:hAnsi="Calibri"/>
          <w:sz w:val="22"/>
          <w:szCs w:val="22"/>
          <w:lang w:val="en-US" w:eastAsia="es-ES"/>
        </w:rPr>
      </w:pPr>
      <w:r>
        <w:t>6.1.4.3</w:t>
      </w:r>
      <w:r w:rsidRPr="00C56A75">
        <w:rPr>
          <w:rFonts w:ascii="Calibri" w:hAnsi="Calibri"/>
          <w:sz w:val="22"/>
          <w:szCs w:val="22"/>
          <w:lang w:val="en-US" w:eastAsia="es-ES"/>
        </w:rPr>
        <w:tab/>
      </w:r>
      <w:r>
        <w:t>Operation: &lt; operation 2&gt;</w:t>
      </w:r>
      <w:r>
        <w:tab/>
      </w:r>
      <w:r>
        <w:fldChar w:fldCharType="begin"/>
      </w:r>
      <w:r>
        <w:instrText xml:space="preserve"> PAGEREF _Toc6488451 \h </w:instrText>
      </w:r>
      <w:r>
        <w:fldChar w:fldCharType="separate"/>
      </w:r>
      <w:r>
        <w:t>14</w:t>
      </w:r>
      <w:r>
        <w:fldChar w:fldCharType="end"/>
      </w:r>
    </w:p>
    <w:p w:rsidR="00DA5885" w:rsidRPr="00C56A75" w:rsidRDefault="00DA5885">
      <w:pPr>
        <w:pStyle w:val="TDC3"/>
        <w:rPr>
          <w:rFonts w:ascii="Calibri" w:hAnsi="Calibri"/>
          <w:sz w:val="22"/>
          <w:szCs w:val="22"/>
          <w:lang w:val="en-US" w:eastAsia="es-ES"/>
        </w:rPr>
      </w:pPr>
      <w:r>
        <w:t>6.1.5</w:t>
      </w:r>
      <w:r w:rsidRPr="00C56A75">
        <w:rPr>
          <w:rFonts w:ascii="Calibri" w:hAnsi="Calibri"/>
          <w:sz w:val="22"/>
          <w:szCs w:val="22"/>
          <w:lang w:val="en-US" w:eastAsia="es-ES"/>
        </w:rPr>
        <w:tab/>
      </w:r>
      <w:r>
        <w:t>Notifications</w:t>
      </w:r>
      <w:r>
        <w:tab/>
      </w:r>
      <w:r>
        <w:fldChar w:fldCharType="begin"/>
      </w:r>
      <w:r>
        <w:instrText xml:space="preserve"> PAGEREF _Toc6488452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lastRenderedPageBreak/>
        <w:t>6.1.5.1</w:t>
      </w:r>
      <w:r w:rsidRPr="00C56A75">
        <w:rPr>
          <w:rFonts w:ascii="Calibri" w:hAnsi="Calibri"/>
          <w:sz w:val="22"/>
          <w:szCs w:val="22"/>
          <w:lang w:val="en-US" w:eastAsia="es-ES"/>
        </w:rPr>
        <w:tab/>
      </w:r>
      <w:r>
        <w:t>General</w:t>
      </w:r>
      <w:r>
        <w:tab/>
      </w:r>
      <w:r>
        <w:fldChar w:fldCharType="begin"/>
      </w:r>
      <w:r>
        <w:instrText xml:space="preserve"> PAGEREF _Toc6488453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6.1.5.2</w:t>
      </w:r>
      <w:r w:rsidRPr="00C56A75">
        <w:rPr>
          <w:rFonts w:ascii="Calibri" w:hAnsi="Calibri"/>
          <w:sz w:val="22"/>
          <w:szCs w:val="22"/>
          <w:lang w:val="en-US" w:eastAsia="es-ES"/>
        </w:rPr>
        <w:tab/>
      </w:r>
      <w:r>
        <w:t>&lt;notification 1&gt;</w:t>
      </w:r>
      <w:r>
        <w:tab/>
      </w:r>
      <w:r>
        <w:fldChar w:fldCharType="begin"/>
      </w:r>
      <w:r>
        <w:instrText xml:space="preserve"> PAGEREF _Toc6488454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6.1.5.3</w:t>
      </w:r>
      <w:r w:rsidRPr="00C56A75">
        <w:rPr>
          <w:rFonts w:ascii="Calibri" w:hAnsi="Calibri"/>
          <w:sz w:val="22"/>
          <w:szCs w:val="22"/>
          <w:lang w:val="en-US" w:eastAsia="es-ES"/>
        </w:rPr>
        <w:tab/>
      </w:r>
      <w:r>
        <w:t>&lt;notification 2&gt;</w:t>
      </w:r>
      <w:r>
        <w:tab/>
      </w:r>
      <w:r>
        <w:fldChar w:fldCharType="begin"/>
      </w:r>
      <w:r>
        <w:instrText xml:space="preserve"> PAGEREF _Toc6488455 \h </w:instrText>
      </w:r>
      <w:r>
        <w:fldChar w:fldCharType="separate"/>
      </w:r>
      <w:r>
        <w:t>14</w:t>
      </w:r>
      <w:r>
        <w:fldChar w:fldCharType="end"/>
      </w:r>
    </w:p>
    <w:p w:rsidR="00DA5885" w:rsidRPr="00C56A75" w:rsidRDefault="00DA5885">
      <w:pPr>
        <w:pStyle w:val="TDC3"/>
        <w:rPr>
          <w:rFonts w:ascii="Calibri" w:hAnsi="Calibri"/>
          <w:sz w:val="22"/>
          <w:szCs w:val="22"/>
          <w:lang w:val="en-US" w:eastAsia="es-ES"/>
        </w:rPr>
      </w:pPr>
      <w:r>
        <w:t>6.1.6</w:t>
      </w:r>
      <w:r w:rsidRPr="00C56A75">
        <w:rPr>
          <w:rFonts w:ascii="Calibri" w:hAnsi="Calibri"/>
          <w:sz w:val="22"/>
          <w:szCs w:val="22"/>
          <w:lang w:val="en-US" w:eastAsia="es-ES"/>
        </w:rPr>
        <w:tab/>
      </w:r>
      <w:r>
        <w:t>Data Model</w:t>
      </w:r>
      <w:r>
        <w:tab/>
      </w:r>
      <w:r>
        <w:fldChar w:fldCharType="begin"/>
      </w:r>
      <w:r>
        <w:instrText xml:space="preserve"> PAGEREF _Toc6488456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t>6.1.6.1</w:t>
      </w:r>
      <w:r w:rsidRPr="00C56A75">
        <w:rPr>
          <w:rFonts w:ascii="Calibri" w:hAnsi="Calibri"/>
          <w:sz w:val="22"/>
          <w:szCs w:val="22"/>
          <w:lang w:val="en-US" w:eastAsia="es-ES"/>
        </w:rPr>
        <w:tab/>
      </w:r>
      <w:r>
        <w:t>General</w:t>
      </w:r>
      <w:r>
        <w:tab/>
      </w:r>
      <w:r>
        <w:fldChar w:fldCharType="begin"/>
      </w:r>
      <w:r>
        <w:instrText xml:space="preserve"> PAGEREF _Toc6488457 \h </w:instrText>
      </w:r>
      <w:r>
        <w:fldChar w:fldCharType="separate"/>
      </w:r>
      <w:r>
        <w:t>14</w:t>
      </w:r>
      <w:r>
        <w:fldChar w:fldCharType="end"/>
      </w:r>
    </w:p>
    <w:p w:rsidR="00DA5885" w:rsidRPr="00C56A75" w:rsidRDefault="00DA5885">
      <w:pPr>
        <w:pStyle w:val="TDC4"/>
        <w:rPr>
          <w:rFonts w:ascii="Calibri" w:hAnsi="Calibri"/>
          <w:sz w:val="22"/>
          <w:szCs w:val="22"/>
          <w:lang w:val="en-US" w:eastAsia="es-ES"/>
        </w:rPr>
      </w:pPr>
      <w:r w:rsidRPr="009E1153">
        <w:rPr>
          <w:lang w:val="en-US"/>
        </w:rPr>
        <w:t>6.1.6.2</w:t>
      </w:r>
      <w:r w:rsidRPr="00C56A75">
        <w:rPr>
          <w:rFonts w:ascii="Calibri" w:hAnsi="Calibri"/>
          <w:sz w:val="22"/>
          <w:szCs w:val="22"/>
          <w:lang w:val="en-US" w:eastAsia="es-ES"/>
        </w:rPr>
        <w:tab/>
      </w:r>
      <w:r w:rsidRPr="009E1153">
        <w:rPr>
          <w:lang w:val="en-US"/>
        </w:rPr>
        <w:t>Structured data types</w:t>
      </w:r>
      <w:r>
        <w:tab/>
      </w:r>
      <w:r>
        <w:fldChar w:fldCharType="begin"/>
      </w:r>
      <w:r>
        <w:instrText xml:space="preserve"> PAGEREF _Toc6488458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6.1.6.2.1</w:t>
      </w:r>
      <w:r w:rsidRPr="00C56A75">
        <w:rPr>
          <w:rFonts w:ascii="Calibri" w:hAnsi="Calibri"/>
          <w:sz w:val="22"/>
          <w:szCs w:val="22"/>
          <w:lang w:val="en-US" w:eastAsia="es-ES"/>
        </w:rPr>
        <w:tab/>
      </w:r>
      <w:r>
        <w:t>Introduction</w:t>
      </w:r>
      <w:r>
        <w:tab/>
      </w:r>
      <w:r>
        <w:fldChar w:fldCharType="begin"/>
      </w:r>
      <w:r>
        <w:instrText xml:space="preserve"> PAGEREF _Toc6488459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6.1.6.2.2</w:t>
      </w:r>
      <w:r w:rsidRPr="00C56A75">
        <w:rPr>
          <w:rFonts w:ascii="Calibri" w:hAnsi="Calibri"/>
          <w:sz w:val="22"/>
          <w:szCs w:val="22"/>
          <w:lang w:val="en-US" w:eastAsia="es-ES"/>
        </w:rPr>
        <w:tab/>
      </w:r>
      <w:r>
        <w:t>Type: &lt;TypeName 1&gt;</w:t>
      </w:r>
      <w:r>
        <w:tab/>
      </w:r>
      <w:r>
        <w:fldChar w:fldCharType="begin"/>
      </w:r>
      <w:r>
        <w:instrText xml:space="preserve"> PAGEREF _Toc6488460 \h </w:instrText>
      </w:r>
      <w:r>
        <w:fldChar w:fldCharType="separate"/>
      </w:r>
      <w:r>
        <w:t>15</w:t>
      </w:r>
      <w:r>
        <w:fldChar w:fldCharType="end"/>
      </w:r>
    </w:p>
    <w:p w:rsidR="00DA5885" w:rsidRPr="00C56A75" w:rsidRDefault="00DA5885">
      <w:pPr>
        <w:pStyle w:val="TDC5"/>
        <w:rPr>
          <w:rFonts w:ascii="Calibri" w:hAnsi="Calibri"/>
          <w:sz w:val="22"/>
          <w:szCs w:val="22"/>
          <w:lang w:val="en-US" w:eastAsia="es-ES"/>
        </w:rPr>
      </w:pPr>
      <w:r>
        <w:t>6.1.6.2.3</w:t>
      </w:r>
      <w:r w:rsidRPr="00C56A75">
        <w:rPr>
          <w:rFonts w:ascii="Calibri" w:hAnsi="Calibri"/>
          <w:sz w:val="22"/>
          <w:szCs w:val="22"/>
          <w:lang w:val="en-US" w:eastAsia="es-ES"/>
        </w:rPr>
        <w:tab/>
      </w:r>
      <w:r>
        <w:t>Type: &lt;TypeName 2&gt;</w:t>
      </w:r>
      <w:r>
        <w:tab/>
      </w:r>
      <w:r>
        <w:fldChar w:fldCharType="begin"/>
      </w:r>
      <w:r>
        <w:instrText xml:space="preserve"> PAGEREF _Toc6488461 \h </w:instrText>
      </w:r>
      <w:r>
        <w:fldChar w:fldCharType="separate"/>
      </w:r>
      <w:r>
        <w:t>15</w:t>
      </w:r>
      <w:r>
        <w:fldChar w:fldCharType="end"/>
      </w:r>
    </w:p>
    <w:p w:rsidR="00DA5885" w:rsidRPr="00C56A75" w:rsidRDefault="00DA5885">
      <w:pPr>
        <w:pStyle w:val="TDC4"/>
        <w:rPr>
          <w:rFonts w:ascii="Calibri" w:hAnsi="Calibri"/>
          <w:sz w:val="22"/>
          <w:szCs w:val="22"/>
          <w:lang w:val="en-US" w:eastAsia="es-ES"/>
        </w:rPr>
      </w:pPr>
      <w:r w:rsidRPr="009E1153">
        <w:rPr>
          <w:lang w:val="en-US"/>
        </w:rPr>
        <w:t>6.1.6.3</w:t>
      </w:r>
      <w:r w:rsidRPr="00C56A75">
        <w:rPr>
          <w:rFonts w:ascii="Calibri" w:hAnsi="Calibri"/>
          <w:sz w:val="22"/>
          <w:szCs w:val="22"/>
          <w:lang w:val="en-US" w:eastAsia="es-ES"/>
        </w:rPr>
        <w:tab/>
      </w:r>
      <w:r w:rsidRPr="009E1153">
        <w:rPr>
          <w:lang w:val="en-US"/>
        </w:rPr>
        <w:t>Simple data types and enumerations</w:t>
      </w:r>
      <w:r>
        <w:tab/>
      </w:r>
      <w:r>
        <w:fldChar w:fldCharType="begin"/>
      </w:r>
      <w:r>
        <w:instrText xml:space="preserve"> PAGEREF _Toc6488462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6.1.6.3.1</w:t>
      </w:r>
      <w:r w:rsidRPr="00C56A75">
        <w:rPr>
          <w:rFonts w:ascii="Calibri" w:hAnsi="Calibri"/>
          <w:sz w:val="22"/>
          <w:szCs w:val="22"/>
          <w:lang w:val="en-US" w:eastAsia="es-ES"/>
        </w:rPr>
        <w:tab/>
      </w:r>
      <w:r>
        <w:t>Introduction</w:t>
      </w:r>
      <w:r>
        <w:tab/>
      </w:r>
      <w:r>
        <w:fldChar w:fldCharType="begin"/>
      </w:r>
      <w:r>
        <w:instrText xml:space="preserve"> PAGEREF _Toc6488463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6.1.6.3.2</w:t>
      </w:r>
      <w:r w:rsidRPr="00C56A75">
        <w:rPr>
          <w:rFonts w:ascii="Calibri" w:hAnsi="Calibri"/>
          <w:sz w:val="22"/>
          <w:szCs w:val="22"/>
          <w:lang w:val="en-US" w:eastAsia="es-ES"/>
        </w:rPr>
        <w:tab/>
      </w:r>
      <w:r>
        <w:t>Simple data types</w:t>
      </w:r>
      <w:r>
        <w:tab/>
      </w:r>
      <w:r>
        <w:fldChar w:fldCharType="begin"/>
      </w:r>
      <w:r>
        <w:instrText xml:space="preserve"> PAGEREF _Toc6488464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6.1.6.3.3</w:t>
      </w:r>
      <w:r w:rsidRPr="00C56A75">
        <w:rPr>
          <w:rFonts w:ascii="Calibri" w:hAnsi="Calibri"/>
          <w:sz w:val="22"/>
          <w:szCs w:val="22"/>
          <w:lang w:val="en-US" w:eastAsia="es-ES"/>
        </w:rPr>
        <w:tab/>
      </w:r>
      <w:r>
        <w:t>Enumeration: &lt;EnumType1&gt;</w:t>
      </w:r>
      <w:r>
        <w:tab/>
      </w:r>
      <w:r>
        <w:fldChar w:fldCharType="begin"/>
      </w:r>
      <w:r>
        <w:instrText xml:space="preserve"> PAGEREF _Toc6488465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6.1.6.3.4</w:t>
      </w:r>
      <w:r w:rsidRPr="00C56A75">
        <w:rPr>
          <w:rFonts w:ascii="Calibri" w:hAnsi="Calibri"/>
          <w:sz w:val="22"/>
          <w:szCs w:val="22"/>
          <w:lang w:val="en-US" w:eastAsia="es-ES"/>
        </w:rPr>
        <w:tab/>
      </w:r>
      <w:r>
        <w:t>Enumeration: &lt;EnumType2&gt;</w:t>
      </w:r>
      <w:r>
        <w:tab/>
      </w:r>
      <w:r>
        <w:fldChar w:fldCharType="begin"/>
      </w:r>
      <w:r>
        <w:instrText xml:space="preserve"> PAGEREF _Toc6488466 \h </w:instrText>
      </w:r>
      <w:r>
        <w:fldChar w:fldCharType="separate"/>
      </w:r>
      <w:r>
        <w:t>16</w:t>
      </w:r>
      <w:r>
        <w:fldChar w:fldCharType="end"/>
      </w:r>
    </w:p>
    <w:p w:rsidR="00DA5885" w:rsidRPr="00C56A75" w:rsidRDefault="00DA5885">
      <w:pPr>
        <w:pStyle w:val="TDC4"/>
        <w:rPr>
          <w:rFonts w:ascii="Calibri" w:hAnsi="Calibri"/>
          <w:sz w:val="22"/>
          <w:szCs w:val="22"/>
          <w:lang w:val="en-US" w:eastAsia="es-ES"/>
        </w:rPr>
      </w:pPr>
      <w:r w:rsidRPr="009E1153">
        <w:rPr>
          <w:lang w:val="en-US"/>
        </w:rPr>
        <w:t>6.1.6.4</w:t>
      </w:r>
      <w:r w:rsidRPr="00C56A75">
        <w:rPr>
          <w:rFonts w:ascii="Calibri" w:hAnsi="Calibri"/>
          <w:sz w:val="22"/>
          <w:szCs w:val="22"/>
          <w:lang w:val="en-US" w:eastAsia="es-ES"/>
        </w:rPr>
        <w:tab/>
      </w:r>
      <w:r>
        <w:rPr>
          <w:lang w:eastAsia="zh-CN"/>
        </w:rPr>
        <w:t>Data types describing alternative data types or combinations of data types</w:t>
      </w:r>
      <w:r>
        <w:tab/>
      </w:r>
      <w:r>
        <w:fldChar w:fldCharType="begin"/>
      </w:r>
      <w:r>
        <w:instrText xml:space="preserve"> PAGEREF _Toc6488467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6.1.6.4.1</w:t>
      </w:r>
      <w:r w:rsidRPr="00C56A75">
        <w:rPr>
          <w:rFonts w:ascii="Calibri" w:hAnsi="Calibri"/>
          <w:sz w:val="22"/>
          <w:szCs w:val="22"/>
          <w:lang w:val="en-US" w:eastAsia="es-ES"/>
        </w:rPr>
        <w:tab/>
      </w:r>
      <w:r>
        <w:t>Type: &lt;TypeName 1&gt;</w:t>
      </w:r>
      <w:r>
        <w:tab/>
      </w:r>
      <w:r>
        <w:fldChar w:fldCharType="begin"/>
      </w:r>
      <w:r>
        <w:instrText xml:space="preserve"> PAGEREF _Toc6488468 \h </w:instrText>
      </w:r>
      <w:r>
        <w:fldChar w:fldCharType="separate"/>
      </w:r>
      <w:r>
        <w:t>16</w:t>
      </w:r>
      <w:r>
        <w:fldChar w:fldCharType="end"/>
      </w:r>
    </w:p>
    <w:p w:rsidR="00DA5885" w:rsidRPr="00C56A75" w:rsidRDefault="00DA5885">
      <w:pPr>
        <w:pStyle w:val="TDC5"/>
        <w:rPr>
          <w:rFonts w:ascii="Calibri" w:hAnsi="Calibri"/>
          <w:sz w:val="22"/>
          <w:szCs w:val="22"/>
          <w:lang w:val="en-US" w:eastAsia="es-ES"/>
        </w:rPr>
      </w:pPr>
      <w:r>
        <w:t>6.1.6.4.2</w:t>
      </w:r>
      <w:r w:rsidRPr="00C56A75">
        <w:rPr>
          <w:rFonts w:ascii="Calibri" w:hAnsi="Calibri"/>
          <w:sz w:val="22"/>
          <w:szCs w:val="22"/>
          <w:lang w:val="en-US" w:eastAsia="es-ES"/>
        </w:rPr>
        <w:tab/>
      </w:r>
      <w:r>
        <w:t>Type: &lt;TypeName 2&gt;</w:t>
      </w:r>
      <w:r>
        <w:tab/>
      </w:r>
      <w:r>
        <w:fldChar w:fldCharType="begin"/>
      </w:r>
      <w:r>
        <w:instrText xml:space="preserve"> PAGEREF _Toc6488469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6.1.6.5</w:t>
      </w:r>
      <w:r w:rsidRPr="00C56A75">
        <w:rPr>
          <w:rFonts w:ascii="Calibri" w:hAnsi="Calibri"/>
          <w:sz w:val="22"/>
          <w:szCs w:val="22"/>
          <w:lang w:val="en-US" w:eastAsia="es-ES"/>
        </w:rPr>
        <w:tab/>
      </w:r>
      <w:r>
        <w:t>Binary data</w:t>
      </w:r>
      <w:r>
        <w:tab/>
      </w:r>
      <w:r>
        <w:fldChar w:fldCharType="begin"/>
      </w:r>
      <w:r>
        <w:instrText xml:space="preserve"> PAGEREF _Toc6488470 \h </w:instrText>
      </w:r>
      <w:r>
        <w:fldChar w:fldCharType="separate"/>
      </w:r>
      <w:r>
        <w:t>17</w:t>
      </w:r>
      <w:r>
        <w:fldChar w:fldCharType="end"/>
      </w:r>
    </w:p>
    <w:p w:rsidR="00DA5885" w:rsidRPr="00C56A75" w:rsidRDefault="00DA5885">
      <w:pPr>
        <w:pStyle w:val="TDC3"/>
        <w:rPr>
          <w:rFonts w:ascii="Calibri" w:hAnsi="Calibri"/>
          <w:sz w:val="22"/>
          <w:szCs w:val="22"/>
          <w:lang w:val="en-US" w:eastAsia="es-ES"/>
        </w:rPr>
      </w:pPr>
      <w:r>
        <w:t>6.1.7</w:t>
      </w:r>
      <w:r w:rsidRPr="00C56A75">
        <w:rPr>
          <w:rFonts w:ascii="Calibri" w:hAnsi="Calibri"/>
          <w:sz w:val="22"/>
          <w:szCs w:val="22"/>
          <w:lang w:val="en-US" w:eastAsia="es-ES"/>
        </w:rPr>
        <w:tab/>
      </w:r>
      <w:r>
        <w:t>Error Handling</w:t>
      </w:r>
      <w:r>
        <w:tab/>
      </w:r>
      <w:r>
        <w:fldChar w:fldCharType="begin"/>
      </w:r>
      <w:r>
        <w:instrText xml:space="preserve"> PAGEREF _Toc6488471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6.1.7.1</w:t>
      </w:r>
      <w:r w:rsidRPr="00C56A75">
        <w:rPr>
          <w:rFonts w:ascii="Calibri" w:hAnsi="Calibri"/>
          <w:sz w:val="22"/>
          <w:szCs w:val="22"/>
          <w:lang w:val="en-US" w:eastAsia="es-ES"/>
        </w:rPr>
        <w:tab/>
      </w:r>
      <w:r>
        <w:t>General</w:t>
      </w:r>
      <w:r>
        <w:tab/>
      </w:r>
      <w:r>
        <w:fldChar w:fldCharType="begin"/>
      </w:r>
      <w:r>
        <w:instrText xml:space="preserve"> PAGEREF _Toc6488472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6.1.7.2</w:t>
      </w:r>
      <w:r w:rsidRPr="00C56A75">
        <w:rPr>
          <w:rFonts w:ascii="Calibri" w:hAnsi="Calibri"/>
          <w:sz w:val="22"/>
          <w:szCs w:val="22"/>
          <w:lang w:val="en-US" w:eastAsia="es-ES"/>
        </w:rPr>
        <w:tab/>
      </w:r>
      <w:r>
        <w:t>Protocol Errors</w:t>
      </w:r>
      <w:r>
        <w:tab/>
      </w:r>
      <w:r>
        <w:fldChar w:fldCharType="begin"/>
      </w:r>
      <w:r>
        <w:instrText xml:space="preserve"> PAGEREF _Toc6488473 \h </w:instrText>
      </w:r>
      <w:r>
        <w:fldChar w:fldCharType="separate"/>
      </w:r>
      <w:r>
        <w:t>17</w:t>
      </w:r>
      <w:r>
        <w:fldChar w:fldCharType="end"/>
      </w:r>
    </w:p>
    <w:p w:rsidR="00DA5885" w:rsidRPr="00C56A75" w:rsidRDefault="00DA5885">
      <w:pPr>
        <w:pStyle w:val="TDC4"/>
        <w:rPr>
          <w:rFonts w:ascii="Calibri" w:hAnsi="Calibri"/>
          <w:sz w:val="22"/>
          <w:szCs w:val="22"/>
          <w:lang w:val="en-US" w:eastAsia="es-ES"/>
        </w:rPr>
      </w:pPr>
      <w:r>
        <w:t>6.1.7.3</w:t>
      </w:r>
      <w:r w:rsidRPr="00C56A75">
        <w:rPr>
          <w:rFonts w:ascii="Calibri" w:hAnsi="Calibri"/>
          <w:sz w:val="22"/>
          <w:szCs w:val="22"/>
          <w:lang w:val="en-US" w:eastAsia="es-ES"/>
        </w:rPr>
        <w:tab/>
      </w:r>
      <w:r>
        <w:t>Application Errors</w:t>
      </w:r>
      <w:r>
        <w:tab/>
      </w:r>
      <w:r>
        <w:fldChar w:fldCharType="begin"/>
      </w:r>
      <w:r>
        <w:instrText xml:space="preserve"> PAGEREF _Toc6488474 \h </w:instrText>
      </w:r>
      <w:r>
        <w:fldChar w:fldCharType="separate"/>
      </w:r>
      <w:r>
        <w:t>17</w:t>
      </w:r>
      <w:r>
        <w:fldChar w:fldCharType="end"/>
      </w:r>
    </w:p>
    <w:p w:rsidR="00DA5885" w:rsidRPr="00C56A75" w:rsidRDefault="00DA5885">
      <w:pPr>
        <w:pStyle w:val="TDC2"/>
        <w:rPr>
          <w:rFonts w:ascii="Calibri" w:hAnsi="Calibri"/>
          <w:sz w:val="22"/>
          <w:szCs w:val="22"/>
          <w:lang w:val="en-US" w:eastAsia="es-ES"/>
        </w:rPr>
      </w:pPr>
      <w:r>
        <w:t>6.1.8</w:t>
      </w:r>
      <w:r w:rsidRPr="00C56A75">
        <w:rPr>
          <w:rFonts w:ascii="Calibri" w:hAnsi="Calibri"/>
          <w:sz w:val="22"/>
          <w:szCs w:val="22"/>
          <w:lang w:val="en-US" w:eastAsia="es-ES"/>
        </w:rPr>
        <w:tab/>
      </w:r>
      <w:r>
        <w:rPr>
          <w:lang w:eastAsia="zh-CN"/>
        </w:rPr>
        <w:t>Feature negotiation</w:t>
      </w:r>
      <w:r>
        <w:tab/>
      </w:r>
      <w:r>
        <w:fldChar w:fldCharType="begin"/>
      </w:r>
      <w:r>
        <w:instrText xml:space="preserve"> PAGEREF _Toc6488475 \h </w:instrText>
      </w:r>
      <w:r>
        <w:fldChar w:fldCharType="separate"/>
      </w:r>
      <w:r>
        <w:t>18</w:t>
      </w:r>
      <w:r>
        <w:fldChar w:fldCharType="end"/>
      </w:r>
    </w:p>
    <w:p w:rsidR="00DA5885" w:rsidRPr="00C56A75" w:rsidRDefault="00DA5885">
      <w:pPr>
        <w:pStyle w:val="TDC2"/>
        <w:rPr>
          <w:rFonts w:ascii="Calibri" w:hAnsi="Calibri"/>
          <w:sz w:val="22"/>
          <w:szCs w:val="22"/>
          <w:lang w:val="en-US" w:eastAsia="es-ES"/>
        </w:rPr>
      </w:pPr>
      <w:r>
        <w:t>6.2</w:t>
      </w:r>
      <w:r w:rsidRPr="00C56A75">
        <w:rPr>
          <w:rFonts w:ascii="Calibri" w:hAnsi="Calibri"/>
          <w:sz w:val="22"/>
          <w:szCs w:val="22"/>
          <w:lang w:val="en-US" w:eastAsia="es-ES"/>
        </w:rPr>
        <w:tab/>
      </w:r>
      <w:r>
        <w:t>&lt; Service 2&gt; Service API</w:t>
      </w:r>
      <w:r>
        <w:tab/>
      </w:r>
      <w:r>
        <w:fldChar w:fldCharType="begin"/>
      </w:r>
      <w:r>
        <w:instrText xml:space="preserve"> PAGEREF _Toc6488476 \h </w:instrText>
      </w:r>
      <w:r>
        <w:fldChar w:fldCharType="separate"/>
      </w:r>
      <w:r>
        <w:t>18</w:t>
      </w:r>
      <w:r>
        <w:fldChar w:fldCharType="end"/>
      </w:r>
    </w:p>
    <w:p w:rsidR="00DA5885" w:rsidRPr="00C56A75" w:rsidRDefault="00DA5885">
      <w:pPr>
        <w:pStyle w:val="TDC8"/>
        <w:rPr>
          <w:rFonts w:ascii="Calibri" w:hAnsi="Calibri"/>
          <w:b w:val="0"/>
          <w:szCs w:val="22"/>
          <w:lang w:val="en-US" w:eastAsia="es-ES"/>
        </w:rPr>
      </w:pPr>
      <w:r>
        <w:t>Annex A (normative): OpenAPI specification</w:t>
      </w:r>
      <w:r>
        <w:tab/>
      </w:r>
      <w:r>
        <w:fldChar w:fldCharType="begin"/>
      </w:r>
      <w:r>
        <w:instrText xml:space="preserve"> PAGEREF _Toc6488477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A.1</w:t>
      </w:r>
      <w:r w:rsidRPr="00C56A75">
        <w:rPr>
          <w:rFonts w:ascii="Calibri" w:hAnsi="Calibri"/>
          <w:sz w:val="22"/>
          <w:szCs w:val="22"/>
          <w:lang w:val="en-US" w:eastAsia="es-ES"/>
        </w:rPr>
        <w:tab/>
      </w:r>
      <w:r>
        <w:t>General</w:t>
      </w:r>
      <w:r>
        <w:tab/>
      </w:r>
      <w:r>
        <w:fldChar w:fldCharType="begin"/>
      </w:r>
      <w:r>
        <w:instrText xml:space="preserve"> PAGEREF _Toc6488478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A.2</w:t>
      </w:r>
      <w:r w:rsidRPr="00C56A75">
        <w:rPr>
          <w:rFonts w:ascii="Calibri" w:hAnsi="Calibri"/>
          <w:sz w:val="22"/>
          <w:szCs w:val="22"/>
          <w:lang w:val="en-US" w:eastAsia="es-ES"/>
        </w:rPr>
        <w:tab/>
      </w:r>
      <w:r>
        <w:t>&lt;Service 1&gt; API</w:t>
      </w:r>
      <w:r>
        <w:tab/>
      </w:r>
      <w:r>
        <w:fldChar w:fldCharType="begin"/>
      </w:r>
      <w:r>
        <w:instrText xml:space="preserve"> PAGEREF _Toc6488479 \h </w:instrText>
      </w:r>
      <w:r>
        <w:fldChar w:fldCharType="separate"/>
      </w:r>
      <w:r>
        <w:t>19</w:t>
      </w:r>
      <w:r>
        <w:fldChar w:fldCharType="end"/>
      </w:r>
    </w:p>
    <w:p w:rsidR="00DA5885" w:rsidRPr="00C56A75" w:rsidRDefault="00DA5885">
      <w:pPr>
        <w:pStyle w:val="TDC2"/>
        <w:rPr>
          <w:rFonts w:ascii="Calibri" w:hAnsi="Calibri"/>
          <w:sz w:val="22"/>
          <w:szCs w:val="22"/>
          <w:lang w:val="en-US" w:eastAsia="es-ES"/>
        </w:rPr>
      </w:pPr>
      <w:r>
        <w:t>A.3</w:t>
      </w:r>
      <w:r w:rsidRPr="00C56A75">
        <w:rPr>
          <w:rFonts w:ascii="Calibri" w:hAnsi="Calibri"/>
          <w:sz w:val="22"/>
          <w:szCs w:val="22"/>
          <w:lang w:val="en-US" w:eastAsia="es-ES"/>
        </w:rPr>
        <w:tab/>
      </w:r>
      <w:r>
        <w:t>&lt;Service 2&gt; API</w:t>
      </w:r>
      <w:r>
        <w:tab/>
      </w:r>
      <w:r>
        <w:fldChar w:fldCharType="begin"/>
      </w:r>
      <w:r>
        <w:instrText xml:space="preserve"> PAGEREF _Toc6488480 \h </w:instrText>
      </w:r>
      <w:r>
        <w:fldChar w:fldCharType="separate"/>
      </w:r>
      <w:r>
        <w:t>19</w:t>
      </w:r>
      <w:r>
        <w:fldChar w:fldCharType="end"/>
      </w:r>
    </w:p>
    <w:p w:rsidR="00DA5885" w:rsidRPr="00C56A75" w:rsidRDefault="00DA5885">
      <w:pPr>
        <w:pStyle w:val="TDC8"/>
        <w:rPr>
          <w:rFonts w:ascii="Calibri" w:hAnsi="Calibri"/>
          <w:b w:val="0"/>
          <w:szCs w:val="22"/>
          <w:lang w:val="en-US" w:eastAsia="es-ES"/>
        </w:rPr>
      </w:pPr>
      <w:r>
        <w:t>Annex B (informative): Withdrawn API versions</w:t>
      </w:r>
      <w:r>
        <w:tab/>
      </w:r>
      <w:r>
        <w:fldChar w:fldCharType="begin"/>
      </w:r>
      <w:r>
        <w:instrText xml:space="preserve"> PAGEREF _Toc6488481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B.1</w:t>
      </w:r>
      <w:r w:rsidRPr="00C56A75">
        <w:rPr>
          <w:rFonts w:ascii="Calibri" w:hAnsi="Calibri"/>
          <w:sz w:val="22"/>
          <w:szCs w:val="22"/>
          <w:lang w:val="en-US" w:eastAsia="es-ES"/>
        </w:rPr>
        <w:tab/>
      </w:r>
      <w:r>
        <w:t>General</w:t>
      </w:r>
      <w:r>
        <w:tab/>
      </w:r>
      <w:r>
        <w:fldChar w:fldCharType="begin"/>
      </w:r>
      <w:r>
        <w:instrText xml:space="preserve"> PAGEREF _Toc6488482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B.2</w:t>
      </w:r>
      <w:r w:rsidRPr="00C56A75">
        <w:rPr>
          <w:rFonts w:ascii="Calibri" w:hAnsi="Calibri"/>
          <w:sz w:val="22"/>
          <w:szCs w:val="22"/>
          <w:lang w:val="en-US" w:eastAsia="es-ES"/>
        </w:rPr>
        <w:tab/>
      </w:r>
      <w:r>
        <w:t>&lt;Service 1&gt; API</w:t>
      </w:r>
      <w:r>
        <w:tab/>
      </w:r>
      <w:r>
        <w:fldChar w:fldCharType="begin"/>
      </w:r>
      <w:r>
        <w:instrText xml:space="preserve"> PAGEREF _Toc6488483 \h </w:instrText>
      </w:r>
      <w:r>
        <w:fldChar w:fldCharType="separate"/>
      </w:r>
      <w:r>
        <w:t>20</w:t>
      </w:r>
      <w:r>
        <w:fldChar w:fldCharType="end"/>
      </w:r>
    </w:p>
    <w:p w:rsidR="00DA5885" w:rsidRPr="00C56A75" w:rsidRDefault="00DA5885">
      <w:pPr>
        <w:pStyle w:val="TDC2"/>
        <w:rPr>
          <w:rFonts w:ascii="Calibri" w:hAnsi="Calibri"/>
          <w:sz w:val="22"/>
          <w:szCs w:val="22"/>
          <w:lang w:val="en-US" w:eastAsia="es-ES"/>
        </w:rPr>
      </w:pPr>
      <w:r>
        <w:t>B.3</w:t>
      </w:r>
      <w:r w:rsidRPr="00C56A75">
        <w:rPr>
          <w:rFonts w:ascii="Calibri" w:hAnsi="Calibri"/>
          <w:sz w:val="22"/>
          <w:szCs w:val="22"/>
          <w:lang w:val="en-US" w:eastAsia="es-ES"/>
        </w:rPr>
        <w:tab/>
      </w:r>
      <w:r>
        <w:t>&lt;Service 2&gt; API</w:t>
      </w:r>
      <w:r>
        <w:tab/>
      </w:r>
      <w:r>
        <w:fldChar w:fldCharType="begin"/>
      </w:r>
      <w:r>
        <w:instrText xml:space="preserve"> PAGEREF _Toc6488484 \h </w:instrText>
      </w:r>
      <w:r>
        <w:fldChar w:fldCharType="separate"/>
      </w:r>
      <w:r>
        <w:t>20</w:t>
      </w:r>
      <w:r>
        <w:fldChar w:fldCharType="end"/>
      </w:r>
    </w:p>
    <w:p w:rsidR="00DA5885" w:rsidRPr="00C56A75" w:rsidRDefault="00DA5885">
      <w:pPr>
        <w:pStyle w:val="TDC8"/>
        <w:rPr>
          <w:rFonts w:ascii="Calibri" w:hAnsi="Calibri"/>
          <w:b w:val="0"/>
          <w:szCs w:val="22"/>
          <w:lang w:val="en-US" w:eastAsia="es-ES"/>
        </w:rPr>
      </w:pPr>
      <w:r>
        <w:t>Annex C (informative): Change history</w:t>
      </w:r>
      <w:r>
        <w:tab/>
      </w:r>
      <w:r>
        <w:fldChar w:fldCharType="begin"/>
      </w:r>
      <w:r>
        <w:instrText xml:space="preserve"> PAGEREF _Toc6488485 \h </w:instrText>
      </w:r>
      <w:r>
        <w:fldChar w:fldCharType="separate"/>
      </w:r>
      <w:r>
        <w:t>20</w:t>
      </w:r>
      <w:r>
        <w:fldChar w:fldCharType="end"/>
      </w:r>
    </w:p>
    <w:p w:rsidR="00080512" w:rsidRPr="004D3578" w:rsidRDefault="004D3578">
      <w:r w:rsidRPr="004D3578">
        <w:rPr>
          <w:noProof/>
          <w:sz w:val="22"/>
        </w:rPr>
        <w:fldChar w:fldCharType="end"/>
      </w:r>
    </w:p>
    <w:p w:rsidR="0074026F" w:rsidRPr="007B600E" w:rsidRDefault="00080512" w:rsidP="00CF2EA7">
      <w:r w:rsidRPr="004D3578">
        <w:br w:type="page"/>
      </w:r>
    </w:p>
    <w:p w:rsidR="00080512" w:rsidRDefault="00080512">
      <w:pPr>
        <w:pStyle w:val="Ttulo1"/>
      </w:pPr>
      <w:bookmarkStart w:id="4" w:name="_Toc6488400"/>
      <w:r w:rsidRPr="004D3578">
        <w:t>Foreword</w:t>
      </w:r>
      <w:bookmarkEnd w:id="4"/>
    </w:p>
    <w:p w:rsidR="00080512" w:rsidRPr="004D3578" w:rsidRDefault="00080512">
      <w:r w:rsidRPr="004D3578">
        <w:t xml:space="preserve">This Technical </w:t>
      </w:r>
      <w:r w:rsidRPr="00CF2EA7">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tulo1"/>
      </w:pPr>
      <w:bookmarkStart w:id="5" w:name="_Toc6488401"/>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Ttulo1"/>
      </w:pPr>
      <w:r w:rsidRPr="004D3578">
        <w:br w:type="page"/>
      </w:r>
      <w:bookmarkStart w:id="6" w:name="_Toc6488402"/>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Ttulo1"/>
      </w:pPr>
      <w:bookmarkStart w:id="7" w:name="_Toc6488403"/>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Ttulo1"/>
      </w:pPr>
      <w:bookmarkStart w:id="8" w:name="_Toc6488404"/>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Ttulo2"/>
      </w:pPr>
      <w:bookmarkStart w:id="9" w:name="_Toc6488405"/>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tulo2"/>
      </w:pPr>
      <w:bookmarkStart w:id="10" w:name="_Toc6488406"/>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tulo2"/>
      </w:pPr>
      <w:bookmarkStart w:id="11" w:name="_Toc6488407"/>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Ttulo1"/>
      </w:pPr>
      <w:bookmarkStart w:id="12" w:name="_Toc6488408"/>
      <w:r w:rsidRPr="004D3578">
        <w:t>4</w:t>
      </w:r>
      <w:r w:rsidRPr="004D3578">
        <w:tab/>
      </w:r>
      <w:r w:rsidR="00D66278">
        <w:t>Overview</w:t>
      </w:r>
      <w:bookmarkEnd w:id="12"/>
    </w:p>
    <w:p w:rsidR="004F0FD8" w:rsidRDefault="004F0FD8" w:rsidP="004F0FD8">
      <w:pPr>
        <w:pStyle w:val="Guidance"/>
      </w:pPr>
      <w:r>
        <w:t xml:space="preserve">This clause will introduce the Service Based Interface specified in this document.  </w:t>
      </w:r>
    </w:p>
    <w:p w:rsidR="004F0FD8" w:rsidRDefault="004F0FD8" w:rsidP="004F0FD8">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proofErr w:type="gramStart"/>
      <w:r>
        <w:rPr>
          <w:lang w:val="en-US" w:eastAsia="zh-CN"/>
        </w:rPr>
        <w:t>service</w:t>
      </w:r>
      <w:r>
        <w:rPr>
          <w:lang w:val="en-US"/>
        </w:rPr>
        <w:t xml:space="preserve"> based</w:t>
      </w:r>
      <w:proofErr w:type="gramEnd"/>
      <w:r>
        <w:rPr>
          <w:lang w:val="en-US"/>
        </w:rPr>
        <w:t xml:space="preserve"> interface. Both representation models (SBI and reference point) shall be shown.</w:t>
      </w:r>
    </w:p>
    <w:p w:rsidR="004F0FD8" w:rsidRDefault="004F0FD8" w:rsidP="004F0FD8"/>
    <w:p w:rsidR="004F0FD8" w:rsidRDefault="004F0FD8" w:rsidP="004F0FD8">
      <w:pPr>
        <w:pStyle w:val="Ttulo1"/>
      </w:pPr>
      <w:bookmarkStart w:id="13" w:name="_Toc510696585"/>
      <w:bookmarkStart w:id="14" w:name="_Toc6488409"/>
      <w:r>
        <w:t>5</w:t>
      </w:r>
      <w:r w:rsidRPr="004D3578">
        <w:tab/>
      </w:r>
      <w:r>
        <w:t xml:space="preserve">Services offered by the </w:t>
      </w:r>
      <w:bookmarkEnd w:id="13"/>
      <w:r w:rsidR="00DA5885">
        <w:t>HSS</w:t>
      </w:r>
      <w:bookmarkEnd w:id="14"/>
    </w:p>
    <w:p w:rsidR="004F0FD8" w:rsidRDefault="004F0FD8" w:rsidP="004F0FD8">
      <w:pPr>
        <w:pStyle w:val="Ttulo2"/>
      </w:pPr>
      <w:bookmarkStart w:id="15" w:name="_Toc510696586"/>
      <w:bookmarkStart w:id="16" w:name="_Toc6488410"/>
      <w:r>
        <w:t>5.1</w:t>
      </w:r>
      <w:r>
        <w:tab/>
        <w:t>Introduction</w:t>
      </w:r>
      <w:bookmarkEnd w:id="15"/>
      <w:bookmarkEnd w:id="16"/>
    </w:p>
    <w:p w:rsidR="004F0FD8" w:rsidRDefault="004F0FD8" w:rsidP="004F0FD8">
      <w:pPr>
        <w:pStyle w:val="Guidance"/>
        <w:rPr>
          <w:lang w:val="en-US"/>
        </w:rPr>
      </w:pPr>
      <w:r>
        <w:t>This subclause will list the</w:t>
      </w:r>
      <w:r w:rsidRPr="005A7F36">
        <w:t xml:space="preserve"> </w:t>
      </w:r>
      <w:r>
        <w:t>different services produced by the NF.</w:t>
      </w:r>
    </w:p>
    <w:p w:rsidR="004F0FD8" w:rsidRDefault="004F0FD8" w:rsidP="004F0FD8">
      <w:pPr>
        <w:pStyle w:val="Ttulo2"/>
      </w:pPr>
      <w:bookmarkStart w:id="17" w:name="_Toc510696587"/>
      <w:bookmarkStart w:id="18" w:name="_Toc6488411"/>
      <w:r>
        <w:t>5.2</w:t>
      </w:r>
      <w:r>
        <w:tab/>
        <w:t>&lt;Service 1&gt;</w:t>
      </w:r>
      <w:r w:rsidRPr="00AF47A0">
        <w:t xml:space="preserve"> </w:t>
      </w:r>
      <w:r>
        <w:t>Service</w:t>
      </w:r>
      <w:bookmarkEnd w:id="17"/>
      <w:bookmarkEnd w:id="18"/>
    </w:p>
    <w:p w:rsidR="004F0FD8" w:rsidRDefault="004F0FD8" w:rsidP="004F0FD8">
      <w:pPr>
        <w:pStyle w:val="Guidance"/>
      </w:pPr>
      <w:r>
        <w:t xml:space="preserve">One subclause per service, where &lt;service 1&gt; is to be replaced by the service name (e.g. </w:t>
      </w:r>
      <w:proofErr w:type="spellStart"/>
      <w:r>
        <w:t>Nsmf_PDUSession</w:t>
      </w:r>
      <w:proofErr w:type="spellEnd"/>
      <w:r>
        <w:t xml:space="preserve">). </w:t>
      </w:r>
    </w:p>
    <w:p w:rsidR="004F0FD8" w:rsidRDefault="004F0FD8" w:rsidP="004F0FD8">
      <w:pPr>
        <w:pStyle w:val="Ttulo3"/>
      </w:pPr>
      <w:bookmarkStart w:id="19" w:name="_Toc510696588"/>
      <w:bookmarkStart w:id="20" w:name="_Toc6488412"/>
      <w:r>
        <w:t>5.2.1</w:t>
      </w:r>
      <w:r>
        <w:tab/>
        <w:t>Service Description</w:t>
      </w:r>
      <w:bookmarkEnd w:id="19"/>
      <w:bookmarkEnd w:id="20"/>
    </w:p>
    <w:p w:rsidR="004F0FD8" w:rsidRPr="0002353F" w:rsidRDefault="004F0FD8" w:rsidP="004F0FD8">
      <w:pPr>
        <w:pStyle w:val="Guidance"/>
        <w:rPr>
          <w:lang w:eastAsia="zh-CN"/>
        </w:rPr>
      </w:pPr>
      <w:r>
        <w:t>This subclause will provide a general description of the related service, include a description of the functional elements involved in the invocation of the service, i.e. NF Service Producer and NF Service Consumer(s), and list the service operations it supports.</w:t>
      </w:r>
    </w:p>
    <w:p w:rsidR="004F0FD8" w:rsidRDefault="004F0FD8" w:rsidP="004F0FD8">
      <w:pPr>
        <w:pStyle w:val="Ttulo3"/>
      </w:pPr>
      <w:bookmarkStart w:id="21" w:name="_Toc510696589"/>
      <w:bookmarkStart w:id="22" w:name="_Toc6488413"/>
      <w:r>
        <w:t>5.2.2</w:t>
      </w:r>
      <w:r>
        <w:tab/>
        <w:t>Service Operations</w:t>
      </w:r>
      <w:bookmarkEnd w:id="21"/>
      <w:bookmarkEnd w:id="22"/>
    </w:p>
    <w:p w:rsidR="004F0FD8" w:rsidRDefault="004F0FD8" w:rsidP="004F0FD8">
      <w:pPr>
        <w:pStyle w:val="Guidance"/>
      </w:pPr>
      <w:r>
        <w:t xml:space="preserve">One subclause per service operation. </w:t>
      </w:r>
    </w:p>
    <w:p w:rsidR="004F0FD8" w:rsidRDefault="004F0FD8" w:rsidP="004F0FD8">
      <w:pPr>
        <w:pStyle w:val="Guidance"/>
      </w:pPr>
      <w:r>
        <w:t>This subclause will include a description of the different service operations supported by the service. For RESTful service operations, the service operations depict the resources and the methods they support.</w:t>
      </w:r>
    </w:p>
    <w:p w:rsidR="004F0FD8" w:rsidRDefault="004F0FD8" w:rsidP="004F0FD8">
      <w:pPr>
        <w:pStyle w:val="Ttulo4"/>
      </w:pPr>
      <w:bookmarkStart w:id="23" w:name="_Toc510696590"/>
      <w:bookmarkStart w:id="24" w:name="_Toc6488414"/>
      <w:r>
        <w:t>5.2.2.1</w:t>
      </w:r>
      <w:r>
        <w:tab/>
        <w:t>Introduction</w:t>
      </w:r>
      <w:bookmarkEnd w:id="23"/>
      <w:bookmarkEnd w:id="24"/>
    </w:p>
    <w:p w:rsidR="004F0FD8" w:rsidRDefault="004F0FD8" w:rsidP="004F0FD8">
      <w:pPr>
        <w:pStyle w:val="Guidance"/>
      </w:pPr>
      <w:r>
        <w:t>This subclause will contain a generic introduction of the service operations described in the following subclauses.</w:t>
      </w:r>
    </w:p>
    <w:p w:rsidR="004F0FD8" w:rsidRDefault="004F0FD8" w:rsidP="004F0FD8">
      <w:pPr>
        <w:pStyle w:val="Ttulo4"/>
      </w:pPr>
      <w:bookmarkStart w:id="25" w:name="_Toc510696591"/>
      <w:bookmarkStart w:id="26" w:name="_Toc6488415"/>
      <w:r>
        <w:t>5.2.2.2</w:t>
      </w:r>
      <w:r>
        <w:tab/>
        <w:t>&lt;Service operation 1&gt;</w:t>
      </w:r>
      <w:bookmarkEnd w:id="25"/>
      <w:bookmarkEnd w:id="26"/>
    </w:p>
    <w:p w:rsidR="004F0FD8" w:rsidRDefault="004F0FD8" w:rsidP="004F0FD8">
      <w:pPr>
        <w:pStyle w:val="Ttulo5"/>
      </w:pPr>
      <w:bookmarkStart w:id="27" w:name="_Toc510696592"/>
      <w:bookmarkStart w:id="28" w:name="_Toc6488416"/>
      <w:r>
        <w:t>5.2.2.2.1</w:t>
      </w:r>
      <w:r>
        <w:tab/>
        <w:t>General</w:t>
      </w:r>
      <w:bookmarkEnd w:id="27"/>
      <w:bookmarkEnd w:id="28"/>
    </w:p>
    <w:p w:rsidR="004F0FD8" w:rsidRPr="00D93024" w:rsidRDefault="004F0FD8" w:rsidP="004F0FD8">
      <w:r>
        <w:t>This subclause provides a general description of the service operation.</w:t>
      </w:r>
    </w:p>
    <w:p w:rsidR="004F0FD8" w:rsidRDefault="004F0FD8" w:rsidP="004F0FD8">
      <w:pPr>
        <w:pStyle w:val="Ttulo5"/>
      </w:pPr>
      <w:bookmarkStart w:id="29" w:name="_Toc510696593"/>
      <w:bookmarkStart w:id="30" w:name="_Toc6488417"/>
      <w:r>
        <w:lastRenderedPageBreak/>
        <w:t>5.2.2.2.2</w:t>
      </w:r>
      <w:r>
        <w:tab/>
        <w:t>&lt;Procedure 1 using service operation 1 of service 1&gt;</w:t>
      </w:r>
      <w:bookmarkEnd w:id="29"/>
      <w:bookmarkEnd w:id="30"/>
    </w:p>
    <w:p w:rsidR="004F0FD8" w:rsidRDefault="004F0FD8" w:rsidP="004F0FD8">
      <w:pPr>
        <w:pStyle w:val="Ttulo5"/>
      </w:pPr>
      <w:bookmarkStart w:id="31" w:name="_Toc510696594"/>
      <w:bookmarkStart w:id="32" w:name="_Toc6488418"/>
      <w:r>
        <w:t>5.2.2.2.3</w:t>
      </w:r>
      <w:r>
        <w:tab/>
        <w:t>&lt;Procedure 2 using service operation 1 of service 1&gt;</w:t>
      </w:r>
      <w:bookmarkEnd w:id="31"/>
      <w:bookmarkEnd w:id="32"/>
    </w:p>
    <w:p w:rsidR="004F0FD8" w:rsidRDefault="004F0FD8" w:rsidP="004F0FD8">
      <w:pPr>
        <w:pStyle w:val="Guidance"/>
      </w:pPr>
      <w:r>
        <w:t>And so on if there are more than 2 procedures that need to be described for the service.</w:t>
      </w:r>
    </w:p>
    <w:p w:rsidR="004F0FD8" w:rsidRDefault="004F0FD8" w:rsidP="004F0FD8">
      <w:pPr>
        <w:pStyle w:val="Guidance"/>
      </w:pPr>
      <w:r>
        <w:t xml:space="preserve">Subclauses 5.2.2.2.x are optional to include. They can be specified e.g. if a service operation is implemented using different combinations of resources and methods. </w:t>
      </w:r>
    </w:p>
    <w:p w:rsidR="004F0FD8" w:rsidRDefault="004F0FD8" w:rsidP="004F0FD8">
      <w:pPr>
        <w:pStyle w:val="Ttulo4"/>
      </w:pPr>
      <w:bookmarkStart w:id="33" w:name="_Toc510696595"/>
      <w:bookmarkStart w:id="34" w:name="_Toc6488419"/>
      <w:r>
        <w:t>5.2.2.3</w:t>
      </w:r>
      <w:r>
        <w:tab/>
        <w:t>&lt;Service operation 2&gt;</w:t>
      </w:r>
      <w:bookmarkEnd w:id="33"/>
      <w:bookmarkEnd w:id="34"/>
    </w:p>
    <w:p w:rsidR="004F0FD8" w:rsidRPr="00D93024" w:rsidRDefault="004F0FD8" w:rsidP="004F0FD8">
      <w:r>
        <w:t>And so on if there are more than 2 service operations to be described for the service.</w:t>
      </w:r>
    </w:p>
    <w:p w:rsidR="004F0FD8" w:rsidRDefault="004F0FD8" w:rsidP="004F0FD8">
      <w:pPr>
        <w:pStyle w:val="Ttulo2"/>
      </w:pPr>
      <w:bookmarkStart w:id="35" w:name="_Toc510696596"/>
      <w:bookmarkStart w:id="36" w:name="_Toc6488420"/>
      <w:r>
        <w:t>5.3</w:t>
      </w:r>
      <w:r>
        <w:tab/>
        <w:t>&lt;Service 2 &gt;</w:t>
      </w:r>
      <w:r w:rsidRPr="00AF47A0">
        <w:t xml:space="preserve"> </w:t>
      </w:r>
      <w:r>
        <w:t>Service</w:t>
      </w:r>
      <w:bookmarkEnd w:id="35"/>
      <w:bookmarkEnd w:id="36"/>
    </w:p>
    <w:p w:rsidR="004F0FD8" w:rsidRDefault="004F0FD8" w:rsidP="004F0FD8">
      <w:pPr>
        <w:pStyle w:val="Guidance"/>
      </w:pPr>
      <w:r>
        <w:t>And so on if there are more than two services offered by the NF. Same structure as in subclause 5.2.</w:t>
      </w:r>
    </w:p>
    <w:p w:rsidR="004F0FD8" w:rsidRDefault="004F0FD8" w:rsidP="004F0FD8"/>
    <w:p w:rsidR="004F0FD8" w:rsidRDefault="004F0FD8" w:rsidP="004F0FD8">
      <w:pPr>
        <w:pStyle w:val="Ttulo1"/>
      </w:pPr>
      <w:bookmarkStart w:id="37" w:name="_Toc510696597"/>
      <w:bookmarkStart w:id="38" w:name="_Toc6488421"/>
      <w:r>
        <w:t>6</w:t>
      </w:r>
      <w:r>
        <w:tab/>
        <w:t>API Definitions</w:t>
      </w:r>
      <w:bookmarkEnd w:id="37"/>
      <w:bookmarkEnd w:id="38"/>
    </w:p>
    <w:p w:rsidR="004F0FD8" w:rsidRDefault="004F0FD8" w:rsidP="004F0FD8">
      <w:pPr>
        <w:pStyle w:val="Ttulo2"/>
      </w:pPr>
      <w:bookmarkStart w:id="39" w:name="_Toc510696598"/>
      <w:bookmarkStart w:id="40" w:name="_Toc6488422"/>
      <w:r>
        <w:t>6.1</w:t>
      </w:r>
      <w:r>
        <w:tab/>
        <w:t>&lt;</w:t>
      </w:r>
      <w:r w:rsidRPr="00532024">
        <w:t xml:space="preserve"> </w:t>
      </w:r>
      <w:r>
        <w:t>Service 1&gt; Service API</w:t>
      </w:r>
      <w:bookmarkEnd w:id="39"/>
      <w:bookmarkEnd w:id="40"/>
      <w:r>
        <w:t xml:space="preserve"> </w:t>
      </w:r>
    </w:p>
    <w:p w:rsidR="004F0FD8" w:rsidRDefault="004F0FD8" w:rsidP="004F0FD8">
      <w:pPr>
        <w:pStyle w:val="Guidance"/>
      </w:pPr>
      <w:r>
        <w:t xml:space="preserve">One clause per service, where &lt;service 1&gt; is to be replaced by the service name (e.g. </w:t>
      </w:r>
      <w:proofErr w:type="spellStart"/>
      <w:r>
        <w:t>Nsmf_PDUSession</w:t>
      </w:r>
      <w:proofErr w:type="spellEnd"/>
      <w:r>
        <w:t xml:space="preserve">). </w:t>
      </w:r>
    </w:p>
    <w:p w:rsidR="004F0FD8" w:rsidRDefault="004F0FD8" w:rsidP="004F0FD8">
      <w:pPr>
        <w:pStyle w:val="Ttulo3"/>
      </w:pPr>
      <w:bookmarkStart w:id="41" w:name="_Toc510696599"/>
      <w:bookmarkStart w:id="42" w:name="_Toc6488423"/>
      <w:r>
        <w:t>6.1.1</w:t>
      </w:r>
      <w:r>
        <w:tab/>
        <w:t>Introduction</w:t>
      </w:r>
      <w:bookmarkEnd w:id="41"/>
      <w:bookmarkEnd w:id="42"/>
    </w:p>
    <w:p w:rsidR="004F0FD8" w:rsidRDefault="004F0FD8" w:rsidP="004F0FD8">
      <w:pPr>
        <w:pStyle w:val="Guidance"/>
      </w:pPr>
      <w:r>
        <w:t xml:space="preserve">This subclause specifies the API Name and Version. </w:t>
      </w:r>
    </w:p>
    <w:p w:rsidR="004F0FD8" w:rsidRPr="00E23840" w:rsidRDefault="004F0FD8" w:rsidP="004F0FD8">
      <w:pPr>
        <w:rPr>
          <w:noProof/>
          <w:lang w:eastAsia="zh-CN"/>
        </w:rPr>
      </w:pPr>
      <w:bookmarkStart w:id="43"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4F0FD8" w:rsidRPr="00E23840" w:rsidRDefault="004F0FD8" w:rsidP="004F0F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rsidR="004F0FD8" w:rsidRPr="00E23840" w:rsidRDefault="004F0FD8" w:rsidP="004F0F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DA5885">
        <w:rPr>
          <w:b/>
          <w:noProof/>
        </w:rPr>
        <w:t>&lt;</w:t>
      </w:r>
      <w:r w:rsidRPr="00E23840">
        <w:rPr>
          <w:b/>
          <w:noProof/>
        </w:rPr>
        <w:t>apiVersion</w:t>
      </w:r>
      <w:r w:rsidR="00DA5885">
        <w:rPr>
          <w:b/>
          <w:noProof/>
        </w:rPr>
        <w:t>&gt;</w:t>
      </w:r>
      <w:r w:rsidRPr="00E23840">
        <w:rPr>
          <w:b/>
          <w:noProof/>
        </w:rPr>
        <w:t>/</w:t>
      </w:r>
      <w:r>
        <w:rPr>
          <w:b/>
          <w:noProof/>
        </w:rPr>
        <w:t>&lt;</w:t>
      </w:r>
      <w:r w:rsidRPr="00E23840">
        <w:rPr>
          <w:b/>
          <w:noProof/>
        </w:rPr>
        <w:t>apiSpecificResourceUriPart</w:t>
      </w:r>
      <w:r>
        <w:rPr>
          <w:b/>
          <w:noProof/>
        </w:rPr>
        <w:t>&gt;</w:t>
      </w:r>
    </w:p>
    <w:p w:rsidR="004F0FD8" w:rsidRPr="00E23840" w:rsidRDefault="004F0FD8" w:rsidP="004F0FD8">
      <w:pPr>
        <w:rPr>
          <w:noProof/>
          <w:lang w:eastAsia="zh-CN"/>
        </w:rPr>
      </w:pPr>
      <w:r w:rsidRPr="00E23840">
        <w:rPr>
          <w:noProof/>
          <w:lang w:eastAsia="zh-CN"/>
        </w:rPr>
        <w:t>with the following components:</w:t>
      </w:r>
    </w:p>
    <w:p w:rsidR="004F0FD8" w:rsidRPr="00E23840" w:rsidRDefault="004F0FD8" w:rsidP="004F0F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4F0FD8" w:rsidRPr="00E23840" w:rsidRDefault="004F0FD8" w:rsidP="004F0F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4F0FD8" w:rsidRPr="00E23840" w:rsidRDefault="004F0FD8" w:rsidP="004F0FD8">
      <w:pPr>
        <w:pStyle w:val="B1"/>
        <w:rPr>
          <w:noProof/>
        </w:rPr>
      </w:pPr>
      <w:r w:rsidRPr="00E23840">
        <w:rPr>
          <w:noProof/>
        </w:rPr>
        <w:t>-</w:t>
      </w:r>
      <w:r w:rsidRPr="00E23840">
        <w:rPr>
          <w:noProof/>
        </w:rPr>
        <w:tab/>
        <w:t xml:space="preserve">The </w:t>
      </w:r>
      <w:r w:rsidR="00DA5885">
        <w:rPr>
          <w:noProof/>
        </w:rPr>
        <w:t>&lt;</w:t>
      </w:r>
      <w:r w:rsidRPr="00E23840">
        <w:rPr>
          <w:noProof/>
        </w:rPr>
        <w:t>apiVersion</w:t>
      </w:r>
      <w:r w:rsidR="00DA5885">
        <w:rPr>
          <w:noProof/>
        </w:rPr>
        <w:t>&gt;</w:t>
      </w:r>
      <w:r w:rsidRPr="00E23840">
        <w:rPr>
          <w:noProof/>
        </w:rPr>
        <w:t xml:space="preserve"> shall be "v1".</w:t>
      </w:r>
    </w:p>
    <w:p w:rsidR="004F0FD8" w:rsidRPr="00E23840" w:rsidRDefault="004F0FD8" w:rsidP="004F0F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sidRPr="00E23840">
        <w:rPr>
          <w:noProof/>
        </w:rPr>
        <w:t>5.3.</w:t>
      </w:r>
    </w:p>
    <w:p w:rsidR="004F0FD8" w:rsidRDefault="004F0FD8" w:rsidP="004F0FD8">
      <w:pPr>
        <w:pStyle w:val="Ttulo3"/>
      </w:pPr>
      <w:bookmarkStart w:id="44" w:name="_Toc6488424"/>
      <w:r>
        <w:t>6.1.2</w:t>
      </w:r>
      <w:r>
        <w:tab/>
        <w:t>Usage of HTTP</w:t>
      </w:r>
      <w:bookmarkEnd w:id="43"/>
      <w:bookmarkEnd w:id="44"/>
    </w:p>
    <w:p w:rsidR="004F0FD8" w:rsidRPr="000C5200" w:rsidRDefault="004F0FD8" w:rsidP="004F0FD8">
      <w:pPr>
        <w:pStyle w:val="Ttulo4"/>
      </w:pPr>
      <w:bookmarkStart w:id="45" w:name="_Toc510696601"/>
      <w:bookmarkStart w:id="46" w:name="_Toc6488425"/>
      <w:r>
        <w:t>6.1.2.1</w:t>
      </w:r>
      <w:r>
        <w:tab/>
        <w:t>General</w:t>
      </w:r>
      <w:bookmarkEnd w:id="45"/>
      <w:bookmarkEnd w:id="46"/>
    </w:p>
    <w:p w:rsidR="004F0FD8" w:rsidRDefault="004F0FD8" w:rsidP="004F0FD8">
      <w:pPr>
        <w:pStyle w:val="Guidance"/>
      </w:pPr>
      <w:r>
        <w:t>This subclause will include a reference to TS 29.500 for the description of the Transport and HTTP/2.0 protocol requirements and for the security requirements.</w:t>
      </w:r>
    </w:p>
    <w:p w:rsidR="004F0FD8" w:rsidRPr="000C5200" w:rsidRDefault="004F0FD8" w:rsidP="004F0FD8">
      <w:pPr>
        <w:pStyle w:val="Ttulo4"/>
      </w:pPr>
      <w:bookmarkStart w:id="47" w:name="_Toc510696602"/>
      <w:bookmarkStart w:id="48" w:name="_Toc6488426"/>
      <w:r>
        <w:lastRenderedPageBreak/>
        <w:t>6.1.2.2</w:t>
      </w:r>
      <w:r>
        <w:tab/>
        <w:t>HTTP standard headers</w:t>
      </w:r>
      <w:bookmarkEnd w:id="47"/>
      <w:bookmarkEnd w:id="48"/>
    </w:p>
    <w:p w:rsidR="004F0FD8" w:rsidRDefault="004F0FD8" w:rsidP="004F0FD8">
      <w:pPr>
        <w:pStyle w:val="Ttulo5"/>
        <w:rPr>
          <w:lang w:eastAsia="zh-CN"/>
        </w:rPr>
      </w:pPr>
      <w:bookmarkStart w:id="49" w:name="_Toc510696603"/>
      <w:bookmarkStart w:id="50" w:name="_Toc6488427"/>
      <w:r>
        <w:t>6.1.2.2.1</w:t>
      </w:r>
      <w:r>
        <w:rPr>
          <w:rFonts w:hint="eastAsia"/>
          <w:lang w:eastAsia="zh-CN"/>
        </w:rPr>
        <w:tab/>
      </w:r>
      <w:r>
        <w:rPr>
          <w:lang w:eastAsia="zh-CN"/>
        </w:rPr>
        <w:t>General</w:t>
      </w:r>
      <w:bookmarkEnd w:id="49"/>
      <w:bookmarkEnd w:id="50"/>
    </w:p>
    <w:p w:rsidR="004F0FD8" w:rsidRDefault="004F0FD8" w:rsidP="004F0FD8">
      <w:pPr>
        <w:pStyle w:val="Ttulo5"/>
      </w:pPr>
      <w:bookmarkStart w:id="51" w:name="_Toc510696604"/>
      <w:bookmarkStart w:id="52" w:name="_Toc6488428"/>
      <w:r>
        <w:t>6.1.2.2.2</w:t>
      </w:r>
      <w:r>
        <w:tab/>
        <w:t>Content type</w:t>
      </w:r>
      <w:bookmarkEnd w:id="51"/>
      <w:bookmarkEnd w:id="52"/>
      <w:r>
        <w:t xml:space="preserve"> </w:t>
      </w:r>
    </w:p>
    <w:p w:rsidR="004F0FD8" w:rsidRDefault="004F0FD8" w:rsidP="004F0FD8">
      <w:pPr>
        <w:pStyle w:val="Guidance"/>
      </w:pPr>
      <w:r>
        <w:t xml:space="preserve">This subclause will indicate the encoding of HTTP requests/responses and the applicable MIME media type for the related Content-Type header. </w:t>
      </w:r>
    </w:p>
    <w:p w:rsidR="004F0FD8" w:rsidRPr="000C5200" w:rsidRDefault="004F0FD8" w:rsidP="004F0FD8">
      <w:pPr>
        <w:pStyle w:val="Ttulo4"/>
      </w:pPr>
      <w:bookmarkStart w:id="53" w:name="_Toc510696605"/>
      <w:bookmarkStart w:id="54" w:name="_Toc6488429"/>
      <w:r>
        <w:t>6.1.2.3</w:t>
      </w:r>
      <w:r>
        <w:tab/>
        <w:t>HTTP custom headers</w:t>
      </w:r>
      <w:bookmarkEnd w:id="53"/>
      <w:bookmarkEnd w:id="54"/>
    </w:p>
    <w:p w:rsidR="004F0FD8" w:rsidRDefault="004F0FD8" w:rsidP="004F0FD8">
      <w:pPr>
        <w:pStyle w:val="Ttulo5"/>
        <w:rPr>
          <w:lang w:eastAsia="zh-CN"/>
        </w:rPr>
      </w:pPr>
      <w:bookmarkStart w:id="55" w:name="_Toc489605322"/>
      <w:bookmarkStart w:id="56" w:name="_Toc492899753"/>
      <w:bookmarkStart w:id="57" w:name="_Toc492900032"/>
      <w:bookmarkStart w:id="58" w:name="_Toc492967834"/>
      <w:bookmarkStart w:id="59" w:name="_Toc492972922"/>
      <w:bookmarkStart w:id="60" w:name="_Toc492973142"/>
      <w:bookmarkStart w:id="61" w:name="_Toc492974840"/>
      <w:bookmarkStart w:id="62" w:name="_Toc510696606"/>
      <w:bookmarkStart w:id="63" w:name="_Toc6488430"/>
      <w:r>
        <w:t>6.1.2.3.1</w:t>
      </w:r>
      <w:r>
        <w:rPr>
          <w:rFonts w:hint="eastAsia"/>
          <w:lang w:eastAsia="zh-CN"/>
        </w:rPr>
        <w:tab/>
      </w:r>
      <w:r>
        <w:rPr>
          <w:lang w:eastAsia="zh-CN"/>
        </w:rPr>
        <w:t>General</w:t>
      </w:r>
      <w:bookmarkEnd w:id="55"/>
      <w:bookmarkEnd w:id="56"/>
      <w:bookmarkEnd w:id="57"/>
      <w:bookmarkEnd w:id="58"/>
      <w:bookmarkEnd w:id="59"/>
      <w:bookmarkEnd w:id="60"/>
      <w:bookmarkEnd w:id="61"/>
      <w:bookmarkEnd w:id="62"/>
      <w:bookmarkEnd w:id="63"/>
    </w:p>
    <w:p w:rsidR="004F0FD8" w:rsidRPr="000C5200" w:rsidRDefault="004F0FD8" w:rsidP="004F0FD8">
      <w:pPr>
        <w:pStyle w:val="Guidance"/>
      </w:pPr>
      <w:r>
        <w:t>This clause will list, if applicable, the possible reused HTTP custom headers and the definition of new HTTP custom headers introduced by this specification.</w:t>
      </w:r>
    </w:p>
    <w:p w:rsidR="004F0FD8" w:rsidRDefault="004F0FD8" w:rsidP="004F0FD8">
      <w:pPr>
        <w:pStyle w:val="Ttulo3"/>
      </w:pPr>
      <w:bookmarkStart w:id="64" w:name="_Toc510696607"/>
      <w:bookmarkStart w:id="65" w:name="_Toc6488431"/>
      <w:r>
        <w:t>6.1.3</w:t>
      </w:r>
      <w:r>
        <w:tab/>
        <w:t>Resources</w:t>
      </w:r>
      <w:bookmarkEnd w:id="64"/>
      <w:bookmarkEnd w:id="65"/>
      <w:r>
        <w:t xml:space="preserve"> </w:t>
      </w:r>
    </w:p>
    <w:p w:rsidR="004F0FD8" w:rsidRPr="000A7435" w:rsidRDefault="004F0FD8" w:rsidP="004F0FD8">
      <w:pPr>
        <w:pStyle w:val="Ttulo4"/>
      </w:pPr>
      <w:bookmarkStart w:id="66" w:name="_Toc510696608"/>
      <w:bookmarkStart w:id="67" w:name="_Toc6488432"/>
      <w:r>
        <w:t>6.1.3.1</w:t>
      </w:r>
      <w:r>
        <w:tab/>
        <w:t>Overview</w:t>
      </w:r>
      <w:bookmarkEnd w:id="66"/>
      <w:bookmarkEnd w:id="67"/>
    </w:p>
    <w:p w:rsidR="004F0FD8" w:rsidRDefault="004F0FD8" w:rsidP="004F0FD8">
      <w:pPr>
        <w:pStyle w:val="Guidance"/>
      </w:pPr>
      <w:r>
        <w:t xml:space="preserve">This subclause will describe the structure for the Resource </w:t>
      </w:r>
      <w:proofErr w:type="gramStart"/>
      <w:r>
        <w:t>URIs</w:t>
      </w:r>
      <w:proofErr w:type="gramEnd"/>
      <w:r>
        <w:t xml:space="preserve"> and the resources and methods used for the service.</w:t>
      </w:r>
    </w:p>
    <w:p w:rsidR="004F0FD8" w:rsidRDefault="004F0FD8" w:rsidP="004F0FD8">
      <w:pPr>
        <w:pStyle w:val="EX"/>
      </w:pPr>
      <w:r>
        <w:t>Example:</w:t>
      </w:r>
    </w:p>
    <w:p w:rsidR="004F0FD8" w:rsidRPr="00A258AF" w:rsidRDefault="004F0FD8" w:rsidP="004F0FD8">
      <w:pPr>
        <w:pStyle w:val="Guidance"/>
        <w:jc w:val="center"/>
        <w:rPr>
          <w:lang w:val="en-US"/>
        </w:rPr>
      </w:pPr>
      <w:r w:rsidRPr="0069718D">
        <w:object w:dxaOrig="11975" w:dyaOrig="9579">
          <v:shape id="_x0000_i1069" type="#_x0000_t75" style="width:435.2pt;height:347.65pt" o:ole="">
            <v:imagedata r:id="rId11" o:title=""/>
          </v:shape>
          <o:OLEObject Type="Embed" ProgID="Visio.Drawing.11" ShapeID="_x0000_i1069" DrawAspect="Content" ObjectID="_1617101298" r:id="rId12"/>
        </w:object>
      </w:r>
    </w:p>
    <w:p w:rsidR="004F0FD8" w:rsidRPr="008C18E3" w:rsidRDefault="004F0FD8" w:rsidP="004F0FD8">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rsidR="004F0FD8" w:rsidRDefault="004F0FD8" w:rsidP="004F0FD8">
      <w:r>
        <w:t>Table 6.1.3.1-1 provides an overview of the resources and applicable HTTP methods.</w:t>
      </w:r>
    </w:p>
    <w:p w:rsidR="004F0FD8" w:rsidRPr="00384E92" w:rsidRDefault="004F0FD8" w:rsidP="004F0FD8">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4F0FD8" w:rsidRPr="00384E92" w:rsidTr="00AE5F13">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rsidRPr="008C18E3">
              <w:t>HTTP method</w:t>
            </w:r>
            <w:r>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349"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&lt;Resource name&gt;</w:t>
            </w:r>
          </w:p>
        </w:tc>
        <w:tc>
          <w:tcPr>
            <w:tcW w:w="1511" w:type="pct"/>
            <w:vMerge w:val="restart"/>
            <w:tcBorders>
              <w:top w:val="single" w:sz="4" w:space="0" w:color="auto"/>
              <w:left w:val="single" w:sz="4" w:space="0" w:color="auto"/>
              <w:right w:val="single" w:sz="4" w:space="0" w:color="auto"/>
            </w:tcBorders>
            <w:hideMark/>
          </w:tcPr>
          <w:p w:rsidR="004F0FD8" w:rsidRPr="008C18E3" w:rsidRDefault="004F0FD8" w:rsidP="00AE5F13">
            <w:pPr>
              <w:pStyle w:val="TAL"/>
            </w:pPr>
            <w:r w:rsidRPr="008C18E3">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GET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GET&gt;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PUT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PUT&gt;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PATCH</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PATCH&gt;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POST</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POST&gt;</w:t>
            </w:r>
          </w:p>
        </w:tc>
      </w:tr>
      <w:tr w:rsidR="004F0FD8" w:rsidRPr="00384E92" w:rsidTr="00AE5F13">
        <w:trPr>
          <w:jc w:val="center"/>
        </w:trPr>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0" w:type="auto"/>
            <w:vMerge/>
            <w:tcBorders>
              <w:left w:val="single" w:sz="4" w:space="0" w:color="auto"/>
              <w:right w:val="single" w:sz="4" w:space="0" w:color="auto"/>
            </w:tcBorders>
            <w:vAlign w:val="center"/>
            <w:hideMark/>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DELETE</w:t>
            </w:r>
          </w:p>
        </w:tc>
        <w:tc>
          <w:tcPr>
            <w:tcW w:w="1666"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&lt;Operation executed by DELETE&gt;</w:t>
            </w:r>
          </w:p>
        </w:tc>
      </w:tr>
      <w:tr w:rsidR="004F0FD8" w:rsidRPr="00384E92" w:rsidTr="00AE5F13">
        <w:trPr>
          <w:jc w:val="center"/>
        </w:trPr>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0" w:type="auto"/>
            <w:vMerge/>
            <w:tcBorders>
              <w:left w:val="single" w:sz="4" w:space="0" w:color="auto"/>
              <w:right w:val="single" w:sz="4" w:space="0" w:color="auto"/>
            </w:tcBorders>
            <w:vAlign w:val="center"/>
          </w:tcPr>
          <w:p w:rsidR="004F0FD8" w:rsidRPr="00384E92" w:rsidRDefault="004F0FD8" w:rsidP="00AE5F13">
            <w:pPr>
              <w:pStyle w:val="TAL"/>
            </w:pPr>
          </w:p>
        </w:tc>
        <w:tc>
          <w:tcPr>
            <w:tcW w:w="474"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r w:rsidRPr="008C18E3">
              <w:t xml:space="preserve">&lt;Operation executed by </w:t>
            </w:r>
            <w:r>
              <w:t>custom operation</w:t>
            </w:r>
            <w:r w:rsidRPr="008C18E3">
              <w:t>&gt;</w:t>
            </w:r>
          </w:p>
        </w:tc>
      </w:tr>
    </w:tbl>
    <w:p w:rsidR="004F0FD8" w:rsidRPr="00384E92" w:rsidRDefault="004F0FD8" w:rsidP="004F0FD8">
      <w:pPr>
        <w:pStyle w:val="Guidance"/>
      </w:pPr>
    </w:p>
    <w:p w:rsidR="004F0FD8" w:rsidRDefault="004F0FD8" w:rsidP="004F0FD8">
      <w:pPr>
        <w:pStyle w:val="Ttulo4"/>
      </w:pPr>
      <w:bookmarkStart w:id="68" w:name="_Toc510696609"/>
      <w:bookmarkStart w:id="69" w:name="_Toc6488433"/>
      <w:r>
        <w:t>6.1.3.2</w:t>
      </w:r>
      <w:r>
        <w:tab/>
        <w:t>Resource: &lt;resource 1&gt;</w:t>
      </w:r>
      <w:bookmarkEnd w:id="68"/>
      <w:bookmarkEnd w:id="69"/>
    </w:p>
    <w:p w:rsidR="004F0FD8" w:rsidRDefault="004F0FD8" w:rsidP="004F0FD8">
      <w:pPr>
        <w:pStyle w:val="Guidance"/>
      </w:pPr>
      <w:r>
        <w:t xml:space="preserve">Where &lt;resource 1&gt; is to be replaced by the resource name, e.g. </w:t>
      </w:r>
      <w:proofErr w:type="spellStart"/>
      <w:r>
        <w:t>PduSession</w:t>
      </w:r>
      <w:proofErr w:type="spellEnd"/>
      <w:r>
        <w:t xml:space="preserve">. </w:t>
      </w:r>
    </w:p>
    <w:p w:rsidR="004F0FD8" w:rsidRDefault="004F0FD8" w:rsidP="004F0FD8">
      <w:pPr>
        <w:pStyle w:val="Ttulo5"/>
      </w:pPr>
      <w:bookmarkStart w:id="70" w:name="_Toc510696610"/>
      <w:bookmarkStart w:id="71" w:name="_Toc6488434"/>
      <w:r>
        <w:t>6.1.3.2.1</w:t>
      </w:r>
      <w:r>
        <w:tab/>
        <w:t>Description</w:t>
      </w:r>
      <w:bookmarkEnd w:id="70"/>
      <w:bookmarkEnd w:id="71"/>
    </w:p>
    <w:p w:rsidR="004F0FD8" w:rsidRDefault="004F0FD8" w:rsidP="004F0FD8">
      <w:pPr>
        <w:pStyle w:val="Guidance"/>
      </w:pPr>
      <w:r>
        <w:t xml:space="preserve">This subclause will specify what the resource represents or what it is used for. </w:t>
      </w:r>
    </w:p>
    <w:p w:rsidR="004F0FD8" w:rsidRDefault="004F0FD8" w:rsidP="004F0FD8">
      <w:pPr>
        <w:pStyle w:val="Ttulo5"/>
      </w:pPr>
      <w:bookmarkStart w:id="72" w:name="_Toc510696611"/>
      <w:bookmarkStart w:id="73" w:name="_Toc6488435"/>
      <w:r>
        <w:t>6.1.3.2.2</w:t>
      </w:r>
      <w:r>
        <w:tab/>
        <w:t>Resource Definition</w:t>
      </w:r>
      <w:bookmarkEnd w:id="72"/>
      <w:bookmarkEnd w:id="73"/>
    </w:p>
    <w:p w:rsidR="004F0FD8" w:rsidRDefault="004F0FD8" w:rsidP="004F0FD8">
      <w:pPr>
        <w:pStyle w:val="Guidance"/>
      </w:pPr>
      <w:r>
        <w:t>This subclause will describe the Resource URI and the supported resource variables.</w:t>
      </w:r>
    </w:p>
    <w:p w:rsidR="004F0FD8" w:rsidRDefault="004F0FD8" w:rsidP="004F0FD8">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4F0FD8" w:rsidRDefault="004F0FD8" w:rsidP="004F0FD8">
      <w:pPr>
        <w:rPr>
          <w:rFonts w:ascii="Arial" w:hAnsi="Arial" w:cs="Arial"/>
        </w:rPr>
      </w:pPr>
      <w:r>
        <w:t>This resource shall support the resource URI variables defined in table 6.1.3.2.2-1</w:t>
      </w:r>
      <w:r>
        <w:rPr>
          <w:rFonts w:ascii="Arial" w:hAnsi="Arial" w:cs="Arial"/>
        </w:rPr>
        <w:t>.</w:t>
      </w:r>
    </w:p>
    <w:p w:rsidR="004F0FD8" w:rsidRDefault="004F0FD8" w:rsidP="004F0F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4F0FD8" w:rsidRDefault="004F0FD8" w:rsidP="00AE5F1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F0FD8" w:rsidRDefault="004F0FD8" w:rsidP="00AE5F13">
            <w:pPr>
              <w:pStyle w:val="TAH"/>
            </w:pPr>
            <w:r>
              <w:t>Definition</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w:t>
            </w:r>
            <w:r>
              <w:rPr>
                <w:lang w:val="en-US" w:eastAsia="zh-CN"/>
              </w:rPr>
              <w:t> </w:t>
            </w:r>
            <w:r>
              <w:t>6.1.1</w:t>
            </w:r>
          </w:p>
        </w:tc>
      </w:tr>
      <w:tr w:rsidR="004F0FD8" w:rsidTr="00AE5F1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4F0FD8" w:rsidRDefault="004F0FD8" w:rsidP="00AE5F1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4F0FD8" w:rsidRDefault="004F0FD8" w:rsidP="00AE5F13">
            <w:pPr>
              <w:pStyle w:val="TAL"/>
            </w:pPr>
            <w:r>
              <w:t>See subclause 6.1.1</w:t>
            </w:r>
          </w:p>
        </w:tc>
      </w:tr>
      <w:tr w:rsidR="004F0FD8" w:rsidRPr="00B12CFB" w:rsidTr="00AE5F13">
        <w:trPr>
          <w:jc w:val="center"/>
        </w:trPr>
        <w:tc>
          <w:tcPr>
            <w:tcW w:w="1005" w:type="pct"/>
            <w:tcBorders>
              <w:top w:val="single" w:sz="6" w:space="0" w:color="000000"/>
              <w:left w:val="single" w:sz="6" w:space="0" w:color="000000"/>
              <w:bottom w:val="single" w:sz="6" w:space="0" w:color="000000"/>
              <w:right w:val="single" w:sz="6" w:space="0" w:color="000000"/>
            </w:tcBorders>
          </w:tcPr>
          <w:p w:rsidR="004F0FD8" w:rsidRDefault="004F0FD8" w:rsidP="00AE5F13">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4F0FD8" w:rsidRDefault="004F0FD8" w:rsidP="00AE5F13">
            <w:pPr>
              <w:pStyle w:val="TAL"/>
            </w:pPr>
            <w:r>
              <w:t>&lt;definition&gt;</w:t>
            </w:r>
          </w:p>
        </w:tc>
      </w:tr>
    </w:tbl>
    <w:p w:rsidR="004F0FD8" w:rsidRPr="00384E92" w:rsidRDefault="004F0FD8" w:rsidP="004F0FD8">
      <w:pPr>
        <w:pStyle w:val="Guidance"/>
      </w:pPr>
    </w:p>
    <w:p w:rsidR="004F0FD8" w:rsidRDefault="004F0FD8" w:rsidP="004F0FD8">
      <w:pPr>
        <w:pStyle w:val="Ttulo5"/>
      </w:pPr>
      <w:bookmarkStart w:id="74" w:name="_Toc510696612"/>
      <w:bookmarkStart w:id="75" w:name="_Toc6488436"/>
      <w:r>
        <w:t>6.1.3.2.3</w:t>
      </w:r>
      <w:r>
        <w:tab/>
        <w:t>Resource Standard Methods</w:t>
      </w:r>
      <w:bookmarkEnd w:id="74"/>
      <w:bookmarkEnd w:id="75"/>
    </w:p>
    <w:p w:rsidR="004F0FD8" w:rsidRDefault="004F0FD8" w:rsidP="004F0FD8">
      <w:pPr>
        <w:pStyle w:val="Guidance"/>
      </w:pPr>
      <w:r>
        <w:t>The following subclauses will specify the standard methods supported by the resource.</w:t>
      </w:r>
    </w:p>
    <w:p w:rsidR="004F0FD8" w:rsidRDefault="004F0FD8" w:rsidP="004F0FD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4F0FD8" w:rsidRPr="00384E92" w:rsidRDefault="004F0FD8" w:rsidP="004F0FD8">
      <w:pPr>
        <w:pStyle w:val="Ttulo6"/>
      </w:pPr>
      <w:bookmarkStart w:id="76" w:name="_Toc510696613"/>
      <w:bookmarkStart w:id="77" w:name="_Toc6488437"/>
      <w:r w:rsidRPr="00384E92">
        <w:t>6.</w:t>
      </w:r>
      <w:r>
        <w:t>1.3.2.3</w:t>
      </w:r>
      <w:r w:rsidRPr="00384E92">
        <w:t>.1</w:t>
      </w:r>
      <w:r w:rsidRPr="00384E92">
        <w:tab/>
      </w:r>
      <w:r>
        <w:t>&lt; method 1 &gt;</w:t>
      </w:r>
      <w:bookmarkEnd w:id="76"/>
      <w:bookmarkEnd w:id="77"/>
    </w:p>
    <w:p w:rsidR="004F0FD8" w:rsidRDefault="004F0FD8" w:rsidP="004F0FD8">
      <w:pPr>
        <w:pStyle w:val="Guidance"/>
      </w:pPr>
      <w:r>
        <w:t>This subclause will specify the meaning of the method applied on the resource.</w:t>
      </w:r>
      <w:r w:rsidRPr="00384E92">
        <w:t xml:space="preserve"> </w:t>
      </w:r>
    </w:p>
    <w:p w:rsidR="004F0FD8" w:rsidRDefault="004F0FD8" w:rsidP="004F0FD8">
      <w:r>
        <w:t>This method shall support the URI query parameters specified in table 6.1.3.2.3.1-1.</w:t>
      </w:r>
    </w:p>
    <w:p w:rsidR="004F0FD8" w:rsidRPr="00384E92" w:rsidRDefault="004F0FD8" w:rsidP="004F0FD8">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4F0FD8" w:rsidRPr="00384E92"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pPr>
            <w:r>
              <w:t>Applicability</w:t>
            </w:r>
          </w:p>
        </w:tc>
      </w:tr>
      <w:tr w:rsidR="004F0FD8" w:rsidRPr="00384E92"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&lt;name&gt; or n/a</w:t>
            </w:r>
          </w:p>
        </w:tc>
        <w:tc>
          <w:tcPr>
            <w:tcW w:w="731"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0..1</w:t>
            </w:r>
            <w:r w:rsidRPr="001769FF" w:rsidDel="00444E50">
              <w:t xml:space="preserve"> </w:t>
            </w:r>
            <w:r w:rsidRPr="001769FF">
              <w:t xml:space="preserve">or 1 or 0..N </w:t>
            </w:r>
            <w:r>
              <w:t xml:space="preserve">or 1..N or </w:t>
            </w:r>
            <w:r w:rsidRPr="001769FF">
              <w:t>&lt;leave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4F0FD8" w:rsidRPr="001769FF" w:rsidRDefault="004F0FD8" w:rsidP="00AE5F13">
            <w:pPr>
              <w:pStyle w:val="TAL"/>
            </w:pPr>
            <w:r w:rsidRPr="001769FF">
              <w:t>&lt;only if applicable&gt;</w:t>
            </w:r>
          </w:p>
        </w:tc>
        <w:tc>
          <w:tcPr>
            <w:tcW w:w="796"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p>
        </w:tc>
      </w:tr>
    </w:tbl>
    <w:p w:rsidR="004F0FD8" w:rsidRDefault="004F0FD8" w:rsidP="004F0FD8">
      <w:pPr>
        <w:pStyle w:val="Guidance"/>
      </w:pPr>
    </w:p>
    <w:p w:rsidR="004F0FD8" w:rsidRPr="00384E92" w:rsidRDefault="004F0FD8" w:rsidP="004F0FD8">
      <w:r>
        <w:t>This method shall support the request data structures specified in table 6.1.3.2.3.1-2 and the response data structures and response codes specified in table 6.1.3.2.3.1-3.</w:t>
      </w:r>
    </w:p>
    <w:p w:rsidR="004F0FD8" w:rsidRPr="001769FF" w:rsidRDefault="004F0FD8" w:rsidP="004F0FD8">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"0..1", "</w:t>
            </w:r>
            <w:r w:rsidRPr="001769FF">
              <w:t>1</w:t>
            </w:r>
            <w:r>
              <w:t>",</w:t>
            </w:r>
            <w:r w:rsidRPr="001769FF">
              <w:t xml:space="preserve"> or </w:t>
            </w:r>
            <w:r>
              <w:t>"M..N"</w:t>
            </w:r>
            <w:r w:rsidRPr="001769FF">
              <w:t>,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A5657B">
              <w:t>"0..1", "1", or "</w:t>
            </w:r>
            <w:r w:rsidRPr="00970CC2">
              <w:t>M</w:t>
            </w:r>
            <w:r w:rsidRPr="00A5657B">
              <w:t>..</w:t>
            </w:r>
            <w:r w:rsidRPr="00970CC2">
              <w:t>N</w:t>
            </w:r>
            <w:r w:rsidRPr="00A5657B">
              <w:t>", or &lt;leave</w:t>
            </w:r>
            <w:r w:rsidRPr="001769FF">
              <w:t xml:space="preserve"> empty&gt;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Ttulo6"/>
      </w:pPr>
      <w:bookmarkStart w:id="78" w:name="_Toc510696614"/>
      <w:bookmarkStart w:id="79" w:name="_Toc6488438"/>
      <w:r w:rsidRPr="00384E92">
        <w:t>6.</w:t>
      </w:r>
      <w:r>
        <w:t>1.3.2.3</w:t>
      </w:r>
      <w:r w:rsidRPr="00384E92">
        <w:t>.</w:t>
      </w:r>
      <w:r>
        <w:t>2</w:t>
      </w:r>
      <w:r w:rsidRPr="00384E92">
        <w:tab/>
      </w:r>
      <w:r>
        <w:t>&lt; method 2 &gt;</w:t>
      </w:r>
      <w:bookmarkEnd w:id="78"/>
      <w:bookmarkEnd w:id="79"/>
    </w:p>
    <w:p w:rsidR="004F0FD8" w:rsidRPr="00384E92" w:rsidRDefault="004F0FD8" w:rsidP="004F0FD8">
      <w:pPr>
        <w:pStyle w:val="Guidance"/>
      </w:pPr>
      <w:r>
        <w:t>And so on if there are more than two methods supported by the resource. Same structure as in subclause 6.1.3.2.3.1.</w:t>
      </w:r>
    </w:p>
    <w:p w:rsidR="004F0FD8" w:rsidRDefault="004F0FD8" w:rsidP="004F0FD8">
      <w:pPr>
        <w:pStyle w:val="Ttulo5"/>
      </w:pPr>
      <w:bookmarkStart w:id="80" w:name="_Toc510696615"/>
      <w:bookmarkStart w:id="81" w:name="_Toc6488439"/>
      <w:r>
        <w:t>6.1.3.2.4</w:t>
      </w:r>
      <w:r>
        <w:tab/>
        <w:t>Resource Custom Operations</w:t>
      </w:r>
      <w:bookmarkEnd w:id="80"/>
      <w:bookmarkEnd w:id="81"/>
    </w:p>
    <w:p w:rsidR="004F0FD8" w:rsidRDefault="004F0FD8" w:rsidP="004F0FD8">
      <w:pPr>
        <w:pStyle w:val="Guidance"/>
      </w:pPr>
      <w:r>
        <w:t>The following subclauses will specify the custom operations supported by the resource.</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Pr="00384E92" w:rsidRDefault="004F0FD8" w:rsidP="004F0FD8">
      <w:pPr>
        <w:pStyle w:val="Ttulo6"/>
        <w:ind w:left="0" w:firstLine="0"/>
      </w:pPr>
      <w:bookmarkStart w:id="82" w:name="_Toc510696616"/>
      <w:bookmarkStart w:id="83" w:name="_Toc6488440"/>
      <w:r w:rsidRPr="00384E92">
        <w:t>6.</w:t>
      </w:r>
      <w:r>
        <w:t>1.3.2.4</w:t>
      </w:r>
      <w:r w:rsidRPr="00384E92">
        <w:t>.1</w:t>
      </w:r>
      <w:r w:rsidRPr="00384E92">
        <w:tab/>
      </w:r>
      <w:r>
        <w:t>Overview</w:t>
      </w:r>
      <w:bookmarkEnd w:id="82"/>
      <w:bookmarkEnd w:id="83"/>
    </w:p>
    <w:p w:rsidR="004F0FD8" w:rsidRPr="00384E92" w:rsidRDefault="004F0FD8" w:rsidP="004F0F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Ttulo6"/>
        <w:ind w:left="0" w:firstLine="0"/>
      </w:pPr>
      <w:bookmarkStart w:id="84" w:name="_Toc510696617"/>
      <w:bookmarkStart w:id="85" w:name="_Toc6488441"/>
      <w:r w:rsidRPr="00384E92">
        <w:t>6.</w:t>
      </w:r>
      <w:r>
        <w:t>1.3.2.4</w:t>
      </w:r>
      <w:r w:rsidRPr="00384E92">
        <w:t>.</w:t>
      </w:r>
      <w:r>
        <w:t>2</w:t>
      </w:r>
      <w:r w:rsidRPr="00384E92">
        <w:tab/>
      </w:r>
      <w:r>
        <w:t>Operation: &lt; operation 1 &gt;</w:t>
      </w:r>
      <w:bookmarkEnd w:id="84"/>
      <w:bookmarkEnd w:id="85"/>
    </w:p>
    <w:p w:rsidR="004F0FD8" w:rsidRDefault="004F0FD8" w:rsidP="004F0FD8">
      <w:pPr>
        <w:pStyle w:val="Guidance"/>
      </w:pPr>
      <w:r>
        <w:t>This subclause will specify the meaning of the operation applied on the resource.</w:t>
      </w:r>
      <w:r w:rsidRPr="00384E92">
        <w:t xml:space="preserve"> </w:t>
      </w:r>
    </w:p>
    <w:p w:rsidR="004F0FD8" w:rsidRDefault="004F0FD8" w:rsidP="004F0FD8">
      <w:pPr>
        <w:pStyle w:val="Ttulo7"/>
      </w:pPr>
      <w:bookmarkStart w:id="86" w:name="_Toc510696618"/>
      <w:bookmarkStart w:id="87" w:name="_Toc6488442"/>
      <w:r>
        <w:t>6.1.3.2.4.2.1</w:t>
      </w:r>
      <w:r>
        <w:tab/>
        <w:t>Description</w:t>
      </w:r>
      <w:bookmarkEnd w:id="86"/>
      <w:bookmarkEnd w:id="87"/>
    </w:p>
    <w:p w:rsidR="004F0FD8" w:rsidRPr="00384E92" w:rsidRDefault="004F0FD8" w:rsidP="004F0FD8">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4F0FD8" w:rsidRDefault="004F0FD8" w:rsidP="004F0FD8">
      <w:pPr>
        <w:pStyle w:val="Ttulo7"/>
      </w:pPr>
      <w:bookmarkStart w:id="88" w:name="_Toc510696619"/>
      <w:bookmarkStart w:id="89" w:name="_Toc6488443"/>
      <w:r>
        <w:t>6.1.3.2.4.2.2</w:t>
      </w:r>
      <w:r>
        <w:tab/>
        <w:t>Operation Definition</w:t>
      </w:r>
      <w:bookmarkEnd w:id="88"/>
      <w:bookmarkEnd w:id="89"/>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t>This operation shall support the request data structures specified in table 6.1.3.2.4.2.2-1 and the response data structure and response codes specified in table 6.1.3.2.4.2.2-2.</w:t>
      </w:r>
    </w:p>
    <w:p w:rsidR="004F0FD8" w:rsidRPr="001769FF" w:rsidRDefault="004F0FD8" w:rsidP="004F0FD8">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90">
          <w:tblGrid>
            <w:gridCol w:w="1627"/>
            <w:gridCol w:w="425"/>
            <w:gridCol w:w="1276"/>
            <w:gridCol w:w="6447"/>
          </w:tblGrid>
        </w:tblGridChange>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91">
          <w:tblGrid>
            <w:gridCol w:w="1612"/>
            <w:gridCol w:w="440"/>
            <w:gridCol w:w="1269"/>
            <w:gridCol w:w="1140"/>
            <w:gridCol w:w="5314"/>
          </w:tblGrid>
        </w:tblGridChange>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Pr="00384E92" w:rsidRDefault="004F0FD8" w:rsidP="004F0FD8">
      <w:pPr>
        <w:pStyle w:val="Ttulo6"/>
      </w:pPr>
      <w:bookmarkStart w:id="92" w:name="_Toc510696620"/>
      <w:bookmarkStart w:id="93" w:name="_Toc6488444"/>
      <w:r w:rsidRPr="00384E92">
        <w:t>6.</w:t>
      </w:r>
      <w:r>
        <w:t>1.3.2.4</w:t>
      </w:r>
      <w:r w:rsidRPr="00384E92">
        <w:t>.</w:t>
      </w:r>
      <w:r>
        <w:t>3</w:t>
      </w:r>
      <w:r w:rsidRPr="00384E92">
        <w:tab/>
      </w:r>
      <w:r>
        <w:t>Operation: &lt; operation 2 &gt;</w:t>
      </w:r>
      <w:bookmarkEnd w:id="92"/>
      <w:bookmarkEnd w:id="93"/>
    </w:p>
    <w:p w:rsidR="004F0FD8" w:rsidRDefault="004F0FD8" w:rsidP="004F0FD8">
      <w:pPr>
        <w:pStyle w:val="Guidance"/>
      </w:pPr>
      <w:r>
        <w:t>And so on if there are more than two operations supported by the resource. Same structure as in subclause 6.1.3.2.4.1.</w:t>
      </w:r>
    </w:p>
    <w:p w:rsidR="004F0FD8" w:rsidRDefault="004F0FD8" w:rsidP="004F0FD8">
      <w:pPr>
        <w:pStyle w:val="Ttulo4"/>
      </w:pPr>
      <w:bookmarkStart w:id="94" w:name="_Toc510696621"/>
      <w:bookmarkStart w:id="95" w:name="_Toc6488445"/>
      <w:r>
        <w:t>6.1.3.3</w:t>
      </w:r>
      <w:r>
        <w:tab/>
        <w:t>Resource: &lt;resource 2&gt;</w:t>
      </w:r>
      <w:bookmarkEnd w:id="94"/>
      <w:bookmarkEnd w:id="95"/>
    </w:p>
    <w:p w:rsidR="004F0FD8" w:rsidRPr="00384E92" w:rsidRDefault="004F0FD8" w:rsidP="004F0FD8">
      <w:pPr>
        <w:pStyle w:val="Guidance"/>
      </w:pPr>
      <w:r>
        <w:t xml:space="preserve">And so on if there are more than two resources supported by the service. Same structure as in subclause 6.1.3.2. </w:t>
      </w:r>
    </w:p>
    <w:p w:rsidR="004F0FD8" w:rsidRDefault="004F0FD8" w:rsidP="004F0FD8">
      <w:pPr>
        <w:pStyle w:val="Ttulo3"/>
      </w:pPr>
      <w:bookmarkStart w:id="96" w:name="_Toc510696622"/>
      <w:bookmarkStart w:id="97" w:name="_Toc6488446"/>
      <w:r>
        <w:t>6.1.4</w:t>
      </w:r>
      <w:r>
        <w:tab/>
        <w:t>Custom Operations without associated resources</w:t>
      </w:r>
      <w:bookmarkEnd w:id="96"/>
      <w:bookmarkEnd w:id="97"/>
      <w:r>
        <w:t xml:space="preserve"> </w:t>
      </w:r>
    </w:p>
    <w:p w:rsidR="004F0FD8" w:rsidRPr="000A7435" w:rsidRDefault="004F0FD8" w:rsidP="004F0FD8">
      <w:pPr>
        <w:pStyle w:val="Ttulo4"/>
      </w:pPr>
      <w:bookmarkStart w:id="98" w:name="_Toc510696623"/>
      <w:bookmarkStart w:id="99" w:name="_Toc6488447"/>
      <w:r>
        <w:t>6.1.4.1</w:t>
      </w:r>
      <w:r>
        <w:tab/>
        <w:t>Overview</w:t>
      </w:r>
      <w:bookmarkEnd w:id="98"/>
      <w:bookmarkEnd w:id="99"/>
    </w:p>
    <w:p w:rsidR="004F0FD8" w:rsidRDefault="004F0FD8" w:rsidP="004F0FD8">
      <w:pPr>
        <w:pStyle w:val="Guidance"/>
      </w:pPr>
      <w:r>
        <w:t xml:space="preserve">This subclause will specify custom operations without any associated resource (i.e. RPC) supported by this API. </w:t>
      </w:r>
    </w:p>
    <w:p w:rsidR="004F0FD8" w:rsidRPr="00384E92" w:rsidRDefault="004F0FD8" w:rsidP="004F0FD8">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F0FD8" w:rsidRPr="008C18E3" w:rsidRDefault="004F0FD8" w:rsidP="00AE5F13">
            <w:pPr>
              <w:pStyle w:val="TAH"/>
            </w:pPr>
            <w:r>
              <w:t>Description</w:t>
            </w:r>
          </w:p>
        </w:tc>
      </w:tr>
      <w:tr w:rsidR="004F0FD8" w:rsidRPr="00384E92" w:rsidTr="00AE5F13">
        <w:trPr>
          <w:jc w:val="center"/>
        </w:trPr>
        <w:tc>
          <w:tcPr>
            <w:tcW w:w="1851"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4F0FD8" w:rsidRPr="008C18E3" w:rsidRDefault="004F0FD8" w:rsidP="00AE5F13">
            <w:pPr>
              <w:pStyle w:val="TAL"/>
            </w:pPr>
            <w:r w:rsidRPr="008C18E3">
              <w:t xml:space="preserve">&lt;Operation executed by </w:t>
            </w:r>
            <w:r>
              <w:t>Custom operation</w:t>
            </w:r>
            <w:r w:rsidRPr="008C18E3">
              <w:t>&gt;</w:t>
            </w:r>
          </w:p>
        </w:tc>
      </w:tr>
      <w:tr w:rsidR="004F0FD8" w:rsidRPr="00384E92" w:rsidTr="00AE5F13">
        <w:trPr>
          <w:jc w:val="center"/>
        </w:trPr>
        <w:tc>
          <w:tcPr>
            <w:tcW w:w="1851" w:type="pct"/>
            <w:tcBorders>
              <w:top w:val="single" w:sz="4" w:space="0" w:color="auto"/>
              <w:left w:val="single" w:sz="4" w:space="0" w:color="auto"/>
              <w:right w:val="single" w:sz="4" w:space="0" w:color="auto"/>
            </w:tcBorders>
          </w:tcPr>
          <w:p w:rsidR="004F0FD8" w:rsidRPr="008C18E3" w:rsidRDefault="004F0FD8" w:rsidP="00AE5F13">
            <w:pPr>
              <w:pStyle w:val="TAL"/>
            </w:pPr>
          </w:p>
        </w:tc>
        <w:tc>
          <w:tcPr>
            <w:tcW w:w="964" w:type="pct"/>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185" w:type="pct"/>
            <w:tcBorders>
              <w:top w:val="single" w:sz="4" w:space="0" w:color="auto"/>
              <w:left w:val="single" w:sz="4" w:space="0" w:color="auto"/>
              <w:bottom w:val="single" w:sz="4" w:space="0" w:color="auto"/>
              <w:right w:val="single" w:sz="4" w:space="0" w:color="auto"/>
            </w:tcBorders>
          </w:tcPr>
          <w:p w:rsidR="004F0FD8" w:rsidRPr="008C18E3" w:rsidRDefault="004F0FD8" w:rsidP="00AE5F13">
            <w:pPr>
              <w:pStyle w:val="TAL"/>
            </w:pPr>
          </w:p>
        </w:tc>
      </w:tr>
    </w:tbl>
    <w:p w:rsidR="004F0FD8" w:rsidRPr="00384E92" w:rsidRDefault="004F0FD8" w:rsidP="004F0FD8">
      <w:pPr>
        <w:pStyle w:val="Guidance"/>
      </w:pPr>
    </w:p>
    <w:p w:rsidR="004F0FD8" w:rsidRDefault="004F0FD8" w:rsidP="004F0FD8">
      <w:pPr>
        <w:pStyle w:val="Ttulo4"/>
      </w:pPr>
      <w:bookmarkStart w:id="100" w:name="_Toc510696624"/>
      <w:bookmarkStart w:id="101" w:name="_Toc6488448"/>
      <w:r>
        <w:t>6.1.4.2</w:t>
      </w:r>
      <w:r>
        <w:tab/>
        <w:t>Operation: &lt;operation 1&gt;</w:t>
      </w:r>
      <w:bookmarkEnd w:id="100"/>
      <w:bookmarkEnd w:id="101"/>
    </w:p>
    <w:p w:rsidR="004F0FD8" w:rsidRDefault="004F0FD8" w:rsidP="004F0FD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rsidR="004F0FD8" w:rsidRDefault="004F0FD8" w:rsidP="004F0FD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4F0FD8" w:rsidRDefault="004F0FD8" w:rsidP="004F0FD8">
      <w:pPr>
        <w:pStyle w:val="Ttulo5"/>
      </w:pPr>
      <w:bookmarkStart w:id="102" w:name="_Toc510696625"/>
      <w:bookmarkStart w:id="103" w:name="_Toc6488449"/>
      <w:r>
        <w:t>6.1.4.2.1</w:t>
      </w:r>
      <w:r>
        <w:tab/>
        <w:t>Description</w:t>
      </w:r>
      <w:bookmarkEnd w:id="102"/>
      <w:bookmarkEnd w:id="103"/>
    </w:p>
    <w:p w:rsidR="004F0FD8" w:rsidRPr="00384E92" w:rsidRDefault="004F0FD8" w:rsidP="004F0FD8">
      <w:pPr>
        <w:pStyle w:val="Guidance"/>
      </w:pPr>
      <w:r>
        <w:t xml:space="preserve">This </w:t>
      </w:r>
      <w:proofErr w:type="spellStart"/>
      <w:r>
        <w:t>sublause</w:t>
      </w:r>
      <w:proofErr w:type="spellEnd"/>
      <w:r>
        <w:t xml:space="preserve"> will describe the custom operation and what it is used for, and the custom operation's URI.</w:t>
      </w:r>
      <w:r w:rsidRPr="00384E92">
        <w:t xml:space="preserve"> </w:t>
      </w:r>
    </w:p>
    <w:p w:rsidR="004F0FD8" w:rsidRDefault="004F0FD8" w:rsidP="004F0FD8">
      <w:pPr>
        <w:pStyle w:val="Ttulo5"/>
      </w:pPr>
      <w:bookmarkStart w:id="104" w:name="_Toc510696626"/>
      <w:bookmarkStart w:id="105" w:name="_Toc6488450"/>
      <w:r>
        <w:t>6.1.4.2.2</w:t>
      </w:r>
      <w:r>
        <w:tab/>
        <w:t>Operation Definition</w:t>
      </w:r>
      <w:bookmarkEnd w:id="104"/>
      <w:bookmarkEnd w:id="105"/>
    </w:p>
    <w:p w:rsidR="004F0FD8" w:rsidRPr="00384E92" w:rsidRDefault="004F0FD8" w:rsidP="004F0FD8">
      <w:pPr>
        <w:pStyle w:val="Guidance"/>
      </w:pPr>
      <w:r>
        <w:t>This subclause will specify the custom operation and the HTTP method on which it is mapped.</w:t>
      </w:r>
    </w:p>
    <w:p w:rsidR="004F0FD8" w:rsidRPr="00384E92" w:rsidRDefault="004F0FD8" w:rsidP="004F0FD8">
      <w:r>
        <w:lastRenderedPageBreak/>
        <w:t>This operation shall support the response data structures and response codes specified in tables 6.1.4.2.2-1 and 6.1.4.2.2-2.</w:t>
      </w:r>
    </w:p>
    <w:p w:rsidR="004F0FD8" w:rsidRPr="001769FF" w:rsidRDefault="004F0FD8" w:rsidP="004F0FD8">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06">
          <w:tblGrid>
            <w:gridCol w:w="1627"/>
            <w:gridCol w:w="425"/>
            <w:gridCol w:w="1276"/>
            <w:gridCol w:w="6447"/>
          </w:tblGrid>
        </w:tblGridChange>
      </w:tblGrid>
      <w:tr w:rsidR="004F0FD8" w:rsidRPr="001769FF" w:rsidTr="00AE5F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F0FD8" w:rsidRPr="001769FF" w:rsidRDefault="004F0FD8" w:rsidP="00AE5F13">
            <w:pPr>
              <w:pStyle w:val="TAH"/>
            </w:pPr>
            <w:r>
              <w:t>Description</w:t>
            </w:r>
          </w:p>
        </w:tc>
      </w:tr>
      <w:tr w:rsidR="004F0FD8" w:rsidRPr="001769FF" w:rsidTr="00AE5F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&lt;only if applicable&gt;</w:t>
            </w:r>
          </w:p>
        </w:tc>
      </w:tr>
    </w:tbl>
    <w:p w:rsidR="004F0FD8" w:rsidRDefault="004F0FD8" w:rsidP="004F0FD8"/>
    <w:p w:rsidR="004F0FD8" w:rsidRPr="001769FF" w:rsidRDefault="004F0FD8" w:rsidP="004F0FD8">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Change w:id="107">
          <w:tblGrid>
            <w:gridCol w:w="1612"/>
            <w:gridCol w:w="440"/>
            <w:gridCol w:w="1269"/>
            <w:gridCol w:w="1140"/>
            <w:gridCol w:w="5314"/>
          </w:tblGrid>
        </w:tblGridChange>
      </w:tblGrid>
      <w:tr w:rsidR="004F0FD8" w:rsidRPr="001769FF" w:rsidTr="00AE5F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rsidRPr="001769FF">
              <w:t>Response</w:t>
            </w:r>
          </w:p>
          <w:p w:rsidR="004F0FD8" w:rsidRPr="001769FF" w:rsidRDefault="004F0FD8" w:rsidP="00AE5F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F0FD8" w:rsidRPr="001769FF" w:rsidRDefault="004F0FD8" w:rsidP="00AE5F13">
            <w:pPr>
              <w:pStyle w:val="TAH"/>
            </w:pPr>
            <w:r>
              <w:t>Description</w:t>
            </w:r>
          </w:p>
        </w:tc>
      </w:tr>
      <w:tr w:rsidR="004F0FD8" w:rsidRPr="001769FF" w:rsidTr="00AE5F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4F0FD8" w:rsidRPr="001769FF" w:rsidRDefault="004F0FD8" w:rsidP="00AE5F13">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F0FD8" w:rsidRPr="001769FF" w:rsidRDefault="004F0FD8" w:rsidP="00AE5F13">
            <w:pPr>
              <w:pStyle w:val="TAL"/>
            </w:pPr>
            <w:r w:rsidRPr="001769FF">
              <w:t xml:space="preserve">&lt;Meaning of the success case&gt; </w:t>
            </w:r>
          </w:p>
          <w:p w:rsidR="004F0FD8" w:rsidRPr="001769FF" w:rsidRDefault="004F0FD8" w:rsidP="00AE5F13">
            <w:pPr>
              <w:pStyle w:val="TAL"/>
            </w:pPr>
            <w:r w:rsidRPr="001769FF">
              <w:t xml:space="preserve">or </w:t>
            </w:r>
          </w:p>
          <w:p w:rsidR="004F0FD8" w:rsidRPr="001769FF" w:rsidRDefault="004F0FD8" w:rsidP="00AE5F13">
            <w:pPr>
              <w:pStyle w:val="TAL"/>
            </w:pPr>
            <w:r w:rsidRPr="001769FF">
              <w:t>&lt;Meaning of the error case with additional statement regarding error handling&gt;</w:t>
            </w:r>
          </w:p>
        </w:tc>
      </w:tr>
    </w:tbl>
    <w:p w:rsidR="004F0FD8" w:rsidRPr="00384E92" w:rsidRDefault="004F0FD8" w:rsidP="004F0FD8"/>
    <w:p w:rsidR="004F0FD8" w:rsidRDefault="004F0FD8" w:rsidP="004F0FD8">
      <w:pPr>
        <w:pStyle w:val="Ttulo4"/>
      </w:pPr>
      <w:bookmarkStart w:id="108" w:name="_Toc510696627"/>
      <w:bookmarkStart w:id="109" w:name="_Toc6488451"/>
      <w:r>
        <w:t>6.1.4.3</w:t>
      </w:r>
      <w:r>
        <w:tab/>
        <w:t>Operation: &lt; operation 2&gt;</w:t>
      </w:r>
      <w:bookmarkEnd w:id="108"/>
      <w:bookmarkEnd w:id="109"/>
    </w:p>
    <w:p w:rsidR="004F0FD8" w:rsidRDefault="004F0FD8" w:rsidP="004F0FD8">
      <w:pPr>
        <w:pStyle w:val="Guidance"/>
      </w:pPr>
      <w:r>
        <w:t xml:space="preserve">And so on if there are more than two custom operations supported by the service. Same structure as in subclause 6.1.4.2. </w:t>
      </w:r>
    </w:p>
    <w:p w:rsidR="004F0FD8" w:rsidRDefault="004F0FD8" w:rsidP="004F0FD8">
      <w:pPr>
        <w:pStyle w:val="Ttulo3"/>
      </w:pPr>
      <w:bookmarkStart w:id="110" w:name="_Toc510696628"/>
      <w:bookmarkStart w:id="111" w:name="_Toc6488452"/>
      <w:r>
        <w:t>6.1.5</w:t>
      </w:r>
      <w:r>
        <w:tab/>
        <w:t>Notifications</w:t>
      </w:r>
      <w:bookmarkEnd w:id="110"/>
      <w:bookmarkEnd w:id="111"/>
    </w:p>
    <w:p w:rsidR="004F0FD8" w:rsidRPr="000A7435" w:rsidRDefault="004F0FD8" w:rsidP="004F0FD8">
      <w:pPr>
        <w:pStyle w:val="Ttulo4"/>
      </w:pPr>
      <w:bookmarkStart w:id="112" w:name="_Toc510696629"/>
      <w:bookmarkStart w:id="113" w:name="_Toc6488453"/>
      <w:r>
        <w:t>6.1.5.1</w:t>
      </w:r>
      <w:r>
        <w:tab/>
        <w:t>General</w:t>
      </w:r>
      <w:bookmarkEnd w:id="112"/>
      <w:bookmarkEnd w:id="113"/>
    </w:p>
    <w:p w:rsidR="004F0FD8" w:rsidRPr="00384E92" w:rsidRDefault="004F0FD8" w:rsidP="004F0FD8">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4F0FD8" w:rsidRDefault="004F0FD8" w:rsidP="004F0FD8">
      <w:pPr>
        <w:pStyle w:val="Ttulo4"/>
      </w:pPr>
      <w:bookmarkStart w:id="114" w:name="_Toc510696630"/>
      <w:bookmarkStart w:id="115" w:name="_Toc6488454"/>
      <w:r>
        <w:t>6.1.5.2</w:t>
      </w:r>
      <w:r>
        <w:tab/>
        <w:t>&lt;notification 1&gt;</w:t>
      </w:r>
      <w:bookmarkEnd w:id="114"/>
      <w:bookmarkEnd w:id="115"/>
    </w:p>
    <w:p w:rsidR="004F0FD8" w:rsidRDefault="004F0FD8" w:rsidP="004F0FD8">
      <w:pPr>
        <w:pStyle w:val="Ttulo4"/>
      </w:pPr>
      <w:bookmarkStart w:id="116" w:name="_Toc510696631"/>
      <w:bookmarkStart w:id="117" w:name="_Toc6488455"/>
      <w:r>
        <w:t>6.1.5.3</w:t>
      </w:r>
      <w:r>
        <w:tab/>
        <w:t>&lt;notification 2&gt;</w:t>
      </w:r>
      <w:bookmarkEnd w:id="116"/>
      <w:bookmarkEnd w:id="117"/>
    </w:p>
    <w:p w:rsidR="004F0FD8" w:rsidRDefault="004F0FD8" w:rsidP="004F0FD8">
      <w:pPr>
        <w:pStyle w:val="Ttulo3"/>
      </w:pPr>
      <w:bookmarkStart w:id="118" w:name="_Toc510696632"/>
      <w:bookmarkStart w:id="119" w:name="_Toc6488456"/>
      <w:r>
        <w:t>6.1.6</w:t>
      </w:r>
      <w:r>
        <w:tab/>
        <w:t>Data Model</w:t>
      </w:r>
      <w:bookmarkEnd w:id="118"/>
      <w:bookmarkEnd w:id="119"/>
    </w:p>
    <w:p w:rsidR="004F0FD8" w:rsidRDefault="004F0FD8" w:rsidP="004F0FD8">
      <w:pPr>
        <w:pStyle w:val="Ttulo4"/>
      </w:pPr>
      <w:bookmarkStart w:id="120" w:name="_Toc510696633"/>
      <w:bookmarkStart w:id="121" w:name="_Toc6488457"/>
      <w:r>
        <w:t>6.1.6.1</w:t>
      </w:r>
      <w:r>
        <w:tab/>
        <w:t>General</w:t>
      </w:r>
      <w:bookmarkEnd w:id="120"/>
      <w:bookmarkEnd w:id="121"/>
    </w:p>
    <w:p w:rsidR="004F0FD8" w:rsidRDefault="004F0FD8" w:rsidP="004F0FD8">
      <w:r>
        <w:t>This subclause specifies the application data model supported by the API.</w:t>
      </w:r>
    </w:p>
    <w:p w:rsidR="004F0FD8" w:rsidRDefault="004F0FD8" w:rsidP="004F0FD8">
      <w:pPr>
        <w:pStyle w:val="Guidance"/>
      </w:pPr>
      <w:r>
        <w:t>Data types that may be common to multiple APIs (offered by the same or different NFs) should be specified in a new separate TS (similar approach as for TS 29.230 for Diameter AVPs).</w:t>
      </w:r>
    </w:p>
    <w:p w:rsidR="004F0FD8" w:rsidRDefault="004F0FD8" w:rsidP="004F0FD8">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4F0FD8" w:rsidRDefault="004F0FD8" w:rsidP="004F0FD8"/>
    <w:p w:rsidR="004F0FD8" w:rsidRPr="009C4D60" w:rsidRDefault="004F0FD8" w:rsidP="004F0FD8">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4F0FD8" w:rsidRPr="009C4D60" w:rsidRDefault="004F0FD8" w:rsidP="004F0FD8">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9A7B1D" w:rsidRDefault="004F0FD8" w:rsidP="00AE5F13">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4F0FD8" w:rsidRPr="009A7B1D" w:rsidRDefault="004F0FD8" w:rsidP="00AE5F13">
            <w:pPr>
              <w:pStyle w:val="TAH"/>
            </w:pPr>
            <w:r>
              <w:t>Applicability</w:t>
            </w:r>
          </w:p>
        </w:tc>
      </w:tr>
      <w:tr w:rsidR="004F0FD8" w:rsidTr="00AE5F13">
        <w:trPr>
          <w:jc w:val="center"/>
        </w:trPr>
        <w:tc>
          <w:tcPr>
            <w:tcW w:w="1735"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55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3828"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 w:rsidR="004F0FD8" w:rsidRDefault="004F0FD8" w:rsidP="004F0FD8">
      <w:pPr>
        <w:pStyle w:val="Ttulo4"/>
        <w:rPr>
          <w:lang w:val="en-US"/>
        </w:rPr>
      </w:pPr>
      <w:bookmarkStart w:id="122" w:name="_Toc510696634"/>
      <w:bookmarkStart w:id="123" w:name="_Toc64884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2"/>
      <w:bookmarkEnd w:id="123"/>
    </w:p>
    <w:p w:rsidR="004F0FD8" w:rsidRPr="00BA4F07" w:rsidRDefault="004F0FD8" w:rsidP="004F0FD8">
      <w:pPr>
        <w:pStyle w:val="Guidance"/>
      </w:pPr>
      <w:r>
        <w:t>This subclause will specify the structured data types.</w:t>
      </w:r>
    </w:p>
    <w:p w:rsidR="004F0FD8" w:rsidRDefault="004F0FD8" w:rsidP="004F0FD8">
      <w:pPr>
        <w:pStyle w:val="Ttulo5"/>
      </w:pPr>
      <w:bookmarkStart w:id="124" w:name="_Toc510696635"/>
      <w:bookmarkStart w:id="125" w:name="_Toc6488459"/>
      <w:r>
        <w:t>6.1.6.2.1</w:t>
      </w:r>
      <w:r>
        <w:tab/>
        <w:t>Introduction</w:t>
      </w:r>
      <w:bookmarkEnd w:id="124"/>
      <w:bookmarkEnd w:id="125"/>
    </w:p>
    <w:p w:rsidR="004F0FD8" w:rsidRDefault="004F0FD8" w:rsidP="004F0FD8">
      <w:r>
        <w:t xml:space="preserve">This subclause defines the structures to be used in resource representations. </w:t>
      </w:r>
    </w:p>
    <w:p w:rsidR="004F0FD8" w:rsidRDefault="004F0FD8" w:rsidP="004F0FD8">
      <w:pPr>
        <w:pStyle w:val="Ttulo5"/>
      </w:pPr>
      <w:bookmarkStart w:id="126" w:name="_Toc510696636"/>
      <w:bookmarkStart w:id="127" w:name="_Toc6488460"/>
      <w:r>
        <w:t>6.1.6.2.2</w:t>
      </w:r>
      <w:r>
        <w:tab/>
        <w:t>Type: &lt;TypeName 1&gt;</w:t>
      </w:r>
      <w:bookmarkEnd w:id="126"/>
      <w:bookmarkEnd w:id="127"/>
    </w:p>
    <w:p w:rsidR="004F0FD8" w:rsidRPr="00F11739" w:rsidRDefault="004F0FD8" w:rsidP="004F0FD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4F0FD8" w:rsidRPr="00F11739" w:rsidRDefault="004F0FD8" w:rsidP="004F0FD8">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(as defined in the OpenAPI specification [4]), or a data type defined in a 3GPP specification.</w:t>
      </w:r>
    </w:p>
    <w:p w:rsidR="004F0FD8" w:rsidRPr="00F11739" w:rsidRDefault="004F0FD8" w:rsidP="004F0FD8">
      <w:pPr>
        <w:pStyle w:val="Guidance"/>
      </w:pPr>
      <w:r>
        <w:t>"</w:t>
      </w:r>
      <w:r w:rsidRPr="00F11739">
        <w:t>P</w:t>
      </w:r>
      <w:r>
        <w:t>"</w:t>
      </w:r>
      <w:r w:rsidRPr="00F11739">
        <w:t>: Presence condition of a data structure in request body. It shall be one of "M" (for Mandatory), "C" (for Conditional) and "O" (for Optional).</w:t>
      </w:r>
    </w:p>
    <w:p w:rsidR="004F0FD8" w:rsidRPr="00F11739" w:rsidRDefault="004F0FD8" w:rsidP="004F0FD8">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4F0FD8" w:rsidRDefault="004F0FD8" w:rsidP="004F0FD8">
      <w:pPr>
        <w:pStyle w:val="Guidance"/>
      </w:pPr>
      <w:r>
        <w:t>"</w:t>
      </w:r>
      <w:r w:rsidRPr="00F11739">
        <w:t>Description</w:t>
      </w:r>
      <w:r>
        <w:t>"</w:t>
      </w:r>
      <w:r w:rsidRPr="00F11739">
        <w:t>: Describes the meaning and use of the attribute and may contain normative statements.</w:t>
      </w:r>
    </w:p>
    <w:p w:rsidR="004F0FD8" w:rsidRPr="00384E92" w:rsidRDefault="004F0FD8" w:rsidP="004F0FD8">
      <w:pPr>
        <w:pStyle w:val="Guidance"/>
      </w:pPr>
      <w:r w:rsidRPr="00F11739">
        <w:t xml:space="preserve">Applicability: If the </w:t>
      </w:r>
      <w:r>
        <w:t>attribute</w:t>
      </w:r>
      <w:r w:rsidRPr="00F11739">
        <w:t xml:space="preserve"> is only applicable for optional feature(s) negotiated using the mechanism defined in subclause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4F0FD8" w:rsidRDefault="004F0FD8" w:rsidP="004F0FD8">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7277D4" w:rsidRDefault="004F0FD8" w:rsidP="00AE5F1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&lt;</w:t>
            </w:r>
            <w:r w:rsidRPr="00172CAF">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rsidRPr="00683AD6">
              <w:t>"0..1", "1" or "</w:t>
            </w:r>
            <w:r w:rsidRPr="00970CC2">
              <w:t>M</w:t>
            </w:r>
            <w:r w:rsidRPr="00683AD6">
              <w:t>..</w:t>
            </w:r>
            <w:r w:rsidRPr="00970CC2">
              <w:t>N</w:t>
            </w:r>
            <w:r w:rsidRPr="00683AD6">
              <w: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r w:rsidR="004F0FD8" w:rsidRPr="00FD48E5" w:rsidTr="00AE5F13">
        <w:trPr>
          <w:jc w:val="center"/>
        </w:trPr>
        <w:tc>
          <w:tcPr>
            <w:tcW w:w="1701"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144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425" w:type="dxa"/>
            <w:tcBorders>
              <w:top w:val="single" w:sz="4" w:space="0" w:color="auto"/>
              <w:left w:val="single" w:sz="4" w:space="0" w:color="auto"/>
              <w:bottom w:val="single" w:sz="4" w:space="0" w:color="auto"/>
              <w:right w:val="single" w:sz="4" w:space="0" w:color="auto"/>
            </w:tcBorders>
          </w:tcPr>
          <w:p w:rsidR="004F0FD8" w:rsidRDefault="004F0FD8" w:rsidP="00AE5F13">
            <w:pPr>
              <w:pStyle w:val="TAC"/>
            </w:pPr>
          </w:p>
        </w:tc>
        <w:tc>
          <w:tcPr>
            <w:tcW w:w="1134"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p>
        </w:tc>
      </w:tr>
    </w:tbl>
    <w:p w:rsidR="004F0FD8" w:rsidRDefault="004F0FD8" w:rsidP="004F0FD8">
      <w:pPr>
        <w:pStyle w:val="Guidance"/>
        <w:rPr>
          <w:lang w:val="en-US"/>
        </w:rPr>
      </w:pPr>
    </w:p>
    <w:p w:rsidR="004F0FD8" w:rsidRDefault="004F0FD8" w:rsidP="004F0FD8">
      <w:pPr>
        <w:pStyle w:val="Ttulo5"/>
      </w:pPr>
      <w:bookmarkStart w:id="128" w:name="_Toc510696637"/>
      <w:bookmarkStart w:id="129" w:name="_Toc6488461"/>
      <w:r>
        <w:t>6.1.6.2.3</w:t>
      </w:r>
      <w:r>
        <w:tab/>
        <w:t>Type: &lt;TypeName 2&gt;</w:t>
      </w:r>
      <w:bookmarkEnd w:id="128"/>
      <w:bookmarkEnd w:id="129"/>
    </w:p>
    <w:p w:rsidR="004F0FD8" w:rsidRPr="00387BE7" w:rsidRDefault="004F0FD8" w:rsidP="004F0FD8">
      <w:pPr>
        <w:pStyle w:val="Guidance"/>
      </w:pPr>
      <w:r>
        <w:t>And so on if there are more types to specify.</w:t>
      </w:r>
    </w:p>
    <w:p w:rsidR="004F0FD8" w:rsidRDefault="004F0FD8" w:rsidP="004F0FD8">
      <w:pPr>
        <w:pStyle w:val="Ttulo4"/>
        <w:rPr>
          <w:lang w:val="en-US"/>
        </w:rPr>
      </w:pPr>
      <w:bookmarkStart w:id="130" w:name="_Toc510696638"/>
      <w:bookmarkStart w:id="131" w:name="_Toc64884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0"/>
      <w:bookmarkEnd w:id="131"/>
    </w:p>
    <w:p w:rsidR="004F0FD8" w:rsidRPr="00FC5F63" w:rsidRDefault="004F0FD8" w:rsidP="004F0FD8">
      <w:pPr>
        <w:pStyle w:val="Guidance"/>
      </w:pPr>
      <w:r>
        <w:t>This subclause will define simple data types and enumerations that can be referenced from data structures defined in the previous subclauses.</w:t>
      </w:r>
    </w:p>
    <w:p w:rsidR="004F0FD8" w:rsidRPr="00384E92" w:rsidRDefault="004F0FD8" w:rsidP="004F0FD8">
      <w:pPr>
        <w:pStyle w:val="Ttulo5"/>
      </w:pPr>
      <w:bookmarkStart w:id="132" w:name="_Toc510696639"/>
      <w:bookmarkStart w:id="133" w:name="_Toc6488463"/>
      <w:r>
        <w:t>6.1.6.3.1</w:t>
      </w:r>
      <w:r w:rsidRPr="00384E92">
        <w:tab/>
        <w:t>Introduction</w:t>
      </w:r>
      <w:bookmarkEnd w:id="132"/>
      <w:bookmarkEnd w:id="133"/>
    </w:p>
    <w:p w:rsidR="004F0FD8" w:rsidRPr="00384E92" w:rsidRDefault="004F0FD8" w:rsidP="004F0FD8">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4F0FD8" w:rsidRPr="00384E92" w:rsidRDefault="004F0FD8" w:rsidP="004F0FD8">
      <w:pPr>
        <w:pStyle w:val="Ttulo5"/>
      </w:pPr>
      <w:bookmarkStart w:id="134" w:name="_Toc510696640"/>
      <w:bookmarkStart w:id="135" w:name="_Toc6488464"/>
      <w:r>
        <w:t>6.1.6.3.2</w:t>
      </w:r>
      <w:r w:rsidRPr="00384E92">
        <w:tab/>
        <w:t>Simple data types</w:t>
      </w:r>
      <w:bookmarkEnd w:id="134"/>
      <w:bookmarkEnd w:id="135"/>
      <w:r w:rsidRPr="00384E92">
        <w:t xml:space="preserve"> </w:t>
      </w:r>
    </w:p>
    <w:p w:rsidR="004F0FD8" w:rsidRPr="00384E92" w:rsidRDefault="004F0FD8" w:rsidP="004F0FD8">
      <w:r w:rsidRPr="00384E92">
        <w:t xml:space="preserve">The simple data types defined in table </w:t>
      </w:r>
      <w:r>
        <w:t>6.1.6.3.2-1</w:t>
      </w:r>
      <w:r w:rsidRPr="00384E92">
        <w:t xml:space="preserve"> shall be supported.</w:t>
      </w:r>
    </w:p>
    <w:p w:rsidR="004F0FD8" w:rsidRPr="00384E92" w:rsidRDefault="004F0FD8" w:rsidP="004F0F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4F0FD8" w:rsidRPr="006A5310" w:rsidTr="00AE5F1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0FD8" w:rsidRPr="006C1737" w:rsidRDefault="004F0FD8" w:rsidP="00AE5F1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F0FD8" w:rsidRPr="006C1737" w:rsidRDefault="004F0FD8" w:rsidP="00AE5F13">
            <w:pPr>
              <w:pStyle w:val="TAH"/>
            </w:pPr>
            <w:r>
              <w:t>Applicability</w:t>
            </w:r>
          </w:p>
        </w:tc>
      </w:tr>
      <w:tr w:rsidR="004F0FD8" w:rsidRPr="00384E92" w:rsidTr="00AE5F1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F0FD8" w:rsidRPr="006C1737" w:rsidRDefault="004F0FD8" w:rsidP="00AE5F13">
            <w:pPr>
              <w:pStyle w:val="TAL"/>
            </w:pPr>
            <w:r w:rsidRPr="006C1737">
              <w:t xml:space="preserve">&lt;one </w:t>
            </w:r>
            <w:r>
              <w:t xml:space="preserve">simple data type, i.e. </w:t>
            </w:r>
            <w:proofErr w:type="spellStart"/>
            <w:r w:rsidRPr="006C1737">
              <w:t>boolean</w:t>
            </w:r>
            <w:proofErr w:type="spellEnd"/>
            <w:r w:rsidRPr="006C1737">
              <w:t xml:space="preserve">, integer, </w:t>
            </w:r>
            <w:r>
              <w:t>number,</w:t>
            </w:r>
            <w:r w:rsidRPr="006C1737">
              <w:t xml:space="preserve"> </w:t>
            </w:r>
            <w:r>
              <w:t xml:space="preserve">or </w:t>
            </w:r>
            <w:r w:rsidRPr="006C1737">
              <w:t>string</w:t>
            </w:r>
            <w:r>
              <w:t>&gt;</w:t>
            </w:r>
          </w:p>
        </w:tc>
        <w:tc>
          <w:tcPr>
            <w:tcW w:w="2051"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c>
          <w:tcPr>
            <w:tcW w:w="1265" w:type="pct"/>
            <w:tcBorders>
              <w:top w:val="single" w:sz="4" w:space="0" w:color="auto"/>
              <w:left w:val="nil"/>
              <w:bottom w:val="single" w:sz="8" w:space="0" w:color="auto"/>
              <w:right w:val="single" w:sz="8" w:space="0" w:color="auto"/>
            </w:tcBorders>
          </w:tcPr>
          <w:p w:rsidR="004F0FD8" w:rsidRPr="006C1737" w:rsidRDefault="004F0FD8" w:rsidP="00AE5F13">
            <w:pPr>
              <w:pStyle w:val="TAL"/>
            </w:pPr>
          </w:p>
        </w:tc>
      </w:tr>
    </w:tbl>
    <w:p w:rsidR="004F0FD8" w:rsidRPr="00384E92" w:rsidRDefault="004F0FD8" w:rsidP="004F0FD8"/>
    <w:p w:rsidR="004F0FD8" w:rsidRPr="00BC662F" w:rsidRDefault="004F0FD8" w:rsidP="004F0FD8">
      <w:pPr>
        <w:pStyle w:val="Ttulo5"/>
      </w:pPr>
      <w:bookmarkStart w:id="136" w:name="_Toc510696641"/>
      <w:bookmarkStart w:id="137" w:name="_Toc6488465"/>
      <w:r>
        <w:t>6.1.6.3.3</w:t>
      </w:r>
      <w:r w:rsidRPr="00BC662F">
        <w:tab/>
        <w:t>Enumeration: &lt;EnumType1&gt;</w:t>
      </w:r>
      <w:bookmarkEnd w:id="136"/>
      <w:bookmarkEnd w:id="137"/>
    </w:p>
    <w:p w:rsidR="004F0FD8" w:rsidRPr="00384E92" w:rsidRDefault="004F0FD8" w:rsidP="004F0FD8">
      <w:r w:rsidRPr="00384E92">
        <w:t xml:space="preserve">The enumeration &lt;EnumType1&gt; represents &lt;something&gt;. It shall comply with the provisions defined in table </w:t>
      </w:r>
      <w:r>
        <w:t>6.1.5.3.3</w:t>
      </w:r>
      <w:r w:rsidRPr="00384E92">
        <w:t>-1.</w:t>
      </w:r>
    </w:p>
    <w:p w:rsidR="004F0FD8" w:rsidRDefault="004F0FD8" w:rsidP="004F0FD8">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4F0FD8" w:rsidRPr="00387BE7" w:rsidTr="00AE5F1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0FD8" w:rsidRDefault="004F0FD8" w:rsidP="00AE5F1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F0FD8" w:rsidRDefault="004F0FD8" w:rsidP="00AE5F13">
            <w:pPr>
              <w:pStyle w:val="TAH"/>
            </w:pPr>
            <w:r>
              <w:t>Applicability</w:t>
            </w:r>
          </w:p>
        </w:tc>
      </w:tr>
      <w:tr w:rsidR="004F0FD8" w:rsidRPr="0015708C" w:rsidTr="00AE5F1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0FD8" w:rsidRDefault="004F0FD8" w:rsidP="00AE5F13">
            <w:pPr>
              <w:pStyle w:val="TAL"/>
            </w:pPr>
          </w:p>
        </w:tc>
        <w:tc>
          <w:tcPr>
            <w:tcW w:w="1278" w:type="pct"/>
            <w:tcBorders>
              <w:top w:val="single" w:sz="8" w:space="0" w:color="auto"/>
              <w:left w:val="nil"/>
              <w:bottom w:val="single" w:sz="8" w:space="0" w:color="auto"/>
              <w:right w:val="single" w:sz="8" w:space="0" w:color="auto"/>
            </w:tcBorders>
          </w:tcPr>
          <w:p w:rsidR="004F0FD8" w:rsidRDefault="004F0FD8" w:rsidP="00AE5F13">
            <w:pPr>
              <w:pStyle w:val="TAL"/>
            </w:pPr>
          </w:p>
        </w:tc>
      </w:tr>
    </w:tbl>
    <w:p w:rsidR="004F0FD8" w:rsidRDefault="004F0FD8" w:rsidP="004F0FD8">
      <w:pPr>
        <w:rPr>
          <w:lang w:val="en-US"/>
        </w:rPr>
      </w:pPr>
    </w:p>
    <w:p w:rsidR="004F0FD8" w:rsidRPr="00BC662F" w:rsidRDefault="004F0FD8" w:rsidP="004F0FD8">
      <w:pPr>
        <w:pStyle w:val="Ttulo5"/>
      </w:pPr>
      <w:bookmarkStart w:id="138" w:name="_Toc510696642"/>
      <w:bookmarkStart w:id="139" w:name="_Toc6488466"/>
      <w:r>
        <w:t>6.1.6.3.4</w:t>
      </w:r>
      <w:r w:rsidRPr="00BC662F">
        <w:tab/>
        <w:t>Enumeration: &lt;EnumType</w:t>
      </w:r>
      <w:r>
        <w:t>2</w:t>
      </w:r>
      <w:r w:rsidRPr="00BC662F">
        <w:t>&gt;</w:t>
      </w:r>
      <w:bookmarkEnd w:id="138"/>
      <w:bookmarkEnd w:id="139"/>
    </w:p>
    <w:p w:rsidR="004F0FD8" w:rsidRPr="00387BE7" w:rsidRDefault="004F0FD8" w:rsidP="004F0FD8">
      <w:pPr>
        <w:pStyle w:val="Guidance"/>
      </w:pPr>
      <w:r>
        <w:t>And so on if there are more enumerations to define.</w:t>
      </w:r>
    </w:p>
    <w:p w:rsidR="004F0FD8" w:rsidRDefault="004F0FD8" w:rsidP="004F0FD8">
      <w:pPr>
        <w:pStyle w:val="Ttulo4"/>
        <w:rPr>
          <w:lang w:val="en-US"/>
        </w:rPr>
      </w:pPr>
      <w:bookmarkStart w:id="140" w:name="_Toc510696643"/>
      <w:bookmarkStart w:id="141" w:name="_Toc64884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
      <w:bookmarkEnd w:id="141"/>
    </w:p>
    <w:p w:rsidR="004F0FD8" w:rsidRDefault="004F0FD8" w:rsidP="004F0FD8">
      <w:pPr>
        <w:pStyle w:val="Ttulo5"/>
      </w:pPr>
      <w:bookmarkStart w:id="142" w:name="_Toc510696644"/>
      <w:bookmarkStart w:id="143" w:name="_Toc6488468"/>
      <w:r>
        <w:t>6.1.6.4.1</w:t>
      </w:r>
      <w:r>
        <w:tab/>
        <w:t>Type: &lt;TypeName 1&gt;</w:t>
      </w:r>
      <w:bookmarkEnd w:id="142"/>
      <w:bookmarkEnd w:id="143"/>
    </w:p>
    <w:p w:rsidR="004F0FD8" w:rsidRDefault="004F0FD8" w:rsidP="004F0FD8">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rsidR="004F0FD8" w:rsidRDefault="004F0FD8" w:rsidP="004F0FD8">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rsidR="004F0FD8" w:rsidRDefault="004F0FD8" w:rsidP="004F0FD8">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rsidR="004F0FD8" w:rsidRPr="00F11739" w:rsidRDefault="004F0FD8" w:rsidP="004F0FD8">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4F0FD8" w:rsidRDefault="004F0FD8" w:rsidP="004F0FD8">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(as defined in the OpenAPI specification [4]), or a data type defined in a 3GPP specification.</w:t>
      </w:r>
    </w:p>
    <w:p w:rsidR="004F0FD8" w:rsidRDefault="004F0FD8" w:rsidP="004F0FD8">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4F0FD8" w:rsidRPr="00384E92" w:rsidRDefault="004F0FD8" w:rsidP="004F0FD8">
      <w:pPr>
        <w:pStyle w:val="Guidance"/>
      </w:pPr>
      <w:r>
        <w:t>"Description": Describes the meaning and use of the attribute and may contain normative statements.</w:t>
      </w:r>
    </w:p>
    <w:p w:rsidR="004F0FD8" w:rsidRPr="00971458" w:rsidRDefault="004F0FD8" w:rsidP="004F0FD8">
      <w:pPr>
        <w:pStyle w:val="Guidance"/>
      </w:pPr>
      <w:r w:rsidRPr="00971458">
        <w:t xml:space="preserve">Applicability: If the type is only applicable for optional feature(s) negotiated using the </w:t>
      </w:r>
      <w:r>
        <w:t>mechanism defined in subclause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4F0FD8" w:rsidRDefault="004F0FD8" w:rsidP="004F0FD8">
      <w:pPr>
        <w:pStyle w:val="TH"/>
      </w:pPr>
      <w:r>
        <w:rPr>
          <w:noProof/>
        </w:rPr>
        <w:t>Table </w:t>
      </w:r>
      <w:r>
        <w:t xml:space="preserve">6.1.6.4.1-1: </w:t>
      </w:r>
      <w:bookmarkStart w:id="14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44"/>
          <w:p w:rsidR="004F0FD8" w:rsidRDefault="004F0FD8" w:rsidP="00AE5F13">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F0FD8" w:rsidRDefault="004F0FD8" w:rsidP="00AE5F13">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F0FD8" w:rsidRDefault="004F0FD8" w:rsidP="00AE5F13">
            <w:pPr>
              <w:pStyle w:val="TAH"/>
              <w:rPr>
                <w:rFonts w:cs="Arial"/>
                <w:szCs w:val="18"/>
              </w:rPr>
            </w:pPr>
            <w:r>
              <w:rPr>
                <w:rFonts w:cs="Arial"/>
                <w:szCs w:val="18"/>
              </w:rPr>
              <w:t>Applicability</w:t>
            </w:r>
          </w:p>
        </w:tc>
      </w:tr>
      <w:tr w:rsidR="004F0FD8" w:rsidRPr="00FD48E5" w:rsidTr="00AE5F13">
        <w:trPr>
          <w:jc w:val="center"/>
        </w:trPr>
        <w:tc>
          <w:tcPr>
            <w:tcW w:w="2482"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4F0FD8" w:rsidRDefault="004F0FD8" w:rsidP="00AE5F13">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4F0FD8" w:rsidRPr="001769FF" w:rsidRDefault="004F0FD8" w:rsidP="00AE5F13">
            <w:pPr>
              <w:pStyle w:val="TAL"/>
            </w:pPr>
          </w:p>
        </w:tc>
      </w:tr>
    </w:tbl>
    <w:p w:rsidR="004F0FD8" w:rsidRDefault="004F0FD8" w:rsidP="004F0FD8"/>
    <w:p w:rsidR="004F0FD8" w:rsidRDefault="004F0FD8" w:rsidP="004F0FD8">
      <w:pPr>
        <w:pStyle w:val="Ttulo5"/>
      </w:pPr>
      <w:bookmarkStart w:id="145" w:name="_Toc510696645"/>
      <w:bookmarkStart w:id="146" w:name="_Toc6488469"/>
      <w:r>
        <w:t>6.1.6.4.2</w:t>
      </w:r>
      <w:r>
        <w:tab/>
        <w:t>Type: &lt;TypeName 2&gt;</w:t>
      </w:r>
      <w:bookmarkEnd w:id="145"/>
      <w:bookmarkEnd w:id="146"/>
    </w:p>
    <w:p w:rsidR="004F0FD8" w:rsidRPr="00387BE7" w:rsidRDefault="004F0FD8" w:rsidP="004F0FD8">
      <w:pPr>
        <w:pStyle w:val="Guidance"/>
      </w:pPr>
      <w:r>
        <w:t>And so on if there are more types to specify.</w:t>
      </w:r>
    </w:p>
    <w:p w:rsidR="004F0FD8" w:rsidRDefault="004F0FD8" w:rsidP="004F0FD8">
      <w:pPr>
        <w:pStyle w:val="Ttulo4"/>
      </w:pPr>
      <w:bookmarkStart w:id="147" w:name="_Toc510696646"/>
      <w:bookmarkStart w:id="148" w:name="_Toc6488470"/>
      <w:r>
        <w:t>6.1.6.5</w:t>
      </w:r>
      <w:r>
        <w:tab/>
        <w:t>Binary data</w:t>
      </w:r>
      <w:bookmarkEnd w:id="147"/>
      <w:bookmarkEnd w:id="148"/>
    </w:p>
    <w:p w:rsidR="004F0FD8" w:rsidRDefault="004F0FD8" w:rsidP="004F0FD8">
      <w:pPr>
        <w:pStyle w:val="Guidance"/>
      </w:pPr>
      <w:r>
        <w:t>This subclause will specify what is encoded in binary part, if multipart media type is agreed to be supported by CT4 and is supported by the API. It shall be omitted if not applicable.</w:t>
      </w:r>
    </w:p>
    <w:p w:rsidR="004F0FD8" w:rsidRDefault="004F0FD8" w:rsidP="004F0FD8">
      <w:pPr>
        <w:pStyle w:val="Ttulo3"/>
      </w:pPr>
      <w:bookmarkStart w:id="149" w:name="_Toc510696647"/>
      <w:bookmarkStart w:id="150" w:name="_Toc6488471"/>
      <w:r>
        <w:t>6.1.7</w:t>
      </w:r>
      <w:r>
        <w:tab/>
        <w:t>Error Handling</w:t>
      </w:r>
      <w:bookmarkEnd w:id="149"/>
      <w:bookmarkEnd w:id="150"/>
    </w:p>
    <w:p w:rsidR="004F0FD8" w:rsidRDefault="004F0FD8" w:rsidP="004F0FD8">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4F0FD8" w:rsidRPr="00971458" w:rsidRDefault="004F0FD8" w:rsidP="004F0FD8">
      <w:pPr>
        <w:pStyle w:val="Ttulo4"/>
      </w:pPr>
      <w:bookmarkStart w:id="151" w:name="_Toc6488472"/>
      <w:r w:rsidRPr="00971458">
        <w:t>6.1.7.1</w:t>
      </w:r>
      <w:r w:rsidRPr="00971458">
        <w:tab/>
        <w:t>General</w:t>
      </w:r>
      <w:bookmarkEnd w:id="151"/>
    </w:p>
    <w:p w:rsidR="004F0FD8" w:rsidRPr="00971458" w:rsidRDefault="004F0FD8" w:rsidP="004F0FD8">
      <w:pPr>
        <w:rPr>
          <w:rFonts w:eastAsia="Calibri"/>
        </w:rPr>
      </w:pPr>
      <w:r w:rsidRPr="00971458">
        <w:t>HTTP error handling shall be supported as specified in subclause 5.2.4 of 3GPP TS 29.500 [4].</w:t>
      </w:r>
    </w:p>
    <w:p w:rsidR="004F0FD8" w:rsidRPr="00971458" w:rsidRDefault="004F0FD8" w:rsidP="004F0FD8">
      <w:pPr>
        <w:pStyle w:val="Ttulo4"/>
      </w:pPr>
      <w:bookmarkStart w:id="152" w:name="_Toc6488473"/>
      <w:r w:rsidRPr="00971458">
        <w:t>6.1.7.2</w:t>
      </w:r>
      <w:r w:rsidRPr="00971458">
        <w:tab/>
        <w:t>Protocol Errors</w:t>
      </w:r>
      <w:bookmarkEnd w:id="152"/>
    </w:p>
    <w:p w:rsidR="004F0FD8" w:rsidRPr="00971458" w:rsidRDefault="004F0FD8" w:rsidP="004F0FD8"/>
    <w:p w:rsidR="004F0FD8" w:rsidRDefault="004F0FD8" w:rsidP="004F0FD8">
      <w:pPr>
        <w:pStyle w:val="Ttulo4"/>
      </w:pPr>
      <w:bookmarkStart w:id="153" w:name="_Toc6488474"/>
      <w:r>
        <w:t>6.1.7.3</w:t>
      </w:r>
      <w:r>
        <w:tab/>
        <w:t>Application Errors</w:t>
      </w:r>
      <w:bookmarkEnd w:id="153"/>
    </w:p>
    <w:p w:rsidR="004F0FD8" w:rsidRDefault="004F0FD8" w:rsidP="004F0FD8">
      <w:r>
        <w:t xml:space="preserve">The application errors defined for the </w:t>
      </w:r>
      <w:proofErr w:type="spellStart"/>
      <w:r>
        <w:t>Nxxx_yyy</w:t>
      </w:r>
      <w:proofErr w:type="spellEnd"/>
      <w:r>
        <w:t xml:space="preserve"> service are listed in Table 6.1.7.3-1.</w:t>
      </w:r>
    </w:p>
    <w:p w:rsidR="004F0FD8" w:rsidRDefault="004F0FD8" w:rsidP="004F0FD8">
      <w:pPr>
        <w:pStyle w:val="PL"/>
      </w:pPr>
    </w:p>
    <w:p w:rsidR="004F0FD8" w:rsidRDefault="004F0FD8" w:rsidP="004F0F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Description</w:t>
            </w:r>
          </w:p>
        </w:tc>
      </w:tr>
      <w:tr w:rsidR="004F0FD8" w:rsidRPr="002002FF" w:rsidTr="00AE5F13">
        <w:trPr>
          <w:jc w:val="center"/>
        </w:trPr>
        <w:tc>
          <w:tcPr>
            <w:tcW w:w="233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1701"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456"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Pr="0023018E" w:rsidRDefault="004F0FD8" w:rsidP="004F0FD8">
      <w:pPr>
        <w:pStyle w:val="Ttulo2"/>
        <w:rPr>
          <w:lang w:eastAsia="zh-CN"/>
        </w:rPr>
      </w:pPr>
      <w:bookmarkStart w:id="154" w:name="_Toc492899751"/>
      <w:bookmarkStart w:id="155" w:name="_Toc492900030"/>
      <w:bookmarkStart w:id="156" w:name="_Toc492967832"/>
      <w:bookmarkStart w:id="157" w:name="_Toc492972920"/>
      <w:bookmarkStart w:id="158" w:name="_Toc492973140"/>
      <w:bookmarkStart w:id="159" w:name="_Toc493774060"/>
      <w:bookmarkStart w:id="160" w:name="_Toc508285804"/>
      <w:bookmarkStart w:id="161" w:name="_Toc508287269"/>
      <w:bookmarkStart w:id="162" w:name="_Toc510696648"/>
      <w:bookmarkStart w:id="163" w:name="_Toc6488475"/>
      <w:r>
        <w:t>6.1.8</w:t>
      </w:r>
      <w:r w:rsidRPr="0023018E">
        <w:rPr>
          <w:lang w:eastAsia="zh-CN"/>
        </w:rPr>
        <w:tab/>
        <w:t>Feature negotiation</w:t>
      </w:r>
      <w:bookmarkEnd w:id="154"/>
      <w:bookmarkEnd w:id="155"/>
      <w:bookmarkEnd w:id="156"/>
      <w:bookmarkEnd w:id="157"/>
      <w:bookmarkEnd w:id="158"/>
      <w:bookmarkEnd w:id="159"/>
      <w:bookmarkEnd w:id="160"/>
      <w:bookmarkEnd w:id="161"/>
      <w:bookmarkEnd w:id="162"/>
      <w:bookmarkEnd w:id="163"/>
    </w:p>
    <w:p w:rsidR="004F0FD8" w:rsidRDefault="004F0FD8" w:rsidP="004F0FD8">
      <w:r>
        <w:t>The optional features in table 6.1.8-1 are defined for the XXX</w:t>
      </w:r>
      <w:r w:rsidRPr="002002FF">
        <w:rPr>
          <w:lang w:eastAsia="zh-CN"/>
        </w:rPr>
        <w:t xml:space="preserve"> API</w:t>
      </w:r>
      <w:r>
        <w:rPr>
          <w:lang w:eastAsia="zh-CN"/>
        </w:rPr>
        <w:t xml:space="preserve">. They shall be negotiated using the </w:t>
      </w:r>
      <w:r>
        <w:t>extensibility mechanism defined in subclause 6.6 of 3GPP TS 29.500 [4].</w:t>
      </w:r>
    </w:p>
    <w:p w:rsidR="004F0FD8" w:rsidRPr="002002FF" w:rsidRDefault="004F0FD8" w:rsidP="004F0F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2002FF" w:rsidRDefault="004F0FD8" w:rsidP="00AE5F13">
            <w:pPr>
              <w:pStyle w:val="TAH"/>
            </w:pPr>
            <w:r w:rsidRPr="002002FF">
              <w:t>Description</w:t>
            </w:r>
          </w:p>
        </w:tc>
      </w:tr>
      <w:tr w:rsidR="004F0FD8" w:rsidRPr="002002FF" w:rsidTr="00AE5F13">
        <w:trPr>
          <w:jc w:val="center"/>
        </w:trPr>
        <w:tc>
          <w:tcPr>
            <w:tcW w:w="1529"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2207"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pPr>
          </w:p>
        </w:tc>
        <w:tc>
          <w:tcPr>
            <w:tcW w:w="5758" w:type="dxa"/>
            <w:tcBorders>
              <w:top w:val="single" w:sz="4" w:space="0" w:color="auto"/>
              <w:left w:val="single" w:sz="4" w:space="0" w:color="auto"/>
              <w:bottom w:val="single" w:sz="4" w:space="0" w:color="auto"/>
              <w:right w:val="single" w:sz="4" w:space="0" w:color="auto"/>
            </w:tcBorders>
          </w:tcPr>
          <w:p w:rsidR="004F0FD8" w:rsidRPr="002002FF" w:rsidRDefault="004F0FD8" w:rsidP="00AE5F13">
            <w:pPr>
              <w:pStyle w:val="TAL"/>
              <w:rPr>
                <w:rFonts w:cs="Arial"/>
                <w:szCs w:val="18"/>
              </w:rPr>
            </w:pPr>
          </w:p>
        </w:tc>
      </w:tr>
    </w:tbl>
    <w:p w:rsidR="004F0FD8" w:rsidRDefault="004F0FD8" w:rsidP="004F0FD8"/>
    <w:p w:rsidR="004F0FD8" w:rsidRDefault="004F0FD8" w:rsidP="004F0FD8">
      <w:pPr>
        <w:pStyle w:val="Guidance"/>
      </w:pPr>
      <w:bookmarkStart w:id="164" w:name="_Toc510696649"/>
      <w:r>
        <w:t>The feature number is a unique integer number within the API designating the feature. The first feature obtains the number 1, and subsequent features obtain the next numbers (2,3 …).</w:t>
      </w:r>
    </w:p>
    <w:p w:rsidR="004F0FD8" w:rsidRDefault="004F0FD8" w:rsidP="004F0FD8">
      <w:pPr>
        <w:pStyle w:val="Guidance"/>
      </w:pPr>
      <w:r>
        <w:t>The feature name is unique name within the API used to designate the feature e.g. in "Applicability" columns of various tables within the API definition.</w:t>
      </w:r>
    </w:p>
    <w:p w:rsidR="004F0FD8" w:rsidRDefault="004F0FD8" w:rsidP="004F0FD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rsidR="004F0FD8" w:rsidRDefault="004F0FD8" w:rsidP="004F0FD8">
      <w:pPr>
        <w:pStyle w:val="Ttulo2"/>
      </w:pPr>
      <w:bookmarkStart w:id="165" w:name="_Toc6488476"/>
      <w:r>
        <w:t>6.2</w:t>
      </w:r>
      <w:r>
        <w:tab/>
        <w:t>&lt;</w:t>
      </w:r>
      <w:r w:rsidRPr="00532024">
        <w:t xml:space="preserve"> </w:t>
      </w:r>
      <w:r>
        <w:t>Service 2&gt; Service API</w:t>
      </w:r>
      <w:bookmarkEnd w:id="164"/>
      <w:bookmarkEnd w:id="165"/>
      <w:r>
        <w:t xml:space="preserve"> </w:t>
      </w:r>
    </w:p>
    <w:p w:rsidR="004F0FD8" w:rsidRDefault="004F0FD8" w:rsidP="004F0FD8">
      <w:pPr>
        <w:pStyle w:val="Guidance"/>
      </w:pPr>
      <w:r>
        <w:t>And so on if there are more than two services supported by the NF. Same structure as in clause 6.1.</w:t>
      </w:r>
    </w:p>
    <w:p w:rsidR="004F0FD8" w:rsidRDefault="004F0FD8" w:rsidP="004F0FD8">
      <w:pPr>
        <w:pStyle w:val="Ttulo8"/>
      </w:pPr>
      <w:r>
        <w:br w:type="page"/>
      </w:r>
      <w:bookmarkStart w:id="166" w:name="_Toc510696650"/>
      <w:bookmarkStart w:id="167" w:name="_Toc6488477"/>
      <w:r w:rsidRPr="004D3578">
        <w:lastRenderedPageBreak/>
        <w:t>Annex A (normative):</w:t>
      </w:r>
      <w:r w:rsidRPr="004D3578">
        <w:br/>
      </w:r>
      <w:r>
        <w:t>OpenAPI specification</w:t>
      </w:r>
      <w:bookmarkEnd w:id="166"/>
      <w:bookmarkEnd w:id="167"/>
    </w:p>
    <w:p w:rsidR="004F0FD8" w:rsidRDefault="004F0FD8" w:rsidP="004F0FD8">
      <w:pPr>
        <w:pStyle w:val="Ttulo2"/>
      </w:pPr>
      <w:bookmarkStart w:id="168" w:name="_Toc510696651"/>
      <w:bookmarkStart w:id="169" w:name="_Toc6488478"/>
      <w:r>
        <w:t>A.1</w:t>
      </w:r>
      <w:r>
        <w:tab/>
        <w:t>General</w:t>
      </w:r>
      <w:bookmarkEnd w:id="168"/>
      <w:bookmarkEnd w:id="169"/>
      <w:r>
        <w:t xml:space="preserve"> </w:t>
      </w:r>
    </w:p>
    <w:p w:rsidR="004F0FD8" w:rsidRDefault="004F0FD8" w:rsidP="004F0FD8">
      <w:pPr>
        <w:rPr>
          <w:lang w:val="en-US"/>
        </w:rPr>
      </w:pPr>
      <w:bookmarkStart w:id="170" w:name="_Toc510696652"/>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4F0FD8" w:rsidRDefault="004F0FD8" w:rsidP="004F0F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4F0FD8" w:rsidRDefault="004F0FD8" w:rsidP="004F0FD8">
      <w:pPr>
        <w:pStyle w:val="B1"/>
        <w:rPr>
          <w:lang w:eastAsia="zh-CN"/>
        </w:rPr>
      </w:pPr>
      <w:r>
        <w:t>-</w:t>
      </w:r>
      <w:r>
        <w:tab/>
      </w:r>
      <w:hyperlink r:id="rId13" w:history="1">
        <w:r w:rsidRPr="00D35B0A">
          <w:rPr>
            <w:rStyle w:val="Hipervnculo"/>
          </w:rPr>
          <w:t>https://www.3gpp.org/ftp/Specs/archive/OpenAPI/&lt;Release&gt;/</w:t>
        </w:r>
      </w:hyperlink>
      <w:r>
        <w:rPr>
          <w:lang w:eastAsia="zh-CN"/>
        </w:rPr>
        <w:t>, and</w:t>
      </w:r>
    </w:p>
    <w:p w:rsidR="004F0FD8" w:rsidRPr="00756C1C" w:rsidRDefault="004F0FD8" w:rsidP="004F0FD8">
      <w:pPr>
        <w:pStyle w:val="B1"/>
        <w:rPr>
          <w:lang w:eastAsia="zh-CN"/>
        </w:rPr>
      </w:pPr>
      <w:r>
        <w:rPr>
          <w:lang w:eastAsia="zh-CN"/>
        </w:rPr>
        <w:t>-</w:t>
      </w:r>
      <w:r>
        <w:rPr>
          <w:lang w:eastAsia="zh-CN"/>
        </w:rPr>
        <w:tab/>
      </w:r>
      <w:hyperlink r:id="rId14" w:history="1">
        <w:r w:rsidRPr="0069247E">
          <w:rPr>
            <w:rStyle w:val="Hipervnculo"/>
          </w:rPr>
          <w:t>https://www.3gpp.org/ftp/Specs/&lt;P</w:t>
        </w:r>
        <w:r w:rsidRPr="002678E3">
          <w:rPr>
            <w:rStyle w:val="Hipervnculo"/>
          </w:rPr>
          <w:t>lenary&gt;/&lt;</w:t>
        </w:r>
        <w:r w:rsidRPr="003E10F6">
          <w:rPr>
            <w:rStyle w:val="Hipervnculo"/>
          </w:rPr>
          <w:t>Release&gt;/OpenAPI/</w:t>
        </w:r>
      </w:hyperlink>
      <w:r>
        <w:t>.</w:t>
      </w:r>
    </w:p>
    <w:p w:rsidR="004F0FD8" w:rsidRDefault="004F0FD8" w:rsidP="004F0FD8">
      <w:pPr>
        <w:pStyle w:val="Ttulo2"/>
      </w:pPr>
      <w:bookmarkStart w:id="171" w:name="_Toc6488479"/>
      <w:r>
        <w:t>A.2</w:t>
      </w:r>
      <w:r>
        <w:tab/>
        <w:t>&lt;Service 1&gt; API</w:t>
      </w:r>
      <w:bookmarkEnd w:id="170"/>
      <w:bookmarkEnd w:id="171"/>
    </w:p>
    <w:p w:rsidR="004F0FD8" w:rsidRDefault="004F0FD8" w:rsidP="004F0FD8">
      <w:pPr>
        <w:pStyle w:val="Guidance"/>
      </w:pPr>
      <w:r>
        <w:t xml:space="preserve">Where &lt;Service 1&gt; is to be replaced by the name of the Service (e.g. </w:t>
      </w:r>
      <w:proofErr w:type="spellStart"/>
      <w:r>
        <w:t>Nsmf_PDUSession</w:t>
      </w:r>
      <w:proofErr w:type="spellEnd"/>
      <w:r>
        <w:t>).</w:t>
      </w:r>
    </w:p>
    <w:p w:rsidR="004F0FD8" w:rsidRDefault="004F0FD8" w:rsidP="004F0FD8">
      <w:pPr>
        <w:pStyle w:val="Guidance"/>
      </w:pPr>
      <w:r>
        <w:t xml:space="preserve">One subclause is introduced per Service, with the corresponding OpenAPI 3.0.0 Document. </w:t>
      </w:r>
    </w:p>
    <w:p w:rsidR="004F0FD8" w:rsidRDefault="004F0FD8" w:rsidP="004F0FD8">
      <w:pPr>
        <w:pStyle w:val="Ttulo2"/>
      </w:pPr>
      <w:bookmarkStart w:id="172" w:name="_Toc510696653"/>
      <w:bookmarkStart w:id="173" w:name="_Toc6488480"/>
      <w:r>
        <w:t>A.3</w:t>
      </w:r>
      <w:r>
        <w:tab/>
        <w:t>&lt;Service 2&gt; API</w:t>
      </w:r>
      <w:bookmarkEnd w:id="172"/>
      <w:bookmarkEnd w:id="173"/>
    </w:p>
    <w:p w:rsidR="004F0FD8" w:rsidRDefault="004F0FD8" w:rsidP="004F0FD8">
      <w:pPr>
        <w:pStyle w:val="Guidance"/>
      </w:pPr>
      <w:r>
        <w:t>And so on if there are more than two services supported by the NF.</w:t>
      </w:r>
    </w:p>
    <w:p w:rsidR="004F0FD8" w:rsidRPr="008A27A6" w:rsidRDefault="004F0FD8" w:rsidP="004F0FD8"/>
    <w:p w:rsidR="004F0FD8" w:rsidRDefault="004F0FD8" w:rsidP="004F0FD8">
      <w:pPr>
        <w:pStyle w:val="Ttulo8"/>
      </w:pPr>
      <w:bookmarkStart w:id="174" w:name="historyclause"/>
      <w:r w:rsidRPr="004D3578">
        <w:br w:type="page"/>
      </w:r>
      <w:bookmarkStart w:id="175" w:name="_Toc510696654"/>
      <w:bookmarkStart w:id="176" w:name="_Toc6488481"/>
      <w:r w:rsidRPr="004D3578">
        <w:lastRenderedPageBreak/>
        <w:t xml:space="preserve">Annex </w:t>
      </w:r>
      <w:r>
        <w:t>B</w:t>
      </w:r>
      <w:r w:rsidRPr="004D3578">
        <w:t xml:space="preserve"> (</w:t>
      </w:r>
      <w:r>
        <w:t>informative</w:t>
      </w:r>
      <w:r w:rsidRPr="004D3578">
        <w:t>):</w:t>
      </w:r>
      <w:r w:rsidRPr="004D3578">
        <w:br/>
      </w:r>
      <w:r>
        <w:t>Withdrawn API versions</w:t>
      </w:r>
      <w:bookmarkEnd w:id="176"/>
    </w:p>
    <w:p w:rsidR="004F0FD8" w:rsidRDefault="004F0FD8" w:rsidP="004F0FD8">
      <w:pPr>
        <w:pStyle w:val="Ttulo2"/>
      </w:pPr>
      <w:bookmarkStart w:id="177" w:name="_Toc6488482"/>
      <w:r>
        <w:t>B.1</w:t>
      </w:r>
      <w:r>
        <w:tab/>
        <w:t>General</w:t>
      </w:r>
      <w:bookmarkEnd w:id="177"/>
    </w:p>
    <w:p w:rsidR="004F0FD8" w:rsidRDefault="004F0FD8" w:rsidP="004F0FD8">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[5] subclause </w:t>
      </w:r>
      <w:r>
        <w:rPr>
          <w:rFonts w:eastAsia="Calibri"/>
        </w:rPr>
        <w:t>4.3.1.</w:t>
      </w:r>
      <w:r>
        <w:rPr>
          <w:rFonts w:eastAsia="Calibri"/>
          <w:highlight w:val="yellow"/>
        </w:rPr>
        <w:t>x</w:t>
      </w:r>
      <w:r>
        <w:t xml:space="preserve"> describes the withdrawal of API versions.</w:t>
      </w:r>
    </w:p>
    <w:p w:rsidR="004F0FD8" w:rsidRDefault="004F0FD8" w:rsidP="004F0FD8">
      <w:pPr>
        <w:pStyle w:val="Ttulo2"/>
      </w:pPr>
      <w:bookmarkStart w:id="178" w:name="_Toc6488483"/>
      <w:r>
        <w:t>B.2</w:t>
      </w:r>
      <w:r>
        <w:tab/>
        <w:t>&lt;Service 1&gt; API</w:t>
      </w:r>
      <w:bookmarkEnd w:id="178"/>
    </w:p>
    <w:p w:rsidR="004F0FD8" w:rsidRDefault="004F0FD8" w:rsidP="004F0FD8">
      <w:pPr>
        <w:pStyle w:val="Guidance"/>
      </w:pPr>
      <w:r>
        <w:t xml:space="preserve">Where &lt;Service 1&gt; is to be replaced by the name of the Service (e.g. </w:t>
      </w:r>
      <w:proofErr w:type="spellStart"/>
      <w:r>
        <w:t>Nsmf_PDUSession</w:t>
      </w:r>
      <w:proofErr w:type="spellEnd"/>
      <w:r>
        <w:t>).</w:t>
      </w:r>
    </w:p>
    <w:p w:rsidR="004F0FD8" w:rsidRDefault="004F0FD8" w:rsidP="004F0FD8">
      <w:pPr>
        <w:pStyle w:val="Guidance"/>
      </w:pPr>
      <w:r>
        <w:t>One subclause is introduced per Service.</w:t>
      </w:r>
    </w:p>
    <w:p w:rsidR="004F0FD8" w:rsidRDefault="004F0FD8" w:rsidP="004F0FD8">
      <w:r>
        <w:t xml:space="preserve">The API versions listed in table B.2-1 are withdrawn for the </w:t>
      </w:r>
      <w:r w:rsidRPr="007A0219">
        <w:t xml:space="preserve">&lt;Service 1&gt; </w:t>
      </w:r>
      <w:r w:rsidRPr="002002FF">
        <w:rPr>
          <w:lang w:eastAsia="zh-CN"/>
        </w:rPr>
        <w:t>API</w:t>
      </w:r>
      <w:r>
        <w:rPr>
          <w:lang w:eastAsia="zh-CN"/>
        </w:rPr>
        <w:t>.</w:t>
      </w:r>
    </w:p>
    <w:p w:rsidR="004F0FD8" w:rsidRPr="002002FF" w:rsidRDefault="004F0FD8" w:rsidP="004F0FD8">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4F0FD8" w:rsidRPr="00FA5F9B" w:rsidRDefault="004F0FD8" w:rsidP="00AE5F13">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4F0FD8" w:rsidRPr="00FA5F9B" w:rsidRDefault="004F0FD8" w:rsidP="00AE5F13">
            <w:pPr>
              <w:pStyle w:val="TAH"/>
            </w:pPr>
            <w:r w:rsidRPr="00FA5F9B">
              <w:t>Remarks</w:t>
            </w:r>
          </w:p>
        </w:tc>
      </w:tr>
      <w:tr w:rsidR="004F0FD8" w:rsidRPr="002002FF" w:rsidTr="00AE5F13">
        <w:trPr>
          <w:jc w:val="center"/>
        </w:trPr>
        <w:tc>
          <w:tcPr>
            <w:tcW w:w="2040"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c>
          <w:tcPr>
            <w:tcW w:w="7427" w:type="dxa"/>
            <w:tcBorders>
              <w:top w:val="single" w:sz="4" w:space="0" w:color="auto"/>
              <w:left w:val="single" w:sz="4" w:space="0" w:color="auto"/>
              <w:bottom w:val="single" w:sz="4" w:space="0" w:color="auto"/>
              <w:right w:val="single" w:sz="4" w:space="0" w:color="auto"/>
            </w:tcBorders>
          </w:tcPr>
          <w:p w:rsidR="004F0FD8" w:rsidRPr="00FA5F9B" w:rsidRDefault="004F0FD8" w:rsidP="00AE5F13">
            <w:pPr>
              <w:pStyle w:val="TAL"/>
            </w:pPr>
          </w:p>
        </w:tc>
      </w:tr>
    </w:tbl>
    <w:p w:rsidR="004F0FD8" w:rsidRDefault="004F0FD8" w:rsidP="004F0FD8">
      <w:pPr>
        <w:pStyle w:val="Guidance"/>
      </w:pPr>
    </w:p>
    <w:p w:rsidR="004F0FD8" w:rsidRDefault="004F0FD8" w:rsidP="004F0FD8">
      <w:pPr>
        <w:pStyle w:val="Guidance"/>
      </w:pPr>
      <w:r>
        <w:t>In the Remarks column, the deficits leading to the withdrawal of an API version are explained.</w:t>
      </w:r>
    </w:p>
    <w:p w:rsidR="004F0FD8" w:rsidRDefault="004F0FD8" w:rsidP="004F0FD8">
      <w:pPr>
        <w:pStyle w:val="Ttulo2"/>
      </w:pPr>
      <w:bookmarkStart w:id="179" w:name="_Toc6488484"/>
      <w:r>
        <w:t>B.3</w:t>
      </w:r>
      <w:r>
        <w:tab/>
        <w:t>&lt;Service 2&gt; API</w:t>
      </w:r>
      <w:bookmarkEnd w:id="179"/>
    </w:p>
    <w:p w:rsidR="004F0FD8" w:rsidRDefault="004F0FD8" w:rsidP="004F0FD8">
      <w:pPr>
        <w:pStyle w:val="Guidance"/>
      </w:pPr>
      <w:r>
        <w:t>And so on if there are more than two services supported by the NF.</w:t>
      </w:r>
    </w:p>
    <w:p w:rsidR="004F0FD8" w:rsidRPr="004D3578" w:rsidRDefault="004F0FD8" w:rsidP="004F0FD8">
      <w:pPr>
        <w:pStyle w:val="Ttulo8"/>
      </w:pPr>
      <w:bookmarkStart w:id="180" w:name="_Toc6488485"/>
      <w:r w:rsidRPr="004D3578">
        <w:t xml:space="preserve">Annex </w:t>
      </w:r>
      <w:r>
        <w:t>C</w:t>
      </w:r>
      <w:r w:rsidRPr="004D3578">
        <w:t xml:space="preserve"> (informative):</w:t>
      </w:r>
      <w:r w:rsidRPr="004D3578">
        <w:br/>
        <w:t>Change history</w:t>
      </w:r>
      <w:bookmarkEnd w:id="175"/>
      <w:bookmarkEnd w:id="180"/>
    </w:p>
    <w:bookmarkEnd w:id="174"/>
    <w:p w:rsidR="004F0FD8" w:rsidRPr="00235394" w:rsidRDefault="004F0FD8" w:rsidP="004F0F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4F0FD8" w:rsidRPr="00235394" w:rsidTr="00AE5F13">
        <w:tblPrEx>
          <w:tblCellMar>
            <w:top w:w="0" w:type="dxa"/>
            <w:bottom w:w="0" w:type="dxa"/>
          </w:tblCellMar>
        </w:tblPrEx>
        <w:trPr>
          <w:cantSplit/>
        </w:trPr>
        <w:tc>
          <w:tcPr>
            <w:tcW w:w="9639" w:type="dxa"/>
            <w:gridSpan w:val="8"/>
            <w:tcBorders>
              <w:bottom w:val="nil"/>
            </w:tcBorders>
            <w:shd w:val="solid" w:color="FFFFFF" w:fill="auto"/>
          </w:tcPr>
          <w:p w:rsidR="004F0FD8" w:rsidRPr="00235394" w:rsidRDefault="004F0FD8" w:rsidP="00AE5F13">
            <w:pPr>
              <w:pStyle w:val="TAL"/>
              <w:jc w:val="center"/>
              <w:rPr>
                <w:b/>
                <w:sz w:val="16"/>
              </w:rPr>
            </w:pPr>
            <w:r w:rsidRPr="00235394">
              <w:rPr>
                <w:b/>
              </w:rPr>
              <w:t>Change history</w:t>
            </w:r>
          </w:p>
        </w:tc>
      </w:tr>
      <w:tr w:rsidR="004F0FD8" w:rsidRPr="00235394" w:rsidTr="004F0FD8">
        <w:tblPrEx>
          <w:tblCellMar>
            <w:top w:w="0" w:type="dxa"/>
            <w:bottom w:w="0" w:type="dxa"/>
          </w:tblCellMar>
        </w:tblPrEx>
        <w:tc>
          <w:tcPr>
            <w:tcW w:w="840" w:type="dxa"/>
            <w:shd w:val="pct10" w:color="auto" w:fill="FFFFFF"/>
          </w:tcPr>
          <w:p w:rsidR="004F0FD8" w:rsidRPr="00235394" w:rsidRDefault="004F0FD8" w:rsidP="00AE5F13">
            <w:pPr>
              <w:pStyle w:val="TAL"/>
              <w:rPr>
                <w:b/>
                <w:sz w:val="16"/>
              </w:rPr>
            </w:pPr>
            <w:r w:rsidRPr="00235394">
              <w:rPr>
                <w:b/>
                <w:sz w:val="16"/>
              </w:rPr>
              <w:t>Date</w:t>
            </w:r>
          </w:p>
        </w:tc>
        <w:tc>
          <w:tcPr>
            <w:tcW w:w="760" w:type="dxa"/>
            <w:shd w:val="pct10" w:color="auto" w:fill="FFFFFF"/>
          </w:tcPr>
          <w:p w:rsidR="004F0FD8" w:rsidRPr="00235394" w:rsidRDefault="004F0FD8" w:rsidP="00AE5F13">
            <w:pPr>
              <w:pStyle w:val="TAL"/>
              <w:rPr>
                <w:b/>
                <w:sz w:val="16"/>
              </w:rPr>
            </w:pPr>
            <w:r>
              <w:rPr>
                <w:b/>
                <w:sz w:val="16"/>
              </w:rPr>
              <w:t>Meeting</w:t>
            </w:r>
          </w:p>
        </w:tc>
        <w:tc>
          <w:tcPr>
            <w:tcW w:w="1060" w:type="dxa"/>
            <w:shd w:val="pct10" w:color="auto" w:fill="FFFFFF"/>
          </w:tcPr>
          <w:p w:rsidR="004F0FD8" w:rsidRPr="00235394" w:rsidRDefault="004F0FD8" w:rsidP="00AE5F13">
            <w:pPr>
              <w:pStyle w:val="TAL"/>
              <w:rPr>
                <w:b/>
                <w:sz w:val="16"/>
              </w:rPr>
            </w:pPr>
            <w:r w:rsidRPr="00235394">
              <w:rPr>
                <w:b/>
                <w:sz w:val="16"/>
              </w:rPr>
              <w:t>TDoc</w:t>
            </w:r>
          </w:p>
        </w:tc>
        <w:tc>
          <w:tcPr>
            <w:tcW w:w="630" w:type="dxa"/>
            <w:shd w:val="pct10" w:color="auto" w:fill="FFFFFF"/>
          </w:tcPr>
          <w:p w:rsidR="004F0FD8" w:rsidRPr="00235394" w:rsidRDefault="004F0FD8" w:rsidP="00AE5F13">
            <w:pPr>
              <w:pStyle w:val="TAL"/>
              <w:rPr>
                <w:b/>
                <w:sz w:val="16"/>
              </w:rPr>
            </w:pPr>
            <w:r w:rsidRPr="00235394">
              <w:rPr>
                <w:b/>
                <w:sz w:val="16"/>
              </w:rPr>
              <w:t>CR</w:t>
            </w:r>
          </w:p>
        </w:tc>
        <w:tc>
          <w:tcPr>
            <w:tcW w:w="420" w:type="dxa"/>
            <w:shd w:val="pct10" w:color="auto" w:fill="FFFFFF"/>
          </w:tcPr>
          <w:p w:rsidR="004F0FD8" w:rsidRPr="00235394" w:rsidRDefault="004F0FD8" w:rsidP="00AE5F13">
            <w:pPr>
              <w:pStyle w:val="TAL"/>
              <w:rPr>
                <w:b/>
                <w:sz w:val="16"/>
              </w:rPr>
            </w:pPr>
            <w:r w:rsidRPr="00235394">
              <w:rPr>
                <w:b/>
                <w:sz w:val="16"/>
              </w:rPr>
              <w:t>Rev</w:t>
            </w:r>
          </w:p>
        </w:tc>
        <w:tc>
          <w:tcPr>
            <w:tcW w:w="532" w:type="dxa"/>
            <w:shd w:val="pct10" w:color="auto" w:fill="FFFFFF"/>
          </w:tcPr>
          <w:p w:rsidR="004F0FD8" w:rsidRPr="00235394" w:rsidRDefault="004F0FD8" w:rsidP="00AE5F13">
            <w:pPr>
              <w:pStyle w:val="TAL"/>
              <w:rPr>
                <w:b/>
                <w:sz w:val="16"/>
              </w:rPr>
            </w:pPr>
            <w:r>
              <w:rPr>
                <w:b/>
                <w:sz w:val="16"/>
              </w:rPr>
              <w:t>Cat</w:t>
            </w:r>
          </w:p>
        </w:tc>
        <w:tc>
          <w:tcPr>
            <w:tcW w:w="4689" w:type="dxa"/>
            <w:shd w:val="pct10" w:color="auto" w:fill="FFFFFF"/>
          </w:tcPr>
          <w:p w:rsidR="004F0FD8" w:rsidRPr="00235394" w:rsidRDefault="004F0FD8" w:rsidP="00AE5F13">
            <w:pPr>
              <w:pStyle w:val="TAL"/>
              <w:rPr>
                <w:b/>
                <w:sz w:val="16"/>
              </w:rPr>
            </w:pPr>
            <w:r w:rsidRPr="00235394">
              <w:rPr>
                <w:b/>
                <w:sz w:val="16"/>
              </w:rPr>
              <w:t>Subject/Comment</w:t>
            </w:r>
          </w:p>
        </w:tc>
        <w:tc>
          <w:tcPr>
            <w:tcW w:w="708" w:type="dxa"/>
            <w:shd w:val="pct10" w:color="auto" w:fill="FFFFFF"/>
          </w:tcPr>
          <w:p w:rsidR="004F0FD8" w:rsidRPr="00235394" w:rsidRDefault="004F0FD8" w:rsidP="00AE5F13">
            <w:pPr>
              <w:pStyle w:val="TAL"/>
              <w:rPr>
                <w:b/>
                <w:sz w:val="16"/>
              </w:rPr>
            </w:pPr>
            <w:r w:rsidRPr="00235394">
              <w:rPr>
                <w:b/>
                <w:sz w:val="16"/>
              </w:rPr>
              <w:t>New</w:t>
            </w:r>
            <w:r>
              <w:rPr>
                <w:b/>
                <w:sz w:val="16"/>
              </w:rPr>
              <w:t xml:space="preserve"> version</w:t>
            </w:r>
          </w:p>
        </w:tc>
      </w:tr>
      <w:tr w:rsidR="004F0FD8" w:rsidRPr="006B0D02" w:rsidTr="004F0FD8">
        <w:tblPrEx>
          <w:tblCellMar>
            <w:top w:w="0" w:type="dxa"/>
            <w:bottom w:w="0" w:type="dxa"/>
          </w:tblCellMar>
        </w:tblPrEx>
        <w:tc>
          <w:tcPr>
            <w:tcW w:w="840" w:type="dxa"/>
            <w:shd w:val="solid" w:color="FFFFFF" w:fill="auto"/>
          </w:tcPr>
          <w:p w:rsidR="004F0FD8" w:rsidRPr="006B0D02" w:rsidRDefault="004F0FD8" w:rsidP="00AE5F13">
            <w:pPr>
              <w:pStyle w:val="TAC"/>
              <w:rPr>
                <w:sz w:val="16"/>
                <w:szCs w:val="16"/>
              </w:rPr>
            </w:pPr>
            <w:r>
              <w:rPr>
                <w:sz w:val="16"/>
                <w:szCs w:val="16"/>
              </w:rPr>
              <w:t>2019-05</w:t>
            </w:r>
          </w:p>
        </w:tc>
        <w:tc>
          <w:tcPr>
            <w:tcW w:w="760" w:type="dxa"/>
            <w:shd w:val="solid" w:color="FFFFFF" w:fill="auto"/>
          </w:tcPr>
          <w:p w:rsidR="004F0FD8" w:rsidRPr="006B0D02" w:rsidRDefault="004F0FD8" w:rsidP="00AE5F13">
            <w:pPr>
              <w:pStyle w:val="TAC"/>
              <w:rPr>
                <w:sz w:val="16"/>
                <w:szCs w:val="16"/>
              </w:rPr>
            </w:pPr>
            <w:r>
              <w:rPr>
                <w:sz w:val="16"/>
                <w:szCs w:val="16"/>
              </w:rPr>
              <w:t>CT4#91</w:t>
            </w:r>
          </w:p>
        </w:tc>
        <w:tc>
          <w:tcPr>
            <w:tcW w:w="1060" w:type="dxa"/>
            <w:shd w:val="solid" w:color="FFFFFF" w:fill="auto"/>
          </w:tcPr>
          <w:p w:rsidR="004F0FD8" w:rsidRPr="006B0D02" w:rsidRDefault="004F0FD8" w:rsidP="00AE5F13">
            <w:pPr>
              <w:pStyle w:val="TAC"/>
              <w:rPr>
                <w:sz w:val="16"/>
                <w:szCs w:val="16"/>
              </w:rPr>
            </w:pPr>
            <w:r>
              <w:rPr>
                <w:sz w:val="16"/>
                <w:szCs w:val="16"/>
              </w:rPr>
              <w:t>C4-19xxxx</w:t>
            </w:r>
          </w:p>
        </w:tc>
        <w:tc>
          <w:tcPr>
            <w:tcW w:w="630" w:type="dxa"/>
            <w:shd w:val="solid" w:color="FFFFFF" w:fill="auto"/>
          </w:tcPr>
          <w:p w:rsidR="004F0FD8" w:rsidRPr="006B0D02" w:rsidRDefault="004F0FD8" w:rsidP="00AE5F13">
            <w:pPr>
              <w:pStyle w:val="TAL"/>
              <w:rPr>
                <w:sz w:val="16"/>
                <w:szCs w:val="16"/>
              </w:rPr>
            </w:pPr>
          </w:p>
        </w:tc>
        <w:tc>
          <w:tcPr>
            <w:tcW w:w="420" w:type="dxa"/>
            <w:shd w:val="solid" w:color="FFFFFF" w:fill="auto"/>
          </w:tcPr>
          <w:p w:rsidR="004F0FD8" w:rsidRPr="006B0D02" w:rsidRDefault="004F0FD8" w:rsidP="00AE5F13">
            <w:pPr>
              <w:pStyle w:val="TAR"/>
              <w:rPr>
                <w:sz w:val="16"/>
                <w:szCs w:val="16"/>
              </w:rPr>
            </w:pPr>
          </w:p>
        </w:tc>
        <w:tc>
          <w:tcPr>
            <w:tcW w:w="532" w:type="dxa"/>
            <w:shd w:val="solid" w:color="FFFFFF" w:fill="auto"/>
          </w:tcPr>
          <w:p w:rsidR="004F0FD8" w:rsidRPr="006B0D02" w:rsidRDefault="004F0FD8" w:rsidP="00AE5F13">
            <w:pPr>
              <w:pStyle w:val="TAC"/>
              <w:rPr>
                <w:sz w:val="16"/>
                <w:szCs w:val="16"/>
              </w:rPr>
            </w:pPr>
          </w:p>
        </w:tc>
        <w:tc>
          <w:tcPr>
            <w:tcW w:w="4689" w:type="dxa"/>
            <w:shd w:val="solid" w:color="FFFFFF" w:fill="auto"/>
          </w:tcPr>
          <w:p w:rsidR="004F0FD8" w:rsidRPr="006B0D02" w:rsidRDefault="004F0FD8" w:rsidP="00AE5F13">
            <w:pPr>
              <w:pStyle w:val="TAL"/>
              <w:rPr>
                <w:sz w:val="16"/>
                <w:szCs w:val="16"/>
              </w:rPr>
            </w:pPr>
            <w:r>
              <w:rPr>
                <w:sz w:val="16"/>
                <w:szCs w:val="16"/>
              </w:rPr>
              <w:t>Initial Draft.</w:t>
            </w:r>
          </w:p>
        </w:tc>
        <w:tc>
          <w:tcPr>
            <w:tcW w:w="708" w:type="dxa"/>
            <w:shd w:val="solid" w:color="FFFFFF" w:fill="auto"/>
          </w:tcPr>
          <w:p w:rsidR="004F0FD8" w:rsidRPr="007D6048" w:rsidRDefault="004F0FD8" w:rsidP="00AE5F13">
            <w:pPr>
              <w:pStyle w:val="TAC"/>
              <w:rPr>
                <w:sz w:val="16"/>
                <w:szCs w:val="16"/>
              </w:rPr>
            </w:pPr>
            <w:r>
              <w:rPr>
                <w:sz w:val="16"/>
                <w:szCs w:val="16"/>
              </w:rPr>
              <w:t>0.1.0</w:t>
            </w:r>
          </w:p>
        </w:tc>
      </w:tr>
    </w:tbl>
    <w:p w:rsidR="004F0FD8" w:rsidRPr="00235394" w:rsidRDefault="004F0FD8" w:rsidP="004F0FD8"/>
    <w:p w:rsidR="00080512" w:rsidRPr="004D3578" w:rsidRDefault="00080512" w:rsidP="004F0FD8">
      <w:pPr>
        <w:pStyle w:val="Guidance"/>
      </w:pPr>
    </w:p>
    <w:sectPr w:rsidR="00080512"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6A75" w:rsidRDefault="00C56A75">
      <w:r>
        <w:separator/>
      </w:r>
    </w:p>
  </w:endnote>
  <w:endnote w:type="continuationSeparator" w:id="0">
    <w:p w:rsidR="00C56A75" w:rsidRDefault="00C5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pStyle w:val="Piedep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6A75" w:rsidRDefault="00C56A75">
      <w:r>
        <w:separator/>
      </w:r>
    </w:p>
  </w:footnote>
  <w:footnote w:type="continuationSeparator" w:id="0">
    <w:p w:rsidR="00C56A75" w:rsidRDefault="00C5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F13" w:rsidRDefault="00AE5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885">
      <w:rPr>
        <w:rFonts w:ascii="Arial" w:hAnsi="Arial" w:cs="Arial"/>
        <w:b/>
        <w:noProof/>
        <w:sz w:val="18"/>
        <w:szCs w:val="18"/>
      </w:rPr>
      <w:t>3GPP TS ab.cde V0.1.0 (2019-05)</w:t>
    </w:r>
    <w:r>
      <w:rPr>
        <w:rFonts w:ascii="Arial" w:hAnsi="Arial" w:cs="Arial"/>
        <w:b/>
        <w:sz w:val="18"/>
        <w:szCs w:val="18"/>
      </w:rPr>
      <w:fldChar w:fldCharType="end"/>
    </w:r>
  </w:p>
  <w:p w:rsidR="00AE5F13" w:rsidRDefault="00AE5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E5F13" w:rsidRDefault="00AE5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885">
      <w:rPr>
        <w:rFonts w:ascii="Arial" w:hAnsi="Arial" w:cs="Arial"/>
        <w:b/>
        <w:noProof/>
        <w:sz w:val="18"/>
        <w:szCs w:val="18"/>
      </w:rPr>
      <w:t>Release 16</w:t>
    </w:r>
    <w:r>
      <w:rPr>
        <w:rFonts w:ascii="Arial" w:hAnsi="Arial" w:cs="Arial"/>
        <w:b/>
        <w:sz w:val="18"/>
        <w:szCs w:val="18"/>
      </w:rPr>
      <w:fldChar w:fldCharType="end"/>
    </w:r>
  </w:p>
  <w:p w:rsidR="00AE5F13" w:rsidRDefault="00AE5F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70"/>
  </w:docVars>
  <w:rsids>
    <w:rsidRoot w:val="004E213A"/>
    <w:rsid w:val="00033397"/>
    <w:rsid w:val="00040095"/>
    <w:rsid w:val="00051834"/>
    <w:rsid w:val="00054A22"/>
    <w:rsid w:val="00062023"/>
    <w:rsid w:val="000655A6"/>
    <w:rsid w:val="00080512"/>
    <w:rsid w:val="000C47C3"/>
    <w:rsid w:val="000D58AB"/>
    <w:rsid w:val="00133525"/>
    <w:rsid w:val="001A4C42"/>
    <w:rsid w:val="001C003E"/>
    <w:rsid w:val="001C21C3"/>
    <w:rsid w:val="001D02C2"/>
    <w:rsid w:val="001F0C1D"/>
    <w:rsid w:val="001F1132"/>
    <w:rsid w:val="001F168B"/>
    <w:rsid w:val="002347A2"/>
    <w:rsid w:val="002675F0"/>
    <w:rsid w:val="002A5902"/>
    <w:rsid w:val="002B6339"/>
    <w:rsid w:val="002E00EE"/>
    <w:rsid w:val="003172DC"/>
    <w:rsid w:val="0035462D"/>
    <w:rsid w:val="003765B8"/>
    <w:rsid w:val="003C3971"/>
    <w:rsid w:val="00423334"/>
    <w:rsid w:val="004345EC"/>
    <w:rsid w:val="004D3578"/>
    <w:rsid w:val="004E213A"/>
    <w:rsid w:val="004F0988"/>
    <w:rsid w:val="004F0FD8"/>
    <w:rsid w:val="004F3340"/>
    <w:rsid w:val="0053388B"/>
    <w:rsid w:val="00535773"/>
    <w:rsid w:val="00543E6C"/>
    <w:rsid w:val="00565087"/>
    <w:rsid w:val="005D2E01"/>
    <w:rsid w:val="005D7526"/>
    <w:rsid w:val="00602AEA"/>
    <w:rsid w:val="00614FDF"/>
    <w:rsid w:val="0063543D"/>
    <w:rsid w:val="00647114"/>
    <w:rsid w:val="006654F3"/>
    <w:rsid w:val="006A323F"/>
    <w:rsid w:val="006B30D0"/>
    <w:rsid w:val="006C3D95"/>
    <w:rsid w:val="006E5C86"/>
    <w:rsid w:val="00713C44"/>
    <w:rsid w:val="00734A5B"/>
    <w:rsid w:val="0074026F"/>
    <w:rsid w:val="007429F6"/>
    <w:rsid w:val="00744E76"/>
    <w:rsid w:val="00774DA4"/>
    <w:rsid w:val="00781F0F"/>
    <w:rsid w:val="007B600E"/>
    <w:rsid w:val="007E3A53"/>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AE5F13"/>
    <w:rsid w:val="00B15449"/>
    <w:rsid w:val="00B93086"/>
    <w:rsid w:val="00BA19ED"/>
    <w:rsid w:val="00BA4B8D"/>
    <w:rsid w:val="00BC0F7D"/>
    <w:rsid w:val="00BE3255"/>
    <w:rsid w:val="00BF128E"/>
    <w:rsid w:val="00C1496A"/>
    <w:rsid w:val="00C33079"/>
    <w:rsid w:val="00C45231"/>
    <w:rsid w:val="00C56A75"/>
    <w:rsid w:val="00C72833"/>
    <w:rsid w:val="00C80F1D"/>
    <w:rsid w:val="00C93F40"/>
    <w:rsid w:val="00CA3D0C"/>
    <w:rsid w:val="00CF2EA7"/>
    <w:rsid w:val="00D57972"/>
    <w:rsid w:val="00D66278"/>
    <w:rsid w:val="00D675A9"/>
    <w:rsid w:val="00D738D6"/>
    <w:rsid w:val="00D755EB"/>
    <w:rsid w:val="00D87E00"/>
    <w:rsid w:val="00D9134D"/>
    <w:rsid w:val="00DA5885"/>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BE480B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DC5">
    <w:name w:val="toc 5"/>
    <w:basedOn w:val="TDC4"/>
    <w:uiPriority w:val="39"/>
    <w:pPr>
      <w:ind w:left="1701" w:hanging="1701"/>
    </w:pPr>
  </w:style>
  <w:style w:type="paragraph" w:styleId="TDC4">
    <w:name w:val="toc 4"/>
    <w:basedOn w:val="TDC3"/>
    <w:uiPriority w:val="39"/>
    <w:pPr>
      <w:ind w:left="1418" w:hanging="1418"/>
    </w:pPr>
  </w:style>
  <w:style w:type="paragraph" w:styleId="TDC3">
    <w:name w:val="toc 3"/>
    <w:basedOn w:val="TDC2"/>
    <w:uiPriority w:val="39"/>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DC6">
    <w:name w:val="toc 6"/>
    <w:basedOn w:val="TDC5"/>
    <w:next w:val="Normal"/>
    <w:uiPriority w:val="39"/>
    <w:pPr>
      <w:ind w:left="1985" w:hanging="1985"/>
    </w:pPr>
  </w:style>
  <w:style w:type="paragraph" w:styleId="TDC7">
    <w:name w:val="toc 7"/>
    <w:basedOn w:val="TD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Prrafodelista">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Ttulo4Car">
    <w:name w:val="Título 4 Car"/>
    <w:link w:val="Ttulo4"/>
    <w:rsid w:val="004F0FD8"/>
    <w:rPr>
      <w:rFonts w:ascii="Arial" w:hAnsi="Arial"/>
      <w:sz w:val="24"/>
      <w:lang w:eastAsia="en-US"/>
    </w:rPr>
  </w:style>
  <w:style w:type="character" w:customStyle="1" w:styleId="B1Char">
    <w:name w:val="B1 Char"/>
    <w:link w:val="B1"/>
    <w:rsid w:val="004F0FD8"/>
    <w:rPr>
      <w:lang w:eastAsia="en-US"/>
    </w:rPr>
  </w:style>
  <w:style w:type="paragraph" w:styleId="Revisin">
    <w:name w:val="Revision"/>
    <w:hidden/>
    <w:uiPriority w:val="99"/>
    <w:semiHidden/>
    <w:rsid w:val="004F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C44B5-C267-4085-B7FB-1264A54A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5309</Words>
  <Characters>29204</Characters>
  <Application>Microsoft Office Word</Application>
  <DocSecurity>0</DocSecurity>
  <Lines>243</Lines>
  <Paragraphs>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5</cp:revision>
  <cp:lastPrinted>2019-02-25T14:05:00Z</cp:lastPrinted>
  <dcterms:created xsi:type="dcterms:W3CDTF">2019-04-18T11:51:00Z</dcterms:created>
  <dcterms:modified xsi:type="dcterms:W3CDTF">2019-04-18T12:01:00Z</dcterms:modified>
</cp:coreProperties>
</file>