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B469CA">
        <w:rPr>
          <w:b/>
          <w:noProof/>
          <w:sz w:val="24"/>
        </w:rPr>
        <w:t>150</w:t>
      </w:r>
    </w:p>
    <w:p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Default="00B076C6" w:rsidP="00B076C6">
      <w:pPr>
        <w:pStyle w:val="CRCoverPage"/>
        <w:outlineLvl w:val="0"/>
        <w:rPr>
          <w:b/>
          <w:sz w:val="24"/>
        </w:rPr>
      </w:pPr>
    </w:p>
    <w:p w:rsidR="00CD2478" w:rsidRPr="0010197B" w:rsidRDefault="00CD2478" w:rsidP="00CD2478">
      <w:pPr>
        <w:spacing w:after="120"/>
        <w:ind w:left="1985" w:hanging="1985"/>
        <w:rPr>
          <w:rFonts w:ascii="Arial" w:hAnsi="Arial" w:cs="Arial"/>
          <w:b/>
          <w:bCs/>
          <w:lang w:val="en-US"/>
        </w:rPr>
      </w:pPr>
      <w:r w:rsidRPr="0010197B">
        <w:rPr>
          <w:rFonts w:ascii="Arial" w:hAnsi="Arial" w:cs="Arial"/>
          <w:b/>
          <w:bCs/>
          <w:lang w:val="en-US"/>
        </w:rPr>
        <w:t>Source:</w:t>
      </w:r>
      <w:r w:rsidRPr="0010197B">
        <w:rPr>
          <w:rFonts w:ascii="Arial" w:hAnsi="Arial" w:cs="Arial"/>
          <w:b/>
          <w:bCs/>
          <w:lang w:val="en-US"/>
        </w:rPr>
        <w:tab/>
      </w:r>
      <w:r w:rsidR="001F76DE" w:rsidRPr="0010197B">
        <w:rPr>
          <w:rFonts w:ascii="Arial" w:hAnsi="Arial" w:cs="Arial"/>
          <w:b/>
          <w:bCs/>
          <w:lang w:val="en-US"/>
        </w:rPr>
        <w:t>Vodafone</w:t>
      </w:r>
      <w:r w:rsidR="00831067" w:rsidRPr="0010197B">
        <w:rPr>
          <w:rFonts w:ascii="Arial" w:hAnsi="Arial" w:cs="Arial"/>
          <w:b/>
          <w:bCs/>
          <w:lang w:val="en-US"/>
        </w:rPr>
        <w:t xml:space="preserve">, Ericsson, </w:t>
      </w:r>
      <w:r w:rsidR="005D441D" w:rsidRPr="0010197B">
        <w:rPr>
          <w:rFonts w:ascii="Arial" w:hAnsi="Arial" w:cs="Arial"/>
          <w:b/>
          <w:bCs/>
          <w:lang w:val="en-US"/>
        </w:rPr>
        <w:t>Hewlett Packard Enterprise</w:t>
      </w:r>
      <w:bookmarkStart w:id="0" w:name="_GoBack"/>
      <w:bookmarkEnd w:id="0"/>
    </w:p>
    <w:p w:rsidR="00CD2478" w:rsidRPr="006B5418" w:rsidRDefault="001F76DE"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Discussion</w:t>
      </w:r>
      <w:r w:rsidR="00B469CA">
        <w:rPr>
          <w:rFonts w:ascii="Arial" w:hAnsi="Arial" w:cs="Arial"/>
          <w:b/>
          <w:bCs/>
          <w:lang w:val="en-US"/>
        </w:rPr>
        <w:t xml:space="preserve"> paper on Authentication procedure for UDICOM</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31067">
        <w:rPr>
          <w:rFonts w:ascii="Arial" w:hAnsi="Arial" w:cs="Arial"/>
          <w:b/>
          <w:bCs/>
          <w:lang w:val="en-US"/>
        </w:rPr>
        <w:t>23.abc</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15662">
        <w:rPr>
          <w:rFonts w:ascii="Arial" w:hAnsi="Arial" w:cs="Arial"/>
          <w:b/>
          <w:bCs/>
          <w:lang w:val="en-US"/>
        </w:rPr>
        <w:t>6.1.8</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w:t>
      </w:r>
      <w:r w:rsidR="001F76DE">
        <w:rPr>
          <w:rFonts w:ascii="Arial" w:hAnsi="Arial" w:cs="Arial"/>
          <w:b/>
          <w:bCs/>
          <w:lang w:val="en-US"/>
        </w:rPr>
        <w:t>iscussion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1F76DE" w:rsidRPr="001F76DE" w:rsidRDefault="001F76DE" w:rsidP="00CD2478">
      <w:r>
        <w:rPr>
          <w:lang w:val="en-US"/>
        </w:rPr>
        <w:t xml:space="preserve">SA2 decided to use option 2 as the desired option to realize the </w:t>
      </w:r>
      <w:r>
        <w:t>User Data Interworking, Coexistence and Migration (UDICOM). It was agreed to allow only in one place to store the authentication parameters, especially the sequence number, for security reasons. This contribution proposes to allow the storage of the authentication parameters in the UDR only.</w:t>
      </w:r>
    </w:p>
    <w:p w:rsidR="00CD2478" w:rsidRPr="006B5418" w:rsidRDefault="00CD2478" w:rsidP="00CD2478">
      <w:pPr>
        <w:pStyle w:val="CRCoverPage"/>
        <w:rPr>
          <w:b/>
          <w:lang w:val="en-US"/>
        </w:rPr>
      </w:pPr>
      <w:r w:rsidRPr="006B5418">
        <w:rPr>
          <w:b/>
          <w:lang w:val="en-US"/>
        </w:rPr>
        <w:t xml:space="preserve">2. </w:t>
      </w:r>
      <w:r w:rsidR="005358CA">
        <w:rPr>
          <w:b/>
          <w:lang w:val="en-US"/>
        </w:rPr>
        <w:t>Discussion</w:t>
      </w:r>
    </w:p>
    <w:p w:rsidR="005358CA" w:rsidRPr="003B0954" w:rsidRDefault="001F76DE" w:rsidP="003B0954">
      <w:pPr>
        <w:rPr>
          <w:lang w:val="en-US"/>
        </w:rPr>
      </w:pPr>
      <w:r>
        <w:rPr>
          <w:lang w:val="en-US"/>
        </w:rPr>
        <w:t>In order to keep all 5G related subscription parameters in one place, the UDR, it is proposed that the HSS shall make use of the Nudr interface to retr</w:t>
      </w:r>
      <w:r w:rsidR="005358CA">
        <w:rPr>
          <w:lang w:val="en-US"/>
        </w:rPr>
        <w:t>ieve the authentication vectors for legacy authentication requests</w:t>
      </w:r>
      <w:r w:rsidR="003B0954">
        <w:rPr>
          <w:lang w:val="en-US"/>
        </w:rPr>
        <w:t xml:space="preserve"> when the subscriber has a 5G subscription too</w:t>
      </w:r>
      <w:r w:rsidR="005358CA">
        <w:rPr>
          <w:lang w:val="en-US"/>
        </w:rPr>
        <w:t>.</w:t>
      </w:r>
      <w:r w:rsidR="003B0954">
        <w:rPr>
          <w:lang w:val="en-US"/>
        </w:rPr>
        <w:t xml:space="preserve"> To trigger the usage of the Nudr rather the Ud interface for the authentication a flag in the subscription data is required (same for the Nokia proposal when authentication is done via HSS and the Ud interface).</w:t>
      </w:r>
    </w:p>
    <w:p w:rsidR="005358CA" w:rsidRDefault="005358CA" w:rsidP="00CD2478">
      <w:pPr>
        <w:rPr>
          <w:lang w:val="en-US"/>
        </w:rPr>
      </w:pPr>
      <w:r>
        <w:rPr>
          <w:lang w:val="en-US"/>
        </w:rPr>
        <w:t>Pros:</w:t>
      </w:r>
    </w:p>
    <w:p w:rsidR="005358CA" w:rsidRDefault="005358CA" w:rsidP="00CD2478">
      <w:pPr>
        <w:numPr>
          <w:ilvl w:val="0"/>
          <w:numId w:val="1"/>
        </w:numPr>
        <w:rPr>
          <w:lang w:val="en-US"/>
        </w:rPr>
      </w:pPr>
      <w:r>
        <w:rPr>
          <w:lang w:val="en-US"/>
        </w:rPr>
        <w:t>the</w:t>
      </w:r>
      <w:r w:rsidR="001F76DE">
        <w:rPr>
          <w:lang w:val="en-US"/>
        </w:rPr>
        <w:t xml:space="preserve"> </w:t>
      </w:r>
      <w:r>
        <w:rPr>
          <w:lang w:val="en-US"/>
        </w:rPr>
        <w:t>Nudr interface is already specified and can be reused</w:t>
      </w:r>
    </w:p>
    <w:p w:rsidR="001F76DE" w:rsidRDefault="001F76DE" w:rsidP="00CD2478">
      <w:pPr>
        <w:numPr>
          <w:ilvl w:val="0"/>
          <w:numId w:val="1"/>
        </w:numPr>
        <w:rPr>
          <w:lang w:val="en-US"/>
        </w:rPr>
      </w:pPr>
      <w:r w:rsidRPr="005358CA">
        <w:rPr>
          <w:lang w:val="en-US"/>
        </w:rPr>
        <w:t>all possible deployment scenarios will be supported.</w:t>
      </w:r>
      <w:r w:rsidR="005358CA">
        <w:rPr>
          <w:lang w:val="en-US"/>
        </w:rPr>
        <w:t xml:space="preserve"> (Combined UDR or separated UDRs)</w:t>
      </w:r>
    </w:p>
    <w:p w:rsidR="005358CA" w:rsidRDefault="005358CA" w:rsidP="00CD2478">
      <w:pPr>
        <w:numPr>
          <w:ilvl w:val="0"/>
          <w:numId w:val="1"/>
        </w:numPr>
        <w:rPr>
          <w:lang w:val="en-US"/>
        </w:rPr>
      </w:pPr>
      <w:r>
        <w:rPr>
          <w:lang w:val="en-US"/>
        </w:rPr>
        <w:t>No need to have a UDM-HSS interaction for any authentication which reduces the complexity and point of failures</w:t>
      </w:r>
    </w:p>
    <w:p w:rsidR="005358CA" w:rsidRPr="005358CA" w:rsidRDefault="005358CA" w:rsidP="00CD2478">
      <w:pPr>
        <w:numPr>
          <w:ilvl w:val="0"/>
          <w:numId w:val="1"/>
        </w:numPr>
        <w:rPr>
          <w:lang w:val="en-US"/>
        </w:rPr>
      </w:pPr>
      <w:r>
        <w:rPr>
          <w:lang w:val="en-US"/>
        </w:rPr>
        <w:t>No need to add a new message flow for authentication to the Nhss SBI</w:t>
      </w:r>
    </w:p>
    <w:p w:rsidR="005358CA" w:rsidRDefault="005358CA" w:rsidP="00CD2478">
      <w:pPr>
        <w:rPr>
          <w:lang w:val="en-US"/>
        </w:rPr>
      </w:pPr>
      <w:r>
        <w:rPr>
          <w:lang w:val="en-US"/>
        </w:rPr>
        <w:t xml:space="preserve">Cons: </w:t>
      </w:r>
    </w:p>
    <w:p w:rsidR="005358CA" w:rsidRDefault="005358CA" w:rsidP="005358CA">
      <w:pPr>
        <w:numPr>
          <w:ilvl w:val="0"/>
          <w:numId w:val="2"/>
        </w:numPr>
        <w:rPr>
          <w:lang w:val="en-US"/>
        </w:rPr>
      </w:pPr>
      <w:r>
        <w:rPr>
          <w:lang w:val="en-US"/>
        </w:rPr>
        <w:t>new SBI (Nudr) interface needs to supported by the HSS</w:t>
      </w:r>
    </w:p>
    <w:p w:rsidR="005358CA" w:rsidRDefault="005358CA" w:rsidP="005358CA">
      <w:pPr>
        <w:numPr>
          <w:ilvl w:val="0"/>
          <w:numId w:val="2"/>
        </w:numPr>
        <w:rPr>
          <w:lang w:val="en-US"/>
        </w:rPr>
      </w:pPr>
      <w:r>
        <w:rPr>
          <w:lang w:val="en-US"/>
        </w:rPr>
        <w:t>migration of the authentication parameters for legacy subscriber with a 5G subscription towards the</w:t>
      </w:r>
      <w:r w:rsidR="008C061D">
        <w:rPr>
          <w:lang w:val="en-US"/>
        </w:rPr>
        <w:t xml:space="preserve"> UDR</w:t>
      </w:r>
      <w:r>
        <w:rPr>
          <w:lang w:val="en-US"/>
        </w:rPr>
        <w:t xml:space="preserve"> </w:t>
      </w:r>
    </w:p>
    <w:p w:rsidR="00CD2478" w:rsidRPr="006B5418" w:rsidRDefault="00CD2478" w:rsidP="00CD2478">
      <w:pPr>
        <w:pStyle w:val="CRCoverPage"/>
        <w:rPr>
          <w:b/>
          <w:lang w:val="en-US"/>
        </w:rPr>
      </w:pPr>
      <w:r w:rsidRPr="006B5418">
        <w:rPr>
          <w:b/>
          <w:lang w:val="en-US"/>
        </w:rPr>
        <w:t>3. Conclusions</w:t>
      </w:r>
    </w:p>
    <w:p w:rsidR="001F76DE" w:rsidRDefault="005358CA" w:rsidP="00CD2478">
      <w:pPr>
        <w:rPr>
          <w:lang w:val="en-US"/>
        </w:rPr>
      </w:pPr>
      <w:r>
        <w:rPr>
          <w:lang w:val="en-US"/>
        </w:rPr>
        <w:t xml:space="preserve">It is the </w:t>
      </w:r>
      <w:r w:rsidR="00231D4A">
        <w:rPr>
          <w:lang w:val="en-US"/>
        </w:rPr>
        <w:t xml:space="preserve">co-signing </w:t>
      </w:r>
      <w:r w:rsidR="00814FFB">
        <w:rPr>
          <w:lang w:val="en-US"/>
        </w:rPr>
        <w:t>companies’</w:t>
      </w:r>
      <w:r w:rsidR="003135F8">
        <w:rPr>
          <w:lang w:val="en-US"/>
        </w:rPr>
        <w:t xml:space="preserve"> belie</w:t>
      </w:r>
      <w:r w:rsidR="00705030">
        <w:rPr>
          <w:lang w:val="en-US"/>
        </w:rPr>
        <w:t>f</w:t>
      </w:r>
      <w:r>
        <w:rPr>
          <w:lang w:val="en-US"/>
        </w:rPr>
        <w:t xml:space="preserve"> that the </w:t>
      </w:r>
      <w:r w:rsidR="00231D4A">
        <w:rPr>
          <w:lang w:val="en-US"/>
        </w:rPr>
        <w:t>Nudr is the best option to fulfill the deployment and security requirements together with a less complex solution.</w:t>
      </w:r>
    </w:p>
    <w:p w:rsidR="00CD2478" w:rsidRPr="006B5418" w:rsidRDefault="00CD2478" w:rsidP="00CD2478">
      <w:pPr>
        <w:pStyle w:val="CRCoverPage"/>
        <w:rPr>
          <w:b/>
          <w:lang w:val="en-US"/>
        </w:rPr>
      </w:pPr>
      <w:r w:rsidRPr="006B5418">
        <w:rPr>
          <w:b/>
          <w:lang w:val="en-US"/>
        </w:rPr>
        <w:t>4. Proposal</w:t>
      </w:r>
    </w:p>
    <w:p w:rsidR="00CD2478" w:rsidRPr="006B5418" w:rsidRDefault="00705030" w:rsidP="00CD2478">
      <w:pPr>
        <w:rPr>
          <w:lang w:val="en-US"/>
        </w:rPr>
      </w:pPr>
      <w:r>
        <w:rPr>
          <w:lang w:val="en-US"/>
        </w:rPr>
        <w:t>CT4 to agree on the described principle and discuss/agree on the</w:t>
      </w:r>
      <w:r w:rsidR="00BE7AA3">
        <w:rPr>
          <w:lang w:val="en-US"/>
        </w:rPr>
        <w:t xml:space="preserve"> corresponding </w:t>
      </w:r>
      <w:r>
        <w:rPr>
          <w:lang w:val="en-US"/>
        </w:rPr>
        <w:t>pCR C4-</w:t>
      </w:r>
      <w:r w:rsidR="007D6DBB">
        <w:rPr>
          <w:lang w:val="en-US"/>
        </w:rPr>
        <w:t>19</w:t>
      </w:r>
      <w:r>
        <w:rPr>
          <w:lang w:val="en-US"/>
        </w:rPr>
        <w:t xml:space="preserve">2144 to change </w:t>
      </w:r>
      <w:r w:rsidR="00231D4A">
        <w:rPr>
          <w:lang w:val="en-US"/>
        </w:rPr>
        <w:t>clause 4.2</w:t>
      </w:r>
      <w:r w:rsidR="00BE7AA3">
        <w:rPr>
          <w:lang w:val="en-US"/>
        </w:rPr>
        <w:t>.</w:t>
      </w:r>
    </w:p>
    <w:p w:rsidR="00CD2478" w:rsidRPr="006B5418" w:rsidRDefault="00CD2478" w:rsidP="00CD2478">
      <w:pPr>
        <w:pBdr>
          <w:bottom w:val="single" w:sz="12" w:space="1" w:color="auto"/>
        </w:pBdr>
        <w:rPr>
          <w:lang w:val="en-US"/>
        </w:rPr>
      </w:pPr>
    </w:p>
    <w:sectPr w:rsidR="00CD2478"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2C9F" w:rsidRDefault="007C2C9F">
      <w:r>
        <w:separator/>
      </w:r>
    </w:p>
  </w:endnote>
  <w:endnote w:type="continuationSeparator" w:id="0">
    <w:p w:rsidR="007C2C9F" w:rsidRDefault="007C2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2C9F" w:rsidRDefault="007C2C9F">
      <w:r>
        <w:separator/>
      </w:r>
    </w:p>
  </w:footnote>
  <w:footnote w:type="continuationSeparator" w:id="0">
    <w:p w:rsidR="007C2C9F" w:rsidRDefault="007C2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04D" w:rsidRDefault="00A9104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04D" w:rsidRDefault="00A9104D">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04D" w:rsidRDefault="00A9104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C746C"/>
    <w:multiLevelType w:val="hybridMultilevel"/>
    <w:tmpl w:val="EBE205F6"/>
    <w:lvl w:ilvl="0" w:tplc="0394C27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D6B7663"/>
    <w:multiLevelType w:val="hybridMultilevel"/>
    <w:tmpl w:val="247ACD5C"/>
    <w:lvl w:ilvl="0" w:tplc="0F0A4BEC">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7F9E36F7"/>
    <w:multiLevelType w:val="hybridMultilevel"/>
    <w:tmpl w:val="DE002864"/>
    <w:lvl w:ilvl="0" w:tplc="5F3858F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56"/>
    <w:rsid w:val="0003711D"/>
    <w:rsid w:val="00043E25"/>
    <w:rsid w:val="0004575F"/>
    <w:rsid w:val="00062124"/>
    <w:rsid w:val="00070F86"/>
    <w:rsid w:val="00072AAF"/>
    <w:rsid w:val="00072DD2"/>
    <w:rsid w:val="000C6598"/>
    <w:rsid w:val="000D21C2"/>
    <w:rsid w:val="000D759A"/>
    <w:rsid w:val="000F2C43"/>
    <w:rsid w:val="0010197B"/>
    <w:rsid w:val="00116BDF"/>
    <w:rsid w:val="00130F69"/>
    <w:rsid w:val="00142F65"/>
    <w:rsid w:val="00143552"/>
    <w:rsid w:val="00183134"/>
    <w:rsid w:val="00191E6B"/>
    <w:rsid w:val="001B5C2B"/>
    <w:rsid w:val="001D4C82"/>
    <w:rsid w:val="001E2EB5"/>
    <w:rsid w:val="001E41F3"/>
    <w:rsid w:val="001E462B"/>
    <w:rsid w:val="001F151F"/>
    <w:rsid w:val="001F3B42"/>
    <w:rsid w:val="001F76DE"/>
    <w:rsid w:val="002153AE"/>
    <w:rsid w:val="00216490"/>
    <w:rsid w:val="00231568"/>
    <w:rsid w:val="00231D4A"/>
    <w:rsid w:val="00232FD1"/>
    <w:rsid w:val="00241597"/>
    <w:rsid w:val="00245390"/>
    <w:rsid w:val="0024668B"/>
    <w:rsid w:val="00275D12"/>
    <w:rsid w:val="0027780F"/>
    <w:rsid w:val="002A6BBA"/>
    <w:rsid w:val="002B1A87"/>
    <w:rsid w:val="002E48BE"/>
    <w:rsid w:val="002E6115"/>
    <w:rsid w:val="002F4FF2"/>
    <w:rsid w:val="002F6340"/>
    <w:rsid w:val="00305C60"/>
    <w:rsid w:val="003135F8"/>
    <w:rsid w:val="00324E79"/>
    <w:rsid w:val="00330643"/>
    <w:rsid w:val="00350012"/>
    <w:rsid w:val="003554E8"/>
    <w:rsid w:val="003617F4"/>
    <w:rsid w:val="003658C8"/>
    <w:rsid w:val="00370766"/>
    <w:rsid w:val="00371954"/>
    <w:rsid w:val="0039050F"/>
    <w:rsid w:val="00394E81"/>
    <w:rsid w:val="003A59CB"/>
    <w:rsid w:val="003B0954"/>
    <w:rsid w:val="003B2CE5"/>
    <w:rsid w:val="003B79F5"/>
    <w:rsid w:val="003E29EF"/>
    <w:rsid w:val="00411094"/>
    <w:rsid w:val="00413493"/>
    <w:rsid w:val="00435765"/>
    <w:rsid w:val="00435799"/>
    <w:rsid w:val="00436BAB"/>
    <w:rsid w:val="00497F14"/>
    <w:rsid w:val="004A4BEC"/>
    <w:rsid w:val="004D077E"/>
    <w:rsid w:val="0050780D"/>
    <w:rsid w:val="00511527"/>
    <w:rsid w:val="0051277C"/>
    <w:rsid w:val="005275CB"/>
    <w:rsid w:val="005358CA"/>
    <w:rsid w:val="005651FD"/>
    <w:rsid w:val="00574E96"/>
    <w:rsid w:val="005900B8"/>
    <w:rsid w:val="00592829"/>
    <w:rsid w:val="0059653F"/>
    <w:rsid w:val="00597BF4"/>
    <w:rsid w:val="005A6150"/>
    <w:rsid w:val="005A634D"/>
    <w:rsid w:val="005B25F0"/>
    <w:rsid w:val="005C031D"/>
    <w:rsid w:val="005C11F0"/>
    <w:rsid w:val="005D441D"/>
    <w:rsid w:val="005D7121"/>
    <w:rsid w:val="005E2808"/>
    <w:rsid w:val="005E2C44"/>
    <w:rsid w:val="0060287A"/>
    <w:rsid w:val="0061048B"/>
    <w:rsid w:val="00615662"/>
    <w:rsid w:val="00643317"/>
    <w:rsid w:val="00643F4B"/>
    <w:rsid w:val="00661116"/>
    <w:rsid w:val="006B5418"/>
    <w:rsid w:val="006E21FB"/>
    <w:rsid w:val="006E292A"/>
    <w:rsid w:val="00705030"/>
    <w:rsid w:val="00714B2E"/>
    <w:rsid w:val="00727AC1"/>
    <w:rsid w:val="007439B9"/>
    <w:rsid w:val="007760E6"/>
    <w:rsid w:val="007938F2"/>
    <w:rsid w:val="007B4183"/>
    <w:rsid w:val="007B512A"/>
    <w:rsid w:val="007C2097"/>
    <w:rsid w:val="007C2C9F"/>
    <w:rsid w:val="007C2F14"/>
    <w:rsid w:val="007C7597"/>
    <w:rsid w:val="007D6DBB"/>
    <w:rsid w:val="007E6510"/>
    <w:rsid w:val="00814FFB"/>
    <w:rsid w:val="00831067"/>
    <w:rsid w:val="00852011"/>
    <w:rsid w:val="00856A30"/>
    <w:rsid w:val="008648A4"/>
    <w:rsid w:val="008672D3"/>
    <w:rsid w:val="00870EE7"/>
    <w:rsid w:val="00875CCA"/>
    <w:rsid w:val="008902BC"/>
    <w:rsid w:val="008A0451"/>
    <w:rsid w:val="008A3B86"/>
    <w:rsid w:val="008A5E86"/>
    <w:rsid w:val="008B72B0"/>
    <w:rsid w:val="008C061D"/>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469CA"/>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E7AA3"/>
    <w:rsid w:val="00BF3228"/>
    <w:rsid w:val="00C0610D"/>
    <w:rsid w:val="00C21836"/>
    <w:rsid w:val="00C37922"/>
    <w:rsid w:val="00C415C3"/>
    <w:rsid w:val="00C713E0"/>
    <w:rsid w:val="00C731C7"/>
    <w:rsid w:val="00C83E4E"/>
    <w:rsid w:val="00C85AD4"/>
    <w:rsid w:val="00C95985"/>
    <w:rsid w:val="00C96EAE"/>
    <w:rsid w:val="00C9780B"/>
    <w:rsid w:val="00CA2EA4"/>
    <w:rsid w:val="00CB1493"/>
    <w:rsid w:val="00CC5026"/>
    <w:rsid w:val="00CD2478"/>
    <w:rsid w:val="00CD541D"/>
    <w:rsid w:val="00CE22D1"/>
    <w:rsid w:val="00CE4346"/>
    <w:rsid w:val="00CF0EE8"/>
    <w:rsid w:val="00D05CA9"/>
    <w:rsid w:val="00D11584"/>
    <w:rsid w:val="00D12FF1"/>
    <w:rsid w:val="00D51C49"/>
    <w:rsid w:val="00D53BE5"/>
    <w:rsid w:val="00D641A9"/>
    <w:rsid w:val="00DB72BB"/>
    <w:rsid w:val="00DC2EEA"/>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524AF"/>
    <w:rsid w:val="00F71A8C"/>
    <w:rsid w:val="00F7680F"/>
    <w:rsid w:val="00F86788"/>
    <w:rsid w:val="00FB6386"/>
    <w:rsid w:val="00FC4B4B"/>
    <w:rsid w:val="00FD7944"/>
    <w:rsid w:val="00FE12BC"/>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C92AD4"/>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styleId="Listenabsatz">
    <w:name w:val="List Paragraph"/>
    <w:basedOn w:val="Standard"/>
    <w:uiPriority w:val="34"/>
    <w:qFormat/>
    <w:rsid w:val="003B09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263</Words>
  <Characters>1660</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Wild, Peter, VF-DE</cp:lastModifiedBy>
  <cp:revision>21</cp:revision>
  <cp:lastPrinted>1899-12-31T23:00:00Z</cp:lastPrinted>
  <dcterms:created xsi:type="dcterms:W3CDTF">2019-04-26T11:34:00Z</dcterms:created>
  <dcterms:modified xsi:type="dcterms:W3CDTF">2019-05-02T07:32:00Z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