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1F82">
        <w:fldChar w:fldCharType="begin"/>
      </w:r>
      <w:r w:rsidR="00D81F82">
        <w:instrText xml:space="preserve"> DOCPROPERTY  TSG/WGRef  \* MERGEFORMAT </w:instrText>
      </w:r>
      <w:r w:rsidR="00D81F82">
        <w:fldChar w:fldCharType="separate"/>
      </w:r>
      <w:r w:rsidR="003609EF">
        <w:rPr>
          <w:b/>
          <w:noProof/>
          <w:sz w:val="24"/>
        </w:rPr>
        <w:t>CT4</w:t>
      </w:r>
      <w:r w:rsidR="00D81F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81F82">
        <w:fldChar w:fldCharType="begin"/>
      </w:r>
      <w:r w:rsidR="00D81F82">
        <w:instrText xml:space="preserve"> DOCPROPERTY  MtgSeq  \* MERGEFORMAT </w:instrText>
      </w:r>
      <w:r w:rsidR="00D81F82">
        <w:fldChar w:fldCharType="separate"/>
      </w:r>
      <w:r w:rsidR="00EB09B7" w:rsidRPr="00EB09B7">
        <w:rPr>
          <w:b/>
          <w:noProof/>
          <w:sz w:val="24"/>
        </w:rPr>
        <w:t>90</w:t>
      </w:r>
      <w:r w:rsidR="00D81F82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D81F82">
        <w:fldChar w:fldCharType="begin"/>
      </w:r>
      <w:r w:rsidR="00D81F82">
        <w:instrText xml:space="preserve"> DOCPROPERTY  Tdoc#  \* MERGEFORMAT </w:instrText>
      </w:r>
      <w:r w:rsidR="00D81F82">
        <w:fldChar w:fldCharType="separate"/>
      </w:r>
      <w:r w:rsidR="00E13F3D" w:rsidRPr="00E13F3D">
        <w:rPr>
          <w:b/>
          <w:i/>
          <w:noProof/>
          <w:sz w:val="28"/>
        </w:rPr>
        <w:t>C4-191</w:t>
      </w:r>
      <w:r w:rsidR="00932B4E">
        <w:rPr>
          <w:b/>
          <w:i/>
          <w:noProof/>
          <w:sz w:val="28"/>
        </w:rPr>
        <w:t>488</w:t>
      </w:r>
      <w:r w:rsidR="00D81F82">
        <w:rPr>
          <w:b/>
          <w:i/>
          <w:noProof/>
          <w:sz w:val="28"/>
        </w:rPr>
        <w:fldChar w:fldCharType="end"/>
      </w:r>
    </w:p>
    <w:p w:rsidR="001E41F3" w:rsidRDefault="00D81F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476683">
        <w:rPr>
          <w:b/>
          <w:noProof/>
          <w:sz w:val="24"/>
        </w:rPr>
        <w:tab/>
      </w:r>
      <w:r w:rsidR="00476683">
        <w:rPr>
          <w:b/>
          <w:noProof/>
          <w:sz w:val="24"/>
        </w:rPr>
        <w:tab/>
      </w:r>
      <w:r w:rsidR="00476683">
        <w:rPr>
          <w:b/>
          <w:noProof/>
          <w:sz w:val="24"/>
        </w:rPr>
        <w:tab/>
      </w:r>
      <w:r w:rsidR="00476683">
        <w:rPr>
          <w:b/>
          <w:noProof/>
          <w:sz w:val="24"/>
        </w:rPr>
        <w:tab/>
      </w:r>
      <w:r w:rsidR="00476683">
        <w:rPr>
          <w:b/>
          <w:noProof/>
          <w:sz w:val="24"/>
        </w:rPr>
        <w:tab/>
      </w:r>
      <w:r w:rsidR="00476683">
        <w:rPr>
          <w:b/>
          <w:noProof/>
          <w:sz w:val="24"/>
        </w:rPr>
        <w:tab/>
      </w:r>
      <w:r w:rsidR="00476683">
        <w:rPr>
          <w:b/>
          <w:noProof/>
          <w:sz w:val="24"/>
        </w:rPr>
        <w:tab/>
      </w:r>
      <w:r w:rsidR="00476683">
        <w:rPr>
          <w:b/>
          <w:noProof/>
          <w:sz w:val="24"/>
        </w:rPr>
        <w:tab/>
      </w:r>
      <w:r w:rsidR="00476683">
        <w:rPr>
          <w:b/>
          <w:noProof/>
          <w:sz w:val="24"/>
        </w:rPr>
        <w:tab/>
        <w:t>revision of C4-1912</w:t>
      </w:r>
      <w:r w:rsidR="00932B4E">
        <w:rPr>
          <w:b/>
          <w:noProof/>
          <w:sz w:val="24"/>
        </w:rPr>
        <w:t>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81F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81F8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7A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81F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71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1F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7A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81F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1F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81F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1F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646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3646" w:rsidRDefault="0003364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033646" w:rsidTr="00650D8F">
        <w:tc>
          <w:tcPr>
            <w:tcW w:w="2694" w:type="dxa"/>
            <w:gridSpan w:val="2"/>
          </w:tcPr>
          <w:p w:rsidR="00033646" w:rsidRDefault="0003364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33646" w:rsidRDefault="0003364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646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33646" w:rsidRDefault="00033646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33646" w:rsidRDefault="00033646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33646" w:rsidRDefault="00033646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33646" w:rsidRDefault="00033646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33646" w:rsidRDefault="00033646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3646" w:rsidRDefault="0003364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  <w:tr w:rsidR="00B66183" w:rsidRPr="008863B9" w:rsidTr="00F8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6183" w:rsidRPr="008863B9" w:rsidRDefault="00B66183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66183" w:rsidRPr="008863B9" w:rsidRDefault="00B66183" w:rsidP="00F8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6183" w:rsidTr="00F8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6183" w:rsidRDefault="00B66183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6183" w:rsidRDefault="00B66183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TR 21.900 is incorrectly used as "TS 21.900" in some places</w:t>
            </w:r>
          </w:p>
          <w:p w:rsidR="004D7A50" w:rsidRDefault="004D7A50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>
              <w:rPr>
                <w:noProof/>
              </w:rPr>
              <w:t>alignment with latest version of the TS template (C4-191334)</w:t>
            </w:r>
          </w:p>
        </w:tc>
      </w:tr>
    </w:tbl>
    <w:p w:rsidR="00033646" w:rsidRDefault="00033646" w:rsidP="00033646">
      <w:pPr>
        <w:pStyle w:val="CRCoverPage"/>
        <w:spacing w:after="0"/>
        <w:rPr>
          <w:noProof/>
          <w:sz w:val="8"/>
          <w:szCs w:val="8"/>
        </w:rPr>
      </w:pPr>
    </w:p>
    <w:p w:rsidR="00033646" w:rsidRDefault="00033646" w:rsidP="00033646">
      <w:pPr>
        <w:rPr>
          <w:noProof/>
        </w:rPr>
        <w:sectPr w:rsidR="0003364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33646" w:rsidRPr="006B5418" w:rsidRDefault="00033646" w:rsidP="00033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33646" w:rsidRPr="004D3578" w:rsidRDefault="00033646" w:rsidP="00033646">
      <w:pPr>
        <w:pStyle w:val="Titre1"/>
      </w:pPr>
      <w:bookmarkStart w:id="2" w:name="_Toc3974143"/>
      <w:r w:rsidRPr="004D3578">
        <w:t>2</w:t>
      </w:r>
      <w:r w:rsidRPr="004D3578">
        <w:tab/>
        <w:t>References</w:t>
      </w:r>
      <w:bookmarkEnd w:id="2"/>
    </w:p>
    <w:p w:rsidR="00033646" w:rsidRPr="004D3578" w:rsidRDefault="00033646" w:rsidP="00033646">
      <w:r w:rsidRPr="004D3578">
        <w:t>The following documents contain provisions which, through reference in this text, constitute provisions of the present document.</w:t>
      </w:r>
    </w:p>
    <w:p w:rsidR="00033646" w:rsidRPr="004D3578" w:rsidRDefault="00033646" w:rsidP="00033646">
      <w:pPr>
        <w:pStyle w:val="B1"/>
      </w:pPr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033646" w:rsidRPr="004D3578" w:rsidRDefault="00033646" w:rsidP="0003364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033646" w:rsidRPr="004D3578" w:rsidRDefault="00033646" w:rsidP="0003364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"/>
    <w:bookmarkEnd w:id="4"/>
    <w:bookmarkEnd w:id="5"/>
    <w:p w:rsidR="00033646" w:rsidRDefault="00033646" w:rsidP="0003364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033646" w:rsidRDefault="00033646" w:rsidP="00033646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033646" w:rsidRDefault="00033646" w:rsidP="00033646">
      <w:pPr>
        <w:pStyle w:val="EX"/>
        <w:rPr>
          <w:lang w:val="en-US"/>
        </w:rPr>
      </w:pPr>
      <w:r>
        <w:rPr>
          <w:snapToGrid w:val="0"/>
        </w:rPr>
        <w:t>[3]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 w:rsidRPr="008D71DE">
          <w:rPr>
            <w:rStyle w:val="Lienhypertexte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033646" w:rsidRPr="00BC56B2" w:rsidRDefault="00033646" w:rsidP="00033646">
      <w:pPr>
        <w:pStyle w:val="EX"/>
        <w:rPr>
          <w:lang w:val="en-US"/>
        </w:rPr>
      </w:pPr>
      <w:r>
        <w:rPr>
          <w:lang w:val="en-US"/>
        </w:rPr>
        <w:t>[4]</w:t>
      </w:r>
      <w:r w:rsidRPr="00BC56B2">
        <w:rPr>
          <w:lang w:val="en-US"/>
        </w:rPr>
        <w:tab/>
        <w:t>IET</w:t>
      </w:r>
      <w:r>
        <w:rPr>
          <w:lang w:val="en-US"/>
        </w:rPr>
        <w:t>F RFC 1166</w:t>
      </w:r>
      <w:r w:rsidRPr="00BC56B2">
        <w:rPr>
          <w:lang w:val="en-US"/>
        </w:rPr>
        <w:t>: "</w:t>
      </w:r>
      <w:r>
        <w:t>Internet Numbers</w:t>
      </w:r>
      <w:r w:rsidRPr="00BC56B2">
        <w:rPr>
          <w:lang w:val="en-US"/>
        </w:rPr>
        <w:t>".</w:t>
      </w:r>
    </w:p>
    <w:p w:rsidR="00033646" w:rsidRPr="00BC56B2" w:rsidRDefault="00033646" w:rsidP="00033646">
      <w:pPr>
        <w:pStyle w:val="EX"/>
        <w:rPr>
          <w:lang w:val="en-US"/>
        </w:rPr>
      </w:pPr>
      <w:r>
        <w:rPr>
          <w:lang w:val="en-US"/>
        </w:rPr>
        <w:t>[5]</w:t>
      </w:r>
      <w:r w:rsidRPr="00BC56B2">
        <w:rPr>
          <w:lang w:val="en-US"/>
        </w:rPr>
        <w:tab/>
        <w:t>IET</w:t>
      </w:r>
      <w:r>
        <w:rPr>
          <w:lang w:val="en-US"/>
        </w:rPr>
        <w:t>F RFC 5952</w:t>
      </w:r>
      <w:r w:rsidRPr="00BC56B2">
        <w:rPr>
          <w:lang w:val="en-US"/>
        </w:rPr>
        <w:t>: "</w:t>
      </w:r>
      <w:proofErr w:type="gramStart"/>
      <w:r>
        <w:rPr>
          <w:lang w:val="en-US"/>
        </w:rPr>
        <w:t>A recommendation for IPv6 address</w:t>
      </w:r>
      <w:proofErr w:type="gramEnd"/>
      <w:r>
        <w:rPr>
          <w:lang w:val="en-US"/>
        </w:rPr>
        <w:t xml:space="preserve"> text representation</w:t>
      </w:r>
      <w:r w:rsidRPr="00BC56B2">
        <w:rPr>
          <w:lang w:val="en-US"/>
        </w:rPr>
        <w:t>".</w:t>
      </w:r>
    </w:p>
    <w:p w:rsidR="00033646" w:rsidRDefault="00033646" w:rsidP="00033646">
      <w:pPr>
        <w:pStyle w:val="EX"/>
      </w:pPr>
      <w:r>
        <w:t>[6]</w:t>
      </w:r>
      <w:r>
        <w:tab/>
        <w:t>IETF RFC </w:t>
      </w:r>
      <w:r w:rsidRPr="006233A7">
        <w:t>3986: "Uniform Resource Identifier (URI): Generic Syntax"</w:t>
      </w:r>
      <w:r>
        <w:t>.</w:t>
      </w:r>
    </w:p>
    <w:p w:rsidR="00033646" w:rsidRDefault="00033646" w:rsidP="00033646">
      <w:pPr>
        <w:pStyle w:val="EX"/>
      </w:pPr>
      <w:r>
        <w:t>[7]</w:t>
      </w:r>
      <w:r>
        <w:tab/>
        <w:t>3GPP TS 23.003: "</w:t>
      </w:r>
      <w:r w:rsidRPr="00E13177">
        <w:t>Numbering, addressing and identification</w:t>
      </w:r>
      <w:r>
        <w:t>".</w:t>
      </w:r>
    </w:p>
    <w:p w:rsidR="00033646" w:rsidRDefault="00033646" w:rsidP="00033646">
      <w:pPr>
        <w:pStyle w:val="EX"/>
      </w:pPr>
      <w:r>
        <w:t>[8]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033646" w:rsidRPr="005E4D39" w:rsidRDefault="00033646" w:rsidP="00033646">
      <w:pPr>
        <w:pStyle w:val="EX"/>
      </w:pPr>
      <w:r>
        <w:t>[9]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:rsidR="00033646" w:rsidRDefault="00033646" w:rsidP="00033646">
      <w:pPr>
        <w:pStyle w:val="EX"/>
      </w:pPr>
      <w:r>
        <w:t>[10]</w:t>
      </w:r>
      <w:r>
        <w:tab/>
      </w:r>
      <w:r>
        <w:rPr>
          <w:lang w:eastAsia="zh-CN"/>
        </w:rPr>
        <w:t>IETF RFC 3339: "</w:t>
      </w:r>
      <w:r w:rsidRPr="00D76D4A">
        <w:rPr>
          <w:lang w:eastAsia="zh-CN"/>
        </w:rPr>
        <w:t>Date and Time on the Internet: Timestamps</w:t>
      </w:r>
      <w:r>
        <w:rPr>
          <w:lang w:eastAsia="zh-CN"/>
        </w:rPr>
        <w:t>".</w:t>
      </w:r>
    </w:p>
    <w:p w:rsidR="00033646" w:rsidRDefault="00033646" w:rsidP="00033646">
      <w:pPr>
        <w:pStyle w:val="EX"/>
      </w:pPr>
      <w:r>
        <w:t>[11]</w:t>
      </w:r>
      <w:r>
        <w:tab/>
        <w:t>3GPP TS 38.413: "NG-RAN; NG Application Protocol (NGAP) ".</w:t>
      </w:r>
    </w:p>
    <w:p w:rsidR="00033646" w:rsidRPr="004D3578" w:rsidRDefault="00033646" w:rsidP="00033646">
      <w:pPr>
        <w:pStyle w:val="EX"/>
      </w:pPr>
      <w:r w:rsidRPr="006D16A2">
        <w:t>[</w:t>
      </w:r>
      <w:r w:rsidRPr="000C0228">
        <w:t>1</w:t>
      </w:r>
      <w:r>
        <w:t>2</w:t>
      </w:r>
      <w:r w:rsidRPr="004D3578">
        <w:t>]</w:t>
      </w:r>
      <w:r w:rsidRPr="004D3578">
        <w:tab/>
      </w:r>
      <w:r>
        <w:t>IETF RFC 6901</w:t>
      </w:r>
      <w:r w:rsidRPr="004D3578">
        <w:t>: "</w:t>
      </w:r>
      <w:r>
        <w:t>JavaScript Object Notation (JSON) Pointer</w:t>
      </w:r>
      <w:r w:rsidRPr="004D3578">
        <w:t>".</w:t>
      </w:r>
    </w:p>
    <w:p w:rsidR="00033646" w:rsidRPr="004D3578" w:rsidRDefault="00033646" w:rsidP="00033646">
      <w:pPr>
        <w:pStyle w:val="EX"/>
      </w:pPr>
      <w:r>
        <w:t>[13]</w:t>
      </w:r>
      <w:r>
        <w:tab/>
        <w:t>3GPP </w:t>
      </w:r>
      <w:r w:rsidRPr="005E4D39">
        <w:t>TS</w:t>
      </w:r>
      <w:r>
        <w:t> 24</w:t>
      </w:r>
      <w:r w:rsidRPr="005E4D39">
        <w:t>.</w:t>
      </w:r>
      <w:r>
        <w:t>007</w:t>
      </w:r>
      <w:r w:rsidRPr="005E4D39">
        <w:t>: "</w:t>
      </w:r>
      <w:del w:id="6" w:author="CT4#90" w:date="2019-04-03T18:02:00Z">
        <w:r w:rsidRPr="00D51281" w:rsidDel="00476683">
          <w:delText xml:space="preserve"> </w:delText>
        </w:r>
      </w:del>
      <w:r>
        <w:t>Mobile radio interface signalling layer 3</w:t>
      </w:r>
      <w:r w:rsidRPr="0072396C">
        <w:t>;</w:t>
      </w:r>
      <w:r>
        <w:t xml:space="preserve"> General aspects</w:t>
      </w:r>
      <w:r w:rsidRPr="005E4D39">
        <w:t>".</w:t>
      </w:r>
    </w:p>
    <w:p w:rsidR="00033646" w:rsidRPr="006D16A2" w:rsidRDefault="00033646" w:rsidP="00033646">
      <w:pPr>
        <w:pStyle w:val="EX"/>
      </w:pPr>
      <w:r w:rsidRPr="004D3578">
        <w:t>[</w:t>
      </w:r>
      <w:r w:rsidRPr="005B37BB">
        <w:t>14</w:t>
      </w:r>
      <w:r w:rsidRPr="006411D4">
        <w:t>]</w:t>
      </w:r>
      <w:r w:rsidRPr="006411D4">
        <w:tab/>
        <w:t>IETF RFC 6902: "</w:t>
      </w:r>
      <w:r w:rsidRPr="006D16A2">
        <w:t>JavaScript Object Notation (JSON) Patch".</w:t>
      </w:r>
    </w:p>
    <w:p w:rsidR="00033646" w:rsidRPr="006D16A2" w:rsidRDefault="00033646" w:rsidP="00033646">
      <w:pPr>
        <w:pStyle w:val="EX"/>
      </w:pPr>
      <w:r>
        <w:rPr>
          <w:lang w:eastAsia="zh-CN"/>
        </w:rPr>
        <w:t>[</w:t>
      </w:r>
      <w:r w:rsidRPr="00B15540">
        <w:rPr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IETF RFC 4122: "</w:t>
      </w:r>
      <w:r w:rsidRPr="007D1361">
        <w:rPr>
          <w:lang w:eastAsia="zh-CN"/>
        </w:rPr>
        <w:t xml:space="preserve">A Universally Unique </w:t>
      </w:r>
      <w:proofErr w:type="spellStart"/>
      <w:r w:rsidRPr="007D1361">
        <w:rPr>
          <w:lang w:eastAsia="zh-CN"/>
        </w:rPr>
        <w:t>IDentifier</w:t>
      </w:r>
      <w:proofErr w:type="spellEnd"/>
      <w:r w:rsidRPr="007D1361">
        <w:rPr>
          <w:lang w:eastAsia="zh-CN"/>
        </w:rPr>
        <w:t xml:space="preserve"> (UUID) URN Namespace</w:t>
      </w:r>
      <w:r>
        <w:rPr>
          <w:lang w:eastAsia="zh-CN"/>
        </w:rPr>
        <w:t>"</w:t>
      </w:r>
    </w:p>
    <w:p w:rsidR="00033646" w:rsidRPr="006D16A2" w:rsidRDefault="00033646" w:rsidP="00033646">
      <w:pPr>
        <w:pStyle w:val="EX"/>
      </w:pPr>
      <w:r w:rsidRPr="004D3578">
        <w:t>[</w:t>
      </w:r>
      <w:r>
        <w:t>16</w:t>
      </w:r>
      <w:r w:rsidRPr="006411D4">
        <w:t>]</w:t>
      </w:r>
      <w:r w:rsidRPr="006411D4">
        <w:tab/>
      </w:r>
      <w:r w:rsidRPr="00197482">
        <w:t>3GPP TS 3</w:t>
      </w:r>
      <w:r>
        <w:rPr>
          <w:rFonts w:hint="eastAsia"/>
          <w:lang w:eastAsia="zh-CN"/>
        </w:rPr>
        <w:t>6</w:t>
      </w:r>
      <w:r w:rsidRPr="00197482">
        <w:t>.</w:t>
      </w:r>
      <w:r>
        <w:rPr>
          <w:rFonts w:hint="eastAsia"/>
          <w:lang w:eastAsia="zh-CN"/>
        </w:rPr>
        <w:t>413</w:t>
      </w:r>
      <w:r w:rsidRPr="00197482">
        <w:t>: "</w:t>
      </w:r>
      <w:r>
        <w:t>Evolved Universal Terrestrial Radio Access Network (E-UTRAN);</w:t>
      </w:r>
      <w:r>
        <w:rPr>
          <w:rFonts w:hint="eastAsia"/>
          <w:lang w:eastAsia="zh-CN"/>
        </w:rPr>
        <w:t xml:space="preserve"> </w:t>
      </w:r>
      <w:r>
        <w:t>S1 Application Protocol (S1AP)</w:t>
      </w:r>
      <w:r w:rsidRPr="00197482">
        <w:t>".</w:t>
      </w:r>
    </w:p>
    <w:p w:rsidR="00033646" w:rsidRPr="003C7B42" w:rsidRDefault="00033646" w:rsidP="00033646">
      <w:pPr>
        <w:pStyle w:val="EX"/>
      </w:pPr>
      <w:r>
        <w:t>[17]</w:t>
      </w:r>
      <w:r w:rsidRPr="003C7B42">
        <w:tab/>
        <w:t>IETF RFC </w:t>
      </w:r>
      <w:r>
        <w:t>7042</w:t>
      </w:r>
      <w:r w:rsidRPr="003C7B42">
        <w:t>: "IANA Considerations and IETF Protocol and Documentation Usage for IEEE 802 Parameters".</w:t>
      </w:r>
    </w:p>
    <w:p w:rsidR="00033646" w:rsidRDefault="00033646" w:rsidP="00033646">
      <w:pPr>
        <w:pStyle w:val="EX"/>
      </w:pPr>
      <w:r>
        <w:t>[18]</w:t>
      </w:r>
      <w:r w:rsidRPr="005D74B3">
        <w:tab/>
        <w:t>IETF RFC </w:t>
      </w:r>
      <w:r>
        <w:t>6733</w:t>
      </w:r>
      <w:r w:rsidRPr="005D74B3">
        <w:t>: "</w:t>
      </w:r>
      <w:r w:rsidRPr="00A839BB">
        <w:t>Diameter Base Protocol</w:t>
      </w:r>
      <w:r w:rsidRPr="005D74B3">
        <w:t>".</w:t>
      </w:r>
    </w:p>
    <w:p w:rsidR="00033646" w:rsidRDefault="00033646" w:rsidP="00033646">
      <w:pPr>
        <w:pStyle w:val="EX"/>
      </w:pPr>
      <w:r>
        <w:t>[19]</w:t>
      </w:r>
      <w:r w:rsidRPr="00A739B0">
        <w:tab/>
        <w:t xml:space="preserve">3GPP TS 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:rsidR="00033646" w:rsidRDefault="00033646" w:rsidP="00033646">
      <w:pPr>
        <w:pStyle w:val="EX"/>
      </w:pPr>
      <w:r>
        <w:t>[20]</w:t>
      </w:r>
      <w:r>
        <w:tab/>
        <w:t>3GPP TS 24.501: "Non-Access-Stratum (NAS) Protocol for 5G System (5GS); Stage 3".</w:t>
      </w:r>
    </w:p>
    <w:p w:rsidR="00033646" w:rsidRDefault="00033646" w:rsidP="00033646">
      <w:pPr>
        <w:pStyle w:val="EX"/>
      </w:pPr>
      <w:r>
        <w:t>[21]</w:t>
      </w:r>
      <w:r w:rsidRPr="005D74B3">
        <w:tab/>
      </w:r>
      <w:r>
        <w:t>3GPP TS 29.002</w:t>
      </w:r>
      <w:r w:rsidRPr="005D74B3">
        <w:t>: "</w:t>
      </w:r>
      <w:r w:rsidRPr="00B55DBF">
        <w:t>Mobile Application Part (MAP) specification</w:t>
      </w:r>
      <w:r w:rsidRPr="005D74B3">
        <w:t>".</w:t>
      </w:r>
    </w:p>
    <w:p w:rsidR="00033646" w:rsidRDefault="00033646" w:rsidP="00033646">
      <w:pPr>
        <w:pStyle w:val="EX"/>
      </w:pPr>
      <w:r>
        <w:t>[22]</w:t>
      </w:r>
      <w:r w:rsidRPr="005D74B3">
        <w:tab/>
      </w:r>
      <w:r>
        <w:t>Void</w:t>
      </w:r>
    </w:p>
    <w:p w:rsidR="00033646" w:rsidRDefault="00033646" w:rsidP="00033646">
      <w:pPr>
        <w:pStyle w:val="EX"/>
      </w:pPr>
      <w:r>
        <w:t>[23]</w:t>
      </w:r>
      <w:r w:rsidRPr="005D74B3">
        <w:tab/>
      </w:r>
      <w:r>
        <w:t>3GPP TS 23.032</w:t>
      </w:r>
      <w:r w:rsidRPr="00C10EA5">
        <w:t>: "</w:t>
      </w:r>
      <w:r w:rsidRPr="0052629F">
        <w:t>Universal Geographical Area Description (GAD)</w:t>
      </w:r>
      <w:r w:rsidRPr="00C10EA5">
        <w:t>".</w:t>
      </w:r>
    </w:p>
    <w:p w:rsidR="00033646" w:rsidRDefault="00033646" w:rsidP="00033646">
      <w:pPr>
        <w:pStyle w:val="EX"/>
      </w:pPr>
      <w:r>
        <w:lastRenderedPageBreak/>
        <w:t>[24]</w:t>
      </w:r>
      <w:r w:rsidRPr="005D74B3">
        <w:tab/>
      </w:r>
      <w:r>
        <w:t>ITU-T Recommendation Q.763 (1999</w:t>
      </w:r>
      <w:r w:rsidRPr="00F82F1D">
        <w:t>): "Specifications of Signalling System No.7; Formats and codes".</w:t>
      </w:r>
    </w:p>
    <w:p w:rsidR="00033646" w:rsidRPr="005E4D39" w:rsidRDefault="00033646" w:rsidP="00033646">
      <w:pPr>
        <w:pStyle w:val="EX"/>
      </w:pPr>
      <w:r w:rsidRPr="005E4D39">
        <w:t>[</w:t>
      </w:r>
      <w:r>
        <w:t>25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033646" w:rsidRPr="004D3578" w:rsidRDefault="00033646" w:rsidP="00033646">
      <w:pPr>
        <w:pStyle w:val="EX"/>
      </w:pPr>
      <w:r>
        <w:t>[26]</w:t>
      </w:r>
      <w:r>
        <w:tab/>
        <w:t>3GPP TS 23.015: "Technical Realization of Operator Determined Barring".</w:t>
      </w:r>
    </w:p>
    <w:p w:rsidR="00033646" w:rsidRDefault="00033646" w:rsidP="00033646">
      <w:pPr>
        <w:pStyle w:val="EX"/>
        <w:rPr>
          <w:ins w:id="7" w:author="Orange" w:date="2019-03-29T09:32:00Z"/>
          <w:lang w:eastAsia="zh-CN"/>
        </w:rPr>
      </w:pPr>
      <w:ins w:id="8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9" w:author="CT4#90" w:date="2019-04-03T18:02:00Z">
        <w:r w:rsidR="00476683">
          <w:t>R</w:t>
        </w:r>
      </w:ins>
      <w:ins w:id="10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033646" w:rsidRDefault="00033646" w:rsidP="00033646">
      <w:pPr>
        <w:pStyle w:val="EX"/>
      </w:pPr>
    </w:p>
    <w:p w:rsidR="00033646" w:rsidRPr="006B5418" w:rsidRDefault="00033646" w:rsidP="00033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33646" w:rsidRDefault="00033646" w:rsidP="00033646">
      <w:pPr>
        <w:pStyle w:val="Titre2"/>
      </w:pPr>
      <w:bookmarkStart w:id="11" w:name="_Toc3976183"/>
      <w:r>
        <w:t>A.1</w:t>
      </w:r>
      <w:r>
        <w:tab/>
        <w:t>General</w:t>
      </w:r>
      <w:bookmarkEnd w:id="11"/>
      <w:r>
        <w:t xml:space="preserve"> </w:t>
      </w:r>
    </w:p>
    <w:p w:rsidR="00033646" w:rsidRPr="00F267AF" w:rsidRDefault="00033646" w:rsidP="00033646">
      <w:pPr>
        <w:rPr>
          <w:lang w:val="en-US"/>
        </w:rPr>
      </w:pPr>
      <w:r w:rsidRPr="00F267AF">
        <w:rPr>
          <w:lang w:val="en-US"/>
        </w:rPr>
        <w:t xml:space="preserve">This Annex specifies the formal definition of common data types. It consists of an </w:t>
      </w:r>
      <w:proofErr w:type="spellStart"/>
      <w:r w:rsidRPr="00F267AF">
        <w:rPr>
          <w:lang w:val="en-US"/>
        </w:rPr>
        <w:t>OpenAPI</w:t>
      </w:r>
      <w:proofErr w:type="spellEnd"/>
      <w:r w:rsidRPr="00F267AF">
        <w:rPr>
          <w:lang w:val="en-US"/>
        </w:rPr>
        <w:t xml:space="preserve"> 3.0.0 specification, in YAML format.</w:t>
      </w:r>
    </w:p>
    <w:p w:rsidR="004D7A50" w:rsidRPr="00EA7D0A" w:rsidRDefault="004D7A50" w:rsidP="004D7A50">
      <w:pPr>
        <w:rPr>
          <w:ins w:id="12" w:author="CT4#90" w:date="2019-04-12T01:39:00Z"/>
        </w:rPr>
      </w:pPr>
      <w:ins w:id="13" w:author="CT4#90" w:date="2019-04-12T01:39:00Z">
        <w:r w:rsidRPr="00540071">
          <w:t xml:space="preserve">This Annex takes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API(s).</w:t>
        </w:r>
      </w:ins>
    </w:p>
    <w:p w:rsidR="004D7A50" w:rsidRPr="004D2E9A" w:rsidRDefault="004D7A50" w:rsidP="004D7A50">
      <w:pPr>
        <w:pStyle w:val="NO"/>
        <w:rPr>
          <w:ins w:id="14" w:author="CT4#90" w:date="2019-04-12T01:39:00Z"/>
        </w:rPr>
      </w:pPr>
      <w:ins w:id="15" w:author="CT4#90" w:date="2019-04-12T01:39:00Z">
        <w:r w:rsidRPr="00EA7D0A">
          <w:t>NOTE</w:t>
        </w:r>
        <w:r>
          <w:t> 1</w:t>
        </w:r>
        <w:r w:rsidRPr="00EA7D0A">
          <w:t>:</w:t>
        </w:r>
        <w:r w:rsidRPr="00EA7D0A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EA7D0A">
          <w:t>OpenAPI</w:t>
        </w:r>
        <w:proofErr w:type="spellEnd"/>
        <w:r w:rsidRPr="00EA7D0A">
          <w:t xml:space="preserve"> definitions </w:t>
        </w:r>
        <w:r w:rsidRPr="00796FB3">
          <w:t xml:space="preserve">but defined in other parts of the specification </w:t>
        </w:r>
        <w:r w:rsidRPr="004D2E9A">
          <w:t>also apply.</w:t>
        </w:r>
      </w:ins>
    </w:p>
    <w:p w:rsidR="00033646" w:rsidRDefault="00033646" w:rsidP="00033646">
      <w:pPr>
        <w:rPr>
          <w:ins w:id="16" w:author="Orange" w:date="2019-03-29T09:34:00Z"/>
        </w:rPr>
      </w:pPr>
      <w:ins w:id="17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8" w:author="CT4#90" w:date="2019-04-03T18:02:00Z">
        <w:r w:rsidR="00476683">
          <w:rPr>
            <w:lang w:eastAsia="zh-CN"/>
          </w:rPr>
          <w:t>R</w:t>
        </w:r>
      </w:ins>
      <w:ins w:id="19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033646" w:rsidRDefault="00033646" w:rsidP="00033646">
      <w:pPr>
        <w:pStyle w:val="B1"/>
        <w:rPr>
          <w:ins w:id="20" w:author="Orange" w:date="2019-03-29T09:34:00Z"/>
          <w:lang w:eastAsia="zh-CN"/>
        </w:rPr>
      </w:pPr>
      <w:ins w:id="21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033646" w:rsidRDefault="00033646">
      <w:pPr>
        <w:pStyle w:val="B1"/>
        <w:pPrChange w:id="22" w:author="Orange" w:date="2019-03-29T09:34:00Z">
          <w:pPr/>
        </w:pPrChange>
      </w:pPr>
      <w:proofErr w:type="gramStart"/>
      <w:ins w:id="23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4D7A50" w:rsidRPr="006D6534" w:rsidRDefault="004D7A50" w:rsidP="004D7A50">
      <w:pPr>
        <w:pStyle w:val="NO"/>
        <w:rPr>
          <w:ins w:id="24" w:author="CT4#90" w:date="2019-04-12T01:39:00Z"/>
        </w:rPr>
      </w:pPr>
      <w:ins w:id="25" w:author="CT4#90" w:date="2019-04-12T01:39:00Z">
        <w:r w:rsidRPr="006D6534">
          <w:t>NOTE</w:t>
        </w:r>
        <w:r>
          <w:t> 2</w:t>
        </w:r>
        <w:r w:rsidRPr="006D6534">
          <w:t>:</w:t>
        </w:r>
        <w:bookmarkStart w:id="26" w:name="_Hlk3295746"/>
        <w:r>
          <w:tab/>
        </w:r>
        <w:r w:rsidRPr="006D6534">
          <w:t xml:space="preserve">To fetch the </w:t>
        </w:r>
        <w:proofErr w:type="spellStart"/>
        <w:r w:rsidRPr="006D6534">
          <w:t>OpenAPI</w:t>
        </w:r>
        <w:proofErr w:type="spellEnd"/>
        <w:r w:rsidRPr="006D6534">
          <w:t xml:space="preserve"> specification file after CT#8</w:t>
        </w:r>
        <w:r>
          <w:t>3</w:t>
        </w:r>
        <w:r w:rsidRPr="006D6534">
          <w:t xml:space="preserve"> plenary meeting for Release 15 in the above links &lt;Plenary&gt; must be replaced with the date the CT Plenary occurs, in the form of year-month (</w:t>
        </w:r>
        <w:proofErr w:type="spellStart"/>
        <w:r>
          <w:t>yyyy</w:t>
        </w:r>
        <w:proofErr w:type="spellEnd"/>
        <w:r w:rsidRPr="006D6534">
          <w:t>-</w:t>
        </w:r>
        <w:r>
          <w:t>mm</w:t>
        </w:r>
        <w:r w:rsidRPr="006D6534">
          <w:t>), e.g. for CT#8</w:t>
        </w:r>
        <w:r>
          <w:t>3</w:t>
        </w:r>
        <w:r w:rsidRPr="006D6534">
          <w:t xml:space="preserve"> meeting &lt;Plenary&gt; must be replaced with value "2019-0</w:t>
        </w:r>
        <w:r>
          <w:t>3</w:t>
        </w:r>
        <w:r w:rsidRPr="006D6534">
          <w:t>" and &lt;Release&gt; must be replaced with value "Rel-15".</w:t>
        </w:r>
        <w:bookmarkEnd w:id="26"/>
      </w:ins>
    </w:p>
    <w:p w:rsidR="00033646" w:rsidRDefault="00033646" w:rsidP="00033646">
      <w:bookmarkStart w:id="27" w:name="_GoBack"/>
      <w:bookmarkEnd w:id="27"/>
    </w:p>
    <w:p w:rsidR="00033646" w:rsidRPr="006B5418" w:rsidRDefault="00033646" w:rsidP="00033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33646" w:rsidRDefault="00033646" w:rsidP="00033646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82" w:rsidRDefault="00D81F82">
      <w:r>
        <w:separator/>
      </w:r>
    </w:p>
  </w:endnote>
  <w:endnote w:type="continuationSeparator" w:id="0">
    <w:p w:rsidR="00D81F82" w:rsidRDefault="00D81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82" w:rsidRDefault="00D81F82">
      <w:r>
        <w:separator/>
      </w:r>
    </w:p>
  </w:footnote>
  <w:footnote w:type="continuationSeparator" w:id="0">
    <w:p w:rsidR="00D81F82" w:rsidRDefault="00D81F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646"/>
    <w:rsid w:val="0004333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6683"/>
    <w:rsid w:val="004B75B7"/>
    <w:rsid w:val="004D7A50"/>
    <w:rsid w:val="0051580D"/>
    <w:rsid w:val="00547111"/>
    <w:rsid w:val="00592D74"/>
    <w:rsid w:val="005E2C44"/>
    <w:rsid w:val="00621188"/>
    <w:rsid w:val="006257ED"/>
    <w:rsid w:val="00695808"/>
    <w:rsid w:val="006B46FB"/>
    <w:rsid w:val="006E173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71E0"/>
    <w:rsid w:val="008626E7"/>
    <w:rsid w:val="00870EE7"/>
    <w:rsid w:val="008A45A6"/>
    <w:rsid w:val="008F081B"/>
    <w:rsid w:val="008F686C"/>
    <w:rsid w:val="009148DE"/>
    <w:rsid w:val="00932B4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6183"/>
    <w:rsid w:val="00B67B97"/>
    <w:rsid w:val="00B968C8"/>
    <w:rsid w:val="00BA3EC5"/>
    <w:rsid w:val="00BA51D9"/>
    <w:rsid w:val="00BB5DFC"/>
    <w:rsid w:val="00BD279D"/>
    <w:rsid w:val="00BD6BB8"/>
    <w:rsid w:val="00C10DB0"/>
    <w:rsid w:val="00C66BA2"/>
    <w:rsid w:val="00C95985"/>
    <w:rsid w:val="00CC5026"/>
    <w:rsid w:val="00CC68D0"/>
    <w:rsid w:val="00D03F9A"/>
    <w:rsid w:val="00D06D51"/>
    <w:rsid w:val="00D24991"/>
    <w:rsid w:val="00D50255"/>
    <w:rsid w:val="00D81F8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0336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33646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Policepardfaut"/>
    <w:link w:val="TAC"/>
    <w:rsid w:val="0003364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D7A5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0336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33646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Policepardfaut"/>
    <w:link w:val="TAC"/>
    <w:rsid w:val="0003364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D7A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70687-D79A-496E-A489-9969D991A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1087</Words>
  <Characters>5979</Characters>
  <Application>Microsoft Office Word</Application>
  <DocSecurity>0</DocSecurity>
  <Lines>49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3</cp:revision>
  <cp:lastPrinted>1900-12-31T23:00:00Z</cp:lastPrinted>
  <dcterms:created xsi:type="dcterms:W3CDTF">2019-04-11T23:38:00Z</dcterms:created>
  <dcterms:modified xsi:type="dcterms:W3CDTF">2019-04-11T23:39:00Z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C4-191250</vt:lpwstr>
  </property>
  <property fmtid="{D5CDD505-2E9C-101B-9397-08002B2CF9AE}" pid="10" name="Spec#">
    <vt:lpwstr>29.571</vt:lpwstr>
  </property>
  <property fmtid="{D5CDD505-2E9C-101B-9397-08002B2CF9AE}" pid="11" name="Cr#">
    <vt:lpwstr>0089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