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8D7" w:rsidRDefault="004008D7" w:rsidP="0040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5401E">
        <w:rPr>
          <w:b/>
          <w:noProof/>
          <w:sz w:val="24"/>
        </w:rPr>
        <w:t>1205</w:t>
      </w:r>
      <w:bookmarkStart w:id="0" w:name="_GoBack"/>
      <w:bookmarkEnd w:id="0"/>
    </w:p>
    <w:p w:rsidR="004008D7" w:rsidRDefault="004008D7" w:rsidP="00400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14968">
        <w:rPr>
          <w:rFonts w:ascii="Arial" w:hAnsi="Arial" w:cs="Arial"/>
          <w:b/>
          <w:bCs/>
        </w:rPr>
        <w:t>SoftBank Corp., Cisco Systems.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4968">
        <w:rPr>
          <w:rFonts w:ascii="Arial" w:hAnsi="Arial" w:cs="Arial"/>
          <w:b/>
          <w:bCs/>
          <w:lang w:val="en-US"/>
        </w:rPr>
        <w:t xml:space="preserve">Discussion on </w:t>
      </w:r>
      <w:r w:rsidR="00414968">
        <w:rPr>
          <w:rFonts w:ascii="Arial" w:hAnsi="Arial" w:cs="Arial"/>
          <w:b/>
          <w:bCs/>
          <w:lang w:val="en-US" w:eastAsia="ja-JP"/>
        </w:rPr>
        <w:t>Network Instance and IP domain/Slicing</w:t>
      </w:r>
      <w:r>
        <w:rPr>
          <w:rFonts w:ascii="Arial" w:hAnsi="Arial" w:cs="Arial" w:hint="eastAsia"/>
          <w:b/>
          <w:bCs/>
          <w:lang w:eastAsia="ja-JP"/>
        </w:rPr>
        <w:t xml:space="preserve"> </w:t>
      </w:r>
    </w:p>
    <w:p w:rsidR="00236D1F" w:rsidRPr="0041496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4968">
        <w:rPr>
          <w:rFonts w:ascii="Arial" w:hAnsi="Arial" w:cs="Arial"/>
          <w:b/>
          <w:bCs/>
          <w:lang w:val="en-US"/>
        </w:rPr>
        <w:t>6.1.1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14968" w:rsidRPr="00414968" w:rsidRDefault="00414968" w:rsidP="00BC25A8">
      <w:pPr>
        <w:pStyle w:val="1"/>
      </w:pPr>
      <w:r>
        <w:t>1.Problem</w:t>
      </w:r>
    </w:p>
    <w:p w:rsidR="00133331" w:rsidRDefault="00133331" w:rsidP="00133331">
      <w:pPr>
        <w:spacing w:after="180"/>
        <w:rPr>
          <w:rFonts w:eastAsia="ＭＳ 明朝"/>
          <w:lang w:val="en-US"/>
        </w:rPr>
      </w:pPr>
      <w:r w:rsidRPr="00133331">
        <w:rPr>
          <w:rFonts w:eastAsia="ＭＳ 明朝"/>
          <w:lang w:val="en-US"/>
        </w:rPr>
        <w:t>The 5G architecture specification has been updated with that Network</w:t>
      </w:r>
      <w:r>
        <w:rPr>
          <w:rFonts w:eastAsia="ＭＳ 明朝" w:hint="eastAsia"/>
          <w:lang w:val="en-US" w:eastAsia="ja-JP"/>
        </w:rPr>
        <w:t xml:space="preserve"> </w:t>
      </w:r>
      <w:r w:rsidRPr="00133331">
        <w:rPr>
          <w:rFonts w:eastAsia="ＭＳ 明朝"/>
          <w:lang w:val="en-US"/>
        </w:rPr>
        <w:t>Instance is defined as the glue of network slice between 5G slice and</w:t>
      </w:r>
      <w:r>
        <w:rPr>
          <w:rFonts w:eastAsia="ＭＳ 明朝" w:hint="eastAsia"/>
          <w:lang w:val="en-US" w:eastAsia="ja-JP"/>
        </w:rPr>
        <w:t xml:space="preserve"> </w:t>
      </w:r>
      <w:r w:rsidRPr="00133331">
        <w:rPr>
          <w:rFonts w:eastAsia="ＭＳ 明朝"/>
          <w:lang w:val="en-US"/>
        </w:rPr>
        <w:t>corresponding IP transport slice in addition to the original role of</w:t>
      </w:r>
      <w:r>
        <w:rPr>
          <w:rFonts w:eastAsia="ＭＳ 明朝" w:hint="eastAsia"/>
          <w:lang w:val="en-US" w:eastAsia="ja-JP"/>
        </w:rPr>
        <w:t xml:space="preserve"> </w:t>
      </w:r>
      <w:r w:rsidRPr="00133331">
        <w:rPr>
          <w:rFonts w:eastAsia="ＭＳ 明朝"/>
          <w:lang w:val="en-US"/>
        </w:rPr>
        <w:t>separating IP domains, which is described in</w:t>
      </w:r>
      <w:r>
        <w:rPr>
          <w:rFonts w:eastAsia="ＭＳ 明朝"/>
          <w:lang w:val="en-US"/>
        </w:rPr>
        <w:t xml:space="preserve"> subclause 5.6.12 of 3GPP TS 23.501 from </w:t>
      </w:r>
      <w:r w:rsidRPr="00133331">
        <w:rPr>
          <w:rFonts w:eastAsia="ＭＳ 明朝"/>
          <w:lang w:val="en-US"/>
        </w:rPr>
        <w:t>version 15.2.0</w:t>
      </w:r>
      <w:r>
        <w:rPr>
          <w:rFonts w:eastAsia="ＭＳ 明朝"/>
          <w:lang w:val="en-US"/>
        </w:rPr>
        <w:t>.</w:t>
      </w:r>
      <w:r w:rsidRPr="00133331">
        <w:rPr>
          <w:rFonts w:eastAsia="ＭＳ 明朝"/>
          <w:lang w:val="en-US"/>
        </w:rPr>
        <w:t xml:space="preserve"> </w:t>
      </w:r>
    </w:p>
    <w:p w:rsidR="00133331" w:rsidRDefault="00414968" w:rsidP="00133331">
      <w:pPr>
        <w:spacing w:after="180"/>
        <w:rPr>
          <w:rFonts w:eastAsia="ＭＳ 明朝"/>
        </w:rPr>
      </w:pPr>
      <w:r>
        <w:rPr>
          <w:rFonts w:eastAsia="ＭＳ 明朝"/>
          <w:lang w:val="en-US"/>
        </w:rPr>
        <w:t>Subclause 5.2.1.2 of TR29.892 describes</w:t>
      </w:r>
      <w:r w:rsidR="00133331">
        <w:rPr>
          <w:rFonts w:eastAsia="ＭＳ 明朝"/>
          <w:lang w:val="en-US"/>
        </w:rPr>
        <w:t xml:space="preserve"> that </w:t>
      </w:r>
      <w:r w:rsidRPr="00414968">
        <w:rPr>
          <w:rFonts w:eastAsia="ＭＳ 明朝"/>
        </w:rPr>
        <w:t xml:space="preserve">transport slicing can be implemented with any existing technologies, e.g. using different types of L2 or L3 VPNs, MPLS-based services or segment routing, </w:t>
      </w:r>
      <w:r w:rsidRPr="00414968">
        <w:rPr>
          <w:rFonts w:eastAsia="ＭＳ 明朝"/>
          <w:lang w:val="en-US"/>
        </w:rPr>
        <w:t>relying on service level agreement with the transport network operator</w:t>
      </w:r>
      <w:r w:rsidR="00133331">
        <w:rPr>
          <w:rFonts w:eastAsia="ＭＳ 明朝" w:hint="eastAsia"/>
        </w:rPr>
        <w:t>.</w:t>
      </w:r>
    </w:p>
    <w:p w:rsidR="00133331" w:rsidRDefault="00133331" w:rsidP="00133331">
      <w:pPr>
        <w:spacing w:after="180"/>
        <w:rPr>
          <w:rFonts w:eastAsia="ＭＳ 明朝"/>
          <w:lang w:val="en-US" w:eastAsia="ja-JP"/>
        </w:rPr>
      </w:pPr>
      <w:r>
        <w:rPr>
          <w:rFonts w:eastAsia="ＭＳ 明朝" w:hint="eastAsia"/>
        </w:rPr>
        <w:t>T</w:t>
      </w:r>
      <w:r>
        <w:rPr>
          <w:rFonts w:eastAsia="ＭＳ 明朝"/>
        </w:rPr>
        <w:t xml:space="preserve">here’s no consideration on whether </w:t>
      </w:r>
      <w:r w:rsidR="00BC25A8">
        <w:rPr>
          <w:rFonts w:eastAsia="ＭＳ 明朝"/>
        </w:rPr>
        <w:t>one</w:t>
      </w:r>
      <w:r>
        <w:rPr>
          <w:rFonts w:eastAsia="ＭＳ 明朝"/>
        </w:rPr>
        <w:t xml:space="preserve"> Network Instance is able to </w:t>
      </w:r>
      <w:r w:rsidR="00BC25A8">
        <w:rPr>
          <w:rFonts w:eastAsia="ＭＳ 明朝"/>
        </w:rPr>
        <w:t>correspond</w:t>
      </w:r>
      <w:r>
        <w:rPr>
          <w:rFonts w:eastAsia="ＭＳ 明朝"/>
        </w:rPr>
        <w:t xml:space="preserve"> </w:t>
      </w:r>
      <w:r w:rsidR="00BC25A8">
        <w:rPr>
          <w:rFonts w:eastAsia="ＭＳ 明朝"/>
          <w:lang w:val="en-US" w:eastAsia="ja-JP"/>
        </w:rPr>
        <w:t xml:space="preserve">both IP domain and transport slice, while </w:t>
      </w:r>
      <w:r w:rsidR="00BC25A8" w:rsidRPr="00BC25A8">
        <w:rPr>
          <w:rFonts w:eastAsia="ＭＳ 明朝"/>
          <w:lang w:val="en-US" w:eastAsia="ja-JP"/>
        </w:rPr>
        <w:t>a transport slice may be shared with multiple IP domains</w:t>
      </w:r>
      <w:r w:rsidR="00BC25A8">
        <w:rPr>
          <w:rFonts w:eastAsia="ＭＳ 明朝"/>
          <w:lang w:val="en-US" w:eastAsia="ja-JP"/>
        </w:rPr>
        <w:t>.</w:t>
      </w:r>
    </w:p>
    <w:p w:rsidR="00BC25A8" w:rsidRDefault="00BC25A8" w:rsidP="00133331">
      <w:pPr>
        <w:spacing w:after="180"/>
        <w:rPr>
          <w:rFonts w:eastAsia="ＭＳ 明朝"/>
          <w:lang w:val="en-US" w:eastAsia="ja-JP"/>
        </w:rPr>
      </w:pPr>
    </w:p>
    <w:p w:rsidR="00BC25A8" w:rsidRDefault="00BC25A8" w:rsidP="00BC25A8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>. Deployment Scenarios</w:t>
      </w:r>
    </w:p>
    <w:p w:rsidR="00BC25A8" w:rsidRPr="00BC25A8" w:rsidRDefault="00BC25A8" w:rsidP="00BC25A8">
      <w:pPr>
        <w:spacing w:after="180"/>
        <w:rPr>
          <w:rFonts w:eastAsia="ＭＳ 明朝"/>
          <w:lang w:val="en-US" w:eastAsia="ja-JP"/>
        </w:rPr>
      </w:pPr>
      <w:r w:rsidRPr="00BC25A8">
        <w:rPr>
          <w:rFonts w:eastAsia="ＭＳ 明朝"/>
          <w:lang w:val="en-US" w:eastAsia="ja-JP"/>
        </w:rPr>
        <w:t>Binding Network Instance with corresponding VPN would be varied per</w:t>
      </w:r>
      <w:r>
        <w:rPr>
          <w:rFonts w:eastAsia="ＭＳ 明朝" w:hint="eastAsia"/>
          <w:lang w:val="en-US" w:eastAsia="ja-JP"/>
        </w:rPr>
        <w:t xml:space="preserve"> </w:t>
      </w:r>
      <w:r w:rsidRPr="00BC25A8">
        <w:rPr>
          <w:rFonts w:eastAsia="ＭＳ 明朝"/>
          <w:lang w:val="en-US" w:eastAsia="ja-JP"/>
        </w:rPr>
        <w:t>VPN solutions and FAR is not able to do.  Hence it is out of scope of</w:t>
      </w:r>
      <w:r>
        <w:rPr>
          <w:rFonts w:eastAsia="ＭＳ 明朝" w:hint="eastAsia"/>
          <w:lang w:val="en-US" w:eastAsia="ja-JP"/>
        </w:rPr>
        <w:t xml:space="preserve"> </w:t>
      </w:r>
      <w:r w:rsidRPr="00BC25A8">
        <w:rPr>
          <w:rFonts w:eastAsia="ＭＳ 明朝"/>
          <w:lang w:val="en-US" w:eastAsia="ja-JP"/>
        </w:rPr>
        <w:t>3GPP and it may be covered by IETF, or other SDOs.</w:t>
      </w:r>
    </w:p>
    <w:p w:rsidR="00BC25A8" w:rsidRDefault="00BC25A8" w:rsidP="00BC25A8">
      <w:pPr>
        <w:spacing w:after="18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I</w:t>
      </w:r>
      <w:r w:rsidRPr="00BC25A8">
        <w:rPr>
          <w:rFonts w:eastAsia="ＭＳ 明朝"/>
          <w:lang w:val="en-US" w:eastAsia="ja-JP"/>
        </w:rPr>
        <w:t>f it is the case where MPLS based VPNs, such as</w:t>
      </w:r>
      <w:r>
        <w:rPr>
          <w:rFonts w:eastAsia="ＭＳ 明朝" w:hint="eastAsia"/>
          <w:lang w:val="en-US" w:eastAsia="ja-JP"/>
        </w:rPr>
        <w:t xml:space="preserve"> </w:t>
      </w:r>
      <w:r w:rsidRPr="00BC25A8">
        <w:rPr>
          <w:rFonts w:eastAsia="ＭＳ 明朝"/>
          <w:lang w:val="en-US" w:eastAsia="ja-JP"/>
        </w:rPr>
        <w:t>[RFC4364] and [RFC4664] are expected as the existing VPN solution</w:t>
      </w:r>
      <w:r>
        <w:rPr>
          <w:rFonts w:eastAsia="ＭＳ 明朝" w:hint="eastAsia"/>
          <w:lang w:val="en-US" w:eastAsia="ja-JP"/>
        </w:rPr>
        <w:t xml:space="preserve"> </w:t>
      </w:r>
      <w:r w:rsidRPr="00BC25A8">
        <w:rPr>
          <w:rFonts w:eastAsia="ＭＳ 明朝"/>
          <w:lang w:val="en-US" w:eastAsia="ja-JP"/>
        </w:rPr>
        <w:t>which bound to Network Instance, there are some available deployment</w:t>
      </w:r>
      <w:r>
        <w:rPr>
          <w:rFonts w:eastAsia="ＭＳ 明朝" w:hint="eastAsia"/>
          <w:lang w:val="en-US" w:eastAsia="ja-JP"/>
        </w:rPr>
        <w:t xml:space="preserve"> </w:t>
      </w:r>
      <w:r w:rsidRPr="00BC25A8">
        <w:rPr>
          <w:rFonts w:eastAsia="ＭＳ 明朝"/>
          <w:lang w:val="en-US" w:eastAsia="ja-JP"/>
        </w:rPr>
        <w:t>options, such as</w:t>
      </w:r>
    </w:p>
    <w:p w:rsidR="00BC25A8" w:rsidRDefault="00BC25A8" w:rsidP="00375FD1">
      <w:pPr>
        <w:pStyle w:val="B1"/>
        <w:ind w:leftChars="100" w:left="767"/>
        <w:rPr>
          <w:lang w:val="en-US" w:eastAsia="ja-JP"/>
        </w:rPr>
      </w:pPr>
      <w:r w:rsidRPr="00BC25A8">
        <w:rPr>
          <w:lang w:val="en-US" w:eastAsia="ja-JP"/>
        </w:rPr>
        <w:t>1).  PE router integrates UPF</w:t>
      </w:r>
      <w:r>
        <w:rPr>
          <w:lang w:val="en-US" w:eastAsia="ja-JP"/>
        </w:rPr>
        <w:t>;</w:t>
      </w:r>
    </w:p>
    <w:p w:rsidR="00BC25A8" w:rsidRDefault="00BC25A8" w:rsidP="00375FD1">
      <w:pPr>
        <w:pStyle w:val="B1"/>
        <w:ind w:leftChars="100" w:left="767"/>
        <w:rPr>
          <w:lang w:val="en-US" w:eastAsia="ja-JP"/>
        </w:rPr>
      </w:pPr>
      <w:r w:rsidRPr="00BC25A8">
        <w:rPr>
          <w:lang w:val="en-US" w:eastAsia="ja-JP"/>
        </w:rPr>
        <w:t>2).  CE router</w:t>
      </w:r>
      <w:r>
        <w:rPr>
          <w:rFonts w:hint="eastAsia"/>
          <w:lang w:val="en-US" w:eastAsia="ja-JP"/>
        </w:rPr>
        <w:t xml:space="preserve"> </w:t>
      </w:r>
      <w:r w:rsidRPr="00BC25A8">
        <w:rPr>
          <w:lang w:val="en-US" w:eastAsia="ja-JP"/>
        </w:rPr>
        <w:t>integrates UPF</w:t>
      </w:r>
      <w:r>
        <w:rPr>
          <w:lang w:val="en-US" w:eastAsia="ja-JP"/>
        </w:rPr>
        <w:t>;</w:t>
      </w:r>
    </w:p>
    <w:p w:rsidR="00BC25A8" w:rsidRDefault="00BC25A8" w:rsidP="00375FD1">
      <w:pPr>
        <w:pStyle w:val="B1"/>
        <w:ind w:leftChars="100" w:left="767"/>
        <w:rPr>
          <w:lang w:val="en-US" w:eastAsia="ja-JP"/>
        </w:rPr>
      </w:pPr>
      <w:r w:rsidRPr="00BC25A8">
        <w:rPr>
          <w:lang w:val="en-US" w:eastAsia="ja-JP"/>
        </w:rPr>
        <w:t>3).  UPF connects to the VPN behind the CE router.</w:t>
      </w:r>
    </w:p>
    <w:p w:rsidR="007A6C46" w:rsidRDefault="007A6C46" w:rsidP="007A6C46">
      <w:pPr>
        <w:spacing w:after="180"/>
        <w:rPr>
          <w:rFonts w:eastAsia="ＭＳ 明朝"/>
          <w:lang w:val="en-US" w:eastAsia="ja-JP"/>
        </w:rPr>
      </w:pPr>
    </w:p>
    <w:p w:rsidR="00BC25A8" w:rsidRDefault="00BC25A8" w:rsidP="00BC25A8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3</w:t>
      </w:r>
      <w:r>
        <w:rPr>
          <w:lang w:val="en-US" w:eastAsia="ja-JP"/>
        </w:rPr>
        <w:t>. Deployment Scenarios</w:t>
      </w:r>
      <w:r w:rsidR="00066627">
        <w:rPr>
          <w:lang w:val="en-US" w:eastAsia="ja-JP"/>
        </w:rPr>
        <w:t xml:space="preserve"> Observations</w:t>
      </w:r>
    </w:p>
    <w:p w:rsidR="00BC25A8" w:rsidRPr="00BC25A8" w:rsidRDefault="004C11D9" w:rsidP="00BC25A8">
      <w:pPr>
        <w:rPr>
          <w:rStyle w:val="a8"/>
        </w:rPr>
      </w:pPr>
      <w:r>
        <w:rPr>
          <w:rStyle w:val="a8"/>
        </w:rPr>
        <w:t xml:space="preserve">- </w:t>
      </w:r>
      <w:r w:rsidR="00BC25A8" w:rsidRPr="00BC25A8">
        <w:rPr>
          <w:rStyle w:val="a8"/>
        </w:rPr>
        <w:t>Option 1</w:t>
      </w:r>
    </w:p>
    <w:p w:rsidR="00BC25A8" w:rsidRDefault="00BC25A8" w:rsidP="006474E4">
      <w:pPr>
        <w:ind w:leftChars="100" w:left="200"/>
        <w:rPr>
          <w:lang w:val="en-US" w:eastAsia="ja-JP"/>
        </w:rPr>
      </w:pPr>
      <w:r>
        <w:rPr>
          <w:lang w:val="en-US" w:eastAsia="ja-JP"/>
        </w:rPr>
        <w:t>O</w:t>
      </w:r>
      <w:r w:rsidRPr="00BC25A8">
        <w:rPr>
          <w:lang w:val="en-US" w:eastAsia="ja-JP"/>
        </w:rPr>
        <w:t>ption 1 could work since all legacy MPLS or Segment Routing [RFC8402] based solution</w:t>
      </w:r>
      <w:r w:rsidR="00167878">
        <w:rPr>
          <w:lang w:val="en-US" w:eastAsia="ja-JP"/>
        </w:rPr>
        <w:t>s</w:t>
      </w:r>
      <w:r w:rsidRPr="00BC25A8">
        <w:rPr>
          <w:lang w:val="en-US" w:eastAsia="ja-JP"/>
        </w:rPr>
        <w:t xml:space="preserve"> are available for both VPN and transport</w:t>
      </w:r>
      <w:r>
        <w:rPr>
          <w:rFonts w:hint="eastAsia"/>
          <w:lang w:val="en-US" w:eastAsia="ja-JP"/>
        </w:rPr>
        <w:t xml:space="preserve"> </w:t>
      </w:r>
      <w:r w:rsidRPr="00BC25A8">
        <w:rPr>
          <w:lang w:val="en-US" w:eastAsia="ja-JP"/>
        </w:rPr>
        <w:t xml:space="preserve">slicing at the UPF integrated PE router. </w:t>
      </w:r>
      <w:proofErr w:type="gramStart"/>
      <w:r w:rsidRPr="00BC25A8">
        <w:rPr>
          <w:lang w:val="en-US" w:eastAsia="ja-JP"/>
        </w:rPr>
        <w:t>However</w:t>
      </w:r>
      <w:proofErr w:type="gramEnd"/>
      <w:r w:rsidRPr="00BC25A8">
        <w:rPr>
          <w:lang w:val="en-US" w:eastAsia="ja-JP"/>
        </w:rPr>
        <w:t xml:space="preserve"> it is hard to</w:t>
      </w:r>
      <w:r>
        <w:rPr>
          <w:rFonts w:hint="eastAsia"/>
          <w:lang w:val="en-US" w:eastAsia="ja-JP"/>
        </w:rPr>
        <w:t xml:space="preserve"> </w:t>
      </w:r>
      <w:r w:rsidRPr="00BC25A8">
        <w:rPr>
          <w:lang w:val="en-US" w:eastAsia="ja-JP"/>
        </w:rPr>
        <w:t>expect it in multi-vendor deployment case, where the PE routers</w:t>
      </w:r>
      <w:r>
        <w:rPr>
          <w:rFonts w:hint="eastAsia"/>
          <w:lang w:val="en-US" w:eastAsia="ja-JP"/>
        </w:rPr>
        <w:t xml:space="preserve"> </w:t>
      </w:r>
      <w:r w:rsidRPr="00BC25A8">
        <w:rPr>
          <w:lang w:val="en-US" w:eastAsia="ja-JP"/>
        </w:rPr>
        <w:t>providing vendor is different from the vendor who provides UPFs, for</w:t>
      </w:r>
      <w:r>
        <w:rPr>
          <w:rFonts w:hint="eastAsia"/>
          <w:lang w:val="en-US" w:eastAsia="ja-JP"/>
        </w:rPr>
        <w:t xml:space="preserve"> </w:t>
      </w:r>
      <w:r w:rsidRPr="00BC25A8">
        <w:rPr>
          <w:lang w:val="en-US" w:eastAsia="ja-JP"/>
        </w:rPr>
        <w:t>example.</w:t>
      </w:r>
    </w:p>
    <w:p w:rsidR="00167878" w:rsidRDefault="00167878" w:rsidP="006474E4">
      <w:pPr>
        <w:ind w:leftChars="100" w:left="200"/>
        <w:rPr>
          <w:lang w:val="en-US" w:eastAsia="ja-JP"/>
        </w:rPr>
      </w:pPr>
      <w:r>
        <w:rPr>
          <w:lang w:val="en-US" w:eastAsia="ja-JP"/>
        </w:rPr>
        <w:t>Even if it is the case, two MPLS labels are required in a user plane packet to represent IP domain and transport slice respectively.</w:t>
      </w:r>
    </w:p>
    <w:p w:rsidR="00BC25A8" w:rsidRPr="00BC25A8" w:rsidRDefault="00BC25A8" w:rsidP="00BC25A8">
      <w:pPr>
        <w:rPr>
          <w:lang w:val="en-US" w:eastAsia="ja-JP"/>
        </w:rPr>
      </w:pPr>
    </w:p>
    <w:p w:rsidR="00BC25A8" w:rsidRPr="00BC25A8" w:rsidRDefault="004C11D9" w:rsidP="00BC25A8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- </w:t>
      </w:r>
      <w:r w:rsidR="00BC25A8" w:rsidRPr="00BC25A8">
        <w:rPr>
          <w:b/>
          <w:lang w:val="en-US" w:eastAsia="ja-JP"/>
        </w:rPr>
        <w:t>Option 2</w:t>
      </w:r>
      <w:r w:rsidR="00EB0859">
        <w:rPr>
          <w:b/>
          <w:lang w:val="en-US" w:eastAsia="ja-JP"/>
        </w:rPr>
        <w:t>,</w:t>
      </w:r>
      <w:r w:rsidR="006474E4">
        <w:rPr>
          <w:b/>
          <w:lang w:val="en-US" w:eastAsia="ja-JP"/>
        </w:rPr>
        <w:t xml:space="preserve"> and 3</w:t>
      </w:r>
    </w:p>
    <w:p w:rsidR="00BC25A8" w:rsidRDefault="006474E4" w:rsidP="006474E4">
      <w:pPr>
        <w:ind w:leftChars="100" w:left="200"/>
        <w:rPr>
          <w:lang w:val="en-US" w:eastAsia="ja-JP"/>
        </w:rPr>
      </w:pPr>
      <w:r w:rsidRPr="006474E4">
        <w:rPr>
          <w:lang w:val="en-US" w:eastAsia="ja-JP"/>
        </w:rPr>
        <w:t>Option 2 and 3 are expected as IP domain separation, but it is hard</w:t>
      </w:r>
      <w:r>
        <w:rPr>
          <w:lang w:val="en-US" w:eastAsia="ja-JP"/>
        </w:rPr>
        <w:t xml:space="preserve"> </w:t>
      </w:r>
      <w:r w:rsidRPr="006474E4">
        <w:rPr>
          <w:lang w:val="en-US" w:eastAsia="ja-JP"/>
        </w:rPr>
        <w:t>to see that it is able to indicate transport slice in addition to the</w:t>
      </w:r>
      <w:r>
        <w:rPr>
          <w:rFonts w:hint="eastAsia"/>
          <w:lang w:val="en-US" w:eastAsia="ja-JP"/>
        </w:rPr>
        <w:t xml:space="preserve"> </w:t>
      </w:r>
      <w:r w:rsidRPr="006474E4">
        <w:rPr>
          <w:lang w:val="en-US" w:eastAsia="ja-JP"/>
        </w:rPr>
        <w:t>IP domain</w:t>
      </w:r>
      <w:r w:rsidR="00655213">
        <w:rPr>
          <w:lang w:val="en-US" w:eastAsia="ja-JP"/>
        </w:rPr>
        <w:t xml:space="preserve"> because MPLS label is not allowed in user plane packet</w:t>
      </w:r>
      <w:r w:rsidRPr="006474E4">
        <w:rPr>
          <w:lang w:val="en-US" w:eastAsia="ja-JP"/>
        </w:rPr>
        <w:t>.  Other L2 and tunneling solutions should be same with</w:t>
      </w:r>
      <w:r>
        <w:rPr>
          <w:rFonts w:hint="eastAsia"/>
          <w:lang w:val="en-US" w:eastAsia="ja-JP"/>
        </w:rPr>
        <w:t xml:space="preserve"> </w:t>
      </w:r>
      <w:r w:rsidRPr="006474E4">
        <w:rPr>
          <w:lang w:val="en-US" w:eastAsia="ja-JP"/>
        </w:rPr>
        <w:t>those options.</w:t>
      </w:r>
      <w:r w:rsidR="009865D5">
        <w:rPr>
          <w:lang w:val="en-US" w:eastAsia="ja-JP"/>
        </w:rPr>
        <w:t xml:space="preserve"> Even </w:t>
      </w:r>
      <w:proofErr w:type="spellStart"/>
      <w:r w:rsidR="009865D5">
        <w:rPr>
          <w:lang w:val="en-US" w:eastAsia="ja-JP"/>
        </w:rPr>
        <w:t>it’s</w:t>
      </w:r>
      <w:proofErr w:type="spellEnd"/>
      <w:r w:rsidR="009865D5">
        <w:rPr>
          <w:lang w:val="en-US" w:eastAsia="ja-JP"/>
        </w:rPr>
        <w:t xml:space="preserve"> allowed, </w:t>
      </w:r>
      <w:r w:rsidR="00A83DBB">
        <w:rPr>
          <w:lang w:val="en-US" w:eastAsia="ja-JP"/>
        </w:rPr>
        <w:t xml:space="preserve">IP transport networks is not expected that L2 ID and MPLS label </w:t>
      </w:r>
      <w:r w:rsidR="00FE051C">
        <w:rPr>
          <w:lang w:val="en-US" w:eastAsia="ja-JP"/>
        </w:rPr>
        <w:t xml:space="preserve">can </w:t>
      </w:r>
      <w:r w:rsidR="00A83DBB">
        <w:rPr>
          <w:lang w:val="en-US" w:eastAsia="ja-JP"/>
        </w:rPr>
        <w:t>reach to the edge of transport slice.</w:t>
      </w:r>
    </w:p>
    <w:p w:rsidR="007A6C46" w:rsidRDefault="007A6C46" w:rsidP="007A6C46">
      <w:pPr>
        <w:spacing w:after="180"/>
        <w:rPr>
          <w:rFonts w:eastAsia="ＭＳ 明朝"/>
          <w:lang w:val="en-US" w:eastAsia="ja-JP"/>
        </w:rPr>
      </w:pPr>
    </w:p>
    <w:p w:rsidR="00655213" w:rsidRDefault="00655213" w:rsidP="00655213">
      <w:pPr>
        <w:pStyle w:val="1"/>
        <w:rPr>
          <w:lang w:val="en-US" w:eastAsia="ja-JP"/>
        </w:rPr>
      </w:pPr>
      <w:r>
        <w:rPr>
          <w:rFonts w:hint="eastAsia"/>
          <w:lang w:val="en-US" w:eastAsia="ja-JP"/>
        </w:rPr>
        <w:t>4</w:t>
      </w:r>
      <w:r>
        <w:rPr>
          <w:lang w:val="en-US" w:eastAsia="ja-JP"/>
        </w:rPr>
        <w:t>. Solution Consideration</w:t>
      </w:r>
    </w:p>
    <w:p w:rsidR="00667A15" w:rsidRDefault="00D85410" w:rsidP="00667A15">
      <w:pPr>
        <w:spacing w:after="180"/>
        <w:rPr>
          <w:rFonts w:eastAsia="ＭＳ 明朝"/>
          <w:lang w:val="en-US" w:eastAsia="ja-JP"/>
        </w:rPr>
      </w:pPr>
      <w:r>
        <w:rPr>
          <w:lang w:val="en-US" w:eastAsia="ja-JP"/>
        </w:rPr>
        <w:t>In 5GC,</w:t>
      </w:r>
      <w:r w:rsidR="00655213">
        <w:rPr>
          <w:lang w:val="en-US" w:eastAsia="ja-JP"/>
        </w:rPr>
        <w:t xml:space="preserve"> it is </w:t>
      </w:r>
      <w:r w:rsidR="00D754FD">
        <w:rPr>
          <w:lang w:val="en-US" w:eastAsia="ja-JP"/>
        </w:rPr>
        <w:t xml:space="preserve">assumed that </w:t>
      </w:r>
      <w:r w:rsidR="00655213">
        <w:rPr>
          <w:lang w:val="en-US" w:eastAsia="ja-JP"/>
        </w:rPr>
        <w:t xml:space="preserve">Network Instance </w:t>
      </w:r>
      <w:r w:rsidR="00D754FD">
        <w:rPr>
          <w:lang w:val="en-US" w:eastAsia="ja-JP"/>
        </w:rPr>
        <w:t xml:space="preserve">is instantiated </w:t>
      </w:r>
      <w:r w:rsidR="000A6880">
        <w:rPr>
          <w:lang w:val="en-US" w:eastAsia="ja-JP"/>
        </w:rPr>
        <w:t>for</w:t>
      </w:r>
      <w:r w:rsidR="00655213">
        <w:rPr>
          <w:lang w:val="en-US" w:eastAsia="ja-JP"/>
        </w:rPr>
        <w:t xml:space="preserve"> </w:t>
      </w:r>
      <w:r w:rsidR="000A6880">
        <w:rPr>
          <w:lang w:val="en-US" w:eastAsia="ja-JP"/>
        </w:rPr>
        <w:t>each of</w:t>
      </w:r>
      <w:r w:rsidR="00655213">
        <w:rPr>
          <w:lang w:val="en-US" w:eastAsia="ja-JP"/>
        </w:rPr>
        <w:t xml:space="preserve"> IP domain and transport slice</w:t>
      </w:r>
      <w:r w:rsidR="000A6880">
        <w:rPr>
          <w:lang w:val="en-US" w:eastAsia="ja-JP"/>
        </w:rPr>
        <w:t xml:space="preserve"> combinations</w:t>
      </w:r>
      <w:r w:rsidR="00655213">
        <w:rPr>
          <w:lang w:val="en-US" w:eastAsia="ja-JP"/>
        </w:rPr>
        <w:t xml:space="preserve">, </w:t>
      </w:r>
      <w:r w:rsidR="00066627">
        <w:rPr>
          <w:lang w:val="en-US" w:eastAsia="ja-JP"/>
        </w:rPr>
        <w:t xml:space="preserve">it is observed that </w:t>
      </w:r>
      <w:r w:rsidR="00655213">
        <w:rPr>
          <w:lang w:val="en-US" w:eastAsia="ja-JP"/>
        </w:rPr>
        <w:t>there</w:t>
      </w:r>
      <w:r w:rsidR="000A6880">
        <w:rPr>
          <w:lang w:val="en-US" w:eastAsia="ja-JP"/>
        </w:rPr>
        <w:t xml:space="preserve"> is need to </w:t>
      </w:r>
      <w:r w:rsidR="00066627">
        <w:rPr>
          <w:lang w:val="en-US" w:eastAsia="ja-JP"/>
        </w:rPr>
        <w:t>put two identifiers in a user plane packet to indicate IP domain and transport slice.</w:t>
      </w:r>
      <w:r w:rsidR="00A775A6">
        <w:rPr>
          <w:lang w:val="en-US" w:eastAsia="ja-JP"/>
        </w:rPr>
        <w:t xml:space="preserve"> It is enough to use existing protocols for those two identifiers so that not need to define any new identifiers for that purpose, as subclause 5.2.1.2 of TR 29.892.</w:t>
      </w:r>
      <w:r w:rsidR="00667A15" w:rsidRPr="00667A15">
        <w:rPr>
          <w:rFonts w:eastAsia="ＭＳ 明朝"/>
          <w:lang w:val="en-US" w:eastAsia="ja-JP"/>
        </w:rPr>
        <w:t xml:space="preserve"> </w:t>
      </w:r>
    </w:p>
    <w:p w:rsidR="00EA20AD" w:rsidRDefault="00D85410" w:rsidP="00655213">
      <w:pPr>
        <w:rPr>
          <w:lang w:val="en-US" w:eastAsia="ja-JP"/>
        </w:rPr>
      </w:pPr>
      <w:r>
        <w:rPr>
          <w:lang w:val="en-US" w:eastAsia="ja-JP"/>
        </w:rPr>
        <w:lastRenderedPageBreak/>
        <w:t xml:space="preserve">However even 5GC is able to do that, it requires very specific transport network solution which is </w:t>
      </w:r>
      <w:r w:rsidR="00974524">
        <w:rPr>
          <w:lang w:val="en-US" w:eastAsia="ja-JP"/>
        </w:rPr>
        <w:t xml:space="preserve">not </w:t>
      </w:r>
      <w:r>
        <w:rPr>
          <w:lang w:val="en-US" w:eastAsia="ja-JP"/>
        </w:rPr>
        <w:t>widely-deployable, like option 1, to support the consideration described in subclause 5.2.1.2 of TR 29.892.</w:t>
      </w:r>
      <w:r w:rsidR="00EA20AD">
        <w:rPr>
          <w:lang w:val="en-US" w:eastAsia="ja-JP"/>
        </w:rPr>
        <w:t xml:space="preserve"> </w:t>
      </w:r>
    </w:p>
    <w:p w:rsidR="00EA20AD" w:rsidRDefault="00EA20AD" w:rsidP="00655213">
      <w:pPr>
        <w:rPr>
          <w:lang w:val="en-US" w:eastAsia="ja-JP"/>
        </w:rPr>
      </w:pPr>
    </w:p>
    <w:p w:rsidR="00375FD1" w:rsidRDefault="00EA20AD" w:rsidP="00655213">
      <w:pPr>
        <w:rPr>
          <w:lang w:val="en-US" w:eastAsia="ja-JP"/>
        </w:rPr>
      </w:pPr>
      <w:proofErr w:type="gramStart"/>
      <w:r>
        <w:rPr>
          <w:lang w:val="en-US" w:eastAsia="ja-JP"/>
        </w:rPr>
        <w:t>Thus</w:t>
      </w:r>
      <w:proofErr w:type="gramEnd"/>
      <w:r>
        <w:rPr>
          <w:lang w:val="en-US" w:eastAsia="ja-JP"/>
        </w:rPr>
        <w:t xml:space="preserve"> it is recommended to adopt IP address as default identifier for transport slice indication in user plane packet. In GTP-U case, SRH in outer IP header can be used to do that. In SRv6 case, Enhanced mode is able to support it.</w:t>
      </w:r>
    </w:p>
    <w:p w:rsidR="00375FD1" w:rsidRPr="00375FD1" w:rsidRDefault="00375FD1" w:rsidP="00375FD1">
      <w:pPr>
        <w:rPr>
          <w:lang w:val="en-US" w:eastAsia="ja-JP"/>
        </w:rPr>
      </w:pPr>
    </w:p>
    <w:sectPr w:rsidR="00375FD1" w:rsidRPr="00375FD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236" w:rsidRDefault="00F41236">
      <w:r>
        <w:separator/>
      </w:r>
    </w:p>
  </w:endnote>
  <w:endnote w:type="continuationSeparator" w:id="0">
    <w:p w:rsidR="00F41236" w:rsidRDefault="00F4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236" w:rsidRDefault="00F41236">
      <w:r>
        <w:separator/>
      </w:r>
    </w:p>
  </w:footnote>
  <w:footnote w:type="continuationSeparator" w:id="0">
    <w:p w:rsidR="00F41236" w:rsidRDefault="00F4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66627"/>
    <w:rsid w:val="00072A7C"/>
    <w:rsid w:val="000775E7"/>
    <w:rsid w:val="0007775C"/>
    <w:rsid w:val="000967F4"/>
    <w:rsid w:val="000A6880"/>
    <w:rsid w:val="000E0429"/>
    <w:rsid w:val="000F6E51"/>
    <w:rsid w:val="00102A24"/>
    <w:rsid w:val="00133331"/>
    <w:rsid w:val="00135831"/>
    <w:rsid w:val="001376A6"/>
    <w:rsid w:val="0014413C"/>
    <w:rsid w:val="00166A1B"/>
    <w:rsid w:val="0016787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75FD1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4968"/>
    <w:rsid w:val="00416CEA"/>
    <w:rsid w:val="00421AFD"/>
    <w:rsid w:val="00432048"/>
    <w:rsid w:val="004518DB"/>
    <w:rsid w:val="00477EBC"/>
    <w:rsid w:val="004A0A73"/>
    <w:rsid w:val="004A661C"/>
    <w:rsid w:val="004C11D9"/>
    <w:rsid w:val="004D2FA0"/>
    <w:rsid w:val="004E1010"/>
    <w:rsid w:val="0050202A"/>
    <w:rsid w:val="0052032E"/>
    <w:rsid w:val="00544D8F"/>
    <w:rsid w:val="00553BDE"/>
    <w:rsid w:val="0055401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474E4"/>
    <w:rsid w:val="00655213"/>
    <w:rsid w:val="00660354"/>
    <w:rsid w:val="00665B9B"/>
    <w:rsid w:val="00667A15"/>
    <w:rsid w:val="006D3D54"/>
    <w:rsid w:val="006E1A49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A6C46"/>
    <w:rsid w:val="007B5F65"/>
    <w:rsid w:val="007D3C7C"/>
    <w:rsid w:val="007F6574"/>
    <w:rsid w:val="00850CD4"/>
    <w:rsid w:val="00854A49"/>
    <w:rsid w:val="0088761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4524"/>
    <w:rsid w:val="009768C3"/>
    <w:rsid w:val="00977C43"/>
    <w:rsid w:val="009865D5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775A6"/>
    <w:rsid w:val="00A82FCC"/>
    <w:rsid w:val="00A83DBB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5A8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E4EAB"/>
    <w:rsid w:val="00D145EC"/>
    <w:rsid w:val="00D43C0B"/>
    <w:rsid w:val="00D44A74"/>
    <w:rsid w:val="00D57CD2"/>
    <w:rsid w:val="00D57E66"/>
    <w:rsid w:val="00D73350"/>
    <w:rsid w:val="00D754FD"/>
    <w:rsid w:val="00D82231"/>
    <w:rsid w:val="00D8541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A20AD"/>
    <w:rsid w:val="00EB0859"/>
    <w:rsid w:val="00EC10EC"/>
    <w:rsid w:val="00EE0176"/>
    <w:rsid w:val="00EF0942"/>
    <w:rsid w:val="00EF291F"/>
    <w:rsid w:val="00F0218C"/>
    <w:rsid w:val="00F0393B"/>
    <w:rsid w:val="00F313DD"/>
    <w:rsid w:val="00F378BE"/>
    <w:rsid w:val="00F41236"/>
    <w:rsid w:val="00F763A4"/>
    <w:rsid w:val="00F84454"/>
    <w:rsid w:val="00F941B8"/>
    <w:rsid w:val="00FA79A7"/>
    <w:rsid w:val="00FC643D"/>
    <w:rsid w:val="00FD1DAF"/>
    <w:rsid w:val="00FE051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22968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414968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40">
    <w:name w:val="見出し 4 (文字)"/>
    <w:link w:val="4"/>
    <w:semiHidden/>
    <w:rsid w:val="00414968"/>
    <w:rPr>
      <w:b/>
      <w:bCs/>
      <w:lang w:eastAsia="en-US"/>
    </w:rPr>
  </w:style>
  <w:style w:type="character" w:styleId="a8">
    <w:name w:val="Strong"/>
    <w:qFormat/>
    <w:rsid w:val="00BC2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Satoru Matsushima</cp:lastModifiedBy>
  <cp:revision>17</cp:revision>
  <cp:lastPrinted>2001-04-23T09:30:00Z</cp:lastPrinted>
  <dcterms:created xsi:type="dcterms:W3CDTF">2019-03-29T15:54:00Z</dcterms:created>
  <dcterms:modified xsi:type="dcterms:W3CDTF">2019-03-29T16:49:00Z</dcterms:modified>
</cp:coreProperties>
</file>