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CA7D3" w14:textId="7B5EC97F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5C6743">
        <w:rPr>
          <w:b/>
          <w:noProof/>
          <w:sz w:val="24"/>
        </w:rPr>
        <w:t>348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Encabezado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B09BE9" w:rsidR="00463675" w:rsidRPr="000F4E43" w:rsidRDefault="00463675" w:rsidP="000F4E43">
      <w:pPr>
        <w:pStyle w:val="Ttulo"/>
      </w:pPr>
      <w:r w:rsidRPr="000F4E43">
        <w:t>Title:</w:t>
      </w:r>
      <w:r w:rsidRPr="000F4E43">
        <w:tab/>
      </w:r>
      <w:r w:rsidR="00BF582D">
        <w:t xml:space="preserve">Reply </w:t>
      </w:r>
      <w:r w:rsidR="00BF582D" w:rsidRPr="00BD03A2">
        <w:rPr>
          <w:bCs w:val="0"/>
        </w:rPr>
        <w:t xml:space="preserve">LS on </w:t>
      </w:r>
      <w:r w:rsidR="00BF582D">
        <w:rPr>
          <w:bCs w:val="0"/>
        </w:rPr>
        <w:t>V</w:t>
      </w:r>
      <w:r w:rsidR="00BF582D" w:rsidRPr="00BD03A2">
        <w:rPr>
          <w:bCs w:val="0"/>
        </w:rPr>
        <w:t>erification of PLMN-ID in the SEPP</w:t>
      </w:r>
    </w:p>
    <w:p w14:paraId="65004854" w14:textId="09928D65" w:rsidR="00463675" w:rsidRPr="000F4E43" w:rsidRDefault="00463675" w:rsidP="000F4E43">
      <w:pPr>
        <w:pStyle w:val="Ttulo"/>
      </w:pPr>
      <w:r w:rsidRPr="000F4E43">
        <w:t>Response to:</w:t>
      </w:r>
      <w:r w:rsidRPr="000F4E43">
        <w:tab/>
      </w:r>
      <w:r w:rsidR="00BF582D" w:rsidRPr="00BF582D">
        <w:t>S3-190559</w:t>
      </w:r>
      <w:r w:rsidRPr="00BF582D">
        <w:t xml:space="preserve"> on </w:t>
      </w:r>
      <w:r w:rsidR="00BF582D" w:rsidRPr="00BF582D">
        <w:t xml:space="preserve">Verification of PLMN-ID in the SEPP </w:t>
      </w:r>
      <w:r w:rsidRPr="00BF582D">
        <w:t xml:space="preserve">from </w:t>
      </w:r>
      <w:r w:rsidR="00BF582D" w:rsidRPr="00BF582D">
        <w:t>SA3</w:t>
      </w:r>
    </w:p>
    <w:p w14:paraId="56E3B846" w14:textId="0DFDEB71" w:rsidR="00463675" w:rsidRPr="000F4E43" w:rsidRDefault="00463675" w:rsidP="000F4E43">
      <w:pPr>
        <w:pStyle w:val="Ttulo"/>
      </w:pPr>
      <w:r w:rsidRPr="000F4E43">
        <w:t>Release:</w:t>
      </w:r>
      <w:r w:rsidRPr="000F4E43">
        <w:tab/>
      </w:r>
      <w:r w:rsidR="00BF582D" w:rsidRPr="00BF582D">
        <w:t>Rel-15</w:t>
      </w:r>
    </w:p>
    <w:p w14:paraId="792135A2" w14:textId="7325FCB5" w:rsidR="00463675" w:rsidRPr="000F4E43" w:rsidRDefault="00463675" w:rsidP="000F4E43">
      <w:pPr>
        <w:pStyle w:val="Ttulo"/>
      </w:pPr>
      <w:r w:rsidRPr="000F4E43">
        <w:t>Work Item:</w:t>
      </w:r>
      <w:r w:rsidRPr="000F4E43">
        <w:tab/>
      </w:r>
      <w:r w:rsidR="00BF582D" w:rsidRPr="00BD03A2">
        <w:rPr>
          <w:bCs w:val="0"/>
        </w:rPr>
        <w:t>5G_Ph1-Sec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FD0511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F582D" w:rsidRPr="00BF582D">
        <w:t>CT4</w:t>
      </w:r>
    </w:p>
    <w:p w14:paraId="6AF9910D" w14:textId="11A6D37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F582D" w:rsidRPr="00BF582D">
        <w:t>SA3</w:t>
      </w:r>
    </w:p>
    <w:p w14:paraId="033E954A" w14:textId="2D51DAA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F582D" w:rsidRPr="00BF582D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C13489" w:rsidR="00463675" w:rsidRPr="005C6743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C6743">
        <w:rPr>
          <w:lang w:val="en-US"/>
        </w:rPr>
        <w:t>Name:</w:t>
      </w:r>
      <w:r w:rsidRPr="005C6743">
        <w:rPr>
          <w:bCs/>
          <w:lang w:val="en-US"/>
        </w:rPr>
        <w:tab/>
      </w:r>
      <w:r w:rsidR="00BF582D" w:rsidRPr="005C6743">
        <w:rPr>
          <w:bCs/>
          <w:lang w:val="en-US"/>
        </w:rPr>
        <w:t>Jesus de Gregorio</w:t>
      </w:r>
    </w:p>
    <w:p w14:paraId="7E748C49" w14:textId="4319DF49" w:rsidR="00463675" w:rsidRPr="00BF582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BF582D">
        <w:rPr>
          <w:lang w:val="en-US"/>
        </w:rPr>
        <w:t>Tel. Number:</w:t>
      </w:r>
      <w:r w:rsidRPr="00BF582D">
        <w:rPr>
          <w:bCs/>
          <w:lang w:val="en-US"/>
        </w:rPr>
        <w:tab/>
      </w:r>
      <w:r w:rsidR="00BF582D" w:rsidRPr="00BF582D">
        <w:rPr>
          <w:bCs/>
          <w:lang w:val="en-US"/>
        </w:rPr>
        <w:t>+34 646 004 863</w:t>
      </w:r>
    </w:p>
    <w:p w14:paraId="5836C680" w14:textId="6C63A32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F582D">
        <w:rPr>
          <w:bCs/>
          <w:color w:val="0000FF"/>
        </w:rPr>
        <w:t>jesus.de.gregorio@ericsson.com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ipervnculo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8C15B5" w:rsidR="00463675" w:rsidRPr="000F4E43" w:rsidRDefault="00463675" w:rsidP="000F4E43">
      <w:pPr>
        <w:pStyle w:val="Ttulo"/>
      </w:pPr>
      <w:r w:rsidRPr="000F4E43">
        <w:t>Attachments:</w:t>
      </w:r>
      <w:r w:rsidRPr="000F4E43">
        <w:tab/>
      </w:r>
      <w:r w:rsidR="00BF582D" w:rsidRPr="00BF582D">
        <w:rPr>
          <w:bCs w:val="0"/>
          <w:kern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658C591" w:rsidR="00463675" w:rsidRPr="009724AD" w:rsidRDefault="00BF582D">
      <w:pPr>
        <w:rPr>
          <w:rFonts w:ascii="Arial" w:hAnsi="Arial" w:cs="Arial"/>
          <w:color w:val="000000"/>
        </w:rPr>
      </w:pPr>
      <w:r w:rsidRPr="009724AD">
        <w:rPr>
          <w:rFonts w:ascii="Arial" w:hAnsi="Arial" w:cs="Arial"/>
          <w:color w:val="000000"/>
        </w:rPr>
        <w:t>CT4 thanks SA3 for their LS on Verification of PLMN-ID in the SEPP.</w:t>
      </w:r>
    </w:p>
    <w:p w14:paraId="66A0018C" w14:textId="3F262D1E" w:rsidR="00BF582D" w:rsidRPr="009724AD" w:rsidRDefault="00BF582D">
      <w:pPr>
        <w:rPr>
          <w:rFonts w:ascii="Arial" w:hAnsi="Arial" w:cs="Arial"/>
          <w:color w:val="000000"/>
        </w:rPr>
      </w:pPr>
    </w:p>
    <w:p w14:paraId="369DA7FF" w14:textId="58B83F9A" w:rsidR="00BF582D" w:rsidRPr="009724AD" w:rsidRDefault="00BF582D">
      <w:pPr>
        <w:rPr>
          <w:rFonts w:ascii="Arial" w:hAnsi="Arial" w:cs="Arial"/>
          <w:color w:val="000000"/>
        </w:rPr>
      </w:pPr>
      <w:r w:rsidRPr="009724AD">
        <w:rPr>
          <w:rFonts w:ascii="Arial" w:hAnsi="Arial" w:cs="Arial"/>
          <w:color w:val="000000"/>
        </w:rPr>
        <w:t>CT4 has discussed the proposal from SA3 to include the PLMN-ID of the NF Service Consumer in the claims of the Oauth2 access token, and CT4 agrees that this proposal is preferable to the former alternative based on including the PLMN-ID as a parameter of each API request and response.</w:t>
      </w:r>
    </w:p>
    <w:p w14:paraId="2F6CD728" w14:textId="7D86D5B2" w:rsidR="00BF582D" w:rsidRPr="009724AD" w:rsidRDefault="00BF582D">
      <w:pPr>
        <w:rPr>
          <w:rFonts w:ascii="Arial" w:hAnsi="Arial" w:cs="Arial"/>
          <w:color w:val="000000"/>
        </w:rPr>
      </w:pPr>
    </w:p>
    <w:p w14:paraId="38C10866" w14:textId="16D6DAF1" w:rsidR="00BF582D" w:rsidRPr="009724AD" w:rsidRDefault="00BF582D">
      <w:pPr>
        <w:rPr>
          <w:rFonts w:ascii="Arial" w:hAnsi="Arial" w:cs="Arial"/>
          <w:i/>
          <w:iCs/>
          <w:color w:val="000000"/>
        </w:rPr>
      </w:pPr>
      <w:r w:rsidRPr="009724AD">
        <w:rPr>
          <w:rFonts w:ascii="Arial" w:hAnsi="Arial" w:cs="Arial"/>
          <w:color w:val="000000"/>
        </w:rPr>
        <w:t>CT4 also observes that, while the solution seems appropriate for interactions based on the request/response model, it is still uncertain how it could be applied to the subscribe/notify model given that</w:t>
      </w:r>
      <w:r w:rsidR="003139A8">
        <w:rPr>
          <w:rFonts w:ascii="Arial" w:hAnsi="Arial" w:cs="Arial"/>
          <w:color w:val="000000"/>
        </w:rPr>
        <w:t>,</w:t>
      </w:r>
      <w:r w:rsidRPr="009724AD">
        <w:rPr>
          <w:rFonts w:ascii="Arial" w:hAnsi="Arial" w:cs="Arial"/>
          <w:color w:val="000000"/>
        </w:rPr>
        <w:t xml:space="preserve"> at the moment</w:t>
      </w:r>
      <w:r w:rsidR="003139A8">
        <w:rPr>
          <w:rFonts w:ascii="Arial" w:hAnsi="Arial" w:cs="Arial"/>
          <w:color w:val="000000"/>
        </w:rPr>
        <w:t>,</w:t>
      </w:r>
      <w:r w:rsidRPr="009724AD">
        <w:rPr>
          <w:rFonts w:ascii="Arial" w:hAnsi="Arial" w:cs="Arial"/>
          <w:color w:val="000000"/>
        </w:rPr>
        <w:t xml:space="preserve"> it is specified by CT4 that notifications </w:t>
      </w:r>
      <w:r w:rsidR="001D4A6B" w:rsidRPr="009724AD">
        <w:rPr>
          <w:rFonts w:ascii="Arial" w:hAnsi="Arial" w:cs="Arial"/>
          <w:color w:val="000000"/>
        </w:rPr>
        <w:t>from server to client do not carry an Oauth2 access token</w:t>
      </w:r>
      <w:r w:rsidR="007C5E83">
        <w:rPr>
          <w:rFonts w:ascii="Arial" w:hAnsi="Arial" w:cs="Arial"/>
          <w:color w:val="000000"/>
        </w:rPr>
        <w:t xml:space="preserve"> (see 3GPP TS 29.500, subclause 6.7.3)</w:t>
      </w:r>
      <w:bookmarkStart w:id="0" w:name="_GoBack"/>
      <w:bookmarkEnd w:id="0"/>
      <w:r w:rsidR="007C5E83">
        <w:rPr>
          <w:rFonts w:ascii="Arial" w:hAnsi="Arial" w:cs="Arial"/>
          <w:color w:val="000000"/>
        </w:rPr>
        <w:t>.</w:t>
      </w:r>
    </w:p>
    <w:p w14:paraId="63DA267E" w14:textId="77777777" w:rsidR="00463675" w:rsidRPr="000F4E43" w:rsidRDefault="00463675">
      <w:pPr>
        <w:pStyle w:val="Encabezado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0CDE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724AD">
        <w:rPr>
          <w:rFonts w:ascii="Arial" w:hAnsi="Arial" w:cs="Arial"/>
          <w:b/>
          <w:color w:val="000000"/>
        </w:rPr>
        <w:t xml:space="preserve">To </w:t>
      </w:r>
      <w:r w:rsidR="001D4A6B" w:rsidRPr="009724AD">
        <w:rPr>
          <w:rFonts w:ascii="Arial" w:hAnsi="Arial" w:cs="Arial"/>
          <w:b/>
          <w:color w:val="000000"/>
        </w:rPr>
        <w:t>SA3</w:t>
      </w:r>
      <w:r w:rsidRPr="009724AD">
        <w:rPr>
          <w:rFonts w:ascii="Arial" w:hAnsi="Arial" w:cs="Arial"/>
          <w:b/>
          <w:color w:val="000000"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3449AB35" w14:textId="4D1730A5" w:rsidR="00463675" w:rsidRPr="009724AD" w:rsidRDefault="00463675" w:rsidP="001D4A6B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D4A6B" w:rsidRPr="009724AD">
        <w:rPr>
          <w:rFonts w:ascii="Arial" w:hAnsi="Arial" w:cs="Arial"/>
          <w:color w:val="000000"/>
        </w:rPr>
        <w:t xml:space="preserve">CT4 kindly </w:t>
      </w:r>
      <w:r w:rsidRPr="009724AD">
        <w:rPr>
          <w:rFonts w:ascii="Arial" w:hAnsi="Arial" w:cs="Arial"/>
          <w:color w:val="000000"/>
        </w:rPr>
        <w:t xml:space="preserve">asks </w:t>
      </w:r>
      <w:r w:rsidR="001D4A6B" w:rsidRPr="009724AD">
        <w:rPr>
          <w:rFonts w:ascii="Arial" w:hAnsi="Arial" w:cs="Arial"/>
          <w:color w:val="000000"/>
        </w:rPr>
        <w:t>SA3</w:t>
      </w:r>
      <w:r w:rsidRPr="009724AD">
        <w:rPr>
          <w:rFonts w:ascii="Arial" w:hAnsi="Arial" w:cs="Arial"/>
          <w:color w:val="000000"/>
        </w:rPr>
        <w:t xml:space="preserve"> group to </w:t>
      </w:r>
      <w:r w:rsidR="001D4A6B" w:rsidRPr="009724AD">
        <w:rPr>
          <w:rFonts w:ascii="Arial" w:hAnsi="Arial" w:cs="Arial"/>
          <w:color w:val="000000"/>
        </w:rPr>
        <w:t>evaluate whether notifications shall include the PLMN-ID of the NF Service Producer, and if so, to indicate how it is expected to be conveyed</w:t>
      </w:r>
      <w:r w:rsidR="003139A8">
        <w:rPr>
          <w:rFonts w:ascii="Arial" w:hAnsi="Arial" w:cs="Arial"/>
          <w:color w:val="000000"/>
        </w:rPr>
        <w:t xml:space="preserve"> in the notification message</w:t>
      </w:r>
      <w:r w:rsidR="001D4A6B" w:rsidRPr="009724AD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351CEF4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</w:r>
      <w:r w:rsidR="001D4A6B">
        <w:rPr>
          <w:rFonts w:ascii="Arial" w:hAnsi="Arial" w:cs="Arial"/>
          <w:bCs/>
        </w:rPr>
        <w:t>Xi'an (CN)</w:t>
      </w:r>
    </w:p>
    <w:p w14:paraId="1122A24B" w14:textId="00D94261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="001D4A6B">
        <w:rPr>
          <w:rFonts w:ascii="Arial" w:hAnsi="Arial" w:cs="Arial"/>
          <w:bCs/>
        </w:rPr>
        <w:t>Reno, NV (USA).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3C686" w14:textId="77777777" w:rsidR="004E6FDE" w:rsidRDefault="004E6FDE">
      <w:r>
        <w:separator/>
      </w:r>
    </w:p>
  </w:endnote>
  <w:endnote w:type="continuationSeparator" w:id="0">
    <w:p w14:paraId="179CC72A" w14:textId="77777777" w:rsidR="004E6FDE" w:rsidRDefault="004E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9243B" w14:textId="77777777" w:rsidR="004E6FDE" w:rsidRDefault="004E6FDE">
      <w:r>
        <w:separator/>
      </w:r>
    </w:p>
  </w:footnote>
  <w:footnote w:type="continuationSeparator" w:id="0">
    <w:p w14:paraId="02AB5F97" w14:textId="77777777" w:rsidR="004E6FDE" w:rsidRDefault="004E6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varPagination" w:val="Verdadero"/>
    <w:docVar w:name="varZoom" w:val="140"/>
  </w:docVars>
  <w:rsids>
    <w:rsidRoot w:val="00923E7C"/>
    <w:rsid w:val="000F4E43"/>
    <w:rsid w:val="001D4A6B"/>
    <w:rsid w:val="001E42EA"/>
    <w:rsid w:val="002C6B5C"/>
    <w:rsid w:val="003139A8"/>
    <w:rsid w:val="00463675"/>
    <w:rsid w:val="004E6FDE"/>
    <w:rsid w:val="00584B08"/>
    <w:rsid w:val="005C6743"/>
    <w:rsid w:val="00726FC3"/>
    <w:rsid w:val="0077485D"/>
    <w:rsid w:val="007C5E83"/>
    <w:rsid w:val="00923E7C"/>
    <w:rsid w:val="009724AD"/>
    <w:rsid w:val="00BF582D"/>
    <w:rsid w:val="00CA2FB0"/>
    <w:rsid w:val="00E43EF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Ttulo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tulo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tulo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tulo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tulo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tulo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tulo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tulo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tulo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epgina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Textocomentario">
    <w:name w:val="annotation text"/>
    <w:basedOn w:val="Normal"/>
    <w:link w:val="Textocomentario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merodepgina">
    <w:name w:val="page number"/>
    <w:basedOn w:val="Fuentedeprrafopredeter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efdecomentario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oindependiente">
    <w:name w:val="Body Text"/>
    <w:basedOn w:val="Normal"/>
    <w:link w:val="TextoindependienteCar"/>
    <w:semiHidden/>
    <w:rPr>
      <w:rFonts w:ascii="Arial" w:hAnsi="Arial" w:cs="Arial"/>
      <w:color w:val="FF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ipervnculo">
    <w:name w:val="Hyperlink"/>
    <w:uiPriority w:val="99"/>
    <w:unhideWhenUsed/>
    <w:rsid w:val="00923E7C"/>
    <w:rPr>
      <w:color w:val="0000FF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oindependienteCar">
    <w:name w:val="Texto independiente Car"/>
    <w:link w:val="Textoindependien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TextocomentarioCar">
    <w:name w:val="Texto comentario Car"/>
    <w:link w:val="Textocomentario"/>
    <w:semiHidden/>
    <w:rsid w:val="000F4E43"/>
    <w:rPr>
      <w:rFonts w:ascii="Arial" w:hAnsi="Arial"/>
      <w:lang w:eastAsia="en-US"/>
    </w:rPr>
  </w:style>
  <w:style w:type="character" w:customStyle="1" w:styleId="TtuloCar">
    <w:name w:val="Título Car"/>
    <w:link w:val="Ttulo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tulo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252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 de Gregorio</cp:lastModifiedBy>
  <cp:revision>7</cp:revision>
  <cp:lastPrinted>2002-04-23T07:10:00Z</cp:lastPrinted>
  <dcterms:created xsi:type="dcterms:W3CDTF">2019-02-26T04:10:00Z</dcterms:created>
  <dcterms:modified xsi:type="dcterms:W3CDTF">2019-02-26T04:59:00Z</dcterms:modified>
</cp:coreProperties>
</file>