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C10" w:rsidRDefault="001A0C10" w:rsidP="001A0C10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US"/>
        </w:rPr>
      </w:pPr>
      <w:bookmarkStart w:id="0" w:name="_GoBack"/>
      <w:bookmarkEnd w:id="0"/>
      <w:r>
        <w:rPr>
          <w:rFonts w:eastAsia="Arial Unicode MS" w:cs="Arial"/>
          <w:bCs/>
          <w:sz w:val="24"/>
        </w:rPr>
        <w:t>SA WG2 Meeting #128</w:t>
      </w:r>
      <w:r>
        <w:rPr>
          <w:rFonts w:eastAsia="Arial Unicode MS" w:cs="Arial"/>
          <w:bCs/>
          <w:sz w:val="24"/>
        </w:rPr>
        <w:tab/>
        <w:t>S2-18</w:t>
      </w:r>
      <w:r w:rsidR="0044706D">
        <w:rPr>
          <w:rFonts w:eastAsia="Arial Unicode MS" w:cs="Arial"/>
          <w:bCs/>
          <w:sz w:val="24"/>
        </w:rPr>
        <w:t>7575</w:t>
      </w:r>
    </w:p>
    <w:p w:rsidR="001A0C10" w:rsidRDefault="001A0C10" w:rsidP="001A0C1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2-6 July 2018, Vilnius, Lithuania</w:t>
      </w:r>
      <w:r>
        <w:rPr>
          <w:rFonts w:eastAsia="Arial Unicode MS" w:cs="Arial"/>
          <w:bCs/>
        </w:rPr>
        <w:tab/>
        <w:t>(was S2-18</w:t>
      </w:r>
      <w:r w:rsidR="0044706D">
        <w:rPr>
          <w:rFonts w:eastAsia="Arial Unicode MS" w:cs="Arial"/>
          <w:bCs/>
        </w:rPr>
        <w:t>7162</w:t>
      </w:r>
      <w:r>
        <w:rPr>
          <w:rFonts w:eastAsia="Arial Unicode MS" w:cs="Arial"/>
          <w:bCs/>
        </w:rPr>
        <w:t>)</w:t>
      </w:r>
    </w:p>
    <w:p w:rsidR="00BF691D" w:rsidRPr="00732C80" w:rsidRDefault="00BF691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A45B2B" w:rsidRDefault="000725F7" w:rsidP="004E3939">
      <w:pPr>
        <w:spacing w:after="60"/>
        <w:ind w:left="1985" w:hanging="1985"/>
        <w:rPr>
          <w:b/>
          <w:sz w:val="22"/>
          <w:szCs w:val="22"/>
        </w:rPr>
      </w:pPr>
      <w:r w:rsidRPr="00732C80">
        <w:rPr>
          <w:rFonts w:ascii="Arial" w:hAnsi="Arial" w:cs="Arial"/>
          <w:b/>
          <w:sz w:val="22"/>
          <w:szCs w:val="22"/>
        </w:rPr>
        <w:t>Title:</w:t>
      </w:r>
      <w:r w:rsidRPr="00732C80">
        <w:rPr>
          <w:rFonts w:ascii="Arial" w:hAnsi="Arial" w:cs="Arial"/>
          <w:b/>
          <w:sz w:val="22"/>
          <w:szCs w:val="22"/>
        </w:rPr>
        <w:tab/>
      </w:r>
      <w:r w:rsidR="003A7E6F">
        <w:rPr>
          <w:rFonts w:ascii="Arial" w:hAnsi="Arial" w:cs="Arial"/>
          <w:b/>
          <w:sz w:val="22"/>
          <w:szCs w:val="22"/>
        </w:rPr>
        <w:t xml:space="preserve">LS on maximum </w:t>
      </w:r>
      <w:r w:rsidR="007D31E3">
        <w:rPr>
          <w:rFonts w:ascii="Arial" w:hAnsi="Arial" w:cs="Arial"/>
          <w:b/>
          <w:sz w:val="22"/>
          <w:szCs w:val="22"/>
        </w:rPr>
        <w:t xml:space="preserve">size of </w:t>
      </w:r>
      <w:r w:rsidR="003A7E6F">
        <w:rPr>
          <w:rFonts w:ascii="Arial" w:hAnsi="Arial" w:cs="Arial"/>
          <w:b/>
          <w:sz w:val="22"/>
          <w:szCs w:val="22"/>
        </w:rPr>
        <w:t>UE Radio Capabilit</w:t>
      </w:r>
      <w:r w:rsidR="007D31E3">
        <w:rPr>
          <w:rFonts w:ascii="Arial" w:hAnsi="Arial" w:cs="Arial"/>
          <w:b/>
          <w:sz w:val="22"/>
          <w:szCs w:val="22"/>
        </w:rPr>
        <w:t>ies</w:t>
      </w:r>
      <w:r w:rsidR="003A7E6F">
        <w:rPr>
          <w:rFonts w:ascii="Arial" w:hAnsi="Arial" w:cs="Arial"/>
          <w:b/>
          <w:sz w:val="22"/>
          <w:szCs w:val="22"/>
        </w:rPr>
        <w:t xml:space="preserve"> and maximum Information Element size on network interfaces</w:t>
      </w:r>
    </w:p>
    <w:p w:rsidR="00F6749F" w:rsidRPr="009708DC" w:rsidRDefault="00F6749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A45B2B">
        <w:rPr>
          <w:rFonts w:ascii="Arial" w:hAnsi="Arial" w:cs="Arial"/>
          <w:b/>
          <w:sz w:val="22"/>
          <w:szCs w:val="22"/>
        </w:rPr>
        <w:t>Reply to:</w:t>
      </w:r>
      <w:r w:rsidRPr="00A45B2B">
        <w:rPr>
          <w:rFonts w:ascii="Arial" w:hAnsi="Arial" w:cs="Arial"/>
          <w:b/>
          <w:sz w:val="22"/>
          <w:szCs w:val="22"/>
        </w:rPr>
        <w:tab/>
      </w:r>
    </w:p>
    <w:p w:rsidR="00EE2D47" w:rsidRPr="009708D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08DC">
        <w:rPr>
          <w:rFonts w:ascii="Arial" w:hAnsi="Arial" w:cs="Arial"/>
          <w:b/>
          <w:sz w:val="22"/>
          <w:szCs w:val="22"/>
        </w:rPr>
        <w:t>Release:</w:t>
      </w:r>
      <w:r w:rsidRPr="009708DC">
        <w:rPr>
          <w:rFonts w:ascii="Arial" w:hAnsi="Arial" w:cs="Arial"/>
          <w:b/>
          <w:sz w:val="22"/>
          <w:szCs w:val="22"/>
        </w:rPr>
        <w:tab/>
      </w:r>
      <w:r w:rsidR="00EE2D47" w:rsidRPr="009708DC">
        <w:rPr>
          <w:rFonts w:ascii="Arial" w:hAnsi="Arial" w:cs="Arial"/>
          <w:b/>
          <w:sz w:val="22"/>
          <w:szCs w:val="22"/>
        </w:rPr>
        <w:t>Release 1</w:t>
      </w:r>
      <w:bookmarkEnd w:id="1"/>
      <w:bookmarkEnd w:id="2"/>
      <w:bookmarkEnd w:id="3"/>
      <w:r w:rsidR="003A7E6F">
        <w:rPr>
          <w:rFonts w:ascii="Arial" w:hAnsi="Arial" w:cs="Arial"/>
          <w:b/>
          <w:sz w:val="22"/>
          <w:szCs w:val="22"/>
        </w:rPr>
        <w:t>6</w:t>
      </w:r>
    </w:p>
    <w:p w:rsidR="00B97703" w:rsidRPr="00732C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08DC">
        <w:rPr>
          <w:rFonts w:ascii="Arial" w:hAnsi="Arial" w:cs="Arial"/>
          <w:b/>
          <w:sz w:val="22"/>
          <w:szCs w:val="22"/>
        </w:rPr>
        <w:t>Work Item:</w:t>
      </w:r>
      <w:r w:rsidRPr="009708DC">
        <w:rPr>
          <w:rFonts w:ascii="Arial" w:hAnsi="Arial" w:cs="Arial"/>
          <w:b/>
          <w:bCs/>
          <w:sz w:val="22"/>
          <w:szCs w:val="22"/>
        </w:rPr>
        <w:tab/>
      </w:r>
      <w:r w:rsidR="003A7E6F">
        <w:rPr>
          <w:rFonts w:ascii="Arial" w:hAnsi="Arial" w:cs="Arial"/>
          <w:b/>
          <w:bCs/>
          <w:sz w:val="22"/>
          <w:szCs w:val="22"/>
        </w:rPr>
        <w:t>FS_RACS</w:t>
      </w:r>
    </w:p>
    <w:p w:rsidR="00B97703" w:rsidRPr="00732C8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732C8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32C80">
        <w:rPr>
          <w:rFonts w:ascii="Arial" w:hAnsi="Arial" w:cs="Arial"/>
          <w:b/>
          <w:sz w:val="22"/>
          <w:szCs w:val="22"/>
        </w:rPr>
        <w:t>Source:</w:t>
      </w:r>
      <w:r w:rsidRPr="00732C80">
        <w:rPr>
          <w:rFonts w:ascii="Arial" w:hAnsi="Arial" w:cs="Arial"/>
          <w:b/>
          <w:sz w:val="22"/>
          <w:szCs w:val="22"/>
        </w:rPr>
        <w:tab/>
      </w:r>
      <w:r w:rsidR="001A0C10">
        <w:rPr>
          <w:rFonts w:ascii="Arial" w:hAnsi="Arial" w:cs="Arial"/>
          <w:b/>
          <w:sz w:val="22"/>
          <w:szCs w:val="22"/>
        </w:rPr>
        <w:t>SA2</w:t>
      </w:r>
    </w:p>
    <w:p w:rsidR="00B97703" w:rsidRPr="00732C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2C80">
        <w:rPr>
          <w:rFonts w:ascii="Arial" w:hAnsi="Arial" w:cs="Arial"/>
          <w:b/>
          <w:sz w:val="22"/>
          <w:szCs w:val="22"/>
        </w:rPr>
        <w:t>To:</w:t>
      </w:r>
      <w:r w:rsidRPr="00732C80">
        <w:rPr>
          <w:rFonts w:ascii="Arial" w:hAnsi="Arial" w:cs="Arial"/>
          <w:b/>
          <w:bCs/>
          <w:sz w:val="22"/>
          <w:szCs w:val="22"/>
        </w:rPr>
        <w:tab/>
      </w:r>
      <w:r w:rsidR="003A7E6F">
        <w:rPr>
          <w:rFonts w:ascii="Arial" w:hAnsi="Arial" w:cs="Arial"/>
          <w:b/>
          <w:bCs/>
          <w:sz w:val="22"/>
          <w:szCs w:val="22"/>
        </w:rPr>
        <w:t>RAN2, RAN 3, CT4</w:t>
      </w:r>
    </w:p>
    <w:p w:rsidR="000328A5" w:rsidRPr="00732C80" w:rsidRDefault="00032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2C80">
        <w:rPr>
          <w:rFonts w:ascii="Arial" w:hAnsi="Arial" w:cs="Arial"/>
          <w:b/>
          <w:bCs/>
          <w:sz w:val="22"/>
          <w:szCs w:val="22"/>
        </w:rPr>
        <w:t>Cc:</w:t>
      </w:r>
      <w:r w:rsidRPr="00732C80">
        <w:rPr>
          <w:rFonts w:ascii="Arial" w:hAnsi="Arial" w:cs="Arial"/>
          <w:b/>
          <w:bCs/>
          <w:sz w:val="22"/>
          <w:szCs w:val="22"/>
        </w:rPr>
        <w:tab/>
      </w:r>
      <w:r w:rsidR="003A7E6F">
        <w:rPr>
          <w:rFonts w:ascii="Arial" w:hAnsi="Arial" w:cs="Arial"/>
          <w:b/>
          <w:bCs/>
          <w:sz w:val="22"/>
          <w:szCs w:val="22"/>
        </w:rPr>
        <w:t>CT1, CT3</w:t>
      </w:r>
    </w:p>
    <w:p w:rsidR="00B97703" w:rsidRPr="00732C8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732C8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2C80">
        <w:rPr>
          <w:rFonts w:ascii="Arial" w:hAnsi="Arial" w:cs="Arial"/>
          <w:b/>
          <w:sz w:val="22"/>
          <w:szCs w:val="22"/>
        </w:rPr>
        <w:t>Contact person:</w:t>
      </w:r>
      <w:r w:rsidRPr="00732C80">
        <w:rPr>
          <w:rFonts w:ascii="Arial" w:hAnsi="Arial" w:cs="Arial"/>
          <w:b/>
          <w:bCs/>
          <w:sz w:val="22"/>
          <w:szCs w:val="22"/>
        </w:rPr>
        <w:tab/>
      </w:r>
      <w:r w:rsidR="003A7E6F">
        <w:rPr>
          <w:rFonts w:ascii="Arial" w:hAnsi="Arial" w:cs="Arial"/>
          <w:b/>
          <w:bCs/>
          <w:sz w:val="22"/>
          <w:szCs w:val="22"/>
        </w:rPr>
        <w:t>Chris Pudney</w:t>
      </w:r>
    </w:p>
    <w:p w:rsidR="00B97703" w:rsidRPr="00732C8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32C80">
        <w:rPr>
          <w:rFonts w:ascii="Arial" w:hAnsi="Arial" w:cs="Arial"/>
          <w:b/>
          <w:bCs/>
          <w:sz w:val="22"/>
          <w:szCs w:val="22"/>
        </w:rPr>
        <w:tab/>
      </w:r>
      <w:r w:rsidR="003A7E6F">
        <w:rPr>
          <w:rFonts w:ascii="Arial" w:hAnsi="Arial" w:cs="Arial"/>
          <w:b/>
          <w:bCs/>
          <w:sz w:val="22"/>
          <w:szCs w:val="22"/>
        </w:rPr>
        <w:t>chris dot pudney at vodafone dot com</w:t>
      </w:r>
    </w:p>
    <w:p w:rsidR="00B97703" w:rsidRPr="00732C8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32C80">
        <w:rPr>
          <w:rFonts w:ascii="Arial" w:hAnsi="Arial" w:cs="Arial"/>
          <w:b/>
          <w:sz w:val="22"/>
          <w:szCs w:val="22"/>
        </w:rPr>
        <w:t>Send any reply LS to:</w:t>
      </w:r>
      <w:r w:rsidRPr="00732C8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32C8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732C80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732C80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32C80">
        <w:rPr>
          <w:rFonts w:ascii="Arial" w:hAnsi="Arial" w:cs="Arial"/>
          <w:b/>
        </w:rPr>
        <w:t>Attachments:</w:t>
      </w:r>
      <w:r w:rsidR="001A0C10">
        <w:rPr>
          <w:rFonts w:ascii="Arial" w:hAnsi="Arial" w:cs="Arial"/>
          <w:bCs/>
        </w:rPr>
        <w:t xml:space="preserve"> N/A</w:t>
      </w:r>
    </w:p>
    <w:p w:rsidR="00B97703" w:rsidRPr="00732C80" w:rsidRDefault="00B97703">
      <w:pPr>
        <w:rPr>
          <w:rFonts w:ascii="Arial" w:hAnsi="Arial" w:cs="Arial"/>
        </w:rPr>
      </w:pPr>
    </w:p>
    <w:p w:rsidR="00B97703" w:rsidRPr="00732C80" w:rsidRDefault="000F6242" w:rsidP="00B97703">
      <w:pPr>
        <w:pStyle w:val="Heading1"/>
      </w:pPr>
      <w:r w:rsidRPr="00732C80">
        <w:t>1</w:t>
      </w:r>
      <w:r w:rsidR="002F1940" w:rsidRPr="00732C80">
        <w:tab/>
      </w:r>
      <w:r w:rsidRPr="00732C80">
        <w:t>Overall description</w:t>
      </w:r>
    </w:p>
    <w:p w:rsidR="003A7E6F" w:rsidRDefault="003A7E6F" w:rsidP="003A7E6F">
      <w:r>
        <w:t xml:space="preserve">Following the request from TSG RAN to TSG SA, SA2 has commenced work on the </w:t>
      </w:r>
      <w:r w:rsidR="00FC4328">
        <w:t>“</w:t>
      </w:r>
      <w:r>
        <w:rPr>
          <w:rFonts w:ascii="COLOR=#000000" w:hAnsi="COLOR=#000000"/>
        </w:rPr>
        <w:t>Study on optimisations on UE radio capability signalling</w:t>
      </w:r>
      <w:r w:rsidR="00FC4328">
        <w:rPr>
          <w:rFonts w:ascii="COLOR=#000000" w:hAnsi="COLOR=#000000"/>
        </w:rPr>
        <w:t>”</w:t>
      </w:r>
      <w:r>
        <w:rPr>
          <w:rFonts w:ascii="COLOR=#000000" w:hAnsi="COLOR=#000000"/>
        </w:rPr>
        <w:t xml:space="preserve"> (FS_RACS)</w:t>
      </w:r>
    </w:p>
    <w:p w:rsidR="0089073F" w:rsidRPr="0089073F" w:rsidRDefault="0089073F" w:rsidP="00C37DB6">
      <w:pPr>
        <w:rPr>
          <w:b/>
          <w:lang w:eastAsia="zh-CN"/>
        </w:rPr>
      </w:pPr>
      <w:r w:rsidRPr="0089073F">
        <w:rPr>
          <w:b/>
          <w:lang w:eastAsia="zh-CN"/>
        </w:rPr>
        <w:t>For RAN 2</w:t>
      </w:r>
      <w:r>
        <w:rPr>
          <w:b/>
          <w:lang w:eastAsia="zh-CN"/>
        </w:rPr>
        <w:t>:</w:t>
      </w:r>
    </w:p>
    <w:p w:rsidR="00E906F5" w:rsidRDefault="00C37DB6" w:rsidP="00C37DB6">
      <w:pPr>
        <w:rPr>
          <w:lang w:eastAsia="zh-CN"/>
        </w:rPr>
      </w:pPr>
      <w:r>
        <w:rPr>
          <w:lang w:eastAsia="zh-CN"/>
        </w:rPr>
        <w:t xml:space="preserve">In order to design a reasonably future proof solution, </w:t>
      </w:r>
      <w:r w:rsidR="00D91B82">
        <w:rPr>
          <w:lang w:eastAsia="zh-CN"/>
        </w:rPr>
        <w:t xml:space="preserve">SA2 need to know </w:t>
      </w:r>
      <w:r>
        <w:rPr>
          <w:lang w:eastAsia="zh-CN"/>
        </w:rPr>
        <w:t>wh</w:t>
      </w:r>
      <w:r w:rsidR="00E906F5">
        <w:rPr>
          <w:lang w:eastAsia="zh-CN"/>
        </w:rPr>
        <w:t xml:space="preserve">at the </w:t>
      </w:r>
      <w:r w:rsidR="00B95095">
        <w:rPr>
          <w:lang w:eastAsia="zh-CN"/>
        </w:rPr>
        <w:t xml:space="preserve">future </w:t>
      </w:r>
      <w:r w:rsidR="00E906F5">
        <w:rPr>
          <w:lang w:eastAsia="zh-CN"/>
        </w:rPr>
        <w:t xml:space="preserve">maximum size of the </w:t>
      </w:r>
      <w:r>
        <w:rPr>
          <w:lang w:eastAsia="zh-CN"/>
        </w:rPr>
        <w:t>UE Radio Capabilities</w:t>
      </w:r>
      <w:r w:rsidR="00E906F5">
        <w:rPr>
          <w:lang w:eastAsia="zh-CN"/>
        </w:rPr>
        <w:t xml:space="preserve"> to be handled is.</w:t>
      </w:r>
    </w:p>
    <w:p w:rsidR="00C37DB6" w:rsidRDefault="00C37DB6" w:rsidP="00C37DB6">
      <w:pPr>
        <w:ind w:left="284" w:hanging="284"/>
        <w:rPr>
          <w:lang w:eastAsia="zh-CN"/>
        </w:rPr>
      </w:pPr>
      <w:r>
        <w:rPr>
          <w:lang w:eastAsia="zh-CN"/>
        </w:rPr>
        <w:t>NOTE</w:t>
      </w:r>
      <w:r w:rsidR="00D118C1">
        <w:rPr>
          <w:lang w:eastAsia="zh-CN"/>
        </w:rPr>
        <w:t xml:space="preserve"> 1</w:t>
      </w:r>
      <w:r>
        <w:rPr>
          <w:lang w:eastAsia="zh-CN"/>
        </w:rPr>
        <w:t>:</w:t>
      </w:r>
      <w:r>
        <w:rPr>
          <w:lang w:eastAsia="zh-CN"/>
        </w:rPr>
        <w:tab/>
        <w:t xml:space="preserve">A submission to the June 2018 RAN Plenary </w:t>
      </w:r>
      <w:r w:rsidR="00D91B82">
        <w:rPr>
          <w:lang w:eastAsia="zh-CN"/>
        </w:rPr>
        <w:t>(</w:t>
      </w:r>
      <w:r>
        <w:rPr>
          <w:lang w:eastAsia="zh-CN"/>
        </w:rPr>
        <w:t>RP-181146) indicates that a “typical” size for the NR capability is 65 536 octets</w:t>
      </w:r>
      <w:r w:rsidR="00D91B82">
        <w:rPr>
          <w:lang w:eastAsia="zh-CN"/>
        </w:rPr>
        <w:t xml:space="preserve"> and that the absolute maximum is </w:t>
      </w:r>
      <w:r w:rsidR="00E906F5">
        <w:rPr>
          <w:lang w:eastAsia="zh-CN"/>
        </w:rPr>
        <w:t>around 1 giga byte</w:t>
      </w:r>
      <w:r>
        <w:rPr>
          <w:lang w:eastAsia="zh-CN"/>
        </w:rPr>
        <w:t>. However, it is not clear whether th</w:t>
      </w:r>
      <w:r w:rsidR="00E906F5">
        <w:rPr>
          <w:lang w:eastAsia="zh-CN"/>
        </w:rPr>
        <w:t xml:space="preserve">ese sizes </w:t>
      </w:r>
      <w:r w:rsidR="00FC4328">
        <w:rPr>
          <w:lang w:eastAsia="zh-CN"/>
        </w:rPr>
        <w:t xml:space="preserve">included </w:t>
      </w:r>
      <w:r>
        <w:rPr>
          <w:lang w:eastAsia="zh-CN"/>
        </w:rPr>
        <w:t>the pure E-UTRAN capabilities and/or the separate EN-DC capabilities</w:t>
      </w:r>
      <w:r w:rsidR="00E906F5">
        <w:rPr>
          <w:lang w:eastAsia="zh-CN"/>
        </w:rPr>
        <w:t xml:space="preserve"> and/or other RAT capabilities. </w:t>
      </w:r>
    </w:p>
    <w:p w:rsidR="009708DC" w:rsidRDefault="00E906F5" w:rsidP="009708DC">
      <w:r>
        <w:t xml:space="preserve">SA2 </w:t>
      </w:r>
      <w:r w:rsidR="001E2E33">
        <w:t xml:space="preserve">politely </w:t>
      </w:r>
      <w:r>
        <w:t xml:space="preserve">request RAN 2 to provide </w:t>
      </w:r>
      <w:r w:rsidR="00FC4328">
        <w:t xml:space="preserve">the </w:t>
      </w:r>
      <w:r w:rsidR="00FC4328">
        <w:rPr>
          <w:lang w:eastAsia="zh-CN"/>
        </w:rPr>
        <w:t>future maximum size of the UE Radio Capabilities that the FS_RACS study shall address</w:t>
      </w:r>
      <w:r>
        <w:t>, either on a per-RAT basis (NR, E-UTRAN, EN-DC, etc), or as a total acro</w:t>
      </w:r>
      <w:r w:rsidR="001E2E33">
        <w:t>s</w:t>
      </w:r>
      <w:r>
        <w:t>s all RATs</w:t>
      </w:r>
      <w:r w:rsidR="00B95095">
        <w:t>.</w:t>
      </w:r>
      <w:r>
        <w:t xml:space="preserve"> </w:t>
      </w:r>
    </w:p>
    <w:p w:rsidR="00E906F5" w:rsidRPr="0089073F" w:rsidRDefault="0089073F" w:rsidP="009708DC">
      <w:pPr>
        <w:rPr>
          <w:b/>
        </w:rPr>
      </w:pPr>
      <w:r w:rsidRPr="0089073F">
        <w:rPr>
          <w:b/>
        </w:rPr>
        <w:t>For CT 4 and RAN 3</w:t>
      </w:r>
    </w:p>
    <w:p w:rsidR="006E142F" w:rsidRDefault="006E142F" w:rsidP="006E142F">
      <w:pPr>
        <w:rPr>
          <w:lang w:eastAsia="zh-CN"/>
        </w:rPr>
      </w:pPr>
      <w:r>
        <w:rPr>
          <w:lang w:eastAsia="zh-CN"/>
        </w:rPr>
        <w:t xml:space="preserve">In order to design a reasonably future proof system, it is </w:t>
      </w:r>
      <w:r w:rsidR="00CB33DB">
        <w:rPr>
          <w:lang w:eastAsia="zh-CN"/>
        </w:rPr>
        <w:t xml:space="preserve">also </w:t>
      </w:r>
      <w:r>
        <w:rPr>
          <w:lang w:eastAsia="zh-CN"/>
        </w:rPr>
        <w:t xml:space="preserve">necessary to understand the maximum information element size limitations of the potentially involved interfaces. </w:t>
      </w:r>
    </w:p>
    <w:p w:rsidR="006E142F" w:rsidRDefault="00D118C1" w:rsidP="006E142F">
      <w:pPr>
        <w:ind w:left="284" w:hanging="284"/>
        <w:rPr>
          <w:lang w:eastAsia="zh-CN"/>
        </w:rPr>
      </w:pPr>
      <w:r>
        <w:rPr>
          <w:lang w:eastAsia="zh-CN"/>
        </w:rPr>
        <w:t>NOTE 2</w:t>
      </w:r>
      <w:r w:rsidR="006E142F">
        <w:rPr>
          <w:lang w:eastAsia="zh-CN"/>
        </w:rPr>
        <w:t>:</w:t>
      </w:r>
      <w:r w:rsidR="006E142F">
        <w:rPr>
          <w:lang w:eastAsia="zh-CN"/>
        </w:rPr>
        <w:tab/>
        <w:t>The original PS Handover from GERAN to E-UTRAN was designed with the hidden assumption that the UE Radio Capabilities would be less than 250 octets. In later Releases, GERAN to E-UTRAN PS handover was redesigned to remove this restriction.</w:t>
      </w:r>
    </w:p>
    <w:p w:rsidR="006E142F" w:rsidRDefault="00D118C1" w:rsidP="006E142F">
      <w:pPr>
        <w:ind w:left="284" w:hanging="284"/>
        <w:rPr>
          <w:lang w:eastAsia="zh-CN"/>
        </w:rPr>
      </w:pPr>
      <w:r>
        <w:rPr>
          <w:lang w:eastAsia="zh-CN"/>
        </w:rPr>
        <w:t>NOTE 3</w:t>
      </w:r>
      <w:r w:rsidR="006E142F">
        <w:rPr>
          <w:lang w:eastAsia="zh-CN"/>
        </w:rPr>
        <w:t>:</w:t>
      </w:r>
      <w:r w:rsidR="006E142F">
        <w:rPr>
          <w:lang w:eastAsia="zh-CN"/>
        </w:rPr>
        <w:tab/>
        <w:t>Release 10 LTE Carrier Aggregation has exposed problems on legacy signalling interfaces that impose Information Element size limits of e.g. 2560 octets for the AN-APDU in MAP (TS 29.002) and anticipated size limits of around 4092 octets for the SCCP layer used on the Iu interface(s) (TS 25.413/TS 25.412). This has resulted in a recent Release 14 Change Request.</w:t>
      </w:r>
    </w:p>
    <w:p w:rsidR="006E142F" w:rsidRDefault="00D118C1" w:rsidP="006E142F">
      <w:pPr>
        <w:ind w:left="284" w:hanging="284"/>
        <w:rPr>
          <w:lang w:eastAsia="zh-CN"/>
        </w:rPr>
      </w:pPr>
      <w:r>
        <w:rPr>
          <w:lang w:eastAsia="zh-CN"/>
        </w:rPr>
        <w:t>NOTE 4</w:t>
      </w:r>
      <w:r w:rsidR="006E142F">
        <w:rPr>
          <w:lang w:eastAsia="zh-CN"/>
        </w:rPr>
        <w:t>:</w:t>
      </w:r>
      <w:r w:rsidR="006E142F">
        <w:rPr>
          <w:lang w:eastAsia="zh-CN"/>
        </w:rPr>
        <w:tab/>
        <w:t>Existing investigations (e.g. S2-183768) indicate that GTP-C (TS 29.274) supports information elements up to 65535 octets, while S1-AP (TS 36.413), X2-AP (36.423), N2-AP (TS 38.413) and Xn-AP (TS 38.423) are subject to the limits of SCTP (RFC 4960) which might also limit to 65535 octets.</w:t>
      </w:r>
    </w:p>
    <w:p w:rsidR="00D118C1" w:rsidRDefault="00D118C1" w:rsidP="006E142F">
      <w:pPr>
        <w:ind w:left="284" w:hanging="284"/>
        <w:rPr>
          <w:lang w:eastAsia="zh-CN"/>
        </w:rPr>
      </w:pPr>
      <w:r>
        <w:rPr>
          <w:lang w:eastAsia="zh-CN"/>
        </w:rPr>
        <w:t>NOTE 5:</w:t>
      </w:r>
      <w:r>
        <w:rPr>
          <w:lang w:eastAsia="zh-CN"/>
        </w:rPr>
        <w:tab/>
        <w:t>In Rel 16, SA 2 is studying how to support SRVCC from 5GCore to UTRAN</w:t>
      </w:r>
      <w:r w:rsidR="001E2E33">
        <w:rPr>
          <w:lang w:eastAsia="zh-CN"/>
        </w:rPr>
        <w:t>, but “return handover” from UTRAN to 5GCore is not required</w:t>
      </w:r>
      <w:r w:rsidR="00F1159C">
        <w:rPr>
          <w:lang w:eastAsia="zh-CN"/>
        </w:rPr>
        <w:t xml:space="preserve"> as part of that work</w:t>
      </w:r>
      <w:r>
        <w:rPr>
          <w:lang w:eastAsia="zh-CN"/>
        </w:rPr>
        <w:t xml:space="preserve">. </w:t>
      </w:r>
    </w:p>
    <w:p w:rsidR="007D31E3" w:rsidRDefault="00CB33DB" w:rsidP="009708DC">
      <w:r>
        <w:lastRenderedPageBreak/>
        <w:t xml:space="preserve">SA 2 </w:t>
      </w:r>
      <w:r w:rsidR="001E2E33">
        <w:t xml:space="preserve">politely </w:t>
      </w:r>
      <w:r>
        <w:t xml:space="preserve">request RAN 3 and CT 4 </w:t>
      </w:r>
      <w:r w:rsidR="001E2E33">
        <w:t xml:space="preserve">to provide information on the maximum ‘information element’ sizes on the </w:t>
      </w:r>
      <w:r w:rsidR="00B95095">
        <w:t xml:space="preserve">control plane </w:t>
      </w:r>
      <w:r w:rsidR="001E2E33">
        <w:t xml:space="preserve">interfaces involved in 5GC and EPS connection </w:t>
      </w:r>
      <w:r w:rsidR="00B95095">
        <w:t xml:space="preserve">establishment; and idle mode mobility and </w:t>
      </w:r>
      <w:r w:rsidR="001E2E33">
        <w:t>handover (intra-RAT, intra-system, and between EPS and 5GC)</w:t>
      </w:r>
      <w:r w:rsidR="00B95095">
        <w:t>.</w:t>
      </w:r>
      <w:r w:rsidR="001E2E33">
        <w:t xml:space="preserve"> </w:t>
      </w:r>
    </w:p>
    <w:p w:rsidR="007D31E3" w:rsidRDefault="007D31E3" w:rsidP="009708DC"/>
    <w:p w:rsidR="00B97703" w:rsidRPr="00732C80" w:rsidRDefault="002F1940" w:rsidP="000F6242">
      <w:pPr>
        <w:pStyle w:val="Heading1"/>
      </w:pPr>
      <w:r w:rsidRPr="00732C80">
        <w:t>2</w:t>
      </w:r>
      <w:r w:rsidRPr="00732C80">
        <w:tab/>
      </w:r>
      <w:r w:rsidR="000F6242" w:rsidRPr="00732C80">
        <w:t>Actions</w:t>
      </w:r>
    </w:p>
    <w:p w:rsidR="00B97703" w:rsidRPr="00732C8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32C80">
        <w:rPr>
          <w:rFonts w:ascii="Arial" w:hAnsi="Arial" w:cs="Arial"/>
          <w:b/>
        </w:rPr>
        <w:t>To</w:t>
      </w:r>
      <w:r w:rsidR="000F6242" w:rsidRPr="00732C80">
        <w:rPr>
          <w:rFonts w:ascii="Arial" w:hAnsi="Arial" w:cs="Arial"/>
          <w:b/>
        </w:rPr>
        <w:t xml:space="preserve"> </w:t>
      </w:r>
      <w:r w:rsidR="00B95095">
        <w:rPr>
          <w:rFonts w:ascii="Arial" w:hAnsi="Arial" w:cs="Arial"/>
          <w:b/>
        </w:rPr>
        <w:t>RAN 2</w:t>
      </w:r>
    </w:p>
    <w:p w:rsidR="00B95095" w:rsidRDefault="00B97703" w:rsidP="00B95095">
      <w:r w:rsidRPr="00732C80">
        <w:rPr>
          <w:rFonts w:ascii="Arial" w:hAnsi="Arial" w:cs="Arial"/>
          <w:b/>
        </w:rPr>
        <w:t xml:space="preserve">ACTION: </w:t>
      </w:r>
      <w:r w:rsidRPr="00732C80">
        <w:rPr>
          <w:rFonts w:ascii="Arial" w:hAnsi="Arial" w:cs="Arial"/>
          <w:b/>
          <w:color w:val="0070C0"/>
        </w:rPr>
        <w:tab/>
      </w:r>
      <w:r w:rsidR="00B95095">
        <w:t xml:space="preserve">SA2 politely requests RAN 2 to provide the </w:t>
      </w:r>
      <w:r w:rsidR="00B95095">
        <w:rPr>
          <w:lang w:eastAsia="zh-CN"/>
        </w:rPr>
        <w:t>future maximum size of the UE Radio Capabilities that the FS_RACS study shall address. Please provide this information</w:t>
      </w:r>
      <w:r w:rsidR="00B95095">
        <w:t xml:space="preserve"> either on a per-RAT basis (NR, E-UTRAN, EN-DC, etc), or as a total across all RATs. </w:t>
      </w:r>
    </w:p>
    <w:p w:rsidR="00B97703" w:rsidRPr="00732C80" w:rsidRDefault="00C816D8" w:rsidP="00EE2D47">
      <w:pPr>
        <w:spacing w:after="120"/>
        <w:ind w:left="993" w:hanging="993"/>
        <w:rPr>
          <w:i/>
          <w:iCs/>
        </w:rPr>
      </w:pPr>
      <w:r>
        <w:t>.</w:t>
      </w:r>
    </w:p>
    <w:p w:rsidR="00B95095" w:rsidRPr="00732C80" w:rsidRDefault="00B95095" w:rsidP="00B95095">
      <w:pPr>
        <w:spacing w:after="120"/>
        <w:ind w:left="1985" w:hanging="1985"/>
        <w:rPr>
          <w:rFonts w:ascii="Arial" w:hAnsi="Arial" w:cs="Arial"/>
          <w:b/>
        </w:rPr>
      </w:pPr>
      <w:r w:rsidRPr="00732C8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3, CT4</w:t>
      </w:r>
    </w:p>
    <w:p w:rsidR="00B95095" w:rsidRDefault="00B95095" w:rsidP="00B95095">
      <w:r w:rsidRPr="00732C80">
        <w:rPr>
          <w:rFonts w:ascii="Arial" w:hAnsi="Arial" w:cs="Arial"/>
          <w:b/>
        </w:rPr>
        <w:t xml:space="preserve">ACTION: </w:t>
      </w:r>
      <w:r w:rsidRPr="00732C80">
        <w:rPr>
          <w:rFonts w:ascii="Arial" w:hAnsi="Arial" w:cs="Arial"/>
          <w:b/>
          <w:color w:val="0070C0"/>
        </w:rPr>
        <w:tab/>
      </w:r>
      <w:r>
        <w:t xml:space="preserve">SA2 politely RAN 3 and CT 4 to provide information on the maximum ‘information element’ sizes on the control plane interfaces involved in 5GC and EPS connection establishment; and idle mode mobility and handover (intra-RAT, intra-system, and between EPS and 5GC).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732C80" w:rsidRDefault="00B97703" w:rsidP="000F6242">
      <w:pPr>
        <w:pStyle w:val="Heading1"/>
        <w:rPr>
          <w:szCs w:val="36"/>
        </w:rPr>
      </w:pPr>
      <w:r w:rsidRPr="00732C80">
        <w:rPr>
          <w:szCs w:val="36"/>
        </w:rPr>
        <w:t>3</w:t>
      </w:r>
      <w:r w:rsidR="002F1940" w:rsidRPr="00732C80">
        <w:rPr>
          <w:szCs w:val="36"/>
        </w:rPr>
        <w:tab/>
      </w:r>
      <w:r w:rsidR="000F6242" w:rsidRPr="00732C80">
        <w:rPr>
          <w:szCs w:val="36"/>
        </w:rPr>
        <w:t xml:space="preserve">Dates of next </w:t>
      </w:r>
      <w:r w:rsidR="000F6242" w:rsidRPr="00732C80">
        <w:rPr>
          <w:rFonts w:cs="Arial"/>
          <w:bCs/>
          <w:szCs w:val="36"/>
        </w:rPr>
        <w:t xml:space="preserve">TSG </w:t>
      </w:r>
      <w:r w:rsidR="009708DC">
        <w:rPr>
          <w:rFonts w:cs="Arial"/>
          <w:szCs w:val="36"/>
        </w:rPr>
        <w:t xml:space="preserve">SA </w:t>
      </w:r>
      <w:r w:rsidR="009016FE" w:rsidRPr="00732C80">
        <w:rPr>
          <w:rFonts w:cs="Arial"/>
          <w:bCs/>
          <w:szCs w:val="36"/>
        </w:rPr>
        <w:t>WG</w:t>
      </w:r>
      <w:r w:rsidR="009708DC">
        <w:rPr>
          <w:rFonts w:cs="Arial"/>
          <w:bCs/>
          <w:szCs w:val="36"/>
        </w:rPr>
        <w:t>2</w:t>
      </w:r>
      <w:r w:rsidR="000F6242" w:rsidRPr="00732C80">
        <w:rPr>
          <w:szCs w:val="36"/>
        </w:rPr>
        <w:t xml:space="preserve"> meetings</w:t>
      </w:r>
    </w:p>
    <w:p w:rsidR="00100CCE" w:rsidRDefault="00100CCE" w:rsidP="00100CC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DD645E">
        <w:rPr>
          <w:rFonts w:ascii="Arial" w:hAnsi="Arial" w:cs="Arial"/>
          <w:bCs/>
        </w:rPr>
        <w:t xml:space="preserve">SA WG2 </w:t>
      </w:r>
      <w:r>
        <w:rPr>
          <w:rFonts w:ascii="Arial" w:hAnsi="Arial" w:cs="Arial"/>
          <w:bCs/>
        </w:rPr>
        <w:t>Meeting</w:t>
      </w:r>
      <w:r w:rsidR="00DD645E">
        <w:rPr>
          <w:rFonts w:ascii="Arial" w:hAnsi="Arial" w:cs="Arial"/>
          <w:bCs/>
        </w:rPr>
        <w:t xml:space="preserve"> 128bis</w:t>
      </w:r>
      <w:r>
        <w:rPr>
          <w:rFonts w:ascii="Arial" w:hAnsi="Arial" w:cs="Arial"/>
          <w:bCs/>
        </w:rPr>
        <w:tab/>
      </w:r>
      <w:r w:rsidR="00DD645E">
        <w:rPr>
          <w:rFonts w:ascii="Arial" w:hAnsi="Arial" w:cs="Arial"/>
          <w:bCs/>
        </w:rPr>
        <w:t xml:space="preserve">20 – 24 August </w:t>
      </w:r>
      <w:r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  <w:t>Sophia-Antipolis, France</w:t>
      </w:r>
    </w:p>
    <w:p w:rsidR="00100CCE" w:rsidRPr="009260C9" w:rsidRDefault="00100CCE" w:rsidP="00100CC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DD645E">
        <w:rPr>
          <w:rFonts w:ascii="Arial" w:hAnsi="Arial" w:cs="Arial"/>
          <w:bCs/>
        </w:rPr>
        <w:t xml:space="preserve">SA WG2 </w:t>
      </w:r>
      <w:r>
        <w:rPr>
          <w:rFonts w:ascii="Arial" w:hAnsi="Arial" w:cs="Arial"/>
          <w:bCs/>
        </w:rPr>
        <w:t>Meeting</w:t>
      </w:r>
      <w:r w:rsidR="00DD645E">
        <w:rPr>
          <w:rFonts w:ascii="Arial" w:hAnsi="Arial" w:cs="Arial"/>
          <w:bCs/>
        </w:rPr>
        <w:t xml:space="preserve"> 129</w:t>
      </w:r>
      <w:r>
        <w:rPr>
          <w:rFonts w:ascii="Arial" w:hAnsi="Arial" w:cs="Arial"/>
          <w:bCs/>
        </w:rPr>
        <w:tab/>
      </w:r>
      <w:r w:rsidR="00DD645E">
        <w:rPr>
          <w:rFonts w:ascii="Arial" w:hAnsi="Arial" w:cs="Arial"/>
          <w:bCs/>
        </w:rPr>
        <w:t xml:space="preserve">15 – 19 October </w:t>
      </w:r>
      <w:r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 w:rsidR="00DD645E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 xml:space="preserve">, </w:t>
      </w:r>
      <w:r w:rsidR="00DD645E">
        <w:rPr>
          <w:rFonts w:ascii="Arial" w:hAnsi="Arial" w:cs="Arial"/>
          <w:bCs/>
        </w:rPr>
        <w:t>China</w:t>
      </w:r>
    </w:p>
    <w:p w:rsidR="00661DF1" w:rsidRDefault="00661DF1" w:rsidP="00100CC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61D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268" w:rsidRDefault="001E1268">
      <w:pPr>
        <w:spacing w:after="0"/>
      </w:pPr>
      <w:r>
        <w:separator/>
      </w:r>
    </w:p>
  </w:endnote>
  <w:endnote w:type="continuationSeparator" w:id="0">
    <w:p w:rsidR="001E1268" w:rsidRDefault="001E1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LOR=#000000">
    <w:altName w:val="Times New Roman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F3F" w:rsidRDefault="003C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527" w:rsidRDefault="005A0DEE">
    <w:pPr>
      <w:pStyle w:val="Footer"/>
    </w:pPr>
    <w: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ae5b44e98c1d8570fa9e4165" descr="{&quot;HashCode&quot;:1398620317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6527" w:rsidRPr="00C06527" w:rsidRDefault="00C06527" w:rsidP="00C0652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ae5b44e98c1d8570fa9e4165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" o:allowincell="f" filled="f" stroked="f">
              <v:path arrowok="t"/>
              <v:textbox inset="20pt,0,,0">
                <w:txbxContent>
                  <w:p w:rsidR="00C06527" w:rsidRPr="00C06527" w:rsidRDefault="00C06527" w:rsidP="00C0652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527" w:rsidRDefault="005A0DEE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45b94997bbcdaf23de79b70e" descr="{&quot;HashCode&quot;:1398620317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6527" w:rsidRPr="00C06527" w:rsidRDefault="00C06527" w:rsidP="00C0652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45b94997bbcdaf23de79b70e" o:spid="_x0000_s1027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" o:allowincell="f" filled="f" stroked="f">
              <v:path arrowok="t"/>
              <v:textbox inset="20pt,0,,0">
                <w:txbxContent>
                  <w:p w:rsidR="00C06527" w:rsidRPr="00C06527" w:rsidRDefault="00C06527" w:rsidP="00C0652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268" w:rsidRDefault="001E1268">
      <w:pPr>
        <w:spacing w:after="0"/>
      </w:pPr>
      <w:r>
        <w:separator/>
      </w:r>
    </w:p>
  </w:footnote>
  <w:footnote w:type="continuationSeparator" w:id="0">
    <w:p w:rsidR="001E1268" w:rsidRDefault="001E12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F3F" w:rsidRDefault="003C5F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F3F" w:rsidRDefault="003C5F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F3F" w:rsidRDefault="003C5F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F03B1"/>
    <w:multiLevelType w:val="hybridMultilevel"/>
    <w:tmpl w:val="2E5040C8"/>
    <w:lvl w:ilvl="0" w:tplc="CEAACF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269"/>
    <w:multiLevelType w:val="hybridMultilevel"/>
    <w:tmpl w:val="F500B44C"/>
    <w:lvl w:ilvl="0" w:tplc="124A1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F5782B"/>
    <w:multiLevelType w:val="hybridMultilevel"/>
    <w:tmpl w:val="D8586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0B1B9E"/>
    <w:multiLevelType w:val="hybridMultilevel"/>
    <w:tmpl w:val="FE5A8D9E"/>
    <w:lvl w:ilvl="0" w:tplc="3AECD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373"/>
    <w:rsid w:val="000324A2"/>
    <w:rsid w:val="000328A5"/>
    <w:rsid w:val="000352E6"/>
    <w:rsid w:val="0004088B"/>
    <w:rsid w:val="00052481"/>
    <w:rsid w:val="000574A6"/>
    <w:rsid w:val="00064E84"/>
    <w:rsid w:val="000671A0"/>
    <w:rsid w:val="000725F7"/>
    <w:rsid w:val="000A0CAF"/>
    <w:rsid w:val="000A57F6"/>
    <w:rsid w:val="000A5F3A"/>
    <w:rsid w:val="000A6004"/>
    <w:rsid w:val="000B2FD4"/>
    <w:rsid w:val="000D1444"/>
    <w:rsid w:val="000D7172"/>
    <w:rsid w:val="000E206B"/>
    <w:rsid w:val="000F6242"/>
    <w:rsid w:val="0010096B"/>
    <w:rsid w:val="00100CCE"/>
    <w:rsid w:val="0010528E"/>
    <w:rsid w:val="00112A14"/>
    <w:rsid w:val="00122973"/>
    <w:rsid w:val="001276E6"/>
    <w:rsid w:val="0014040B"/>
    <w:rsid w:val="00140F63"/>
    <w:rsid w:val="00143624"/>
    <w:rsid w:val="001460E5"/>
    <w:rsid w:val="00146E16"/>
    <w:rsid w:val="0017298F"/>
    <w:rsid w:val="00185F6E"/>
    <w:rsid w:val="00186B70"/>
    <w:rsid w:val="001924BF"/>
    <w:rsid w:val="001A0C10"/>
    <w:rsid w:val="001A2630"/>
    <w:rsid w:val="001B37CF"/>
    <w:rsid w:val="001B7F60"/>
    <w:rsid w:val="001C1B10"/>
    <w:rsid w:val="001D72BA"/>
    <w:rsid w:val="001E1268"/>
    <w:rsid w:val="001E2E33"/>
    <w:rsid w:val="001F3D54"/>
    <w:rsid w:val="001F6088"/>
    <w:rsid w:val="001F6695"/>
    <w:rsid w:val="002026AA"/>
    <w:rsid w:val="002065BC"/>
    <w:rsid w:val="00212E61"/>
    <w:rsid w:val="0022415D"/>
    <w:rsid w:val="002271EB"/>
    <w:rsid w:val="002508AC"/>
    <w:rsid w:val="0025450E"/>
    <w:rsid w:val="002643F9"/>
    <w:rsid w:val="0027332A"/>
    <w:rsid w:val="002A205A"/>
    <w:rsid w:val="002A3680"/>
    <w:rsid w:val="002A6E64"/>
    <w:rsid w:val="002C047B"/>
    <w:rsid w:val="002D6CC0"/>
    <w:rsid w:val="002E014A"/>
    <w:rsid w:val="002F1940"/>
    <w:rsid w:val="002F4426"/>
    <w:rsid w:val="00305279"/>
    <w:rsid w:val="00316588"/>
    <w:rsid w:val="0032132A"/>
    <w:rsid w:val="003359B3"/>
    <w:rsid w:val="00344ADB"/>
    <w:rsid w:val="00344CD0"/>
    <w:rsid w:val="00346BF8"/>
    <w:rsid w:val="003645F2"/>
    <w:rsid w:val="0036483C"/>
    <w:rsid w:val="00367649"/>
    <w:rsid w:val="00373E63"/>
    <w:rsid w:val="00383545"/>
    <w:rsid w:val="003A2730"/>
    <w:rsid w:val="003A7E6F"/>
    <w:rsid w:val="003C5F3F"/>
    <w:rsid w:val="003D1D02"/>
    <w:rsid w:val="003D274D"/>
    <w:rsid w:val="003D6B17"/>
    <w:rsid w:val="003D792D"/>
    <w:rsid w:val="003F0A32"/>
    <w:rsid w:val="003F4C91"/>
    <w:rsid w:val="004003DC"/>
    <w:rsid w:val="004043EF"/>
    <w:rsid w:val="00417DFB"/>
    <w:rsid w:val="00433500"/>
    <w:rsid w:val="00433F71"/>
    <w:rsid w:val="0044706D"/>
    <w:rsid w:val="00460FFF"/>
    <w:rsid w:val="004613DD"/>
    <w:rsid w:val="00461AFD"/>
    <w:rsid w:val="0046511B"/>
    <w:rsid w:val="00467F13"/>
    <w:rsid w:val="00470890"/>
    <w:rsid w:val="00480D55"/>
    <w:rsid w:val="0048521E"/>
    <w:rsid w:val="0048702A"/>
    <w:rsid w:val="00497B35"/>
    <w:rsid w:val="004B775A"/>
    <w:rsid w:val="004C5EE3"/>
    <w:rsid w:val="004D58D5"/>
    <w:rsid w:val="004E3939"/>
    <w:rsid w:val="00506C6F"/>
    <w:rsid w:val="005073F2"/>
    <w:rsid w:val="005128F3"/>
    <w:rsid w:val="00563858"/>
    <w:rsid w:val="00566B74"/>
    <w:rsid w:val="00567FE6"/>
    <w:rsid w:val="005706F2"/>
    <w:rsid w:val="005714FC"/>
    <w:rsid w:val="00585CBD"/>
    <w:rsid w:val="0059763F"/>
    <w:rsid w:val="005A0DEE"/>
    <w:rsid w:val="005B519E"/>
    <w:rsid w:val="005C74DD"/>
    <w:rsid w:val="005E1789"/>
    <w:rsid w:val="005F43B8"/>
    <w:rsid w:val="00603984"/>
    <w:rsid w:val="00625841"/>
    <w:rsid w:val="0062790C"/>
    <w:rsid w:val="00633B22"/>
    <w:rsid w:val="00653A7B"/>
    <w:rsid w:val="00661DF1"/>
    <w:rsid w:val="006810C7"/>
    <w:rsid w:val="00687284"/>
    <w:rsid w:val="006906E5"/>
    <w:rsid w:val="00697C2F"/>
    <w:rsid w:val="006A480F"/>
    <w:rsid w:val="006D0802"/>
    <w:rsid w:val="006E142F"/>
    <w:rsid w:val="006E1BAC"/>
    <w:rsid w:val="006E28F7"/>
    <w:rsid w:val="006E7711"/>
    <w:rsid w:val="00717A41"/>
    <w:rsid w:val="00720360"/>
    <w:rsid w:val="00724006"/>
    <w:rsid w:val="007253A5"/>
    <w:rsid w:val="0072749E"/>
    <w:rsid w:val="00730FDD"/>
    <w:rsid w:val="00732C80"/>
    <w:rsid w:val="00740858"/>
    <w:rsid w:val="00742E57"/>
    <w:rsid w:val="00747F85"/>
    <w:rsid w:val="007531DC"/>
    <w:rsid w:val="00753F4F"/>
    <w:rsid w:val="00753F87"/>
    <w:rsid w:val="00762066"/>
    <w:rsid w:val="00762F73"/>
    <w:rsid w:val="007656DE"/>
    <w:rsid w:val="007666D5"/>
    <w:rsid w:val="00767A85"/>
    <w:rsid w:val="007878D0"/>
    <w:rsid w:val="007926A2"/>
    <w:rsid w:val="007A70FA"/>
    <w:rsid w:val="007B4BE7"/>
    <w:rsid w:val="007C1A78"/>
    <w:rsid w:val="007C4D1B"/>
    <w:rsid w:val="007D0284"/>
    <w:rsid w:val="007D31E3"/>
    <w:rsid w:val="007F4C2C"/>
    <w:rsid w:val="007F4F92"/>
    <w:rsid w:val="00800891"/>
    <w:rsid w:val="008031D4"/>
    <w:rsid w:val="008109BE"/>
    <w:rsid w:val="00853574"/>
    <w:rsid w:val="00855C94"/>
    <w:rsid w:val="0087179E"/>
    <w:rsid w:val="0089073F"/>
    <w:rsid w:val="00891DFC"/>
    <w:rsid w:val="008A0E88"/>
    <w:rsid w:val="008C301A"/>
    <w:rsid w:val="008D14CE"/>
    <w:rsid w:val="008D772F"/>
    <w:rsid w:val="008D790D"/>
    <w:rsid w:val="008F430E"/>
    <w:rsid w:val="008F5FF2"/>
    <w:rsid w:val="009016FE"/>
    <w:rsid w:val="009260C9"/>
    <w:rsid w:val="00934F2D"/>
    <w:rsid w:val="009412CB"/>
    <w:rsid w:val="00957B03"/>
    <w:rsid w:val="00966940"/>
    <w:rsid w:val="009669AB"/>
    <w:rsid w:val="009708DC"/>
    <w:rsid w:val="00974095"/>
    <w:rsid w:val="00996F87"/>
    <w:rsid w:val="0099764C"/>
    <w:rsid w:val="009B72B5"/>
    <w:rsid w:val="009B7EE1"/>
    <w:rsid w:val="009C4B88"/>
    <w:rsid w:val="009D0BFD"/>
    <w:rsid w:val="009D3A01"/>
    <w:rsid w:val="009E4EF0"/>
    <w:rsid w:val="009F07E5"/>
    <w:rsid w:val="009F695A"/>
    <w:rsid w:val="009F73EA"/>
    <w:rsid w:val="00A01538"/>
    <w:rsid w:val="00A025AE"/>
    <w:rsid w:val="00A0301A"/>
    <w:rsid w:val="00A112D1"/>
    <w:rsid w:val="00A11F9C"/>
    <w:rsid w:val="00A12EFA"/>
    <w:rsid w:val="00A33D84"/>
    <w:rsid w:val="00A36534"/>
    <w:rsid w:val="00A45B2B"/>
    <w:rsid w:val="00A539BD"/>
    <w:rsid w:val="00A72A2E"/>
    <w:rsid w:val="00A72A74"/>
    <w:rsid w:val="00A81AA5"/>
    <w:rsid w:val="00A85D72"/>
    <w:rsid w:val="00A92389"/>
    <w:rsid w:val="00AB0E32"/>
    <w:rsid w:val="00AB4B85"/>
    <w:rsid w:val="00AC0BBA"/>
    <w:rsid w:val="00AC6063"/>
    <w:rsid w:val="00AD0871"/>
    <w:rsid w:val="00AD0C5E"/>
    <w:rsid w:val="00AD1636"/>
    <w:rsid w:val="00AD3613"/>
    <w:rsid w:val="00AD4E02"/>
    <w:rsid w:val="00AD5ED7"/>
    <w:rsid w:val="00AE24F7"/>
    <w:rsid w:val="00AE448A"/>
    <w:rsid w:val="00AE6BD4"/>
    <w:rsid w:val="00AE6F6E"/>
    <w:rsid w:val="00AF6146"/>
    <w:rsid w:val="00AF7045"/>
    <w:rsid w:val="00B01404"/>
    <w:rsid w:val="00B26F53"/>
    <w:rsid w:val="00B359E6"/>
    <w:rsid w:val="00B423E4"/>
    <w:rsid w:val="00B51E8B"/>
    <w:rsid w:val="00B66877"/>
    <w:rsid w:val="00B83B57"/>
    <w:rsid w:val="00B95095"/>
    <w:rsid w:val="00B95F7C"/>
    <w:rsid w:val="00B97703"/>
    <w:rsid w:val="00BA56B9"/>
    <w:rsid w:val="00BB303E"/>
    <w:rsid w:val="00BC4484"/>
    <w:rsid w:val="00BE2852"/>
    <w:rsid w:val="00BE4DB5"/>
    <w:rsid w:val="00BF2155"/>
    <w:rsid w:val="00BF3D2F"/>
    <w:rsid w:val="00BF4347"/>
    <w:rsid w:val="00BF691D"/>
    <w:rsid w:val="00C03CF6"/>
    <w:rsid w:val="00C05FDC"/>
    <w:rsid w:val="00C06527"/>
    <w:rsid w:val="00C15F92"/>
    <w:rsid w:val="00C2392D"/>
    <w:rsid w:val="00C30C9C"/>
    <w:rsid w:val="00C34FF9"/>
    <w:rsid w:val="00C37DB6"/>
    <w:rsid w:val="00C437A2"/>
    <w:rsid w:val="00C45F11"/>
    <w:rsid w:val="00C53A78"/>
    <w:rsid w:val="00C63222"/>
    <w:rsid w:val="00C66AC2"/>
    <w:rsid w:val="00C74682"/>
    <w:rsid w:val="00C816D8"/>
    <w:rsid w:val="00C82985"/>
    <w:rsid w:val="00C82A7A"/>
    <w:rsid w:val="00C82F67"/>
    <w:rsid w:val="00C87AB7"/>
    <w:rsid w:val="00C914A2"/>
    <w:rsid w:val="00CB0719"/>
    <w:rsid w:val="00CB33DB"/>
    <w:rsid w:val="00CB43D8"/>
    <w:rsid w:val="00CC0409"/>
    <w:rsid w:val="00CD7981"/>
    <w:rsid w:val="00CE766B"/>
    <w:rsid w:val="00CF543B"/>
    <w:rsid w:val="00CF7F04"/>
    <w:rsid w:val="00D01A89"/>
    <w:rsid w:val="00D118C1"/>
    <w:rsid w:val="00D154CC"/>
    <w:rsid w:val="00D23425"/>
    <w:rsid w:val="00D35992"/>
    <w:rsid w:val="00D42C6B"/>
    <w:rsid w:val="00D44DA5"/>
    <w:rsid w:val="00D613E5"/>
    <w:rsid w:val="00D70B8C"/>
    <w:rsid w:val="00D854FF"/>
    <w:rsid w:val="00D91B82"/>
    <w:rsid w:val="00D944FB"/>
    <w:rsid w:val="00DA6369"/>
    <w:rsid w:val="00DB10D7"/>
    <w:rsid w:val="00DC7896"/>
    <w:rsid w:val="00DD3484"/>
    <w:rsid w:val="00DD645E"/>
    <w:rsid w:val="00DE5EDC"/>
    <w:rsid w:val="00DF4689"/>
    <w:rsid w:val="00DF6668"/>
    <w:rsid w:val="00E04187"/>
    <w:rsid w:val="00E10BFF"/>
    <w:rsid w:val="00E11928"/>
    <w:rsid w:val="00E16541"/>
    <w:rsid w:val="00E16D5A"/>
    <w:rsid w:val="00E23DB8"/>
    <w:rsid w:val="00E24728"/>
    <w:rsid w:val="00E26B93"/>
    <w:rsid w:val="00E470F4"/>
    <w:rsid w:val="00E641F7"/>
    <w:rsid w:val="00E70734"/>
    <w:rsid w:val="00E71F37"/>
    <w:rsid w:val="00E7692F"/>
    <w:rsid w:val="00E8522F"/>
    <w:rsid w:val="00E906F5"/>
    <w:rsid w:val="00EB02D3"/>
    <w:rsid w:val="00EB1EF2"/>
    <w:rsid w:val="00EC7F43"/>
    <w:rsid w:val="00ED45DB"/>
    <w:rsid w:val="00ED4E7D"/>
    <w:rsid w:val="00ED5193"/>
    <w:rsid w:val="00EE2D47"/>
    <w:rsid w:val="00F03ABB"/>
    <w:rsid w:val="00F050E4"/>
    <w:rsid w:val="00F0725D"/>
    <w:rsid w:val="00F1159C"/>
    <w:rsid w:val="00F244B2"/>
    <w:rsid w:val="00F32239"/>
    <w:rsid w:val="00F37244"/>
    <w:rsid w:val="00F40B8A"/>
    <w:rsid w:val="00F52A49"/>
    <w:rsid w:val="00F6360F"/>
    <w:rsid w:val="00F6749F"/>
    <w:rsid w:val="00F76FDE"/>
    <w:rsid w:val="00FA45BC"/>
    <w:rsid w:val="00FA682C"/>
    <w:rsid w:val="00FB02D2"/>
    <w:rsid w:val="00FB0907"/>
    <w:rsid w:val="00FB2F98"/>
    <w:rsid w:val="00FB317E"/>
    <w:rsid w:val="00FC01E1"/>
    <w:rsid w:val="00FC25BB"/>
    <w:rsid w:val="00FC4328"/>
    <w:rsid w:val="00FC74D8"/>
    <w:rsid w:val="00FD198A"/>
    <w:rsid w:val="00FD6F65"/>
    <w:rsid w:val="00FE6BFD"/>
    <w:rsid w:val="00FE7DB5"/>
    <w:rsid w:val="00FF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BC6FF21B-B5FF-4848-BFFD-F0609401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5F6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85F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85F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5F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5F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5F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5F6E"/>
    <w:pPr>
      <w:outlineLvl w:val="5"/>
    </w:pPr>
  </w:style>
  <w:style w:type="paragraph" w:styleId="Heading7">
    <w:name w:val="heading 7"/>
    <w:basedOn w:val="H6"/>
    <w:next w:val="Normal"/>
    <w:qFormat/>
    <w:rsid w:val="00185F6E"/>
    <w:pPr>
      <w:outlineLvl w:val="6"/>
    </w:pPr>
  </w:style>
  <w:style w:type="paragraph" w:styleId="Heading8">
    <w:name w:val="heading 8"/>
    <w:basedOn w:val="Heading1"/>
    <w:next w:val="Normal"/>
    <w:qFormat/>
    <w:rsid w:val="00185F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5F6E"/>
    <w:pPr>
      <w:outlineLvl w:val="8"/>
    </w:pPr>
  </w:style>
  <w:style w:type="character" w:default="1" w:styleId="DefaultParagraphFont">
    <w:name w:val="Default Paragraph Font"/>
    <w:semiHidden/>
    <w:rsid w:val="00185F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5F6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85F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85F6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185F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185F6E"/>
    <w:pPr>
      <w:spacing w:before="180"/>
      <w:ind w:left="2693" w:hanging="2693"/>
    </w:pPr>
    <w:rPr>
      <w:b/>
    </w:rPr>
  </w:style>
  <w:style w:type="paragraph" w:styleId="TOC1">
    <w:name w:val="toc 1"/>
    <w:semiHidden/>
    <w:rsid w:val="00185F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85F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85F6E"/>
    <w:pPr>
      <w:ind w:left="1701" w:hanging="1701"/>
    </w:pPr>
  </w:style>
  <w:style w:type="paragraph" w:styleId="TOC4">
    <w:name w:val="toc 4"/>
    <w:basedOn w:val="TOC3"/>
    <w:semiHidden/>
    <w:rsid w:val="00185F6E"/>
    <w:pPr>
      <w:ind w:left="1418" w:hanging="1418"/>
    </w:pPr>
  </w:style>
  <w:style w:type="paragraph" w:styleId="TOC3">
    <w:name w:val="toc 3"/>
    <w:basedOn w:val="TOC2"/>
    <w:semiHidden/>
    <w:rsid w:val="00185F6E"/>
    <w:pPr>
      <w:ind w:left="1134" w:hanging="1134"/>
    </w:pPr>
  </w:style>
  <w:style w:type="paragraph" w:styleId="TOC2">
    <w:name w:val="toc 2"/>
    <w:basedOn w:val="TOC1"/>
    <w:semiHidden/>
    <w:rsid w:val="00185F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5F6E"/>
    <w:pPr>
      <w:ind w:left="284"/>
    </w:pPr>
  </w:style>
  <w:style w:type="paragraph" w:styleId="Index1">
    <w:name w:val="index 1"/>
    <w:basedOn w:val="Normal"/>
    <w:semiHidden/>
    <w:rsid w:val="00185F6E"/>
    <w:pPr>
      <w:keepLines/>
      <w:spacing w:after="0"/>
    </w:pPr>
  </w:style>
  <w:style w:type="paragraph" w:customStyle="1" w:styleId="ZH">
    <w:name w:val="ZH"/>
    <w:rsid w:val="00185F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85F6E"/>
    <w:pPr>
      <w:outlineLvl w:val="9"/>
    </w:pPr>
  </w:style>
  <w:style w:type="paragraph" w:styleId="ListNumber2">
    <w:name w:val="List Number 2"/>
    <w:basedOn w:val="ListNumber"/>
    <w:semiHidden/>
    <w:rsid w:val="00185F6E"/>
    <w:pPr>
      <w:ind w:left="851"/>
    </w:pPr>
  </w:style>
  <w:style w:type="character" w:styleId="FootnoteReference">
    <w:name w:val="footnote reference"/>
    <w:semiHidden/>
    <w:rsid w:val="00185F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5F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85F6E"/>
    <w:rPr>
      <w:b/>
    </w:rPr>
  </w:style>
  <w:style w:type="paragraph" w:customStyle="1" w:styleId="TAC">
    <w:name w:val="TAC"/>
    <w:basedOn w:val="TAL"/>
    <w:rsid w:val="00185F6E"/>
    <w:pPr>
      <w:jc w:val="center"/>
    </w:pPr>
  </w:style>
  <w:style w:type="paragraph" w:customStyle="1" w:styleId="TF">
    <w:name w:val="TF"/>
    <w:basedOn w:val="TH"/>
    <w:rsid w:val="00185F6E"/>
    <w:pPr>
      <w:keepNext w:val="0"/>
      <w:spacing w:before="0" w:after="240"/>
    </w:pPr>
  </w:style>
  <w:style w:type="paragraph" w:customStyle="1" w:styleId="NO">
    <w:name w:val="NO"/>
    <w:basedOn w:val="Normal"/>
    <w:rsid w:val="00185F6E"/>
    <w:pPr>
      <w:keepLines/>
      <w:ind w:left="1135" w:hanging="851"/>
    </w:pPr>
  </w:style>
  <w:style w:type="paragraph" w:styleId="TOC9">
    <w:name w:val="toc 9"/>
    <w:basedOn w:val="TOC8"/>
    <w:semiHidden/>
    <w:rsid w:val="00185F6E"/>
    <w:pPr>
      <w:ind w:left="1418" w:hanging="1418"/>
    </w:pPr>
  </w:style>
  <w:style w:type="paragraph" w:customStyle="1" w:styleId="EX">
    <w:name w:val="EX"/>
    <w:basedOn w:val="Normal"/>
    <w:rsid w:val="00185F6E"/>
    <w:pPr>
      <w:keepLines/>
      <w:ind w:left="1702" w:hanging="1418"/>
    </w:pPr>
  </w:style>
  <w:style w:type="paragraph" w:customStyle="1" w:styleId="FP">
    <w:name w:val="FP"/>
    <w:basedOn w:val="Normal"/>
    <w:rsid w:val="00185F6E"/>
    <w:pPr>
      <w:spacing w:after="0"/>
    </w:pPr>
  </w:style>
  <w:style w:type="paragraph" w:customStyle="1" w:styleId="LD">
    <w:name w:val="LD"/>
    <w:rsid w:val="00185F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85F6E"/>
    <w:pPr>
      <w:spacing w:after="0"/>
    </w:pPr>
  </w:style>
  <w:style w:type="paragraph" w:customStyle="1" w:styleId="EW">
    <w:name w:val="EW"/>
    <w:basedOn w:val="EX"/>
    <w:rsid w:val="00185F6E"/>
    <w:pPr>
      <w:spacing w:after="0"/>
    </w:pPr>
  </w:style>
  <w:style w:type="paragraph" w:styleId="TOC6">
    <w:name w:val="toc 6"/>
    <w:basedOn w:val="TOC5"/>
    <w:next w:val="Normal"/>
    <w:semiHidden/>
    <w:rsid w:val="00185F6E"/>
    <w:pPr>
      <w:ind w:left="1985" w:hanging="1985"/>
    </w:pPr>
  </w:style>
  <w:style w:type="paragraph" w:styleId="TOC7">
    <w:name w:val="toc 7"/>
    <w:basedOn w:val="TOC6"/>
    <w:next w:val="Normal"/>
    <w:semiHidden/>
    <w:rsid w:val="00185F6E"/>
    <w:pPr>
      <w:ind w:left="2268" w:hanging="2268"/>
    </w:pPr>
  </w:style>
  <w:style w:type="paragraph" w:styleId="ListBullet2">
    <w:name w:val="List Bullet 2"/>
    <w:basedOn w:val="ListBullet"/>
    <w:semiHidden/>
    <w:rsid w:val="00185F6E"/>
    <w:pPr>
      <w:ind w:left="851"/>
    </w:pPr>
  </w:style>
  <w:style w:type="paragraph" w:styleId="ListBullet3">
    <w:name w:val="List Bullet 3"/>
    <w:basedOn w:val="ListBullet2"/>
    <w:semiHidden/>
    <w:rsid w:val="00185F6E"/>
    <w:pPr>
      <w:ind w:left="1135"/>
    </w:pPr>
  </w:style>
  <w:style w:type="paragraph" w:styleId="ListNumber">
    <w:name w:val="List Number"/>
    <w:basedOn w:val="List"/>
    <w:semiHidden/>
    <w:rsid w:val="00185F6E"/>
  </w:style>
  <w:style w:type="paragraph" w:customStyle="1" w:styleId="EQ">
    <w:name w:val="EQ"/>
    <w:basedOn w:val="Normal"/>
    <w:next w:val="Normal"/>
    <w:rsid w:val="00185F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5F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5F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5F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85F6E"/>
    <w:pPr>
      <w:jc w:val="right"/>
    </w:pPr>
  </w:style>
  <w:style w:type="paragraph" w:customStyle="1" w:styleId="H6">
    <w:name w:val="H6"/>
    <w:basedOn w:val="Heading5"/>
    <w:next w:val="Normal"/>
    <w:rsid w:val="00185F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5F6E"/>
    <w:pPr>
      <w:ind w:left="851" w:hanging="851"/>
    </w:pPr>
  </w:style>
  <w:style w:type="paragraph" w:customStyle="1" w:styleId="TAL">
    <w:name w:val="TAL"/>
    <w:basedOn w:val="Normal"/>
    <w:rsid w:val="00185F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5F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85F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85F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85F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85F6E"/>
    <w:pPr>
      <w:framePr w:wrap="notBeside" w:y="16161"/>
    </w:pPr>
  </w:style>
  <w:style w:type="character" w:customStyle="1" w:styleId="ZGSM">
    <w:name w:val="ZGSM"/>
    <w:rsid w:val="00185F6E"/>
  </w:style>
  <w:style w:type="paragraph" w:styleId="List2">
    <w:name w:val="List 2"/>
    <w:basedOn w:val="List"/>
    <w:semiHidden/>
    <w:rsid w:val="00185F6E"/>
    <w:pPr>
      <w:ind w:left="851"/>
    </w:pPr>
  </w:style>
  <w:style w:type="paragraph" w:customStyle="1" w:styleId="ZG">
    <w:name w:val="ZG"/>
    <w:rsid w:val="00185F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85F6E"/>
    <w:pPr>
      <w:ind w:left="1135"/>
    </w:pPr>
  </w:style>
  <w:style w:type="paragraph" w:styleId="List4">
    <w:name w:val="List 4"/>
    <w:basedOn w:val="List3"/>
    <w:semiHidden/>
    <w:rsid w:val="00185F6E"/>
    <w:pPr>
      <w:ind w:left="1418"/>
    </w:pPr>
  </w:style>
  <w:style w:type="paragraph" w:styleId="List5">
    <w:name w:val="List 5"/>
    <w:basedOn w:val="List4"/>
    <w:semiHidden/>
    <w:rsid w:val="00185F6E"/>
    <w:pPr>
      <w:ind w:left="1702"/>
    </w:pPr>
  </w:style>
  <w:style w:type="paragraph" w:customStyle="1" w:styleId="EditorsNote">
    <w:name w:val="Editor's Note"/>
    <w:basedOn w:val="NO"/>
    <w:rsid w:val="00185F6E"/>
    <w:rPr>
      <w:color w:val="FF0000"/>
    </w:rPr>
  </w:style>
  <w:style w:type="paragraph" w:styleId="List">
    <w:name w:val="List"/>
    <w:basedOn w:val="Normal"/>
    <w:semiHidden/>
    <w:rsid w:val="00185F6E"/>
    <w:pPr>
      <w:ind w:left="568" w:hanging="284"/>
    </w:pPr>
  </w:style>
  <w:style w:type="paragraph" w:styleId="ListBullet">
    <w:name w:val="List Bullet"/>
    <w:basedOn w:val="List"/>
    <w:semiHidden/>
    <w:rsid w:val="00185F6E"/>
  </w:style>
  <w:style w:type="paragraph" w:styleId="ListBullet4">
    <w:name w:val="List Bullet 4"/>
    <w:basedOn w:val="ListBullet3"/>
    <w:semiHidden/>
    <w:rsid w:val="00185F6E"/>
    <w:pPr>
      <w:ind w:left="1418"/>
    </w:pPr>
  </w:style>
  <w:style w:type="paragraph" w:styleId="ListBullet5">
    <w:name w:val="List Bullet 5"/>
    <w:basedOn w:val="ListBullet4"/>
    <w:semiHidden/>
    <w:rsid w:val="00185F6E"/>
    <w:pPr>
      <w:ind w:left="1702"/>
    </w:pPr>
  </w:style>
  <w:style w:type="paragraph" w:customStyle="1" w:styleId="B2">
    <w:name w:val="B2"/>
    <w:basedOn w:val="List2"/>
    <w:rsid w:val="00185F6E"/>
  </w:style>
  <w:style w:type="paragraph" w:customStyle="1" w:styleId="B3">
    <w:name w:val="B3"/>
    <w:basedOn w:val="List3"/>
    <w:rsid w:val="00185F6E"/>
  </w:style>
  <w:style w:type="paragraph" w:customStyle="1" w:styleId="B4">
    <w:name w:val="B4"/>
    <w:basedOn w:val="List4"/>
    <w:rsid w:val="00185F6E"/>
  </w:style>
  <w:style w:type="paragraph" w:customStyle="1" w:styleId="B5">
    <w:name w:val="B5"/>
    <w:basedOn w:val="List5"/>
    <w:rsid w:val="00185F6E"/>
  </w:style>
  <w:style w:type="paragraph" w:customStyle="1" w:styleId="ZTD">
    <w:name w:val="ZTD"/>
    <w:basedOn w:val="ZB"/>
    <w:rsid w:val="00185F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2392D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36483C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61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61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 /><Relationship Id="rId13" Type="http://schemas.openxmlformats.org/officeDocument/2006/relationships/header" Target="head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Users\meredith\AppData\Roaming\Microsoft\Templates\3gpp_70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4CBE5-E218-A241-ABAA-2CDD3A4930D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3654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Kimmo Kymäläinen</cp:lastModifiedBy>
  <cp:revision>2</cp:revision>
  <cp:lastPrinted>2002-04-23T07:10:00Z</cp:lastPrinted>
  <dcterms:created xsi:type="dcterms:W3CDTF">2018-08-07T08:30:00Z</dcterms:created>
  <dcterms:modified xsi:type="dcterms:W3CDTF">2018-08-07T08:30:00Z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(3)YfixUUAqUlMXhEkv/AXkZOf5ScUfSBh29J1B2fFxSwrHct0RY0YWWIlQY/PJsWnEOpse2Ul8_x000d_
VOHN5ePyakQwewdkWTwV858FAksRw5WcgXztkvy89C2nyuA8LKiZwu75A9MqyWYCexMFxgCS_x000d_
1qBmBeSa3wk4Lvpv/vRMb7HU7HRSV05MEBLOlbpv4qqjvHvM+HGjpaHsqJ7PFKWgWO7Y7Zwo_x000d_
77VtTo8YT3nZlYz+Wc</vt:lpwstr>
  </property>
  <property fmtid="{D5CDD505-2E9C-101B-9397-08002B2CF9AE}" pid="4" name="_2015_ms_pID_7253431">
    <vt:lpwstr>et8llJEoo/jGd6qM9rwlE16Dy2EaUrEZAaMiQfD+AW8lsxImUoyIJy_x000d_
RN99DvBK0Ww9M8SNMJEpFRSFw4WZUB9Lzn98WGIVjdU2pJt3yPpk6wE+Y1nUgDpyVJ53uNLj_x000d_
1d9WsNF2WBBnag51OhiLop0EmBiQ6RJX55/G5rU2lNGXO3XzbKiRoeUCuKvh+567bIKPV7pS_x000d_
UqPFSE8XDrwLGxqefr4m29E/EkZeVJB1Uo07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1524113251</vt:lpwstr>
  </property>
  <property fmtid="{D5CDD505-2E9C-101B-9397-08002B2CF9AE}" pid="9" name="_2015_ms_pID_7253432">
    <vt:lpwstr>qA==</vt:lpwstr>
  </property>
  <property fmtid="{D5CDD505-2E9C-101B-9397-08002B2CF9AE}" pid="10" name="TitusGUID">
    <vt:lpwstr>9d5c38f0-e253-4589-b24b-bebb85b44ac3</vt:lpwstr>
  </property>
  <property fmtid="{D5CDD505-2E9C-101B-9397-08002B2CF9AE}" pid="11" name="CTP_TimeStamp">
    <vt:lpwstr>2018-05-22 03:05:57Z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SIP_Label_17da11e7-ad83-4459-98c6-12a88e2eac78_Enabled">
    <vt:lpwstr>True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Ref">
    <vt:lpwstr>https://api.informationprotection.azure.com/api/68283f3b-8487-4c86-adb3-a5228f18b893</vt:lpwstr>
  </property>
  <property fmtid="{D5CDD505-2E9C-101B-9397-08002B2CF9AE}" pid="19" name="MSIP_Label_17da11e7-ad83-4459-98c6-12a88e2eac78_Owner">
    <vt:lpwstr>chris.pudney@vodafone.com</vt:lpwstr>
  </property>
  <property fmtid="{D5CDD505-2E9C-101B-9397-08002B2CF9AE}" pid="20" name="MSIP_Label_17da11e7-ad83-4459-98c6-12a88e2eac78_SetDate">
    <vt:lpwstr>2018-07-06T11:56:51.3467680+01:00</vt:lpwstr>
  </property>
  <property fmtid="{D5CDD505-2E9C-101B-9397-08002B2CF9AE}" pid="21" name="MSIP_Label_17da11e7-ad83-4459-98c6-12a88e2eac78_Name">
    <vt:lpwstr>Unclassified</vt:lpwstr>
  </property>
  <property fmtid="{D5CDD505-2E9C-101B-9397-08002B2CF9AE}" pid="22" name="MSIP_Label_17da11e7-ad83-4459-98c6-12a88e2eac78_Application">
    <vt:lpwstr>Microsoft Azure Information Protection</vt:lpwstr>
  </property>
  <property fmtid="{D5CDD505-2E9C-101B-9397-08002B2CF9AE}" pid="23" name="MSIP_Label_17da11e7-ad83-4459-98c6-12a88e2eac78_Extended_MSFT_Method">
    <vt:lpwstr>Manual</vt:lpwstr>
  </property>
  <property fmtid="{D5CDD505-2E9C-101B-9397-08002B2CF9AE}" pid="24" name="Sensitivity">
    <vt:lpwstr>Unclassified</vt:lpwstr>
  </property>
</Properties>
</file>