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6B1" w:rsidRDefault="003F56B1" w:rsidP="003F56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>
        <w:rPr>
          <w:b/>
          <w:noProof/>
          <w:sz w:val="24"/>
        </w:rPr>
        <w:t>PP TSG CT4 Meeting #81</w:t>
      </w:r>
      <w:r>
        <w:rPr>
          <w:b/>
          <w:noProof/>
          <w:sz w:val="24"/>
        </w:rPr>
        <w:tab/>
        <w:t>C4-176288</w:t>
      </w:r>
      <w:bookmarkStart w:id="0" w:name="_GoBack"/>
      <w:bookmarkEnd w:id="0"/>
    </w:p>
    <w:p w:rsidR="003F56B1" w:rsidRDefault="003F56B1" w:rsidP="003F56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</w:p>
    <w:p w:rsidR="00214601" w:rsidRDefault="00214601" w:rsidP="0021460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WG2#100</w:t>
      </w:r>
      <w:r>
        <w:rPr>
          <w:b/>
          <w:noProof/>
          <w:sz w:val="24"/>
          <w:szCs w:val="24"/>
        </w:rPr>
        <w:tab/>
      </w:r>
      <w:r w:rsidR="00C745E2" w:rsidRPr="00C745E2">
        <w:rPr>
          <w:b/>
          <w:noProof/>
          <w:sz w:val="24"/>
          <w:szCs w:val="24"/>
        </w:rPr>
        <w:t>R2-1714</w:t>
      </w:r>
      <w:r w:rsidR="00FF642B">
        <w:rPr>
          <w:b/>
          <w:noProof/>
          <w:sz w:val="24"/>
          <w:szCs w:val="24"/>
        </w:rPr>
        <w:t>124</w:t>
      </w:r>
    </w:p>
    <w:p w:rsidR="00214601" w:rsidRDefault="00214601" w:rsidP="0021460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Reno, Nevada, USA,   27 November - 1 December, 2017</w:t>
      </w:r>
    </w:p>
    <w:p w:rsidR="00C745E2" w:rsidRDefault="00C745E2" w:rsidP="00DF51D3">
      <w:pPr>
        <w:ind w:left="1418" w:hanging="1418"/>
        <w:rPr>
          <w:rFonts w:ascii="Arial" w:hAnsi="Arial" w:cs="Arial"/>
          <w:b/>
          <w:sz w:val="22"/>
          <w:szCs w:val="22"/>
        </w:rPr>
      </w:pPr>
    </w:p>
    <w:p w:rsidR="00BA3FA5" w:rsidRDefault="005C70FB" w:rsidP="00DF51D3">
      <w:pPr>
        <w:ind w:left="1418" w:hanging="1418"/>
        <w:rPr>
          <w:rFonts w:ascii="Arial" w:hAnsi="Arial" w:cs="Arial"/>
          <w:b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Title:</w:t>
      </w:r>
      <w:r w:rsidRPr="005C70FB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r w:rsidR="00BA3FA5" w:rsidRPr="002B2C2D">
        <w:rPr>
          <w:rFonts w:ascii="Arial" w:hAnsi="Arial" w:cs="Arial"/>
          <w:sz w:val="22"/>
          <w:szCs w:val="22"/>
        </w:rPr>
        <w:t>Reply LS on algorithm selection in E-UTRA-NR Dual Connectivity</w:t>
      </w:r>
    </w:p>
    <w:p w:rsidR="00BA3FA5" w:rsidRPr="00BA3FA5" w:rsidRDefault="005C70FB" w:rsidP="00DF51D3">
      <w:pPr>
        <w:ind w:left="1418" w:hanging="1418"/>
        <w:rPr>
          <w:rFonts w:ascii="Arial" w:hAnsi="Arial" w:cs="Arial"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Reply to:</w:t>
      </w:r>
      <w:r w:rsidRPr="005C70FB">
        <w:rPr>
          <w:rFonts w:ascii="Arial" w:hAnsi="Arial" w:cs="Arial"/>
          <w:b/>
          <w:bCs/>
          <w:sz w:val="22"/>
          <w:szCs w:val="22"/>
        </w:rPr>
        <w:tab/>
      </w:r>
      <w:bookmarkEnd w:id="1"/>
      <w:bookmarkEnd w:id="2"/>
      <w:r w:rsidR="00BA3FA5" w:rsidRPr="002B2C2D">
        <w:rPr>
          <w:rFonts w:ascii="Arial" w:hAnsi="Arial" w:cs="Arial"/>
          <w:sz w:val="22"/>
          <w:szCs w:val="22"/>
        </w:rPr>
        <w:t>Reply LS on algorithm selection in E-UTRA-NR Dual Connectivity</w:t>
      </w:r>
      <w:r w:rsidR="00BA3FA5" w:rsidRPr="005C70FB">
        <w:rPr>
          <w:rFonts w:ascii="Arial" w:hAnsi="Arial" w:cs="Arial"/>
          <w:b/>
          <w:sz w:val="22"/>
          <w:szCs w:val="22"/>
        </w:rPr>
        <w:t xml:space="preserve"> </w:t>
      </w:r>
      <w:r w:rsidR="000966D8">
        <w:rPr>
          <w:rFonts w:ascii="Arial" w:hAnsi="Arial" w:cs="Arial"/>
          <w:sz w:val="22"/>
          <w:szCs w:val="22"/>
        </w:rPr>
        <w:t>(</w:t>
      </w:r>
      <w:r w:rsidR="00612302">
        <w:rPr>
          <w:b/>
          <w:noProof/>
          <w:sz w:val="24"/>
          <w:szCs w:val="24"/>
        </w:rPr>
        <w:t>R2-1712156/</w:t>
      </w:r>
      <w:r w:rsidR="00612302">
        <w:rPr>
          <w:rFonts w:cs="Arial"/>
          <w:b/>
          <w:noProof/>
          <w:sz w:val="24"/>
        </w:rPr>
        <w:t>S2-178182</w:t>
      </w:r>
      <w:r w:rsidR="00BA3FA5">
        <w:rPr>
          <w:rFonts w:ascii="Arial" w:hAnsi="Arial" w:cs="Arial"/>
          <w:sz w:val="22"/>
          <w:szCs w:val="22"/>
        </w:rPr>
        <w:t>)</w:t>
      </w:r>
    </w:p>
    <w:p w:rsidR="005C70FB" w:rsidRPr="005C70FB" w:rsidRDefault="005C70FB" w:rsidP="00DF51D3">
      <w:pPr>
        <w:ind w:left="1418" w:hanging="1418"/>
        <w:rPr>
          <w:rFonts w:ascii="Arial" w:hAnsi="Arial" w:cs="Arial"/>
          <w:b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Release:</w:t>
      </w:r>
      <w:r w:rsidRPr="005C70FB">
        <w:rPr>
          <w:rFonts w:ascii="Arial" w:hAnsi="Arial" w:cs="Arial"/>
          <w:b/>
          <w:sz w:val="22"/>
          <w:szCs w:val="22"/>
        </w:rPr>
        <w:tab/>
        <w:t>Release 15</w:t>
      </w:r>
    </w:p>
    <w:p w:rsidR="005C70FB" w:rsidRPr="005C70FB" w:rsidRDefault="005C70FB" w:rsidP="00DF51D3">
      <w:pPr>
        <w:ind w:left="1418" w:hanging="1418"/>
        <w:rPr>
          <w:rFonts w:ascii="Arial" w:hAnsi="Arial" w:cs="Arial"/>
          <w:b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Work Item:</w:t>
      </w:r>
      <w:r w:rsidRPr="005C70FB">
        <w:rPr>
          <w:rFonts w:ascii="Arial" w:hAnsi="Arial" w:cs="Arial"/>
          <w:b/>
          <w:sz w:val="22"/>
          <w:szCs w:val="22"/>
        </w:rPr>
        <w:tab/>
      </w:r>
      <w:r w:rsidR="00BA3FA5">
        <w:rPr>
          <w:rFonts w:ascii="Arial" w:hAnsi="Arial" w:cs="Arial"/>
          <w:b/>
          <w:sz w:val="22"/>
          <w:szCs w:val="22"/>
        </w:rPr>
        <w:t>EDCE5</w:t>
      </w:r>
      <w:r w:rsidR="00B92956">
        <w:rPr>
          <w:rFonts w:ascii="Arial" w:hAnsi="Arial" w:cs="Arial"/>
          <w:b/>
          <w:sz w:val="22"/>
          <w:szCs w:val="22"/>
        </w:rPr>
        <w:t>/</w:t>
      </w:r>
      <w:r w:rsidR="00B92956" w:rsidRPr="00B92956">
        <w:t xml:space="preserve"> </w:t>
      </w:r>
      <w:r w:rsidR="00B92956" w:rsidRPr="00B92956">
        <w:rPr>
          <w:rFonts w:ascii="Arial" w:hAnsi="Arial" w:cs="Arial"/>
          <w:b/>
          <w:sz w:val="22"/>
          <w:szCs w:val="22"/>
        </w:rPr>
        <w:t>NR_newRAT-Core</w:t>
      </w:r>
    </w:p>
    <w:p w:rsidR="005C70FB" w:rsidRPr="005C70FB" w:rsidRDefault="005C70FB" w:rsidP="005C70FB">
      <w:pPr>
        <w:rPr>
          <w:rFonts w:ascii="Arial" w:hAnsi="Arial" w:cs="Arial"/>
          <w:b/>
        </w:rPr>
      </w:pPr>
    </w:p>
    <w:p w:rsidR="005C70FB" w:rsidRPr="005C70FB" w:rsidRDefault="005C70FB" w:rsidP="005C70FB">
      <w:pPr>
        <w:rPr>
          <w:rFonts w:ascii="Arial" w:hAnsi="Arial" w:cs="Arial"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Source:</w:t>
      </w:r>
      <w:r w:rsidRPr="005C70FB">
        <w:rPr>
          <w:rFonts w:ascii="Arial" w:hAnsi="Arial" w:cs="Arial"/>
          <w:b/>
          <w:sz w:val="22"/>
          <w:szCs w:val="22"/>
        </w:rPr>
        <w:tab/>
      </w:r>
      <w:r w:rsidR="00FF642B" w:rsidRPr="00FF642B">
        <w:rPr>
          <w:rFonts w:ascii="Arial" w:hAnsi="Arial" w:cs="Arial"/>
          <w:b/>
          <w:sz w:val="22"/>
          <w:szCs w:val="22"/>
        </w:rPr>
        <w:t>RAN2</w:t>
      </w:r>
    </w:p>
    <w:p w:rsidR="005C70FB" w:rsidRPr="005C70FB" w:rsidRDefault="005C70FB" w:rsidP="005C70FB">
      <w:pPr>
        <w:rPr>
          <w:rFonts w:ascii="Arial" w:hAnsi="Arial" w:cs="Arial"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To:</w:t>
      </w:r>
      <w:r w:rsidRPr="005C70FB">
        <w:rPr>
          <w:rFonts w:ascii="Arial" w:hAnsi="Arial" w:cs="Arial"/>
          <w:b/>
          <w:sz w:val="22"/>
          <w:szCs w:val="22"/>
        </w:rPr>
        <w:tab/>
      </w:r>
      <w:r w:rsidRPr="005C70FB">
        <w:rPr>
          <w:rFonts w:ascii="Arial" w:hAnsi="Arial" w:cs="Arial"/>
          <w:b/>
          <w:sz w:val="22"/>
          <w:szCs w:val="22"/>
        </w:rPr>
        <w:tab/>
      </w:r>
      <w:r w:rsidR="00612302" w:rsidRPr="005C70FB">
        <w:rPr>
          <w:rFonts w:ascii="Arial" w:hAnsi="Arial" w:cs="Arial"/>
          <w:sz w:val="22"/>
          <w:szCs w:val="22"/>
        </w:rPr>
        <w:t>SA WG2</w:t>
      </w:r>
      <w:r w:rsidR="00612302">
        <w:rPr>
          <w:rFonts w:ascii="Arial" w:hAnsi="Arial" w:cs="Arial"/>
          <w:sz w:val="22"/>
          <w:szCs w:val="22"/>
        </w:rPr>
        <w:t xml:space="preserve">, </w:t>
      </w:r>
      <w:r w:rsidR="00BA3FA5">
        <w:rPr>
          <w:rFonts w:ascii="Arial" w:hAnsi="Arial" w:cs="Arial"/>
          <w:sz w:val="22"/>
          <w:szCs w:val="22"/>
        </w:rPr>
        <w:t>CT WG1, SA WG3</w:t>
      </w:r>
    </w:p>
    <w:p w:rsidR="005C70FB" w:rsidRDefault="005C70FB" w:rsidP="005C70FB">
      <w:pPr>
        <w:rPr>
          <w:rFonts w:ascii="Arial" w:hAnsi="Arial" w:cs="Arial"/>
          <w:sz w:val="22"/>
          <w:szCs w:val="22"/>
        </w:rPr>
      </w:pPr>
      <w:bookmarkStart w:id="3" w:name="OLE_LINK45"/>
      <w:bookmarkStart w:id="4" w:name="OLE_LINK46"/>
      <w:r w:rsidRPr="005C70FB">
        <w:rPr>
          <w:rFonts w:ascii="Arial" w:hAnsi="Arial" w:cs="Arial"/>
          <w:b/>
          <w:sz w:val="22"/>
          <w:szCs w:val="22"/>
        </w:rPr>
        <w:t>Cc:</w:t>
      </w:r>
      <w:r w:rsidRPr="005C70FB">
        <w:rPr>
          <w:rFonts w:ascii="Arial" w:hAnsi="Arial" w:cs="Arial"/>
          <w:b/>
          <w:sz w:val="22"/>
          <w:szCs w:val="22"/>
        </w:rPr>
        <w:tab/>
      </w:r>
      <w:r w:rsidRPr="005C70FB">
        <w:rPr>
          <w:rFonts w:ascii="Arial" w:hAnsi="Arial" w:cs="Arial"/>
          <w:b/>
          <w:sz w:val="22"/>
          <w:szCs w:val="22"/>
        </w:rPr>
        <w:tab/>
      </w:r>
      <w:r w:rsidR="00BA3FA5">
        <w:rPr>
          <w:rFonts w:ascii="Arial" w:hAnsi="Arial" w:cs="Arial"/>
          <w:sz w:val="22"/>
          <w:szCs w:val="22"/>
        </w:rPr>
        <w:t>CT WG4, RAN WG3</w:t>
      </w:r>
    </w:p>
    <w:p w:rsidR="00BA3FA5" w:rsidRPr="005C70FB" w:rsidRDefault="00BA3FA5" w:rsidP="005C70FB">
      <w:pPr>
        <w:rPr>
          <w:rFonts w:ascii="Arial" w:hAnsi="Arial" w:cs="Arial"/>
          <w:b/>
          <w:sz w:val="22"/>
          <w:szCs w:val="22"/>
        </w:rPr>
      </w:pPr>
    </w:p>
    <w:bookmarkEnd w:id="3"/>
    <w:bookmarkEnd w:id="4"/>
    <w:p w:rsidR="005C70FB" w:rsidRPr="005C70FB" w:rsidRDefault="005C70FB" w:rsidP="005C70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Contact person:</w:t>
      </w:r>
      <w:r w:rsidRPr="005C70FB">
        <w:rPr>
          <w:rFonts w:ascii="Arial" w:hAnsi="Arial" w:cs="Arial"/>
          <w:b/>
          <w:bCs/>
          <w:sz w:val="22"/>
          <w:szCs w:val="22"/>
        </w:rPr>
        <w:tab/>
      </w:r>
      <w:r w:rsidR="00B92956">
        <w:rPr>
          <w:rFonts w:ascii="Arial" w:hAnsi="Arial" w:cs="Arial"/>
          <w:b/>
          <w:bCs/>
          <w:sz w:val="22"/>
          <w:szCs w:val="22"/>
        </w:rPr>
        <w:t>Sudeep Palat</w:t>
      </w:r>
    </w:p>
    <w:p w:rsidR="005C70FB" w:rsidRPr="005C70FB" w:rsidRDefault="005C70FB" w:rsidP="005C70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C70FB">
        <w:rPr>
          <w:rFonts w:ascii="Arial" w:hAnsi="Arial" w:cs="Arial"/>
          <w:b/>
          <w:bCs/>
          <w:sz w:val="22"/>
          <w:szCs w:val="22"/>
        </w:rPr>
        <w:tab/>
      </w:r>
      <w:r w:rsidR="00B92956">
        <w:rPr>
          <w:rFonts w:ascii="Arial" w:hAnsi="Arial" w:cs="Arial"/>
          <w:b/>
          <w:bCs/>
          <w:sz w:val="22"/>
          <w:szCs w:val="22"/>
        </w:rPr>
        <w:t>sudeep.k.palat@intel.com</w:t>
      </w:r>
    </w:p>
    <w:p w:rsidR="005C70FB" w:rsidRPr="005C70FB" w:rsidRDefault="005C70FB" w:rsidP="005C70FB">
      <w:pPr>
        <w:rPr>
          <w:rFonts w:ascii="Arial" w:hAnsi="Arial" w:cs="Arial"/>
          <w:b/>
        </w:rPr>
      </w:pPr>
      <w:r w:rsidRPr="005C70FB">
        <w:rPr>
          <w:rFonts w:ascii="Arial" w:hAnsi="Arial" w:cs="Arial"/>
          <w:b/>
        </w:rPr>
        <w:tab/>
      </w:r>
    </w:p>
    <w:p w:rsidR="005C70FB" w:rsidRPr="005C70FB" w:rsidRDefault="005C70FB" w:rsidP="005C70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Send any reply LS to:</w:t>
      </w:r>
      <w:r w:rsidRPr="005C70FB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5C70FB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5C70FB" w:rsidRPr="005C70FB" w:rsidRDefault="005C70FB" w:rsidP="005C70FB">
      <w:pPr>
        <w:spacing w:after="60"/>
        <w:ind w:left="1985" w:hanging="1985"/>
        <w:rPr>
          <w:rFonts w:ascii="Arial" w:hAnsi="Arial" w:cs="Arial"/>
          <w:b/>
        </w:rPr>
      </w:pPr>
    </w:p>
    <w:p w:rsidR="005C70FB" w:rsidRPr="005C70FB" w:rsidRDefault="005C70FB" w:rsidP="005C70FB">
      <w:pPr>
        <w:spacing w:after="60"/>
        <w:ind w:left="1985" w:hanging="1985"/>
        <w:rPr>
          <w:rFonts w:ascii="Arial" w:hAnsi="Arial" w:cs="Arial"/>
          <w:bCs/>
        </w:rPr>
      </w:pPr>
      <w:r w:rsidRPr="005C70FB">
        <w:rPr>
          <w:rFonts w:ascii="Arial" w:hAnsi="Arial" w:cs="Arial"/>
          <w:b/>
        </w:rPr>
        <w:t>Attachments:</w:t>
      </w:r>
      <w:r w:rsidRPr="005C70FB">
        <w:rPr>
          <w:rFonts w:ascii="Arial" w:hAnsi="Arial" w:cs="Arial"/>
          <w:bCs/>
        </w:rPr>
        <w:tab/>
        <w:t>None</w:t>
      </w:r>
    </w:p>
    <w:p w:rsidR="005C70FB" w:rsidRDefault="005C70FB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B92956" w:rsidRDefault="00B92956" w:rsidP="005376D0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BA3FA5" w:rsidRPr="00BA3FA5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 xml:space="preserve">SA2 </w:t>
      </w:r>
      <w:r w:rsidR="00BA3FA5" w:rsidRPr="00BA3FA5">
        <w:rPr>
          <w:rFonts w:ascii="Arial" w:hAnsi="Arial" w:cs="Arial"/>
        </w:rPr>
        <w:t>for the LS " Reply LS on algorithm selection in E-UTRA-NR Dual Connectivity".</w:t>
      </w:r>
      <w:r w:rsidR="00C745E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RAN2 discussed the concerns </w:t>
      </w:r>
      <w:r w:rsidR="00416C58">
        <w:rPr>
          <w:rFonts w:ascii="Arial" w:hAnsi="Arial" w:cs="Arial"/>
        </w:rPr>
        <w:t xml:space="preserve">about legacy MMEs </w:t>
      </w:r>
      <w:r>
        <w:rPr>
          <w:rFonts w:ascii="Arial" w:hAnsi="Arial" w:cs="Arial"/>
        </w:rPr>
        <w:t>raised by SA2 in the LS.  RAN2 made the following agreements:</w:t>
      </w:r>
    </w:p>
    <w:p w:rsidR="00D02F2B" w:rsidRDefault="00D02F2B" w:rsidP="00D02F2B">
      <w:pPr>
        <w:rPr>
          <w:rFonts w:ascii="Arial" w:hAnsi="Arial" w:cs="Arial"/>
        </w:rPr>
      </w:pPr>
      <w:r w:rsidRPr="00D02F2B">
        <w:rPr>
          <w:rFonts w:ascii="Arial" w:hAnsi="Arial" w:cs="Arial"/>
        </w:rPr>
        <w:t xml:space="preserve">EN-DC UE shall support the </w:t>
      </w:r>
      <w:r w:rsidR="00416C58">
        <w:rPr>
          <w:rFonts w:ascii="Arial" w:hAnsi="Arial" w:cs="Arial"/>
        </w:rPr>
        <w:t xml:space="preserve">Rel-15 </w:t>
      </w:r>
      <w:r w:rsidRPr="00D02F2B">
        <w:rPr>
          <w:rFonts w:ascii="Arial" w:hAnsi="Arial" w:cs="Arial"/>
        </w:rPr>
        <w:t xml:space="preserve">NR algorithms (nea0/1/2/3 and nia0/1/2/3) corresponding to the </w:t>
      </w:r>
      <w:r w:rsidR="00416C58">
        <w:rPr>
          <w:rFonts w:ascii="Arial" w:hAnsi="Arial" w:cs="Arial"/>
        </w:rPr>
        <w:t xml:space="preserve">Rel-15 </w:t>
      </w:r>
      <w:r w:rsidRPr="00D02F2B">
        <w:rPr>
          <w:rFonts w:ascii="Arial" w:hAnsi="Arial" w:cs="Arial"/>
        </w:rPr>
        <w:t>LTE algorithms (eea0/1/2/3 and eia 0/1/2/3) signalled at NAS. This agreement does not apply to future algorithms that may be added to LTE or NR.</w:t>
      </w:r>
    </w:p>
    <w:p w:rsidR="00A25D2E" w:rsidRDefault="00A25D2E" w:rsidP="00A25D2E">
      <w:pPr>
        <w:rPr>
          <w:rFonts w:ascii="Arial" w:hAnsi="Arial" w:cs="Arial"/>
        </w:rPr>
      </w:pPr>
      <w:r w:rsidRPr="00D02F2B">
        <w:rPr>
          <w:rFonts w:ascii="Arial" w:hAnsi="Arial" w:cs="Arial"/>
        </w:rPr>
        <w:t>Mappin</w:t>
      </w:r>
      <w:r>
        <w:rPr>
          <w:rFonts w:ascii="Arial" w:hAnsi="Arial" w:cs="Arial"/>
        </w:rPr>
        <w:t xml:space="preserve">g from LTE security algorithms </w:t>
      </w:r>
      <w:r w:rsidR="00416C58">
        <w:rPr>
          <w:rFonts w:ascii="Arial" w:hAnsi="Arial" w:cs="Arial"/>
        </w:rPr>
        <w:t>(</w:t>
      </w:r>
      <w:r w:rsidRPr="00D02F2B">
        <w:rPr>
          <w:rFonts w:ascii="Arial" w:hAnsi="Arial" w:cs="Arial"/>
        </w:rPr>
        <w:t>provided over S1</w:t>
      </w:r>
      <w:r>
        <w:rPr>
          <w:rFonts w:ascii="Arial" w:hAnsi="Arial" w:cs="Arial"/>
        </w:rPr>
        <w:t xml:space="preserve"> by legacy MME</w:t>
      </w:r>
      <w:r w:rsidR="00416C58">
        <w:rPr>
          <w:rFonts w:ascii="Arial" w:hAnsi="Arial" w:cs="Arial"/>
        </w:rPr>
        <w:t>)</w:t>
      </w:r>
      <w:r w:rsidRPr="00D02F2B">
        <w:rPr>
          <w:rFonts w:ascii="Arial" w:hAnsi="Arial" w:cs="Arial"/>
        </w:rPr>
        <w:t xml:space="preserve"> to corresponding NR security algorithms (where necessary) is performed at </w:t>
      </w:r>
      <w:r w:rsidR="00416C58">
        <w:rPr>
          <w:rFonts w:ascii="Arial" w:hAnsi="Arial" w:cs="Arial"/>
        </w:rPr>
        <w:t xml:space="preserve">MN </w:t>
      </w:r>
      <w:r w:rsidRPr="00D02F2B">
        <w:rPr>
          <w:rFonts w:ascii="Arial" w:hAnsi="Arial" w:cs="Arial"/>
        </w:rPr>
        <w:t>eNB.</w:t>
      </w:r>
      <w:r>
        <w:rPr>
          <w:rFonts w:ascii="Arial" w:hAnsi="Arial" w:cs="Arial"/>
        </w:rPr>
        <w:t xml:space="preserve">  </w:t>
      </w:r>
      <w:r w:rsidR="00C745E2">
        <w:rPr>
          <w:rFonts w:ascii="Arial" w:hAnsi="Arial" w:cs="Arial"/>
        </w:rPr>
        <w:t xml:space="preserve">The mapped NR algorithms will be signalled by MN </w:t>
      </w:r>
      <w:r>
        <w:rPr>
          <w:rFonts w:ascii="Arial" w:hAnsi="Arial" w:cs="Arial"/>
        </w:rPr>
        <w:t xml:space="preserve">eNB </w:t>
      </w:r>
      <w:r w:rsidR="00416C58">
        <w:rPr>
          <w:rFonts w:ascii="Arial" w:hAnsi="Arial" w:cs="Arial"/>
        </w:rPr>
        <w:t>to SN</w:t>
      </w:r>
      <w:r>
        <w:rPr>
          <w:rFonts w:ascii="Arial" w:hAnsi="Arial" w:cs="Arial"/>
        </w:rPr>
        <w:t>.</w:t>
      </w:r>
    </w:p>
    <w:p w:rsidR="00D02F2B" w:rsidRDefault="00A25D2E" w:rsidP="00D02F2B">
      <w:pPr>
        <w:rPr>
          <w:rFonts w:ascii="Arial" w:hAnsi="Arial" w:cs="Arial"/>
        </w:rPr>
      </w:pPr>
      <w:r>
        <w:rPr>
          <w:rFonts w:ascii="Arial" w:hAnsi="Arial" w:cs="Arial"/>
        </w:rPr>
        <w:t>Based on the above two agreements, RAN2 also agreed that t</w:t>
      </w:r>
      <w:r w:rsidR="00D02F2B" w:rsidRPr="00D02F2B">
        <w:rPr>
          <w:rFonts w:ascii="Arial" w:hAnsi="Arial" w:cs="Arial"/>
        </w:rPr>
        <w:t>here is no need to signal the UE NR AS Security capability over LTE RRC.</w:t>
      </w:r>
    </w:p>
    <w:p w:rsidR="005B1F09" w:rsidRDefault="00567C2B" w:rsidP="005B1F09">
      <w:pPr>
        <w:rPr>
          <w:rFonts w:ascii="Arial" w:hAnsi="Arial" w:cs="Arial"/>
        </w:rPr>
      </w:pPr>
      <w:r w:rsidRPr="00FF642B">
        <w:rPr>
          <w:rFonts w:ascii="Arial" w:hAnsi="Arial" w:cs="Arial"/>
          <w:lang w:val="en-US"/>
        </w:rPr>
        <w:t xml:space="preserve">Based on above agreements, </w:t>
      </w:r>
      <w:r w:rsidR="005B1F09" w:rsidRPr="00FF642B">
        <w:rPr>
          <w:rFonts w:ascii="Arial" w:hAnsi="Arial" w:cs="Arial"/>
        </w:rPr>
        <w:t xml:space="preserve">RAN2 then understand that the signalling of the </w:t>
      </w:r>
      <w:r w:rsidR="000B2E0A" w:rsidRPr="00FF642B">
        <w:rPr>
          <w:rFonts w:ascii="Arial" w:hAnsi="Arial" w:cs="Arial"/>
        </w:rPr>
        <w:t xml:space="preserve">supported </w:t>
      </w:r>
      <w:r w:rsidR="005B1F09" w:rsidRPr="00FF642B">
        <w:rPr>
          <w:rFonts w:ascii="Arial" w:hAnsi="Arial" w:cs="Arial"/>
        </w:rPr>
        <w:t>Rel-15 NR algorithms at NAS to MME is not essential</w:t>
      </w:r>
      <w:r w:rsidRPr="00FF642B">
        <w:rPr>
          <w:rFonts w:ascii="Arial" w:hAnsi="Arial" w:cs="Arial"/>
        </w:rPr>
        <w:t>.  But</w:t>
      </w:r>
      <w:r w:rsidR="005B1F09" w:rsidRPr="00FF642B">
        <w:rPr>
          <w:rFonts w:ascii="Arial" w:hAnsi="Arial" w:cs="Arial"/>
        </w:rPr>
        <w:t xml:space="preserve"> it is not precluded </w:t>
      </w:r>
      <w:r w:rsidR="0054398B" w:rsidRPr="00FF642B">
        <w:rPr>
          <w:rFonts w:ascii="Arial" w:hAnsi="Arial" w:cs="Arial"/>
        </w:rPr>
        <w:t xml:space="preserve">that </w:t>
      </w:r>
      <w:r w:rsidR="005B1F09" w:rsidRPr="00FF642B">
        <w:rPr>
          <w:rFonts w:ascii="Arial" w:hAnsi="Arial" w:cs="Arial"/>
        </w:rPr>
        <w:t xml:space="preserve">CT1 and RAN3 </w:t>
      </w:r>
      <w:r w:rsidR="0054398B" w:rsidRPr="00FF642B">
        <w:rPr>
          <w:rFonts w:ascii="Arial" w:hAnsi="Arial" w:cs="Arial"/>
          <w:lang w:val="en-US"/>
        </w:rPr>
        <w:t>specify explicit signalling of the supported Rel-15 NR algorithms in NAS and S1AP protocol</w:t>
      </w:r>
      <w:r w:rsidR="0054398B" w:rsidRPr="00FF642B">
        <w:rPr>
          <w:rFonts w:ascii="Arial" w:hAnsi="Arial" w:cs="Arial"/>
        </w:rPr>
        <w:t xml:space="preserve"> </w:t>
      </w:r>
      <w:r w:rsidR="005B1F09" w:rsidRPr="00FF642B">
        <w:rPr>
          <w:rFonts w:ascii="Arial" w:hAnsi="Arial" w:cs="Arial"/>
        </w:rPr>
        <w:t>specifications to be used by an updated MME.</w:t>
      </w:r>
      <w:r w:rsidR="005B1F09">
        <w:rPr>
          <w:rFonts w:ascii="Arial" w:hAnsi="Arial" w:cs="Arial"/>
        </w:rPr>
        <w:t xml:space="preserve">  </w:t>
      </w:r>
    </w:p>
    <w:p w:rsidR="005B1F09" w:rsidRDefault="00A25D2E" w:rsidP="00D02F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expects that signalling of new (defined after Rel-15) NR algorithms </w:t>
      </w:r>
      <w:r w:rsidR="00C745E2">
        <w:rPr>
          <w:rFonts w:ascii="Arial" w:hAnsi="Arial" w:cs="Arial"/>
        </w:rPr>
        <w:t xml:space="preserve">will be supported </w:t>
      </w:r>
      <w:r w:rsidR="005B1F09">
        <w:rPr>
          <w:rFonts w:ascii="Arial" w:hAnsi="Arial" w:cs="Arial"/>
        </w:rPr>
        <w:t>at</w:t>
      </w:r>
      <w:r>
        <w:rPr>
          <w:rFonts w:ascii="Arial" w:hAnsi="Arial" w:cs="Arial"/>
        </w:rPr>
        <w:t xml:space="preserve"> NAS and </w:t>
      </w:r>
      <w:r w:rsidR="005B1F09">
        <w:rPr>
          <w:rFonts w:ascii="Arial" w:hAnsi="Arial" w:cs="Arial"/>
        </w:rPr>
        <w:t>also</w:t>
      </w:r>
      <w:r>
        <w:rPr>
          <w:rFonts w:ascii="Arial" w:hAnsi="Arial" w:cs="Arial"/>
        </w:rPr>
        <w:t xml:space="preserve"> </w:t>
      </w:r>
      <w:r w:rsidR="005B1F09">
        <w:rPr>
          <w:rFonts w:ascii="Arial" w:hAnsi="Arial" w:cs="Arial"/>
        </w:rPr>
        <w:t xml:space="preserve">by an </w:t>
      </w:r>
      <w:r>
        <w:rPr>
          <w:rFonts w:ascii="Arial" w:hAnsi="Arial" w:cs="Arial"/>
        </w:rPr>
        <w:t>updated MME to eNB</w:t>
      </w:r>
      <w:r w:rsidR="00C745E2">
        <w:rPr>
          <w:rFonts w:ascii="Arial" w:hAnsi="Arial" w:cs="Arial"/>
        </w:rPr>
        <w:t xml:space="preserve"> over S1</w:t>
      </w:r>
      <w:r>
        <w:rPr>
          <w:rFonts w:ascii="Arial" w:hAnsi="Arial" w:cs="Arial"/>
        </w:rPr>
        <w:t xml:space="preserve">.   </w:t>
      </w:r>
    </w:p>
    <w:p w:rsidR="00F77332" w:rsidRDefault="00F77332" w:rsidP="00C745E2">
      <w:pPr>
        <w:rPr>
          <w:rFonts w:ascii="Arial" w:hAnsi="Arial" w:cs="Arial"/>
        </w:rPr>
      </w:pP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B97703" w:rsidRPr="005C70F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C70FB">
        <w:rPr>
          <w:rFonts w:ascii="Arial" w:hAnsi="Arial" w:cs="Arial"/>
          <w:b/>
        </w:rPr>
        <w:t>To</w:t>
      </w:r>
      <w:r w:rsidR="000F6242" w:rsidRPr="005C70FB">
        <w:rPr>
          <w:rFonts w:ascii="Arial" w:hAnsi="Arial" w:cs="Arial"/>
          <w:b/>
        </w:rPr>
        <w:t xml:space="preserve"> </w:t>
      </w:r>
      <w:r w:rsidR="00BA3FA5">
        <w:rPr>
          <w:rFonts w:ascii="Arial" w:hAnsi="Arial" w:cs="Arial"/>
          <w:b/>
        </w:rPr>
        <w:t>CT1, SA3</w:t>
      </w:r>
    </w:p>
    <w:p w:rsidR="00615A45" w:rsidRPr="005C70FB" w:rsidRDefault="00B97703" w:rsidP="005376D0">
      <w:pPr>
        <w:spacing w:after="120"/>
        <w:ind w:left="993" w:hanging="993"/>
        <w:rPr>
          <w:rFonts w:ascii="Arial" w:hAnsi="Arial" w:cs="Arial"/>
        </w:rPr>
      </w:pPr>
      <w:r w:rsidRPr="005C70FB">
        <w:rPr>
          <w:rFonts w:ascii="Arial" w:hAnsi="Arial" w:cs="Arial"/>
          <w:b/>
        </w:rPr>
        <w:t xml:space="preserve">ACTION: </w:t>
      </w:r>
      <w:r w:rsidRPr="005C70FB">
        <w:rPr>
          <w:rFonts w:ascii="Arial" w:hAnsi="Arial" w:cs="Arial"/>
          <w:b/>
          <w:color w:val="0070C0"/>
        </w:rPr>
        <w:tab/>
      </w:r>
      <w:r w:rsidR="009016FE" w:rsidRPr="005C70FB">
        <w:rPr>
          <w:rFonts w:ascii="Arial" w:hAnsi="Arial" w:cs="Arial"/>
        </w:rPr>
        <w:t xml:space="preserve">3GPP </w:t>
      </w:r>
      <w:r w:rsidR="00C745E2">
        <w:rPr>
          <w:rFonts w:ascii="Arial" w:hAnsi="Arial" w:cs="Arial"/>
        </w:rPr>
        <w:t xml:space="preserve">RAN </w:t>
      </w:r>
      <w:r w:rsidR="005C70FB" w:rsidRPr="005C70FB">
        <w:rPr>
          <w:rFonts w:ascii="Arial" w:hAnsi="Arial" w:cs="Arial"/>
        </w:rPr>
        <w:t>WG2</w:t>
      </w:r>
      <w:r w:rsidRPr="005C70FB">
        <w:rPr>
          <w:rFonts w:ascii="Arial" w:hAnsi="Arial" w:cs="Arial"/>
        </w:rPr>
        <w:t xml:space="preserve"> </w:t>
      </w:r>
      <w:r w:rsidR="00835706" w:rsidRPr="005C70FB">
        <w:rPr>
          <w:rFonts w:ascii="Arial" w:hAnsi="Arial" w:cs="Arial"/>
        </w:rPr>
        <w:t xml:space="preserve">kindly asks </w:t>
      </w:r>
      <w:r w:rsidR="00BA3FA5">
        <w:rPr>
          <w:rFonts w:ascii="Arial" w:hAnsi="Arial" w:cs="Arial"/>
        </w:rPr>
        <w:t xml:space="preserve">CT1 and SA3 to take </w:t>
      </w:r>
      <w:r w:rsidR="00C745E2">
        <w:rPr>
          <w:rFonts w:ascii="Arial" w:hAnsi="Arial" w:cs="Arial"/>
        </w:rPr>
        <w:t>note of the RAN2 agreements in their specification work and to inform RAN2 of any concerns.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5C70FB" w:rsidRDefault="005C70FB" w:rsidP="005C70FB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C745E2">
        <w:rPr>
          <w:rFonts w:cs="Arial"/>
          <w:szCs w:val="36"/>
        </w:rPr>
        <w:t>RAN</w:t>
      </w:r>
      <w:r>
        <w:rPr>
          <w:rFonts w:cs="Arial"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40"/>
        <w:gridCol w:w="651"/>
        <w:gridCol w:w="3090"/>
        <w:gridCol w:w="1685"/>
        <w:gridCol w:w="734"/>
      </w:tblGrid>
      <w:tr w:rsidR="00C745E2" w:rsidTr="0038126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745E2" w:rsidRDefault="00C745E2" w:rsidP="003812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8" w:history="1">
              <w:r>
                <w:rPr>
                  <w:rStyle w:val="Hyperlink"/>
                  <w:rFonts w:cs="Arial"/>
                  <w:sz w:val="16"/>
                  <w:szCs w:val="16"/>
                </w:rPr>
                <w:t>3GPPRAN2-AH-1801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745E2" w:rsidRDefault="00C745E2" w:rsidP="003812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745E2" w:rsidRDefault="00C745E2" w:rsidP="003812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22 - 26 Jan 2018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745E2" w:rsidRDefault="00C745E2" w:rsidP="003812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Vancouver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745E2" w:rsidRDefault="00C745E2" w:rsidP="003812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CA  </w:t>
            </w:r>
          </w:p>
        </w:tc>
      </w:tr>
      <w:tr w:rsidR="00C745E2" w:rsidTr="0038126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745E2" w:rsidRDefault="00C745E2" w:rsidP="003812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9" w:history="1">
              <w:r w:rsidRPr="00214023">
                <w:rPr>
                  <w:rStyle w:val="Hyperlink"/>
                  <w:rFonts w:cs="Arial"/>
                  <w:sz w:val="16"/>
                  <w:szCs w:val="16"/>
                </w:rPr>
                <w:t>3GPPRAN2#101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745E2" w:rsidRDefault="00C745E2" w:rsidP="003812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745E2" w:rsidRDefault="00C745E2" w:rsidP="003812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26 Feb - 2 Mar 2018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745E2" w:rsidRDefault="00C745E2" w:rsidP="003812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Athens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745E2" w:rsidRDefault="00C745E2" w:rsidP="003812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GR  </w:t>
            </w:r>
          </w:p>
        </w:tc>
      </w:tr>
    </w:tbl>
    <w:p w:rsidR="00C745E2" w:rsidRDefault="00C745E2" w:rsidP="00C745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45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5A9" w:rsidRDefault="002845A9">
      <w:pPr>
        <w:spacing w:after="0"/>
      </w:pPr>
      <w:r>
        <w:separator/>
      </w:r>
    </w:p>
  </w:endnote>
  <w:endnote w:type="continuationSeparator" w:id="0">
    <w:p w:rsidR="002845A9" w:rsidRDefault="002845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5A9" w:rsidRDefault="002845A9">
      <w:pPr>
        <w:spacing w:after="0"/>
      </w:pPr>
      <w:r>
        <w:separator/>
      </w:r>
    </w:p>
  </w:footnote>
  <w:footnote w:type="continuationSeparator" w:id="0">
    <w:p w:rsidR="002845A9" w:rsidRDefault="002845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EEC02C7"/>
    <w:multiLevelType w:val="hybridMultilevel"/>
    <w:tmpl w:val="5BE28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CFC"/>
    <w:rsid w:val="00017F23"/>
    <w:rsid w:val="000352E6"/>
    <w:rsid w:val="00051D2E"/>
    <w:rsid w:val="00052481"/>
    <w:rsid w:val="000966D8"/>
    <w:rsid w:val="000B2E0A"/>
    <w:rsid w:val="000B3E8F"/>
    <w:rsid w:val="000F30CE"/>
    <w:rsid w:val="000F6242"/>
    <w:rsid w:val="001374A4"/>
    <w:rsid w:val="00144AF0"/>
    <w:rsid w:val="00146645"/>
    <w:rsid w:val="00153481"/>
    <w:rsid w:val="001C22BD"/>
    <w:rsid w:val="001D273C"/>
    <w:rsid w:val="00207C43"/>
    <w:rsid w:val="00214601"/>
    <w:rsid w:val="00252DF9"/>
    <w:rsid w:val="0025450E"/>
    <w:rsid w:val="002845A9"/>
    <w:rsid w:val="002A6E64"/>
    <w:rsid w:val="002F1940"/>
    <w:rsid w:val="003423E3"/>
    <w:rsid w:val="00344CD0"/>
    <w:rsid w:val="00353D5D"/>
    <w:rsid w:val="00365E76"/>
    <w:rsid w:val="00367649"/>
    <w:rsid w:val="00373E63"/>
    <w:rsid w:val="00381264"/>
    <w:rsid w:val="00383545"/>
    <w:rsid w:val="003B29E4"/>
    <w:rsid w:val="003D6B17"/>
    <w:rsid w:val="003F56B1"/>
    <w:rsid w:val="004153A6"/>
    <w:rsid w:val="00416C58"/>
    <w:rsid w:val="004273F5"/>
    <w:rsid w:val="00433500"/>
    <w:rsid w:val="00433CD2"/>
    <w:rsid w:val="00433F71"/>
    <w:rsid w:val="0046511B"/>
    <w:rsid w:val="00467F13"/>
    <w:rsid w:val="00477E96"/>
    <w:rsid w:val="0048702A"/>
    <w:rsid w:val="004A1DF4"/>
    <w:rsid w:val="004A7D6E"/>
    <w:rsid w:val="004C5EE3"/>
    <w:rsid w:val="004D51A2"/>
    <w:rsid w:val="004E2494"/>
    <w:rsid w:val="004E3939"/>
    <w:rsid w:val="004F4864"/>
    <w:rsid w:val="00527945"/>
    <w:rsid w:val="005376D0"/>
    <w:rsid w:val="0054398B"/>
    <w:rsid w:val="00557D98"/>
    <w:rsid w:val="00562224"/>
    <w:rsid w:val="00567C2B"/>
    <w:rsid w:val="0059112A"/>
    <w:rsid w:val="005B1F09"/>
    <w:rsid w:val="005C70FB"/>
    <w:rsid w:val="005D0312"/>
    <w:rsid w:val="005E39EF"/>
    <w:rsid w:val="005F43B8"/>
    <w:rsid w:val="006043E9"/>
    <w:rsid w:val="00612302"/>
    <w:rsid w:val="00615A45"/>
    <w:rsid w:val="0062790C"/>
    <w:rsid w:val="00693230"/>
    <w:rsid w:val="006B09BD"/>
    <w:rsid w:val="006C3392"/>
    <w:rsid w:val="006C7751"/>
    <w:rsid w:val="00717A41"/>
    <w:rsid w:val="007531DC"/>
    <w:rsid w:val="00753F87"/>
    <w:rsid w:val="007563AA"/>
    <w:rsid w:val="00762E3F"/>
    <w:rsid w:val="0079309E"/>
    <w:rsid w:val="007D0284"/>
    <w:rsid w:val="007F4F92"/>
    <w:rsid w:val="00800891"/>
    <w:rsid w:val="00835706"/>
    <w:rsid w:val="00855C94"/>
    <w:rsid w:val="00883827"/>
    <w:rsid w:val="008D772F"/>
    <w:rsid w:val="009016FE"/>
    <w:rsid w:val="00916887"/>
    <w:rsid w:val="00917F05"/>
    <w:rsid w:val="009260C9"/>
    <w:rsid w:val="0096093D"/>
    <w:rsid w:val="00966940"/>
    <w:rsid w:val="0099764C"/>
    <w:rsid w:val="009E4EF0"/>
    <w:rsid w:val="00A01538"/>
    <w:rsid w:val="00A14584"/>
    <w:rsid w:val="00A25D2E"/>
    <w:rsid w:val="00A66069"/>
    <w:rsid w:val="00A72A2E"/>
    <w:rsid w:val="00A72FBE"/>
    <w:rsid w:val="00A92389"/>
    <w:rsid w:val="00B11BAA"/>
    <w:rsid w:val="00B22D40"/>
    <w:rsid w:val="00B40670"/>
    <w:rsid w:val="00B823D8"/>
    <w:rsid w:val="00B92956"/>
    <w:rsid w:val="00B97703"/>
    <w:rsid w:val="00BA3FA5"/>
    <w:rsid w:val="00BB609D"/>
    <w:rsid w:val="00BC08DC"/>
    <w:rsid w:val="00BC7DAF"/>
    <w:rsid w:val="00BF5C4A"/>
    <w:rsid w:val="00C44A8D"/>
    <w:rsid w:val="00C64F4C"/>
    <w:rsid w:val="00C745E2"/>
    <w:rsid w:val="00C77118"/>
    <w:rsid w:val="00C82985"/>
    <w:rsid w:val="00C91074"/>
    <w:rsid w:val="00C914A2"/>
    <w:rsid w:val="00CA12EF"/>
    <w:rsid w:val="00CA7C50"/>
    <w:rsid w:val="00CB2C9E"/>
    <w:rsid w:val="00CB6F2C"/>
    <w:rsid w:val="00D02F2B"/>
    <w:rsid w:val="00D154CC"/>
    <w:rsid w:val="00D474E1"/>
    <w:rsid w:val="00D60522"/>
    <w:rsid w:val="00DA6369"/>
    <w:rsid w:val="00DF51D3"/>
    <w:rsid w:val="00E70734"/>
    <w:rsid w:val="00E735CB"/>
    <w:rsid w:val="00EC7F43"/>
    <w:rsid w:val="00EE1A0B"/>
    <w:rsid w:val="00F03B23"/>
    <w:rsid w:val="00F1265E"/>
    <w:rsid w:val="00F258FB"/>
    <w:rsid w:val="00F32239"/>
    <w:rsid w:val="00F40B8A"/>
    <w:rsid w:val="00F77332"/>
    <w:rsid w:val="00F84E67"/>
    <w:rsid w:val="00FF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D5809-1381-4975-A8BB-360E7C6C5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6B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3F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F56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F56B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F56B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F56B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F56B1"/>
    <w:pPr>
      <w:outlineLvl w:val="5"/>
    </w:pPr>
  </w:style>
  <w:style w:type="paragraph" w:styleId="Heading7">
    <w:name w:val="heading 7"/>
    <w:basedOn w:val="H6"/>
    <w:next w:val="Normal"/>
    <w:qFormat/>
    <w:rsid w:val="003F56B1"/>
    <w:pPr>
      <w:outlineLvl w:val="6"/>
    </w:pPr>
  </w:style>
  <w:style w:type="paragraph" w:styleId="Heading8">
    <w:name w:val="heading 8"/>
    <w:basedOn w:val="Heading1"/>
    <w:next w:val="Normal"/>
    <w:qFormat/>
    <w:rsid w:val="003F56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56B1"/>
    <w:pPr>
      <w:outlineLvl w:val="8"/>
    </w:pPr>
  </w:style>
  <w:style w:type="character" w:default="1" w:styleId="DefaultParagraphFont">
    <w:name w:val="Default Paragraph Font"/>
    <w:semiHidden/>
    <w:rsid w:val="003F56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56B1"/>
  </w:style>
  <w:style w:type="paragraph" w:styleId="Header">
    <w:name w:val="header"/>
    <w:link w:val="HeaderChar"/>
    <w:rsid w:val="003F56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3F56B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F56B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F56B1"/>
    <w:pPr>
      <w:spacing w:before="180"/>
      <w:ind w:left="2693" w:hanging="2693"/>
    </w:pPr>
    <w:rPr>
      <w:b/>
    </w:rPr>
  </w:style>
  <w:style w:type="paragraph" w:styleId="TOC1">
    <w:name w:val="toc 1"/>
    <w:semiHidden/>
    <w:rsid w:val="003F56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F56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F56B1"/>
    <w:pPr>
      <w:ind w:left="1701" w:hanging="1701"/>
    </w:pPr>
  </w:style>
  <w:style w:type="paragraph" w:styleId="TOC4">
    <w:name w:val="toc 4"/>
    <w:basedOn w:val="TOC3"/>
    <w:semiHidden/>
    <w:rsid w:val="003F56B1"/>
    <w:pPr>
      <w:ind w:left="1418" w:hanging="1418"/>
    </w:pPr>
  </w:style>
  <w:style w:type="paragraph" w:styleId="TOC3">
    <w:name w:val="toc 3"/>
    <w:basedOn w:val="TOC2"/>
    <w:semiHidden/>
    <w:rsid w:val="003F56B1"/>
    <w:pPr>
      <w:ind w:left="1134" w:hanging="1134"/>
    </w:pPr>
  </w:style>
  <w:style w:type="paragraph" w:styleId="TOC2">
    <w:name w:val="toc 2"/>
    <w:basedOn w:val="TOC1"/>
    <w:semiHidden/>
    <w:rsid w:val="003F56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56B1"/>
    <w:pPr>
      <w:ind w:left="284"/>
    </w:pPr>
  </w:style>
  <w:style w:type="paragraph" w:styleId="Index1">
    <w:name w:val="index 1"/>
    <w:basedOn w:val="Normal"/>
    <w:semiHidden/>
    <w:rsid w:val="003F56B1"/>
    <w:pPr>
      <w:keepLines/>
      <w:spacing w:after="0"/>
    </w:pPr>
  </w:style>
  <w:style w:type="paragraph" w:customStyle="1" w:styleId="ZH">
    <w:name w:val="ZH"/>
    <w:rsid w:val="003F56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F56B1"/>
    <w:pPr>
      <w:outlineLvl w:val="9"/>
    </w:pPr>
  </w:style>
  <w:style w:type="paragraph" w:styleId="ListNumber2">
    <w:name w:val="List Number 2"/>
    <w:basedOn w:val="ListNumber"/>
    <w:rsid w:val="003F56B1"/>
    <w:pPr>
      <w:ind w:left="851"/>
    </w:pPr>
  </w:style>
  <w:style w:type="character" w:styleId="FootnoteReference">
    <w:name w:val="footnote reference"/>
    <w:basedOn w:val="DefaultParagraphFont"/>
    <w:semiHidden/>
    <w:rsid w:val="003F56B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F56B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F56B1"/>
    <w:rPr>
      <w:b/>
    </w:rPr>
  </w:style>
  <w:style w:type="paragraph" w:customStyle="1" w:styleId="TAC">
    <w:name w:val="TAC"/>
    <w:basedOn w:val="TAL"/>
    <w:rsid w:val="003F56B1"/>
    <w:pPr>
      <w:jc w:val="center"/>
    </w:pPr>
  </w:style>
  <w:style w:type="paragraph" w:customStyle="1" w:styleId="TF">
    <w:name w:val="TF"/>
    <w:basedOn w:val="TH"/>
    <w:rsid w:val="003F56B1"/>
    <w:pPr>
      <w:keepNext w:val="0"/>
      <w:spacing w:before="0" w:after="240"/>
    </w:pPr>
  </w:style>
  <w:style w:type="paragraph" w:customStyle="1" w:styleId="NO">
    <w:name w:val="NO"/>
    <w:basedOn w:val="Normal"/>
    <w:rsid w:val="003F56B1"/>
    <w:pPr>
      <w:keepLines/>
      <w:ind w:left="1135" w:hanging="851"/>
    </w:pPr>
  </w:style>
  <w:style w:type="paragraph" w:styleId="TOC9">
    <w:name w:val="toc 9"/>
    <w:basedOn w:val="TOC8"/>
    <w:semiHidden/>
    <w:rsid w:val="003F56B1"/>
    <w:pPr>
      <w:ind w:left="1418" w:hanging="1418"/>
    </w:pPr>
  </w:style>
  <w:style w:type="paragraph" w:customStyle="1" w:styleId="EX">
    <w:name w:val="EX"/>
    <w:basedOn w:val="Normal"/>
    <w:rsid w:val="003F56B1"/>
    <w:pPr>
      <w:keepLines/>
      <w:ind w:left="1702" w:hanging="1418"/>
    </w:pPr>
  </w:style>
  <w:style w:type="paragraph" w:customStyle="1" w:styleId="FP">
    <w:name w:val="FP"/>
    <w:basedOn w:val="Normal"/>
    <w:rsid w:val="003F56B1"/>
    <w:pPr>
      <w:spacing w:after="0"/>
    </w:pPr>
  </w:style>
  <w:style w:type="paragraph" w:customStyle="1" w:styleId="LD">
    <w:name w:val="LD"/>
    <w:rsid w:val="003F56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F56B1"/>
    <w:pPr>
      <w:spacing w:after="0"/>
    </w:pPr>
  </w:style>
  <w:style w:type="paragraph" w:customStyle="1" w:styleId="EW">
    <w:name w:val="EW"/>
    <w:basedOn w:val="EX"/>
    <w:rsid w:val="003F56B1"/>
    <w:pPr>
      <w:spacing w:after="0"/>
    </w:pPr>
  </w:style>
  <w:style w:type="paragraph" w:styleId="TOC6">
    <w:name w:val="toc 6"/>
    <w:basedOn w:val="TOC5"/>
    <w:next w:val="Normal"/>
    <w:semiHidden/>
    <w:rsid w:val="003F56B1"/>
    <w:pPr>
      <w:ind w:left="1985" w:hanging="1985"/>
    </w:pPr>
  </w:style>
  <w:style w:type="paragraph" w:styleId="TOC7">
    <w:name w:val="toc 7"/>
    <w:basedOn w:val="TOC6"/>
    <w:next w:val="Normal"/>
    <w:semiHidden/>
    <w:rsid w:val="003F56B1"/>
    <w:pPr>
      <w:ind w:left="2268" w:hanging="2268"/>
    </w:pPr>
  </w:style>
  <w:style w:type="paragraph" w:styleId="ListBullet2">
    <w:name w:val="List Bullet 2"/>
    <w:basedOn w:val="ListBullet"/>
    <w:rsid w:val="003F56B1"/>
    <w:pPr>
      <w:ind w:left="851"/>
    </w:pPr>
  </w:style>
  <w:style w:type="paragraph" w:styleId="ListBullet3">
    <w:name w:val="List Bullet 3"/>
    <w:basedOn w:val="ListBullet2"/>
    <w:rsid w:val="003F56B1"/>
    <w:pPr>
      <w:ind w:left="1135"/>
    </w:pPr>
  </w:style>
  <w:style w:type="paragraph" w:styleId="ListNumber">
    <w:name w:val="List Number"/>
    <w:basedOn w:val="List"/>
    <w:rsid w:val="003F56B1"/>
  </w:style>
  <w:style w:type="paragraph" w:customStyle="1" w:styleId="EQ">
    <w:name w:val="EQ"/>
    <w:basedOn w:val="Normal"/>
    <w:next w:val="Normal"/>
    <w:rsid w:val="003F56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F56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56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56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F56B1"/>
    <w:pPr>
      <w:jc w:val="right"/>
    </w:pPr>
  </w:style>
  <w:style w:type="paragraph" w:customStyle="1" w:styleId="H6">
    <w:name w:val="H6"/>
    <w:basedOn w:val="Heading5"/>
    <w:next w:val="Normal"/>
    <w:rsid w:val="003F56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56B1"/>
    <w:pPr>
      <w:ind w:left="851" w:hanging="851"/>
    </w:pPr>
  </w:style>
  <w:style w:type="paragraph" w:customStyle="1" w:styleId="TAL">
    <w:name w:val="TAL"/>
    <w:basedOn w:val="Normal"/>
    <w:rsid w:val="003F56B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56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F56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F56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F56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F56B1"/>
    <w:pPr>
      <w:framePr w:wrap="notBeside" w:y="16161"/>
    </w:pPr>
  </w:style>
  <w:style w:type="character" w:customStyle="1" w:styleId="ZGSM">
    <w:name w:val="ZGSM"/>
    <w:rsid w:val="003F56B1"/>
  </w:style>
  <w:style w:type="paragraph" w:styleId="List2">
    <w:name w:val="List 2"/>
    <w:basedOn w:val="List"/>
    <w:rsid w:val="003F56B1"/>
    <w:pPr>
      <w:ind w:left="851"/>
    </w:pPr>
  </w:style>
  <w:style w:type="paragraph" w:customStyle="1" w:styleId="ZG">
    <w:name w:val="ZG"/>
    <w:rsid w:val="003F56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F56B1"/>
    <w:pPr>
      <w:ind w:left="1135"/>
    </w:pPr>
  </w:style>
  <w:style w:type="paragraph" w:styleId="List4">
    <w:name w:val="List 4"/>
    <w:basedOn w:val="List3"/>
    <w:rsid w:val="003F56B1"/>
    <w:pPr>
      <w:ind w:left="1418"/>
    </w:pPr>
  </w:style>
  <w:style w:type="paragraph" w:styleId="List5">
    <w:name w:val="List 5"/>
    <w:basedOn w:val="List4"/>
    <w:rsid w:val="003F56B1"/>
    <w:pPr>
      <w:ind w:left="1702"/>
    </w:pPr>
  </w:style>
  <w:style w:type="paragraph" w:customStyle="1" w:styleId="EditorsNote">
    <w:name w:val="Editor's Note"/>
    <w:basedOn w:val="NO"/>
    <w:rsid w:val="003F56B1"/>
    <w:rPr>
      <w:color w:val="FF0000"/>
    </w:rPr>
  </w:style>
  <w:style w:type="paragraph" w:styleId="List">
    <w:name w:val="List"/>
    <w:basedOn w:val="Normal"/>
    <w:rsid w:val="003F56B1"/>
    <w:pPr>
      <w:ind w:left="568" w:hanging="284"/>
    </w:pPr>
  </w:style>
  <w:style w:type="paragraph" w:styleId="ListBullet">
    <w:name w:val="List Bullet"/>
    <w:basedOn w:val="List"/>
    <w:rsid w:val="003F56B1"/>
  </w:style>
  <w:style w:type="paragraph" w:styleId="ListBullet4">
    <w:name w:val="List Bullet 4"/>
    <w:basedOn w:val="ListBullet3"/>
    <w:rsid w:val="003F56B1"/>
    <w:pPr>
      <w:ind w:left="1418"/>
    </w:pPr>
  </w:style>
  <w:style w:type="paragraph" w:styleId="ListBullet5">
    <w:name w:val="List Bullet 5"/>
    <w:basedOn w:val="ListBullet4"/>
    <w:rsid w:val="003F56B1"/>
    <w:pPr>
      <w:ind w:left="1702"/>
    </w:pPr>
  </w:style>
  <w:style w:type="paragraph" w:customStyle="1" w:styleId="B2">
    <w:name w:val="B2"/>
    <w:basedOn w:val="List2"/>
    <w:rsid w:val="003F56B1"/>
  </w:style>
  <w:style w:type="paragraph" w:customStyle="1" w:styleId="B3">
    <w:name w:val="B3"/>
    <w:basedOn w:val="List3"/>
    <w:rsid w:val="003F56B1"/>
  </w:style>
  <w:style w:type="paragraph" w:customStyle="1" w:styleId="B4">
    <w:name w:val="B4"/>
    <w:basedOn w:val="List4"/>
    <w:rsid w:val="003F56B1"/>
  </w:style>
  <w:style w:type="paragraph" w:customStyle="1" w:styleId="B5">
    <w:name w:val="B5"/>
    <w:basedOn w:val="List5"/>
    <w:rsid w:val="003F56B1"/>
  </w:style>
  <w:style w:type="paragraph" w:customStyle="1" w:styleId="ZTD">
    <w:name w:val="ZTD"/>
    <w:basedOn w:val="ZB"/>
    <w:rsid w:val="003F56B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rsid w:val="009016FE"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rsid w:val="005C70FB"/>
    <w:rPr>
      <w:rFonts w:ascii="Arial" w:hAnsi="Arial"/>
    </w:rPr>
  </w:style>
  <w:style w:type="character" w:customStyle="1" w:styleId="Heading1Char">
    <w:name w:val="Heading 1 Char"/>
    <w:link w:val="Heading1"/>
    <w:rsid w:val="005C70FB"/>
    <w:rPr>
      <w:rFonts w:ascii="Arial" w:hAnsi="Arial"/>
      <w:sz w:val="36"/>
    </w:rPr>
  </w:style>
  <w:style w:type="character" w:customStyle="1" w:styleId="THChar">
    <w:name w:val="TH Char"/>
    <w:link w:val="TH"/>
    <w:rsid w:val="00DF51D3"/>
    <w:rPr>
      <w:rFonts w:ascii="Arial" w:hAnsi="Arial"/>
      <w:b/>
    </w:rPr>
  </w:style>
  <w:style w:type="character" w:customStyle="1" w:styleId="CRCoverPageChar">
    <w:name w:val="CR Cover Page Char"/>
    <w:link w:val="CRCoverPage"/>
    <w:locked/>
    <w:rsid w:val="00214601"/>
    <w:rPr>
      <w:rFonts w:ascii="Arial" w:hAnsi="Arial"/>
      <w:lang w:eastAsia="en-US" w:bidi="ar-SA"/>
    </w:rPr>
  </w:style>
  <w:style w:type="paragraph" w:customStyle="1" w:styleId="Doc-text2">
    <w:name w:val="Doc-text2"/>
    <w:basedOn w:val="Normal"/>
    <w:link w:val="Doc-text2Char"/>
    <w:qFormat/>
    <w:rsid w:val="0061230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612302"/>
    <w:rPr>
      <w:rFonts w:ascii="Arial" w:eastAsia="MS Mincho" w:hAnsi="Arial"/>
      <w:szCs w:val="24"/>
    </w:rPr>
  </w:style>
  <w:style w:type="paragraph" w:customStyle="1" w:styleId="ComeBack">
    <w:name w:val="ComeBack"/>
    <w:basedOn w:val="Doc-text2"/>
    <w:next w:val="Doc-text2"/>
    <w:link w:val="ComeBackCharChar"/>
    <w:rsid w:val="00612302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612302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MeetingDetails.asp?m_id=1877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MeetingDetails.asp?m_id=1877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2424</CharactersWithSpaces>
  <SharedDoc>false</SharedDoc>
  <HLinks>
    <vt:vector size="18" baseType="variant">
      <vt:variant>
        <vt:i4>6422608</vt:i4>
      </vt:variant>
      <vt:variant>
        <vt:i4>6</vt:i4>
      </vt:variant>
      <vt:variant>
        <vt:i4>0</vt:i4>
      </vt:variant>
      <vt:variant>
        <vt:i4>5</vt:i4>
      </vt:variant>
      <vt:variant>
        <vt:lpwstr>https://portal.etsi.org/webapp/MeetingCalendar/MeetingDetails.asp?m_id=18770</vt:lpwstr>
      </vt:variant>
      <vt:variant>
        <vt:lpwstr/>
      </vt:variant>
      <vt:variant>
        <vt:i4>6619216</vt:i4>
      </vt:variant>
      <vt:variant>
        <vt:i4>3</vt:i4>
      </vt:variant>
      <vt:variant>
        <vt:i4>0</vt:i4>
      </vt:variant>
      <vt:variant>
        <vt:i4>5</vt:i4>
      </vt:variant>
      <vt:variant>
        <vt:lpwstr>https://portal.etsi.org/webapp/MeetingCalendar/MeetingDetails.asp?m_id=18777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</cp:keywords>
  <cp:lastModifiedBy>Kimmo Kymalainen</cp:lastModifiedBy>
  <cp:revision>2</cp:revision>
  <cp:lastPrinted>2002-04-23T17:10:00Z</cp:lastPrinted>
  <dcterms:created xsi:type="dcterms:W3CDTF">2017-11-29T00:30:00Z</dcterms:created>
  <dcterms:modified xsi:type="dcterms:W3CDTF">2017-11-29T00:30:00Z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-1534197500</vt:i4>
  </property>
  <property fmtid="{D5CDD505-2E9C-101B-9397-08002B2CF9AE}" pid="3" name="_NewReviewCycle">
    <vt:lpwstr/>
  </property>
  <property fmtid="{D5CDD505-2E9C-101B-9397-08002B2CF9AE}" pid="4" name="_EmailSubject">
    <vt:lpwstr>[SA2#123 e-mail approval, S2-177651] Reply LS on algorithm selection in E-UTRA-NR Dual Connectivity</vt:lpwstr>
  </property>
  <property fmtid="{D5CDD505-2E9C-101B-9397-08002B2CF9AE}" pid="5" name="_AuthorEmail">
    <vt:lpwstr>harisz@qti.qualcomm.com</vt:lpwstr>
  </property>
  <property fmtid="{D5CDD505-2E9C-101B-9397-08002B2CF9AE}" pid="6" name="_AuthorEmailDisplayName">
    <vt:lpwstr>Haris Zisimopoulos</vt:lpwstr>
  </property>
  <property fmtid="{D5CDD505-2E9C-101B-9397-08002B2CF9AE}" pid="7" name="_ReviewingToolsShownOnce">
    <vt:lpwstr/>
  </property>
  <property fmtid="{D5CDD505-2E9C-101B-9397-08002B2CF9AE}" pid="8" name="TitusGUID">
    <vt:lpwstr>6188c053-afa7-48dc-b7ff-0af376e16585</vt:lpwstr>
  </property>
  <property fmtid="{D5CDD505-2E9C-101B-9397-08002B2CF9AE}" pid="9" name="CTP_TimeStamp">
    <vt:lpwstr>2017-11-28 20:34:54Z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CTPClassification">
    <vt:lpwstr>CTP_PUBLIC</vt:lpwstr>
  </property>
</Properties>
</file>