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1AA" w:rsidRPr="007833CF" w:rsidRDefault="006851AA" w:rsidP="006851AA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833CF">
        <w:rPr>
          <w:rFonts w:ascii="Arial" w:hAnsi="Arial"/>
          <w:b/>
          <w:noProof/>
          <w:sz w:val="24"/>
        </w:rPr>
        <w:t>3GPP TSG-</w:t>
      </w:r>
      <w:fldSimple w:instr=" DOCPROPERTY  TSG/WGRef  \* MERGEFORMAT ">
        <w:r w:rsidRPr="007833CF">
          <w:rPr>
            <w:rFonts w:ascii="Arial" w:hAnsi="Arial"/>
            <w:b/>
            <w:noProof/>
            <w:sz w:val="24"/>
          </w:rPr>
          <w:t>CT4</w:t>
        </w:r>
      </w:fldSimple>
      <w:r w:rsidRPr="007833CF">
        <w:rPr>
          <w:rFonts w:ascii="Arial" w:hAnsi="Arial"/>
          <w:b/>
          <w:noProof/>
          <w:sz w:val="24"/>
        </w:rPr>
        <w:t xml:space="preserve"> Meeting #</w:t>
      </w:r>
      <w:fldSimple w:instr=" DOCPROPERTY  MtgSeq  \* MERGEFORMAT ">
        <w:r w:rsidRPr="007833CF">
          <w:rPr>
            <w:rFonts w:ascii="Arial" w:hAnsi="Arial"/>
            <w:b/>
            <w:noProof/>
            <w:sz w:val="24"/>
          </w:rPr>
          <w:t>72</w:t>
        </w:r>
      </w:fldSimple>
      <w:r w:rsidRPr="007833CF">
        <w:rPr>
          <w:rFonts w:ascii="Arial" w:hAnsi="Arial"/>
          <w:b/>
          <w:i/>
          <w:noProof/>
          <w:sz w:val="28"/>
        </w:rPr>
        <w:tab/>
      </w:r>
      <w:r w:rsidRPr="007833CF">
        <w:rPr>
          <w:rFonts w:ascii="Arial" w:hAnsi="Arial"/>
          <w:b/>
          <w:sz w:val="24"/>
          <w:szCs w:val="24"/>
        </w:rPr>
        <w:t>C4-1</w:t>
      </w:r>
      <w:r>
        <w:rPr>
          <w:rFonts w:ascii="Arial" w:hAnsi="Arial"/>
          <w:b/>
          <w:sz w:val="24"/>
          <w:szCs w:val="24"/>
        </w:rPr>
        <w:t>61</w:t>
      </w:r>
      <w:r w:rsidR="00E44ABE">
        <w:rPr>
          <w:rFonts w:ascii="Arial" w:hAnsi="Arial"/>
          <w:b/>
          <w:sz w:val="24"/>
          <w:szCs w:val="24"/>
        </w:rPr>
        <w:t>283</w:t>
      </w:r>
    </w:p>
    <w:p w:rsidR="006851AA" w:rsidRPr="007833CF" w:rsidRDefault="008A328B" w:rsidP="006851AA">
      <w:pPr>
        <w:spacing w:after="120"/>
        <w:outlineLvl w:val="0"/>
        <w:rPr>
          <w:rFonts w:ascii="Arial" w:hAnsi="Arial"/>
          <w:b/>
          <w:noProof/>
          <w:sz w:val="24"/>
        </w:rPr>
      </w:pPr>
      <w:fldSimple w:instr=" DOCPROPERTY  Location  \* MERGEFORMAT ">
        <w:r w:rsidR="006851AA" w:rsidRPr="007833CF">
          <w:rPr>
            <w:rFonts w:ascii="Arial" w:hAnsi="Arial"/>
            <w:b/>
            <w:noProof/>
            <w:sz w:val="24"/>
          </w:rPr>
          <w:t>Jeju Island</w:t>
        </w:r>
      </w:fldSimple>
      <w:r w:rsidR="006851AA" w:rsidRPr="007833CF">
        <w:rPr>
          <w:rFonts w:ascii="Arial" w:hAnsi="Arial"/>
          <w:b/>
          <w:noProof/>
          <w:sz w:val="24"/>
        </w:rPr>
        <w:t xml:space="preserve">, </w:t>
      </w:r>
      <w:fldSimple w:instr=" DOCPROPERTY  Country  \* MERGEFORMAT ">
        <w:r w:rsidR="006851AA" w:rsidRPr="007833CF">
          <w:rPr>
            <w:rFonts w:ascii="Arial" w:hAnsi="Arial"/>
            <w:b/>
            <w:noProof/>
            <w:sz w:val="24"/>
          </w:rPr>
          <w:t>Korea (Republic Of)</w:t>
        </w:r>
      </w:fldSimple>
      <w:r w:rsidR="006851AA" w:rsidRPr="007833CF">
        <w:rPr>
          <w:rFonts w:ascii="Arial" w:hAnsi="Arial"/>
          <w:b/>
          <w:noProof/>
          <w:sz w:val="24"/>
        </w:rPr>
        <w:t xml:space="preserve">, </w:t>
      </w:r>
      <w:fldSimple w:instr=" DOCPROPERTY  StartDate  \* MERGEFORMAT ">
        <w:r w:rsidR="006851AA" w:rsidRPr="007833CF">
          <w:rPr>
            <w:rFonts w:ascii="Arial" w:hAnsi="Arial"/>
            <w:b/>
            <w:noProof/>
            <w:sz w:val="24"/>
          </w:rPr>
          <w:t xml:space="preserve">15th </w:t>
        </w:r>
      </w:fldSimple>
      <w:r w:rsidR="006851AA" w:rsidRPr="007833CF">
        <w:rPr>
          <w:rFonts w:ascii="Arial" w:hAnsi="Arial"/>
          <w:b/>
          <w:noProof/>
          <w:sz w:val="24"/>
        </w:rPr>
        <w:t xml:space="preserve">- </w:t>
      </w:r>
      <w:fldSimple w:instr=" DOCPROPERTY  EndDate  \* MERGEFORMAT ">
        <w:r w:rsidR="006851AA" w:rsidRPr="007833CF">
          <w:rPr>
            <w:rFonts w:ascii="Arial" w:hAnsi="Arial"/>
            <w:b/>
            <w:noProof/>
            <w:sz w:val="24"/>
          </w:rPr>
          <w:t>19th Feb 2016</w:t>
        </w:r>
      </w:fldSimple>
    </w:p>
    <w:p w:rsidR="006851AA" w:rsidRPr="00B93BB2" w:rsidRDefault="006851AA" w:rsidP="006851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851AA" w:rsidRDefault="006851AA" w:rsidP="006851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Alcatel-Lucent</w:t>
      </w:r>
    </w:p>
    <w:p w:rsidR="006851AA" w:rsidRPr="00E44ABE" w:rsidRDefault="006851AA" w:rsidP="006851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4ABE" w:rsidRPr="00E44ABE">
        <w:rPr>
          <w:rFonts w:ascii="Arial" w:hAnsi="Arial" w:cs="Arial"/>
          <w:b/>
        </w:rPr>
        <w:t>3GPP Work on ECN for Lower Layer Protocols: possible impact on H.248 gateways</w:t>
      </w:r>
    </w:p>
    <w:p w:rsidR="006851AA" w:rsidRDefault="006851AA" w:rsidP="006851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4ABE">
        <w:rPr>
          <w:rFonts w:ascii="Arial" w:hAnsi="Arial" w:cs="Arial"/>
          <w:b/>
          <w:bCs/>
        </w:rPr>
        <w:t>10.7</w:t>
      </w:r>
      <w:r w:rsidR="003411E6" w:rsidRPr="003411E6">
        <w:rPr>
          <w:rFonts w:ascii="Arial" w:hAnsi="Arial" w:cs="Arial"/>
          <w:b/>
          <w:bCs/>
        </w:rPr>
        <w:t xml:space="preserve"> </w:t>
      </w:r>
      <w:r w:rsidR="003411E6" w:rsidRPr="00E44ABE">
        <w:rPr>
          <w:rFonts w:ascii="Arial" w:hAnsi="Arial" w:cs="Arial"/>
          <w:bCs/>
        </w:rPr>
        <w:t xml:space="preserve">- </w:t>
      </w:r>
      <w:r w:rsidR="00E44ABE" w:rsidRPr="00E44ABE">
        <w:rPr>
          <w:rFonts w:ascii="Arial" w:hAnsi="Arial" w:cs="Arial"/>
          <w:bCs/>
        </w:rPr>
        <w:t>Enabling Coder Selection and Rate Adaptation for UTRAN and -UTRAN for Load Adaptive Applications</w:t>
      </w:r>
      <w:r w:rsidR="00E44ABE" w:rsidRPr="00E44ABE">
        <w:rPr>
          <w:rFonts w:ascii="Arial" w:hAnsi="Arial" w:cs="Arial"/>
          <w:b/>
          <w:bCs/>
        </w:rPr>
        <w:t xml:space="preserve"> [ECSRA_LAA-CN]</w:t>
      </w:r>
    </w:p>
    <w:p w:rsidR="006851AA" w:rsidRDefault="006851AA" w:rsidP="006851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411E6">
        <w:rPr>
          <w:rFonts w:ascii="Arial" w:hAnsi="Arial" w:cs="Arial"/>
          <w:b/>
          <w:bCs/>
        </w:rPr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F005D5" w:rsidRPr="00F005D5" w:rsidRDefault="00E44ABE" w:rsidP="00F005D5">
      <w:pPr>
        <w:spacing w:after="160" w:line="259" w:lineRule="auto"/>
        <w:rPr>
          <w:rFonts w:ascii="Calibri" w:eastAsia="Calibri" w:hAnsi="Calibri"/>
          <w:b/>
          <w:sz w:val="32"/>
          <w:szCs w:val="22"/>
          <w:lang w:val="en-US"/>
        </w:rPr>
      </w:pPr>
      <w:r>
        <w:rPr>
          <w:rFonts w:ascii="Calibri" w:eastAsia="Calibri" w:hAnsi="Calibri"/>
          <w:b/>
          <w:sz w:val="32"/>
          <w:szCs w:val="22"/>
          <w:lang w:val="en-US"/>
        </w:rPr>
        <w:t>Background</w:t>
      </w:r>
    </w:p>
    <w:p w:rsidR="008A328B" w:rsidRDefault="00E44ABE" w:rsidP="0025600C">
      <w:pPr>
        <w:spacing w:after="160" w:line="259" w:lineRule="auto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3GPP H.248 media gateways provide already support for ECN with scope on ECN information processing at the IP and upper layers. The supported </w:t>
      </w:r>
      <w:r w:rsidR="00AE490E">
        <w:rPr>
          <w:rFonts w:ascii="Calibri" w:eastAsia="Calibri" w:hAnsi="Calibri"/>
          <w:sz w:val="22"/>
          <w:szCs w:val="22"/>
          <w:lang w:val="en-US"/>
        </w:rPr>
        <w:t>3GPP scenario</w:t>
      </w:r>
      <w:r>
        <w:rPr>
          <w:rFonts w:ascii="Calibri" w:eastAsia="Calibri" w:hAnsi="Calibri"/>
          <w:sz w:val="22"/>
          <w:szCs w:val="22"/>
          <w:lang w:val="en-US"/>
        </w:rPr>
        <w:t xml:space="preserve"> so far is the u</w:t>
      </w:r>
      <w:r w:rsidRPr="00E44ABE">
        <w:rPr>
          <w:rFonts w:ascii="Calibri" w:eastAsia="Calibri" w:hAnsi="Calibri"/>
          <w:sz w:val="22"/>
          <w:szCs w:val="22"/>
          <w:lang w:val="en-US"/>
        </w:rPr>
        <w:t>se of ECN with RTP-over-UDP traffic</w:t>
      </w:r>
      <w:r>
        <w:rPr>
          <w:rFonts w:ascii="Calibri" w:eastAsia="Calibri" w:hAnsi="Calibri"/>
          <w:sz w:val="22"/>
          <w:szCs w:val="22"/>
          <w:lang w:val="en-US"/>
        </w:rPr>
        <w:t xml:space="preserve"> (see also ITU-T </w:t>
      </w:r>
      <w:r w:rsidRPr="00521DA7">
        <w:rPr>
          <w:rFonts w:ascii="Calibri" w:eastAsia="Calibri" w:hAnsi="Calibri"/>
          <w:b/>
          <w:sz w:val="22"/>
          <w:szCs w:val="22"/>
          <w:lang w:val="en-US"/>
        </w:rPr>
        <w:t>H.248.82</w:t>
      </w:r>
      <w:r>
        <w:rPr>
          <w:rFonts w:ascii="Calibri" w:eastAsia="Calibri" w:hAnsi="Calibri"/>
          <w:sz w:val="22"/>
          <w:szCs w:val="22"/>
          <w:lang w:val="en-US"/>
        </w:rPr>
        <w:t>, clause 6.3), i.e., handling of ECN information at layers L3 (IP) and L4+ (RTCP).</w:t>
      </w:r>
    </w:p>
    <w:p w:rsidR="00E44ABE" w:rsidRPr="00F005D5" w:rsidRDefault="00E44ABE" w:rsidP="00E44ABE">
      <w:pPr>
        <w:spacing w:after="160" w:line="259" w:lineRule="auto"/>
        <w:rPr>
          <w:rFonts w:ascii="Calibri" w:eastAsia="Calibri" w:hAnsi="Calibri"/>
          <w:b/>
          <w:sz w:val="32"/>
          <w:szCs w:val="22"/>
          <w:lang w:val="en-US"/>
        </w:rPr>
      </w:pPr>
      <w:r>
        <w:rPr>
          <w:rFonts w:ascii="Calibri" w:eastAsia="Calibri" w:hAnsi="Calibri"/>
          <w:b/>
          <w:sz w:val="32"/>
          <w:szCs w:val="22"/>
          <w:lang w:val="en-US"/>
        </w:rPr>
        <w:t>Purpose</w:t>
      </w:r>
    </w:p>
    <w:p w:rsidR="00E44ABE" w:rsidRDefault="00E44ABE" w:rsidP="0025600C">
      <w:pPr>
        <w:spacing w:after="160" w:line="259" w:lineRule="auto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</w:rPr>
        <w:t xml:space="preserve">There is a pending question </w:t>
      </w:r>
      <w:r w:rsidR="00460726">
        <w:rPr>
          <w:rFonts w:ascii="Calibri" w:eastAsia="Calibri" w:hAnsi="Calibri"/>
          <w:sz w:val="22"/>
          <w:szCs w:val="22"/>
        </w:rPr>
        <w:t>how the</w:t>
      </w:r>
      <w:r>
        <w:rPr>
          <w:rFonts w:ascii="Calibri" w:eastAsia="Calibri" w:hAnsi="Calibri"/>
          <w:sz w:val="22"/>
          <w:szCs w:val="22"/>
        </w:rPr>
        <w:t xml:space="preserve"> additional support of “</w:t>
      </w:r>
      <w:r w:rsidRPr="00521DA7">
        <w:rPr>
          <w:rFonts w:ascii="Calibri" w:eastAsia="Calibri" w:hAnsi="Calibri"/>
          <w:i/>
          <w:sz w:val="22"/>
          <w:szCs w:val="22"/>
        </w:rPr>
        <w:t>ECN for lower layers</w:t>
      </w:r>
      <w:r>
        <w:rPr>
          <w:rFonts w:ascii="Calibri" w:eastAsia="Calibri" w:hAnsi="Calibri"/>
          <w:sz w:val="22"/>
          <w:szCs w:val="22"/>
        </w:rPr>
        <w:t>”</w:t>
      </w:r>
      <w:r w:rsidR="004F0D39">
        <w:rPr>
          <w:rFonts w:ascii="Calibri" w:eastAsia="Calibri" w:hAnsi="Calibri"/>
          <w:sz w:val="22"/>
          <w:szCs w:val="22"/>
        </w:rPr>
        <w:t xml:space="preserve"> (</w:t>
      </w:r>
      <w:proofErr w:type="spellStart"/>
      <w:r w:rsidR="004F0D39">
        <w:rPr>
          <w:rFonts w:ascii="Calibri" w:eastAsia="Calibri" w:hAnsi="Calibri"/>
          <w:sz w:val="22"/>
          <w:szCs w:val="22"/>
        </w:rPr>
        <w:t>ECN</w:t>
      </w:r>
      <w:r w:rsidR="004F0D39"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 w:rsidR="004F0D39"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 w:rsidR="004F0D39">
        <w:rPr>
          <w:rFonts w:ascii="Calibri" w:eastAsia="Calibri" w:hAnsi="Calibri"/>
          <w:sz w:val="22"/>
          <w:szCs w:val="22"/>
        </w:rPr>
        <w:t>)</w:t>
      </w:r>
      <w:r>
        <w:rPr>
          <w:rFonts w:ascii="Calibri" w:eastAsia="Calibri" w:hAnsi="Calibri"/>
          <w:sz w:val="22"/>
          <w:szCs w:val="22"/>
        </w:rPr>
        <w:t xml:space="preserve"> (</w:t>
      </w:r>
      <w:r w:rsidRPr="00521DA7">
        <w:rPr>
          <w:rFonts w:ascii="Calibri" w:eastAsia="Calibri" w:hAnsi="Calibri"/>
          <w:b/>
          <w:sz w:val="22"/>
          <w:szCs w:val="22"/>
        </w:rPr>
        <w:t>draft-ietf-</w:t>
      </w:r>
      <w:proofErr w:type="spellStart"/>
      <w:r w:rsidRPr="00521DA7">
        <w:rPr>
          <w:rFonts w:ascii="Calibri" w:eastAsia="Calibri" w:hAnsi="Calibri"/>
          <w:b/>
          <w:sz w:val="22"/>
          <w:szCs w:val="22"/>
        </w:rPr>
        <w:t>tsvwg</w:t>
      </w:r>
      <w:proofErr w:type="spellEnd"/>
      <w:r w:rsidRPr="00521DA7">
        <w:rPr>
          <w:rFonts w:ascii="Calibri" w:eastAsia="Calibri" w:hAnsi="Calibri"/>
          <w:b/>
          <w:sz w:val="22"/>
          <w:szCs w:val="22"/>
        </w:rPr>
        <w:t>-</w:t>
      </w:r>
      <w:proofErr w:type="spellStart"/>
      <w:r w:rsidRPr="00521DA7">
        <w:rPr>
          <w:rFonts w:ascii="Calibri" w:eastAsia="Calibri" w:hAnsi="Calibri"/>
          <w:b/>
          <w:sz w:val="22"/>
          <w:szCs w:val="22"/>
        </w:rPr>
        <w:t>ecn</w:t>
      </w:r>
      <w:proofErr w:type="spellEnd"/>
      <w:r w:rsidRPr="00521DA7">
        <w:rPr>
          <w:rFonts w:ascii="Calibri" w:eastAsia="Calibri" w:hAnsi="Calibri"/>
          <w:b/>
          <w:sz w:val="22"/>
          <w:szCs w:val="22"/>
        </w:rPr>
        <w:t>-</w:t>
      </w:r>
      <w:proofErr w:type="spellStart"/>
      <w:r w:rsidRPr="00521DA7">
        <w:rPr>
          <w:rFonts w:ascii="Calibri" w:eastAsia="Calibri" w:hAnsi="Calibri"/>
          <w:b/>
          <w:sz w:val="22"/>
          <w:szCs w:val="22"/>
        </w:rPr>
        <w:t>encap</w:t>
      </w:r>
      <w:proofErr w:type="spellEnd"/>
      <w:r w:rsidRPr="00521DA7">
        <w:rPr>
          <w:rFonts w:ascii="Calibri" w:eastAsia="Calibri" w:hAnsi="Calibri"/>
          <w:b/>
          <w:sz w:val="22"/>
          <w:szCs w:val="22"/>
        </w:rPr>
        <w:t>-guidelines</w:t>
      </w:r>
      <w:r w:rsidR="00460726">
        <w:rPr>
          <w:rFonts w:ascii="Calibri" w:eastAsia="Calibri" w:hAnsi="Calibri"/>
          <w:sz w:val="22"/>
          <w:szCs w:val="22"/>
        </w:rPr>
        <w:t>) would affect existing ECN support nodes (</w:t>
      </w:r>
      <w:r w:rsidRPr="00E44ABE">
        <w:rPr>
          <w:rFonts w:ascii="Calibri" w:eastAsia="Calibri" w:hAnsi="Calibri"/>
          <w:sz w:val="22"/>
          <w:szCs w:val="22"/>
          <w:lang w:val="en-US"/>
        </w:rPr>
        <w:t>C4-161041</w:t>
      </w:r>
      <w:r w:rsidR="00460726">
        <w:rPr>
          <w:rFonts w:ascii="Calibri" w:eastAsia="Calibri" w:hAnsi="Calibri"/>
          <w:sz w:val="22"/>
          <w:szCs w:val="22"/>
          <w:lang w:val="en-US"/>
        </w:rPr>
        <w:t>). Purpose of this document is provide a brief summary of our understanding</w:t>
      </w:r>
      <w:r w:rsidR="00FE27E9">
        <w:rPr>
          <w:rFonts w:ascii="Calibri" w:eastAsia="Calibri" w:hAnsi="Calibri"/>
          <w:sz w:val="22"/>
          <w:szCs w:val="22"/>
          <w:lang w:val="en-US"/>
        </w:rPr>
        <w:t xml:space="preserve">, - </w:t>
      </w:r>
      <w:r w:rsidR="00FE27E9">
        <w:rPr>
          <w:rFonts w:ascii="Calibri" w:eastAsia="Calibri" w:hAnsi="Calibri"/>
          <w:sz w:val="22"/>
          <w:szCs w:val="22"/>
          <w:lang w:val="en-US"/>
        </w:rPr>
        <w:t>with scope on H.248 gateway</w:t>
      </w:r>
      <w:r w:rsidR="00FE27E9">
        <w:rPr>
          <w:rFonts w:ascii="Calibri" w:eastAsia="Calibri" w:hAnsi="Calibri"/>
          <w:sz w:val="22"/>
          <w:szCs w:val="22"/>
          <w:lang w:val="en-US"/>
        </w:rPr>
        <w:t>s</w:t>
      </w:r>
      <w:r w:rsidR="00FE27E9">
        <w:rPr>
          <w:rFonts w:ascii="Calibri" w:eastAsia="Calibri" w:hAnsi="Calibri"/>
          <w:sz w:val="22"/>
          <w:szCs w:val="22"/>
          <w:lang w:val="en-US"/>
        </w:rPr>
        <w:t xml:space="preserve"> only</w:t>
      </w:r>
      <w:r w:rsidR="00460726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:rsidR="0032607A" w:rsidRPr="00F005D5" w:rsidRDefault="00460726" w:rsidP="0032607A">
      <w:pPr>
        <w:spacing w:after="160" w:line="259" w:lineRule="auto"/>
        <w:rPr>
          <w:rFonts w:ascii="Calibri" w:eastAsia="Calibri" w:hAnsi="Calibri"/>
          <w:b/>
          <w:sz w:val="32"/>
          <w:szCs w:val="22"/>
          <w:lang w:val="en-US"/>
        </w:rPr>
      </w:pPr>
      <w:r>
        <w:rPr>
          <w:rFonts w:ascii="Calibri" w:eastAsia="Calibri" w:hAnsi="Calibri"/>
          <w:b/>
          <w:sz w:val="32"/>
          <w:szCs w:val="22"/>
          <w:lang w:val="en-US"/>
        </w:rPr>
        <w:t>Analysis</w:t>
      </w:r>
    </w:p>
    <w:p w:rsidR="00DC561C" w:rsidRDefault="00786153" w:rsidP="0025600C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There would be following questions to </w:t>
      </w:r>
      <w:proofErr w:type="gramStart"/>
      <w:r>
        <w:rPr>
          <w:rFonts w:ascii="Calibri" w:eastAsia="Calibri" w:hAnsi="Calibri"/>
          <w:sz w:val="22"/>
          <w:szCs w:val="22"/>
          <w:lang w:val="en-US"/>
        </w:rPr>
        <w:t>be looked at</w:t>
      </w:r>
      <w:proofErr w:type="gramEnd"/>
      <w:r>
        <w:rPr>
          <w:rFonts w:ascii="Calibri" w:eastAsia="Calibri" w:hAnsi="Calibri"/>
          <w:sz w:val="22"/>
          <w:szCs w:val="22"/>
          <w:lang w:val="en-US"/>
        </w:rPr>
        <w:t xml:space="preserve">, under the assumption 3GPP would introduce </w:t>
      </w:r>
      <w:r>
        <w:rPr>
          <w:rFonts w:ascii="Calibri" w:eastAsia="Calibri" w:hAnsi="Calibri"/>
          <w:sz w:val="22"/>
          <w:szCs w:val="22"/>
        </w:rPr>
        <w:t xml:space="preserve">support </w:t>
      </w:r>
      <w:r>
        <w:rPr>
          <w:rFonts w:ascii="Calibri" w:eastAsia="Calibri" w:hAnsi="Calibri"/>
          <w:sz w:val="22"/>
          <w:szCs w:val="22"/>
        </w:rPr>
        <w:t>for</w:t>
      </w:r>
      <w:r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="004F0D39">
        <w:rPr>
          <w:rFonts w:ascii="Calibri" w:eastAsia="Calibri" w:hAnsi="Calibri"/>
          <w:sz w:val="22"/>
          <w:szCs w:val="22"/>
        </w:rPr>
        <w:t>ECN</w:t>
      </w:r>
      <w:r w:rsidR="004F0D39"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 w:rsidR="004F0D39"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>
        <w:rPr>
          <w:rFonts w:ascii="Calibri" w:eastAsia="Calibri" w:hAnsi="Calibri"/>
          <w:sz w:val="22"/>
          <w:szCs w:val="22"/>
        </w:rPr>
        <w:t xml:space="preserve"> in their network. Usage of ECN is generally limited on a</w:t>
      </w:r>
      <w:r w:rsidR="00FE27E9">
        <w:rPr>
          <w:rFonts w:ascii="Calibri" w:eastAsia="Calibri" w:hAnsi="Calibri"/>
          <w:sz w:val="22"/>
          <w:szCs w:val="22"/>
        </w:rPr>
        <w:t xml:space="preserve"> specific</w:t>
      </w:r>
      <w:r>
        <w:rPr>
          <w:rFonts w:ascii="Calibri" w:eastAsia="Calibri" w:hAnsi="Calibri"/>
          <w:sz w:val="22"/>
          <w:szCs w:val="22"/>
        </w:rPr>
        <w:t xml:space="preserve"> ECN domain, which </w:t>
      </w:r>
      <w:proofErr w:type="gramStart"/>
      <w:r>
        <w:rPr>
          <w:rFonts w:ascii="Calibri" w:eastAsia="Calibri" w:hAnsi="Calibri"/>
          <w:sz w:val="22"/>
          <w:szCs w:val="22"/>
        </w:rPr>
        <w:t>is bounded</w:t>
      </w:r>
      <w:proofErr w:type="gramEnd"/>
      <w:r>
        <w:rPr>
          <w:rFonts w:ascii="Calibri" w:eastAsia="Calibri" w:hAnsi="Calibri"/>
          <w:sz w:val="22"/>
          <w:szCs w:val="22"/>
        </w:rPr>
        <w:t xml:space="preserve"> by ECN-capable host entities. Such a</w:t>
      </w:r>
      <w:r w:rsidR="004B2742">
        <w:rPr>
          <w:rFonts w:ascii="Calibri" w:eastAsia="Calibri" w:hAnsi="Calibri"/>
          <w:sz w:val="22"/>
          <w:szCs w:val="22"/>
        </w:rPr>
        <w:t>n</w:t>
      </w:r>
      <w:r>
        <w:rPr>
          <w:rFonts w:ascii="Calibri" w:eastAsia="Calibri" w:hAnsi="Calibri"/>
          <w:sz w:val="22"/>
          <w:szCs w:val="22"/>
        </w:rPr>
        <w:t xml:space="preserve"> ECN domain might represent a 3GPP RAN, IP-CAN, “IP-CAN + IMS CN”, </w:t>
      </w:r>
      <w:r w:rsidR="004B2742">
        <w:rPr>
          <w:rFonts w:ascii="Calibri" w:eastAsia="Calibri" w:hAnsi="Calibri"/>
          <w:sz w:val="22"/>
          <w:szCs w:val="22"/>
        </w:rPr>
        <w:t xml:space="preserve">“end-to-end IP network”, </w:t>
      </w:r>
      <w:proofErr w:type="spellStart"/>
      <w:r>
        <w:rPr>
          <w:rFonts w:ascii="Calibri" w:eastAsia="Calibri" w:hAnsi="Calibri"/>
          <w:sz w:val="22"/>
          <w:szCs w:val="22"/>
        </w:rPr>
        <w:t>etc</w:t>
      </w:r>
      <w:proofErr w:type="spellEnd"/>
      <w:r>
        <w:rPr>
          <w:rFonts w:ascii="Calibri" w:eastAsia="Calibri" w:hAnsi="Calibri"/>
          <w:sz w:val="22"/>
          <w:szCs w:val="22"/>
        </w:rPr>
        <w:t xml:space="preserve"> </w:t>
      </w:r>
      <w:r w:rsidR="004B2742">
        <w:rPr>
          <w:rFonts w:ascii="Calibri" w:eastAsia="Calibri" w:hAnsi="Calibri"/>
          <w:sz w:val="22"/>
          <w:szCs w:val="22"/>
        </w:rPr>
        <w:t>domains, dependent on the spatial control horizon of the ECN control loop.</w:t>
      </w:r>
    </w:p>
    <w:p w:rsidR="00521DA7" w:rsidRDefault="00521DA7" w:rsidP="00521DA7">
      <w:pPr>
        <w:spacing w:after="160" w:line="259" w:lineRule="auto"/>
        <w:ind w:left="1134" w:hanging="1134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lastRenderedPageBreak/>
        <w:t xml:space="preserve">Reference: </w:t>
      </w:r>
      <w:r>
        <w:rPr>
          <w:rFonts w:ascii="Calibri" w:eastAsia="Calibri" w:hAnsi="Calibri"/>
          <w:sz w:val="22"/>
          <w:szCs w:val="22"/>
        </w:rPr>
        <w:tab/>
        <w:t xml:space="preserve">ITU-T H.248.82, clause 6 concerning the use of ECN with gateway control protocol H.248, and </w:t>
      </w:r>
      <w:r w:rsidR="00FE27E9">
        <w:rPr>
          <w:rFonts w:ascii="Calibri" w:eastAsia="Calibri" w:hAnsi="Calibri"/>
          <w:sz w:val="22"/>
          <w:szCs w:val="22"/>
        </w:rPr>
        <w:t xml:space="preserve">the </w:t>
      </w:r>
      <w:r>
        <w:rPr>
          <w:rFonts w:ascii="Calibri" w:eastAsia="Calibri" w:hAnsi="Calibri"/>
          <w:sz w:val="22"/>
          <w:szCs w:val="22"/>
        </w:rPr>
        <w:t>b</w:t>
      </w:r>
      <w:r w:rsidRPr="00521DA7">
        <w:rPr>
          <w:rFonts w:ascii="Calibri" w:eastAsia="Calibri" w:hAnsi="Calibri"/>
          <w:sz w:val="22"/>
          <w:szCs w:val="22"/>
        </w:rPr>
        <w:t>asic model of the ECN control loop</w:t>
      </w:r>
      <w:r>
        <w:rPr>
          <w:rFonts w:ascii="Calibri" w:eastAsia="Calibri" w:hAnsi="Calibri"/>
          <w:sz w:val="22"/>
          <w:szCs w:val="22"/>
        </w:rPr>
        <w:t xml:space="preserve"> (</w:t>
      </w:r>
      <w:r>
        <w:rPr>
          <w:rFonts w:ascii="Calibri" w:eastAsia="Calibri" w:hAnsi="Calibri"/>
          <w:sz w:val="22"/>
          <w:szCs w:val="22"/>
        </w:rPr>
        <w:t>clause 6.1</w:t>
      </w:r>
      <w:r>
        <w:rPr>
          <w:rFonts w:ascii="Calibri" w:eastAsia="Calibri" w:hAnsi="Calibri"/>
          <w:sz w:val="22"/>
          <w:szCs w:val="22"/>
        </w:rPr>
        <w:t>).</w:t>
      </w:r>
    </w:p>
    <w:p w:rsidR="004F1D24" w:rsidRDefault="004F1D24" w:rsidP="004F0D39">
      <w:pPr>
        <w:spacing w:line="259" w:lineRule="auto"/>
        <w:rPr>
          <w:rFonts w:ascii="Calibri" w:eastAsia="Calibri" w:hAnsi="Calibri"/>
          <w:sz w:val="22"/>
          <w:szCs w:val="22"/>
        </w:rPr>
      </w:pPr>
      <w:proofErr w:type="gramStart"/>
      <w:r w:rsidRPr="00914F49">
        <w:rPr>
          <w:rFonts w:ascii="Calibri" w:eastAsia="Calibri" w:hAnsi="Calibri"/>
          <w:b/>
          <w:sz w:val="22"/>
          <w:szCs w:val="22"/>
        </w:rPr>
        <w:t>Question 1</w:t>
      </w:r>
      <w:r>
        <w:rPr>
          <w:rFonts w:ascii="Calibri" w:eastAsia="Calibri" w:hAnsi="Calibri"/>
          <w:sz w:val="22"/>
          <w:szCs w:val="22"/>
        </w:rPr>
        <w:t>: “Location of 3GPP H.248 media gateway versus “ECN for lower layers domain</w:t>
      </w:r>
      <w:r w:rsidR="004F0D39">
        <w:rPr>
          <w:rFonts w:ascii="Calibri" w:eastAsia="Calibri" w:hAnsi="Calibri"/>
          <w:sz w:val="22"/>
          <w:szCs w:val="22"/>
        </w:rPr>
        <w:t>”</w:t>
      </w:r>
      <w:r>
        <w:rPr>
          <w:rFonts w:ascii="Calibri" w:eastAsia="Calibri" w:hAnsi="Calibri"/>
          <w:sz w:val="22"/>
          <w:szCs w:val="22"/>
        </w:rPr>
        <w:t>”?</w:t>
      </w:r>
      <w:proofErr w:type="gramEnd"/>
    </w:p>
    <w:p w:rsidR="00521DA7" w:rsidRDefault="00521DA7" w:rsidP="00521DA7">
      <w:pPr>
        <w:pStyle w:val="ListParagraph"/>
        <w:numPr>
          <w:ilvl w:val="0"/>
          <w:numId w:val="8"/>
        </w:numPr>
        <w:spacing w:after="160" w:line="259" w:lineRule="auto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Outside </w:t>
      </w:r>
      <w:proofErr w:type="spellStart"/>
      <w:r w:rsidR="004F0D39">
        <w:rPr>
          <w:rFonts w:ascii="Calibri" w:eastAsia="Calibri" w:hAnsi="Calibri"/>
          <w:sz w:val="22"/>
          <w:szCs w:val="22"/>
        </w:rPr>
        <w:t>ECN</w:t>
      </w:r>
      <w:r w:rsidR="004F0D39"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 w:rsidR="004F0D39"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 w:rsidR="004F0D39">
        <w:rPr>
          <w:rFonts w:ascii="Calibri" w:eastAsia="Calibri" w:hAnsi="Calibri"/>
          <w:sz w:val="22"/>
          <w:szCs w:val="22"/>
          <w:lang w:val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/>
        </w:rPr>
        <w:t xml:space="preserve">domain? </w:t>
      </w:r>
      <w:r>
        <w:rPr>
          <w:rFonts w:ascii="Calibri" w:eastAsia="Calibri" w:hAnsi="Calibri"/>
          <w:sz w:val="22"/>
          <w:szCs w:val="22"/>
          <w:lang w:val="en-US"/>
        </w:rPr>
        <w:br/>
        <w:t>=&gt; No impact</w:t>
      </w:r>
    </w:p>
    <w:p w:rsidR="00521DA7" w:rsidRDefault="00521DA7" w:rsidP="00521DA7">
      <w:pPr>
        <w:pStyle w:val="ListParagraph"/>
        <w:numPr>
          <w:ilvl w:val="0"/>
          <w:numId w:val="8"/>
        </w:numPr>
        <w:spacing w:after="160" w:line="259" w:lineRule="auto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Within </w:t>
      </w:r>
      <w:proofErr w:type="spellStart"/>
      <w:r w:rsidR="004F0D39">
        <w:rPr>
          <w:rFonts w:ascii="Calibri" w:eastAsia="Calibri" w:hAnsi="Calibri"/>
          <w:sz w:val="22"/>
          <w:szCs w:val="22"/>
        </w:rPr>
        <w:t>ECN</w:t>
      </w:r>
      <w:r w:rsidR="004F0D39"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 w:rsidR="004F0D39"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 w:rsidR="004F0D39">
        <w:rPr>
          <w:rFonts w:ascii="Calibri" w:eastAsia="Calibri" w:hAnsi="Calibri"/>
          <w:sz w:val="22"/>
          <w:szCs w:val="22"/>
          <w:lang w:val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/>
        </w:rPr>
        <w:t xml:space="preserve">domain (as ECN-capable IP hop within the IP media path)? </w:t>
      </w:r>
      <w:r>
        <w:rPr>
          <w:rFonts w:ascii="Calibri" w:eastAsia="Calibri" w:hAnsi="Calibri"/>
          <w:sz w:val="22"/>
          <w:szCs w:val="22"/>
          <w:lang w:val="en-US"/>
        </w:rPr>
        <w:br/>
        <w:t>=&gt; “ECN forwarding” mode of operation</w:t>
      </w:r>
      <w:r w:rsidR="00000821">
        <w:rPr>
          <w:rFonts w:ascii="Calibri" w:eastAsia="Calibri" w:hAnsi="Calibri"/>
          <w:sz w:val="22"/>
          <w:szCs w:val="22"/>
          <w:lang w:val="en-US"/>
        </w:rPr>
        <w:t>, related to the congestion notification information flow and/or the feedback information flow components</w:t>
      </w:r>
    </w:p>
    <w:p w:rsidR="00521DA7" w:rsidRPr="00521DA7" w:rsidRDefault="00521DA7" w:rsidP="00521DA7">
      <w:pPr>
        <w:pStyle w:val="ListParagraph"/>
        <w:numPr>
          <w:ilvl w:val="0"/>
          <w:numId w:val="8"/>
        </w:numPr>
        <w:spacing w:after="160" w:line="259" w:lineRule="auto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US"/>
        </w:rPr>
        <w:t xml:space="preserve">Edge of </w:t>
      </w:r>
      <w:proofErr w:type="spellStart"/>
      <w:r w:rsidR="004F0D39">
        <w:rPr>
          <w:rFonts w:ascii="Calibri" w:eastAsia="Calibri" w:hAnsi="Calibri"/>
          <w:sz w:val="22"/>
          <w:szCs w:val="22"/>
        </w:rPr>
        <w:t>ECN</w:t>
      </w:r>
      <w:r w:rsidR="004F0D39"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 w:rsidR="004F0D39"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 w:rsidR="004F0D39">
        <w:rPr>
          <w:rFonts w:ascii="Calibri" w:eastAsia="Calibri" w:hAnsi="Calibri"/>
          <w:sz w:val="22"/>
          <w:szCs w:val="22"/>
          <w:lang w:val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/>
        </w:rPr>
        <w:t>domain (as ECN-capable IP host)?</w:t>
      </w:r>
      <w:r w:rsidRPr="00521DA7">
        <w:rPr>
          <w:rFonts w:ascii="Calibri" w:eastAsia="Calibri" w:hAnsi="Calibri"/>
          <w:sz w:val="22"/>
          <w:szCs w:val="22"/>
          <w:lang w:val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/>
        </w:rPr>
        <w:br/>
        <w:t xml:space="preserve">=&gt; “ECN </w:t>
      </w:r>
      <w:r w:rsidR="007E2319">
        <w:rPr>
          <w:rFonts w:ascii="Calibri" w:eastAsia="Calibri" w:hAnsi="Calibri"/>
          <w:sz w:val="22"/>
          <w:szCs w:val="22"/>
          <w:lang w:val="en-US"/>
        </w:rPr>
        <w:t>control loop endpoint</w:t>
      </w:r>
      <w:r>
        <w:rPr>
          <w:rFonts w:ascii="Calibri" w:eastAsia="Calibri" w:hAnsi="Calibri"/>
          <w:sz w:val="22"/>
          <w:szCs w:val="22"/>
          <w:lang w:val="en-US"/>
        </w:rPr>
        <w:t xml:space="preserve">” </w:t>
      </w:r>
      <w:r w:rsidR="007E2319">
        <w:rPr>
          <w:rFonts w:ascii="Calibri" w:eastAsia="Calibri" w:hAnsi="Calibri"/>
          <w:sz w:val="22"/>
          <w:szCs w:val="22"/>
          <w:lang w:val="en-US"/>
        </w:rPr>
        <w:t>function</w:t>
      </w:r>
    </w:p>
    <w:p w:rsidR="007E2319" w:rsidRDefault="004F0D39" w:rsidP="007E2319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We need to look in more detail on use cases (b) and (c):</w:t>
      </w:r>
    </w:p>
    <w:p w:rsidR="004F0D39" w:rsidRDefault="004F0D39" w:rsidP="004F0D39">
      <w:pPr>
        <w:spacing w:line="259" w:lineRule="auto"/>
        <w:rPr>
          <w:rFonts w:ascii="Calibri" w:eastAsia="Calibri" w:hAnsi="Calibri"/>
          <w:sz w:val="22"/>
          <w:szCs w:val="22"/>
        </w:rPr>
      </w:pPr>
      <w:r w:rsidRPr="00914F49">
        <w:rPr>
          <w:rFonts w:ascii="Calibri" w:eastAsia="Calibri" w:hAnsi="Calibri"/>
          <w:b/>
          <w:sz w:val="22"/>
          <w:szCs w:val="22"/>
        </w:rPr>
        <w:t xml:space="preserve">Question </w:t>
      </w:r>
      <w:r w:rsidRPr="00914F49">
        <w:rPr>
          <w:rFonts w:ascii="Calibri" w:eastAsia="Calibri" w:hAnsi="Calibri"/>
          <w:b/>
          <w:sz w:val="22"/>
          <w:szCs w:val="22"/>
        </w:rPr>
        <w:t>2</w:t>
      </w:r>
      <w:r>
        <w:rPr>
          <w:rFonts w:ascii="Calibri" w:eastAsia="Calibri" w:hAnsi="Calibri"/>
          <w:sz w:val="22"/>
          <w:szCs w:val="22"/>
        </w:rPr>
        <w:t>: “</w:t>
      </w:r>
      <w:r>
        <w:rPr>
          <w:rFonts w:ascii="Calibri" w:eastAsia="Calibri" w:hAnsi="Calibri"/>
          <w:sz w:val="22"/>
          <w:szCs w:val="22"/>
        </w:rPr>
        <w:t xml:space="preserve">Which </w:t>
      </w:r>
      <w:proofErr w:type="spellStart"/>
      <w:r>
        <w:rPr>
          <w:rFonts w:ascii="Calibri" w:eastAsia="Calibri" w:hAnsi="Calibri"/>
          <w:sz w:val="22"/>
          <w:szCs w:val="22"/>
        </w:rPr>
        <w:t>ECN</w:t>
      </w:r>
      <w:r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>
        <w:rPr>
          <w:rFonts w:ascii="Calibri" w:eastAsia="Calibri" w:hAnsi="Calibri"/>
          <w:sz w:val="22"/>
          <w:szCs w:val="22"/>
        </w:rPr>
        <w:t xml:space="preserve"> modes of operation </w:t>
      </w:r>
      <w:r w:rsidR="00AB322D">
        <w:rPr>
          <w:rFonts w:ascii="Calibri" w:eastAsia="Calibri" w:hAnsi="Calibri"/>
          <w:sz w:val="22"/>
          <w:szCs w:val="22"/>
        </w:rPr>
        <w:t xml:space="preserve">(see clause 4 in </w:t>
      </w:r>
      <w:r w:rsidR="00AB322D" w:rsidRPr="00AB322D">
        <w:rPr>
          <w:rFonts w:ascii="Calibri" w:eastAsia="Calibri" w:hAnsi="Calibri"/>
          <w:sz w:val="22"/>
          <w:szCs w:val="22"/>
        </w:rPr>
        <w:t>draft-ietf-</w:t>
      </w:r>
      <w:proofErr w:type="spellStart"/>
      <w:r w:rsidR="00AB322D" w:rsidRPr="00AB322D">
        <w:rPr>
          <w:rFonts w:ascii="Calibri" w:eastAsia="Calibri" w:hAnsi="Calibri"/>
          <w:sz w:val="22"/>
          <w:szCs w:val="22"/>
        </w:rPr>
        <w:t>tsvwg</w:t>
      </w:r>
      <w:proofErr w:type="spellEnd"/>
      <w:r w:rsidR="00AB322D" w:rsidRPr="00AB322D">
        <w:rPr>
          <w:rFonts w:ascii="Calibri" w:eastAsia="Calibri" w:hAnsi="Calibri"/>
          <w:sz w:val="22"/>
          <w:szCs w:val="22"/>
        </w:rPr>
        <w:t>-</w:t>
      </w:r>
      <w:proofErr w:type="spellStart"/>
      <w:r w:rsidR="00AB322D" w:rsidRPr="00AB322D">
        <w:rPr>
          <w:rFonts w:ascii="Calibri" w:eastAsia="Calibri" w:hAnsi="Calibri"/>
          <w:sz w:val="22"/>
          <w:szCs w:val="22"/>
        </w:rPr>
        <w:t>ecn</w:t>
      </w:r>
      <w:proofErr w:type="spellEnd"/>
      <w:r w:rsidR="00AB322D" w:rsidRPr="00AB322D">
        <w:rPr>
          <w:rFonts w:ascii="Calibri" w:eastAsia="Calibri" w:hAnsi="Calibri"/>
          <w:sz w:val="22"/>
          <w:szCs w:val="22"/>
        </w:rPr>
        <w:t>-</w:t>
      </w:r>
      <w:proofErr w:type="spellStart"/>
      <w:r w:rsidR="00AB322D" w:rsidRPr="00AB322D">
        <w:rPr>
          <w:rFonts w:ascii="Calibri" w:eastAsia="Calibri" w:hAnsi="Calibri"/>
          <w:sz w:val="22"/>
          <w:szCs w:val="22"/>
        </w:rPr>
        <w:t>encap</w:t>
      </w:r>
      <w:proofErr w:type="spellEnd"/>
      <w:r w:rsidR="00AB322D" w:rsidRPr="00AB322D">
        <w:rPr>
          <w:rFonts w:ascii="Calibri" w:eastAsia="Calibri" w:hAnsi="Calibri"/>
          <w:sz w:val="22"/>
          <w:szCs w:val="22"/>
        </w:rPr>
        <w:t>-guidelines</w:t>
      </w:r>
      <w:r w:rsidR="00AB322D">
        <w:rPr>
          <w:rFonts w:ascii="Calibri" w:eastAsia="Calibri" w:hAnsi="Calibri"/>
          <w:sz w:val="22"/>
          <w:szCs w:val="22"/>
        </w:rPr>
        <w:t xml:space="preserve">) </w:t>
      </w:r>
      <w:r>
        <w:rPr>
          <w:rFonts w:ascii="Calibri" w:eastAsia="Calibri" w:hAnsi="Calibri"/>
          <w:sz w:val="22"/>
          <w:szCs w:val="22"/>
        </w:rPr>
        <w:t>needs to be supported</w:t>
      </w:r>
      <w:r w:rsidR="00B663EB">
        <w:rPr>
          <w:rFonts w:ascii="Calibri" w:eastAsia="Calibri" w:hAnsi="Calibri"/>
          <w:sz w:val="22"/>
          <w:szCs w:val="22"/>
        </w:rPr>
        <w:t xml:space="preserve"> in case of (1.b) H.248 gateways</w:t>
      </w:r>
      <w:r>
        <w:rPr>
          <w:rFonts w:ascii="Calibri" w:eastAsia="Calibri" w:hAnsi="Calibri"/>
          <w:sz w:val="22"/>
          <w:szCs w:val="22"/>
        </w:rPr>
        <w:t>”?</w:t>
      </w:r>
    </w:p>
    <w:p w:rsidR="00B663EB" w:rsidRPr="00B663EB" w:rsidRDefault="004F0D39" w:rsidP="004F0D39">
      <w:pPr>
        <w:pStyle w:val="ListParagraph"/>
        <w:numPr>
          <w:ilvl w:val="0"/>
          <w:numId w:val="9"/>
        </w:numPr>
        <w:spacing w:after="160" w:line="259" w:lineRule="auto"/>
        <w:rPr>
          <w:rFonts w:ascii="Calibri" w:eastAsia="Calibri" w:hAnsi="Calibri"/>
          <w:sz w:val="22"/>
          <w:szCs w:val="22"/>
        </w:rPr>
      </w:pPr>
      <w:r w:rsidRPr="004F0D39">
        <w:rPr>
          <w:rFonts w:ascii="Calibri" w:eastAsia="Calibri" w:hAnsi="Calibri"/>
          <w:sz w:val="22"/>
          <w:szCs w:val="22"/>
          <w:lang w:val="en-US"/>
        </w:rPr>
        <w:t>Feed-Forward-and-Up Mode</w:t>
      </w:r>
      <w:r w:rsidR="00FE27E9">
        <w:rPr>
          <w:rFonts w:ascii="Calibri" w:eastAsia="Calibri" w:hAnsi="Calibri"/>
          <w:sz w:val="22"/>
          <w:szCs w:val="22"/>
          <w:lang w:val="en-US"/>
        </w:rPr>
        <w:t>?</w:t>
      </w:r>
    </w:p>
    <w:p w:rsidR="00B663EB" w:rsidRDefault="00B663EB" w:rsidP="002D5D46">
      <w:pPr>
        <w:pStyle w:val="ListParagraph"/>
        <w:numPr>
          <w:ilvl w:val="0"/>
          <w:numId w:val="9"/>
        </w:numPr>
        <w:spacing w:after="160" w:line="259" w:lineRule="auto"/>
        <w:rPr>
          <w:rFonts w:ascii="Calibri" w:eastAsia="Calibri" w:hAnsi="Calibri"/>
          <w:sz w:val="22"/>
          <w:szCs w:val="22"/>
        </w:rPr>
      </w:pPr>
      <w:r w:rsidRPr="00B663EB">
        <w:rPr>
          <w:rFonts w:ascii="Calibri" w:eastAsia="Calibri" w:hAnsi="Calibri"/>
          <w:sz w:val="22"/>
          <w:szCs w:val="22"/>
        </w:rPr>
        <w:t>Feed-Up-and-Forward</w:t>
      </w:r>
      <w:r w:rsidR="00FE27E9">
        <w:rPr>
          <w:rFonts w:ascii="Calibri" w:eastAsia="Calibri" w:hAnsi="Calibri"/>
          <w:sz w:val="22"/>
          <w:szCs w:val="22"/>
        </w:rPr>
        <w:t>?</w:t>
      </w:r>
    </w:p>
    <w:p w:rsidR="00B663EB" w:rsidRDefault="00B663EB" w:rsidP="003A1BAD">
      <w:pPr>
        <w:pStyle w:val="ListParagraph"/>
        <w:numPr>
          <w:ilvl w:val="0"/>
          <w:numId w:val="9"/>
        </w:numPr>
        <w:spacing w:after="160" w:line="259" w:lineRule="auto"/>
        <w:rPr>
          <w:rFonts w:ascii="Calibri" w:eastAsia="Calibri" w:hAnsi="Calibri"/>
          <w:sz w:val="22"/>
          <w:szCs w:val="22"/>
        </w:rPr>
      </w:pPr>
      <w:r w:rsidRPr="00B663EB">
        <w:rPr>
          <w:rFonts w:ascii="Calibri" w:eastAsia="Calibri" w:hAnsi="Calibri"/>
          <w:sz w:val="22"/>
          <w:szCs w:val="22"/>
        </w:rPr>
        <w:t>Feed-Backward Mode</w:t>
      </w:r>
      <w:r w:rsidR="00FE27E9">
        <w:rPr>
          <w:rFonts w:ascii="Calibri" w:eastAsia="Calibri" w:hAnsi="Calibri"/>
          <w:sz w:val="22"/>
          <w:szCs w:val="22"/>
        </w:rPr>
        <w:t>? Or/and</w:t>
      </w:r>
    </w:p>
    <w:p w:rsidR="004F0D39" w:rsidRPr="00B663EB" w:rsidRDefault="00B663EB" w:rsidP="003A1BAD">
      <w:pPr>
        <w:pStyle w:val="ListParagraph"/>
        <w:numPr>
          <w:ilvl w:val="0"/>
          <w:numId w:val="9"/>
        </w:num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Null Mode</w:t>
      </w:r>
      <w:r w:rsidR="00FE27E9">
        <w:rPr>
          <w:rFonts w:ascii="Calibri" w:eastAsia="Calibri" w:hAnsi="Calibri"/>
          <w:sz w:val="22"/>
          <w:szCs w:val="22"/>
        </w:rPr>
        <w:t>?</w:t>
      </w:r>
    </w:p>
    <w:p w:rsidR="004F0D39" w:rsidRDefault="00B663EB" w:rsidP="007E2319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It is impossible to exclude already some of these modes, because their usage and support would be dependent on the particular </w:t>
      </w:r>
      <w:r w:rsidR="00FE27E9">
        <w:rPr>
          <w:rFonts w:ascii="Calibri" w:eastAsia="Calibri" w:hAnsi="Calibri"/>
          <w:sz w:val="22"/>
          <w:szCs w:val="22"/>
        </w:rPr>
        <w:t>application</w:t>
      </w:r>
      <w:r>
        <w:rPr>
          <w:rFonts w:ascii="Calibri" w:eastAsia="Calibri" w:hAnsi="Calibri"/>
          <w:sz w:val="22"/>
          <w:szCs w:val="22"/>
        </w:rPr>
        <w:t xml:space="preserve"> of </w:t>
      </w:r>
      <w:proofErr w:type="spellStart"/>
      <w:r>
        <w:rPr>
          <w:rFonts w:ascii="Calibri" w:eastAsia="Calibri" w:hAnsi="Calibri"/>
          <w:sz w:val="22"/>
          <w:szCs w:val="22"/>
        </w:rPr>
        <w:t>ECN</w:t>
      </w:r>
      <w:r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>
        <w:rPr>
          <w:rFonts w:ascii="Calibri" w:eastAsia="Calibri" w:hAnsi="Calibri"/>
          <w:sz w:val="22"/>
          <w:szCs w:val="22"/>
        </w:rPr>
        <w:t xml:space="preserve"> by 3GPP. For instance, a </w:t>
      </w:r>
      <w:r>
        <w:rPr>
          <w:rFonts w:ascii="Calibri" w:eastAsia="Calibri" w:hAnsi="Calibri"/>
          <w:sz w:val="22"/>
          <w:szCs w:val="22"/>
        </w:rPr>
        <w:t>(1.b) H.248 gateway</w:t>
      </w:r>
      <w:r>
        <w:rPr>
          <w:rFonts w:ascii="Calibri" w:eastAsia="Calibri" w:hAnsi="Calibri"/>
          <w:sz w:val="22"/>
          <w:szCs w:val="22"/>
        </w:rPr>
        <w:t xml:space="preserve"> is expected to support at least modes (2.a) and (2.d)</w:t>
      </w:r>
      <w:r w:rsidR="00FE27E9">
        <w:rPr>
          <w:rFonts w:ascii="Calibri" w:eastAsia="Calibri" w:hAnsi="Calibri"/>
          <w:sz w:val="22"/>
          <w:szCs w:val="22"/>
        </w:rPr>
        <w:t xml:space="preserve"> (</w:t>
      </w:r>
      <w:r>
        <w:rPr>
          <w:rFonts w:ascii="Calibri" w:eastAsia="Calibri" w:hAnsi="Calibri"/>
          <w:sz w:val="22"/>
          <w:szCs w:val="22"/>
        </w:rPr>
        <w:t xml:space="preserve">and </w:t>
      </w:r>
      <w:proofErr w:type="gramStart"/>
      <w:r>
        <w:rPr>
          <w:rFonts w:ascii="Calibri" w:eastAsia="Calibri" w:hAnsi="Calibri"/>
          <w:sz w:val="22"/>
          <w:szCs w:val="22"/>
        </w:rPr>
        <w:t>possibl</w:t>
      </w:r>
      <w:r w:rsidR="00D84BBE">
        <w:rPr>
          <w:rFonts w:ascii="Calibri" w:eastAsia="Calibri" w:hAnsi="Calibri"/>
          <w:sz w:val="22"/>
          <w:szCs w:val="22"/>
        </w:rPr>
        <w:t xml:space="preserve">y </w:t>
      </w:r>
      <w:r>
        <w:rPr>
          <w:rFonts w:ascii="Calibri" w:eastAsia="Calibri" w:hAnsi="Calibri"/>
          <w:sz w:val="22"/>
          <w:szCs w:val="22"/>
        </w:rPr>
        <w:t>also</w:t>
      </w:r>
      <w:proofErr w:type="gramEnd"/>
      <w:r>
        <w:rPr>
          <w:rFonts w:ascii="Calibri" w:eastAsia="Calibri" w:hAnsi="Calibri"/>
          <w:sz w:val="22"/>
          <w:szCs w:val="22"/>
        </w:rPr>
        <w:t xml:space="preserve"> (2.b)</w:t>
      </w:r>
      <w:r w:rsidR="00FE27E9">
        <w:rPr>
          <w:rFonts w:ascii="Calibri" w:eastAsia="Calibri" w:hAnsi="Calibri"/>
          <w:sz w:val="22"/>
          <w:szCs w:val="22"/>
        </w:rPr>
        <w:t>)</w:t>
      </w:r>
      <w:r>
        <w:rPr>
          <w:rFonts w:ascii="Calibri" w:eastAsia="Calibri" w:hAnsi="Calibri"/>
          <w:sz w:val="22"/>
          <w:szCs w:val="22"/>
        </w:rPr>
        <w:t>, dependent on ECN support on specific link layer technologies.</w:t>
      </w:r>
    </w:p>
    <w:p w:rsidR="00EA7709" w:rsidRDefault="00EA7709" w:rsidP="00EA7709">
      <w:pPr>
        <w:spacing w:line="259" w:lineRule="auto"/>
        <w:rPr>
          <w:rFonts w:ascii="Calibri" w:eastAsia="Calibri" w:hAnsi="Calibri"/>
          <w:sz w:val="22"/>
          <w:szCs w:val="22"/>
        </w:rPr>
      </w:pPr>
      <w:r w:rsidRPr="00914F49">
        <w:rPr>
          <w:rFonts w:ascii="Calibri" w:eastAsia="Calibri" w:hAnsi="Calibri"/>
          <w:b/>
          <w:sz w:val="22"/>
          <w:szCs w:val="22"/>
        </w:rPr>
        <w:t xml:space="preserve">Question </w:t>
      </w:r>
      <w:r w:rsidRPr="00914F49">
        <w:rPr>
          <w:rFonts w:ascii="Calibri" w:eastAsia="Calibri" w:hAnsi="Calibri"/>
          <w:b/>
          <w:sz w:val="22"/>
          <w:szCs w:val="22"/>
        </w:rPr>
        <w:t>3</w:t>
      </w:r>
      <w:r>
        <w:rPr>
          <w:rFonts w:ascii="Calibri" w:eastAsia="Calibri" w:hAnsi="Calibri"/>
          <w:sz w:val="22"/>
          <w:szCs w:val="22"/>
        </w:rPr>
        <w:t>: “</w:t>
      </w:r>
      <w:r>
        <w:rPr>
          <w:rFonts w:ascii="Calibri" w:eastAsia="Calibri" w:hAnsi="Calibri"/>
          <w:sz w:val="22"/>
          <w:szCs w:val="22"/>
        </w:rPr>
        <w:t>A</w:t>
      </w:r>
      <w:r>
        <w:rPr>
          <w:rFonts w:ascii="Calibri" w:eastAsia="Calibri" w:hAnsi="Calibri"/>
          <w:sz w:val="22"/>
          <w:szCs w:val="22"/>
        </w:rPr>
        <w:t xml:space="preserve"> (1.</w:t>
      </w:r>
      <w:r>
        <w:rPr>
          <w:rFonts w:ascii="Calibri" w:eastAsia="Calibri" w:hAnsi="Calibri"/>
          <w:sz w:val="22"/>
          <w:szCs w:val="22"/>
        </w:rPr>
        <w:t>c) H.248 gateway</w:t>
      </w:r>
      <w:r w:rsidR="00914F49">
        <w:rPr>
          <w:rFonts w:ascii="Calibri" w:eastAsia="Calibri" w:hAnsi="Calibri"/>
          <w:sz w:val="22"/>
          <w:szCs w:val="22"/>
        </w:rPr>
        <w:t xml:space="preserve"> does already support the H.248 “</w:t>
      </w:r>
      <w:r w:rsidR="00914F49" w:rsidRPr="00914F49">
        <w:rPr>
          <w:rFonts w:ascii="Calibri" w:eastAsia="Calibri" w:hAnsi="Calibri"/>
          <w:i/>
          <w:sz w:val="22"/>
          <w:szCs w:val="22"/>
        </w:rPr>
        <w:t>ECN for RTP-over-UDP Support</w:t>
      </w:r>
      <w:r w:rsidR="00914F49">
        <w:rPr>
          <w:rFonts w:ascii="Calibri" w:eastAsia="Calibri" w:hAnsi="Calibri"/>
          <w:sz w:val="22"/>
          <w:szCs w:val="22"/>
        </w:rPr>
        <w:t>”</w:t>
      </w:r>
      <w:r w:rsidR="00914F49" w:rsidRPr="00914F49">
        <w:rPr>
          <w:rFonts w:ascii="Calibri" w:eastAsia="Calibri" w:hAnsi="Calibri"/>
          <w:sz w:val="22"/>
          <w:szCs w:val="22"/>
        </w:rPr>
        <w:t xml:space="preserve"> </w:t>
      </w:r>
      <w:r w:rsidR="00914F49">
        <w:rPr>
          <w:rFonts w:ascii="Calibri" w:eastAsia="Calibri" w:hAnsi="Calibri"/>
          <w:sz w:val="22"/>
          <w:szCs w:val="22"/>
        </w:rPr>
        <w:t>(</w:t>
      </w:r>
      <w:proofErr w:type="spellStart"/>
      <w:r w:rsidR="00914F49">
        <w:rPr>
          <w:rFonts w:ascii="Calibri" w:eastAsia="Calibri" w:hAnsi="Calibri"/>
          <w:sz w:val="22"/>
          <w:szCs w:val="22"/>
        </w:rPr>
        <w:t>ecnrous</w:t>
      </w:r>
      <w:proofErr w:type="spellEnd"/>
      <w:r w:rsidR="00914F49">
        <w:rPr>
          <w:rFonts w:ascii="Calibri" w:eastAsia="Calibri" w:hAnsi="Calibri"/>
          <w:sz w:val="22"/>
          <w:szCs w:val="22"/>
        </w:rPr>
        <w:t>) p</w:t>
      </w:r>
      <w:r w:rsidR="00914F49" w:rsidRPr="00914F49">
        <w:rPr>
          <w:rFonts w:ascii="Calibri" w:eastAsia="Calibri" w:hAnsi="Calibri"/>
          <w:sz w:val="22"/>
          <w:szCs w:val="22"/>
        </w:rPr>
        <w:t>ackage</w:t>
      </w:r>
      <w:r w:rsidR="00914F49">
        <w:rPr>
          <w:rFonts w:ascii="Calibri" w:eastAsia="Calibri" w:hAnsi="Calibri"/>
          <w:sz w:val="22"/>
          <w:szCs w:val="22"/>
        </w:rPr>
        <w:t xml:space="preserve">, see e.g. 29.334. Is there any need to extend the H.248 </w:t>
      </w:r>
      <w:proofErr w:type="spellStart"/>
      <w:r w:rsidR="00914F49" w:rsidRPr="00914F49">
        <w:rPr>
          <w:rFonts w:ascii="Calibri" w:eastAsia="Calibri" w:hAnsi="Calibri"/>
          <w:i/>
          <w:sz w:val="22"/>
          <w:szCs w:val="22"/>
        </w:rPr>
        <w:t>ecnrous</w:t>
      </w:r>
      <w:proofErr w:type="spellEnd"/>
      <w:r w:rsidR="00914F49">
        <w:rPr>
          <w:rFonts w:ascii="Calibri" w:eastAsia="Calibri" w:hAnsi="Calibri"/>
          <w:sz w:val="22"/>
          <w:szCs w:val="22"/>
        </w:rPr>
        <w:t xml:space="preserve"> package for additional support of ECN information received at lower layers</w:t>
      </w:r>
      <w:r>
        <w:rPr>
          <w:rFonts w:ascii="Calibri" w:eastAsia="Calibri" w:hAnsi="Calibri"/>
          <w:sz w:val="22"/>
          <w:szCs w:val="22"/>
        </w:rPr>
        <w:t>”?</w:t>
      </w:r>
    </w:p>
    <w:p w:rsidR="007E2319" w:rsidRDefault="007E2319" w:rsidP="007E2319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855009" w:rsidRPr="00F005D5" w:rsidRDefault="00855009" w:rsidP="00855009">
      <w:pPr>
        <w:spacing w:after="160" w:line="259" w:lineRule="auto"/>
        <w:rPr>
          <w:rFonts w:ascii="Calibri" w:eastAsia="Calibri" w:hAnsi="Calibri"/>
          <w:b/>
          <w:sz w:val="32"/>
          <w:szCs w:val="22"/>
          <w:lang w:val="en-US"/>
        </w:rPr>
      </w:pPr>
      <w:r>
        <w:rPr>
          <w:rFonts w:ascii="Calibri" w:eastAsia="Calibri" w:hAnsi="Calibri"/>
          <w:b/>
          <w:sz w:val="32"/>
          <w:szCs w:val="22"/>
          <w:lang w:val="en-US"/>
        </w:rPr>
        <w:t>Observations</w:t>
      </w:r>
    </w:p>
    <w:p w:rsidR="00855009" w:rsidRDefault="00AB322D" w:rsidP="007E2319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lastRenderedPageBreak/>
        <w:t xml:space="preserve">An H.248 gateway located within an </w:t>
      </w:r>
      <w:proofErr w:type="spellStart"/>
      <w:r>
        <w:rPr>
          <w:rFonts w:ascii="Calibri" w:eastAsia="Calibri" w:hAnsi="Calibri"/>
          <w:sz w:val="22"/>
          <w:szCs w:val="22"/>
        </w:rPr>
        <w:t>ECN</w:t>
      </w:r>
      <w:r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>
        <w:rPr>
          <w:rFonts w:ascii="Calibri" w:eastAsia="Calibri" w:hAnsi="Calibri"/>
          <w:sz w:val="22"/>
          <w:szCs w:val="22"/>
          <w:lang w:val="en-US"/>
        </w:rPr>
        <w:t xml:space="preserve"> domain</w:t>
      </w:r>
      <w:r>
        <w:rPr>
          <w:rFonts w:ascii="Calibri" w:eastAsia="Calibri" w:hAnsi="Calibri"/>
          <w:sz w:val="22"/>
          <w:szCs w:val="22"/>
          <w:lang w:val="en-US"/>
        </w:rPr>
        <w:t xml:space="preserve"> (see 1.b) could require to control the applied or/and </w:t>
      </w:r>
      <w:r w:rsidR="007D5688">
        <w:rPr>
          <w:rFonts w:ascii="Calibri" w:eastAsia="Calibri" w:hAnsi="Calibri"/>
          <w:sz w:val="22"/>
          <w:szCs w:val="22"/>
          <w:lang w:val="en-US"/>
        </w:rPr>
        <w:t xml:space="preserve">the </w:t>
      </w:r>
      <w:r>
        <w:rPr>
          <w:rFonts w:ascii="Calibri" w:eastAsia="Calibri" w:hAnsi="Calibri"/>
          <w:sz w:val="22"/>
          <w:szCs w:val="22"/>
          <w:lang w:val="en-US"/>
        </w:rPr>
        <w:t>support</w:t>
      </w:r>
      <w:r w:rsidR="007D5688">
        <w:rPr>
          <w:rFonts w:ascii="Calibri" w:eastAsia="Calibri" w:hAnsi="Calibri"/>
          <w:sz w:val="22"/>
          <w:szCs w:val="22"/>
          <w:lang w:val="en-US"/>
        </w:rPr>
        <w:t>ed</w:t>
      </w:r>
      <w:r>
        <w:rPr>
          <w:rFonts w:ascii="Calibri" w:eastAsia="Calibri" w:hAnsi="Calibri"/>
          <w:sz w:val="22"/>
          <w:szCs w:val="22"/>
          <w:lang w:val="en-US"/>
        </w:rPr>
        <w:t xml:space="preserve"> modes of operation. Such a control might be call-individually or call-independent (i.e., via provisioned property values), but might need to support at least </w:t>
      </w:r>
      <w:r w:rsidR="00CF6554">
        <w:rPr>
          <w:rFonts w:ascii="Calibri" w:eastAsia="Calibri" w:hAnsi="Calibri"/>
          <w:sz w:val="22"/>
          <w:szCs w:val="22"/>
          <w:lang w:val="en-US"/>
        </w:rPr>
        <w:t xml:space="preserve">control at the level of </w:t>
      </w:r>
      <w:r>
        <w:rPr>
          <w:rFonts w:ascii="Calibri" w:eastAsia="Calibri" w:hAnsi="Calibri"/>
          <w:sz w:val="22"/>
          <w:szCs w:val="22"/>
          <w:lang w:val="en-US"/>
        </w:rPr>
        <w:t>IP address realm</w:t>
      </w:r>
      <w:r w:rsidR="00CF6554">
        <w:rPr>
          <w:rFonts w:ascii="Calibri" w:eastAsia="Calibri" w:hAnsi="Calibri"/>
          <w:sz w:val="22"/>
          <w:szCs w:val="22"/>
          <w:lang w:val="en-US"/>
        </w:rPr>
        <w:t>s.</w:t>
      </w:r>
      <w:r w:rsidR="00CF6554">
        <w:rPr>
          <w:rStyle w:val="FootnoteReference"/>
          <w:rFonts w:ascii="Calibri" w:eastAsia="Calibri" w:hAnsi="Calibri"/>
          <w:sz w:val="22"/>
          <w:szCs w:val="22"/>
          <w:lang w:val="en-US"/>
        </w:rPr>
        <w:footnoteReference w:id="1"/>
      </w:r>
      <w:r w:rsidR="00CF655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0A2E11">
        <w:rPr>
          <w:rFonts w:ascii="Calibri" w:eastAsia="Calibri" w:hAnsi="Calibri"/>
          <w:sz w:val="22"/>
          <w:szCs w:val="22"/>
          <w:lang w:val="en-US"/>
        </w:rPr>
        <w:t>A new H.248 package might be necessary …</w:t>
      </w:r>
    </w:p>
    <w:p w:rsidR="000A2E11" w:rsidRDefault="000A2E11" w:rsidP="000A2E11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An H.248 gateway located </w:t>
      </w:r>
      <w:r>
        <w:rPr>
          <w:rFonts w:ascii="Calibri" w:eastAsia="Calibri" w:hAnsi="Calibri"/>
          <w:sz w:val="22"/>
          <w:szCs w:val="22"/>
        </w:rPr>
        <w:t>at the edge of an</w:t>
      </w:r>
      <w:r>
        <w:rPr>
          <w:rFonts w:ascii="Calibri" w:eastAsia="Calibri" w:hAnsi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/>
          <w:sz w:val="22"/>
          <w:szCs w:val="22"/>
        </w:rPr>
        <w:t>ECN</w:t>
      </w:r>
      <w:r w:rsidRPr="004F0D39">
        <w:rPr>
          <w:rFonts w:ascii="Calibri" w:eastAsia="Calibri" w:hAnsi="Calibri"/>
          <w:sz w:val="22"/>
          <w:szCs w:val="22"/>
          <w:vertAlign w:val="subscript"/>
        </w:rPr>
        <w:t>f</w:t>
      </w:r>
      <w:r>
        <w:rPr>
          <w:rFonts w:ascii="Calibri" w:eastAsia="Calibri" w:hAnsi="Calibri"/>
          <w:sz w:val="22"/>
          <w:szCs w:val="22"/>
          <w:vertAlign w:val="subscript"/>
        </w:rPr>
        <w:t>LL</w:t>
      </w:r>
      <w:proofErr w:type="spellEnd"/>
      <w:r>
        <w:rPr>
          <w:rFonts w:ascii="Calibri" w:eastAsia="Calibri" w:hAnsi="Calibri"/>
          <w:sz w:val="22"/>
          <w:szCs w:val="22"/>
          <w:lang w:val="en-US"/>
        </w:rPr>
        <w:t xml:space="preserve"> domain (see 1.</w:t>
      </w:r>
      <w:r>
        <w:rPr>
          <w:rFonts w:ascii="Calibri" w:eastAsia="Calibri" w:hAnsi="Calibri"/>
          <w:sz w:val="22"/>
          <w:szCs w:val="22"/>
          <w:lang w:val="en-US"/>
        </w:rPr>
        <w:t>c</w:t>
      </w:r>
      <w:r>
        <w:rPr>
          <w:rFonts w:ascii="Calibri" w:eastAsia="Calibri" w:hAnsi="Calibri"/>
          <w:sz w:val="22"/>
          <w:szCs w:val="22"/>
          <w:lang w:val="en-US"/>
        </w:rPr>
        <w:t>)</w:t>
      </w:r>
      <w:r>
        <w:rPr>
          <w:rFonts w:ascii="Calibri" w:eastAsia="Calibri" w:hAnsi="Calibri"/>
          <w:sz w:val="22"/>
          <w:szCs w:val="22"/>
          <w:lang w:val="en-US"/>
        </w:rPr>
        <w:t xml:space="preserve">: the H.248.82 </w:t>
      </w:r>
      <w:r w:rsidRPr="007D5688">
        <w:rPr>
          <w:rFonts w:ascii="Calibri" w:eastAsia="Calibri" w:hAnsi="Calibri"/>
          <w:i/>
          <w:sz w:val="22"/>
          <w:szCs w:val="22"/>
          <w:lang w:val="en-US"/>
        </w:rPr>
        <w:t>ecnrous</w:t>
      </w:r>
      <w:r>
        <w:rPr>
          <w:rFonts w:ascii="Calibri" w:eastAsia="Calibri" w:hAnsi="Calibri"/>
          <w:sz w:val="22"/>
          <w:szCs w:val="22"/>
          <w:lang w:val="en-US"/>
        </w:rPr>
        <w:t xml:space="preserve"> package might need either upversioning in order to add the semantic for handling lower layer ECN information, or/and a correspondent extension package …</w:t>
      </w:r>
    </w:p>
    <w:p w:rsidR="000A2E11" w:rsidRPr="00F005D5" w:rsidRDefault="000A2E11" w:rsidP="000A2E11">
      <w:pPr>
        <w:spacing w:after="160" w:line="259" w:lineRule="auto"/>
        <w:rPr>
          <w:rFonts w:ascii="Calibri" w:eastAsia="Calibri" w:hAnsi="Calibri"/>
          <w:b/>
          <w:sz w:val="32"/>
          <w:szCs w:val="22"/>
          <w:lang w:val="en-US"/>
        </w:rPr>
      </w:pPr>
      <w:r>
        <w:rPr>
          <w:rFonts w:ascii="Calibri" w:eastAsia="Calibri" w:hAnsi="Calibri"/>
          <w:b/>
          <w:sz w:val="32"/>
          <w:szCs w:val="22"/>
          <w:lang w:val="en-US"/>
        </w:rPr>
        <w:t>Summary</w:t>
      </w:r>
    </w:p>
    <w:p w:rsidR="00EA7709" w:rsidRDefault="000A2E11" w:rsidP="007E2319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The document provides first thoughts of potential impact on 3GPP H.248 gateways in case of future, additional support of ECN for lower layers. </w:t>
      </w:r>
      <w:r w:rsidR="007D5688">
        <w:rPr>
          <w:rFonts w:ascii="Calibri" w:eastAsia="Calibri" w:hAnsi="Calibri"/>
          <w:sz w:val="22"/>
          <w:szCs w:val="22"/>
        </w:rPr>
        <w:t>A</w:t>
      </w:r>
      <w:r>
        <w:rPr>
          <w:rFonts w:ascii="Calibri" w:eastAsia="Calibri" w:hAnsi="Calibri"/>
          <w:sz w:val="22"/>
          <w:szCs w:val="22"/>
        </w:rPr>
        <w:t xml:space="preserve"> </w:t>
      </w:r>
      <w:proofErr w:type="gramStart"/>
      <w:r>
        <w:rPr>
          <w:rFonts w:ascii="Calibri" w:eastAsia="Calibri" w:hAnsi="Calibri"/>
          <w:sz w:val="22"/>
          <w:szCs w:val="22"/>
        </w:rPr>
        <w:t>fairly rough</w:t>
      </w:r>
      <w:proofErr w:type="gramEnd"/>
      <w:r>
        <w:rPr>
          <w:rFonts w:ascii="Calibri" w:eastAsia="Calibri" w:hAnsi="Calibri"/>
          <w:sz w:val="22"/>
          <w:szCs w:val="22"/>
        </w:rPr>
        <w:t xml:space="preserve"> analysis</w:t>
      </w:r>
      <w:r w:rsidR="007D5688">
        <w:rPr>
          <w:rFonts w:ascii="Calibri" w:eastAsia="Calibri" w:hAnsi="Calibri"/>
          <w:sz w:val="22"/>
          <w:szCs w:val="22"/>
        </w:rPr>
        <w:t xml:space="preserve"> only</w:t>
      </w:r>
      <w:r>
        <w:rPr>
          <w:rFonts w:ascii="Calibri" w:eastAsia="Calibri" w:hAnsi="Calibri"/>
          <w:sz w:val="22"/>
          <w:szCs w:val="22"/>
        </w:rPr>
        <w:t>, reflecting the maturity of this technology in IETF TSVWG as well as the uncertainty whether it will be supported at all in a future 3GPP release</w:t>
      </w:r>
      <w:r w:rsidR="007D5688">
        <w:rPr>
          <w:rFonts w:ascii="Calibri" w:eastAsia="Calibri" w:hAnsi="Calibri"/>
          <w:sz w:val="22"/>
          <w:szCs w:val="22"/>
        </w:rPr>
        <w:t xml:space="preserve"> is provided</w:t>
      </w:r>
      <w:r>
        <w:rPr>
          <w:rFonts w:ascii="Calibri" w:eastAsia="Calibri" w:hAnsi="Calibri"/>
          <w:sz w:val="22"/>
          <w:szCs w:val="22"/>
        </w:rPr>
        <w:t>.</w:t>
      </w:r>
    </w:p>
    <w:p w:rsidR="000A2E11" w:rsidRDefault="000A2E11" w:rsidP="007E2319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Primary purpose is to have some initial material on </w:t>
      </w:r>
      <w:r w:rsidR="007D5688">
        <w:rPr>
          <w:rFonts w:ascii="Calibri" w:eastAsia="Calibri" w:hAnsi="Calibri"/>
          <w:sz w:val="22"/>
          <w:szCs w:val="22"/>
        </w:rPr>
        <w:t>that ECN extension</w:t>
      </w:r>
      <w:bookmarkStart w:id="0" w:name="_GoBack"/>
      <w:bookmarkEnd w:id="0"/>
      <w:r>
        <w:rPr>
          <w:rFonts w:ascii="Calibri" w:eastAsia="Calibri" w:hAnsi="Calibri"/>
          <w:sz w:val="22"/>
          <w:szCs w:val="22"/>
        </w:rPr>
        <w:t xml:space="preserve"> topic.</w:t>
      </w:r>
    </w:p>
    <w:p w:rsidR="000A2E11" w:rsidRDefault="000A2E11" w:rsidP="007E2319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No actions </w:t>
      </w:r>
      <w:proofErr w:type="gramStart"/>
      <w:r>
        <w:rPr>
          <w:rFonts w:ascii="Calibri" w:eastAsia="Calibri" w:hAnsi="Calibri"/>
          <w:sz w:val="22"/>
          <w:szCs w:val="22"/>
        </w:rPr>
        <w:t>are requested</w:t>
      </w:r>
      <w:proofErr w:type="gramEnd"/>
      <w:r>
        <w:rPr>
          <w:rFonts w:ascii="Calibri" w:eastAsia="Calibri" w:hAnsi="Calibri"/>
          <w:sz w:val="22"/>
          <w:szCs w:val="22"/>
        </w:rPr>
        <w:t>.</w:t>
      </w:r>
    </w:p>
    <w:sectPr w:rsidR="000A2E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D0A" w:rsidRDefault="009A1D0A">
      <w:r>
        <w:separator/>
      </w:r>
    </w:p>
  </w:endnote>
  <w:endnote w:type="continuationSeparator" w:id="0">
    <w:p w:rsidR="009A1D0A" w:rsidRDefault="009A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D0A" w:rsidRDefault="009A1D0A">
      <w:r>
        <w:separator/>
      </w:r>
    </w:p>
  </w:footnote>
  <w:footnote w:type="continuationSeparator" w:id="0">
    <w:p w:rsidR="009A1D0A" w:rsidRDefault="009A1D0A">
      <w:r>
        <w:continuationSeparator/>
      </w:r>
    </w:p>
  </w:footnote>
  <w:footnote w:id="1">
    <w:p w:rsidR="00CF6554" w:rsidRPr="00CF6554" w:rsidRDefault="00CF6554">
      <w:pPr>
        <w:pStyle w:val="FootnoteText"/>
        <w:rPr>
          <w:rFonts w:asciiTheme="minorHAnsi" w:hAnsiTheme="minorHAnsi" w:cstheme="minorHAnsi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F6554">
        <w:rPr>
          <w:lang w:val="en-US"/>
        </w:rPr>
        <w:tab/>
      </w:r>
      <w:r w:rsidRPr="00CF6554">
        <w:rPr>
          <w:rFonts w:asciiTheme="minorHAnsi" w:hAnsiTheme="minorHAnsi" w:cstheme="minorHAnsi"/>
          <w:lang w:val="en-US"/>
        </w:rPr>
        <w:t xml:space="preserve">Considering the case of an H.248 packet media gateway connected to multiple IP address </w:t>
      </w:r>
      <w:proofErr w:type="gramStart"/>
      <w:r w:rsidRPr="00CF6554">
        <w:rPr>
          <w:rFonts w:asciiTheme="minorHAnsi" w:hAnsiTheme="minorHAnsi" w:cstheme="minorHAnsi"/>
          <w:lang w:val="en-US"/>
        </w:rPr>
        <w:t>realms,</w:t>
      </w:r>
      <w:proofErr w:type="gramEnd"/>
      <w:r w:rsidRPr="00CF6554">
        <w:rPr>
          <w:rFonts w:asciiTheme="minorHAnsi" w:hAnsiTheme="minorHAnsi" w:cstheme="minorHAnsi"/>
          <w:lang w:val="en-US"/>
        </w:rPr>
        <w:t xml:space="preserve"> and ECN for lower layers support in a subset only of these realms.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22ABC"/>
    <w:multiLevelType w:val="hybridMultilevel"/>
    <w:tmpl w:val="241EDE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C05E4"/>
    <w:multiLevelType w:val="hybridMultilevel"/>
    <w:tmpl w:val="34061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F0A1F6B"/>
    <w:multiLevelType w:val="hybridMultilevel"/>
    <w:tmpl w:val="241EDE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011DD"/>
    <w:multiLevelType w:val="hybridMultilevel"/>
    <w:tmpl w:val="F5BCC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AE406BF"/>
    <w:multiLevelType w:val="hybridMultilevel"/>
    <w:tmpl w:val="FF30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51260"/>
    <w:multiLevelType w:val="hybridMultilevel"/>
    <w:tmpl w:val="62CA5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9126DF"/>
    <w:multiLevelType w:val="hybridMultilevel"/>
    <w:tmpl w:val="241EDE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821"/>
    <w:rsid w:val="00024FC7"/>
    <w:rsid w:val="00026029"/>
    <w:rsid w:val="00045314"/>
    <w:rsid w:val="00055FA3"/>
    <w:rsid w:val="00056F79"/>
    <w:rsid w:val="00087FD8"/>
    <w:rsid w:val="000967F4"/>
    <w:rsid w:val="000A2E11"/>
    <w:rsid w:val="000B4FA0"/>
    <w:rsid w:val="000B5B2E"/>
    <w:rsid w:val="000C7C03"/>
    <w:rsid w:val="0010162C"/>
    <w:rsid w:val="00114E7E"/>
    <w:rsid w:val="00127D4F"/>
    <w:rsid w:val="00131A1C"/>
    <w:rsid w:val="00135045"/>
    <w:rsid w:val="00143D2E"/>
    <w:rsid w:val="00146C6B"/>
    <w:rsid w:val="00155ECA"/>
    <w:rsid w:val="00166FE2"/>
    <w:rsid w:val="0019403B"/>
    <w:rsid w:val="00197731"/>
    <w:rsid w:val="001A147D"/>
    <w:rsid w:val="001A4679"/>
    <w:rsid w:val="001B195C"/>
    <w:rsid w:val="001B67F4"/>
    <w:rsid w:val="001D0354"/>
    <w:rsid w:val="001D0676"/>
    <w:rsid w:val="001D1CA3"/>
    <w:rsid w:val="001E2D52"/>
    <w:rsid w:val="001E65AA"/>
    <w:rsid w:val="001F2939"/>
    <w:rsid w:val="002070CB"/>
    <w:rsid w:val="00226CBC"/>
    <w:rsid w:val="00236D1F"/>
    <w:rsid w:val="0025600C"/>
    <w:rsid w:val="00261671"/>
    <w:rsid w:val="00270022"/>
    <w:rsid w:val="002968F2"/>
    <w:rsid w:val="002B5361"/>
    <w:rsid w:val="002D7011"/>
    <w:rsid w:val="002E3FF6"/>
    <w:rsid w:val="002E54A0"/>
    <w:rsid w:val="003073CD"/>
    <w:rsid w:val="00312EAB"/>
    <w:rsid w:val="00314A9D"/>
    <w:rsid w:val="00325E33"/>
    <w:rsid w:val="0032607A"/>
    <w:rsid w:val="00326E55"/>
    <w:rsid w:val="00340CC3"/>
    <w:rsid w:val="003411E6"/>
    <w:rsid w:val="00375C49"/>
    <w:rsid w:val="003B23B5"/>
    <w:rsid w:val="003E5F93"/>
    <w:rsid w:val="003F0CA1"/>
    <w:rsid w:val="00407ADA"/>
    <w:rsid w:val="00415D4E"/>
    <w:rsid w:val="004262F6"/>
    <w:rsid w:val="0045162D"/>
    <w:rsid w:val="004573AF"/>
    <w:rsid w:val="00460726"/>
    <w:rsid w:val="00461D67"/>
    <w:rsid w:val="004631B5"/>
    <w:rsid w:val="0047028B"/>
    <w:rsid w:val="00481D67"/>
    <w:rsid w:val="00483B6F"/>
    <w:rsid w:val="00485C07"/>
    <w:rsid w:val="004A1FA1"/>
    <w:rsid w:val="004A4AEC"/>
    <w:rsid w:val="004B2742"/>
    <w:rsid w:val="004B55A2"/>
    <w:rsid w:val="004F0D39"/>
    <w:rsid w:val="004F1D24"/>
    <w:rsid w:val="004F2B01"/>
    <w:rsid w:val="00500000"/>
    <w:rsid w:val="00505310"/>
    <w:rsid w:val="0052032E"/>
    <w:rsid w:val="00521DA7"/>
    <w:rsid w:val="00567D6B"/>
    <w:rsid w:val="00593BB0"/>
    <w:rsid w:val="005A18C5"/>
    <w:rsid w:val="005C0FFC"/>
    <w:rsid w:val="005C3F71"/>
    <w:rsid w:val="005D6EE7"/>
    <w:rsid w:val="005D7C96"/>
    <w:rsid w:val="005E0CD0"/>
    <w:rsid w:val="005E7235"/>
    <w:rsid w:val="00602225"/>
    <w:rsid w:val="00635185"/>
    <w:rsid w:val="006474E6"/>
    <w:rsid w:val="00660354"/>
    <w:rsid w:val="00665B9B"/>
    <w:rsid w:val="00672963"/>
    <w:rsid w:val="006747CC"/>
    <w:rsid w:val="00674AFB"/>
    <w:rsid w:val="006851AA"/>
    <w:rsid w:val="00695FD2"/>
    <w:rsid w:val="006979BF"/>
    <w:rsid w:val="006B39E6"/>
    <w:rsid w:val="006B3BA1"/>
    <w:rsid w:val="006D42A8"/>
    <w:rsid w:val="006E30BA"/>
    <w:rsid w:val="006E478F"/>
    <w:rsid w:val="006F1ECB"/>
    <w:rsid w:val="006F26A3"/>
    <w:rsid w:val="007025BE"/>
    <w:rsid w:val="007054C1"/>
    <w:rsid w:val="00705E7F"/>
    <w:rsid w:val="00707BF9"/>
    <w:rsid w:val="007131F7"/>
    <w:rsid w:val="00715209"/>
    <w:rsid w:val="00744C06"/>
    <w:rsid w:val="00767068"/>
    <w:rsid w:val="00786153"/>
    <w:rsid w:val="00787383"/>
    <w:rsid w:val="0079245A"/>
    <w:rsid w:val="007965A1"/>
    <w:rsid w:val="007A5B7E"/>
    <w:rsid w:val="007C500D"/>
    <w:rsid w:val="007D5688"/>
    <w:rsid w:val="007E2319"/>
    <w:rsid w:val="007F0D64"/>
    <w:rsid w:val="007F2C61"/>
    <w:rsid w:val="008267E8"/>
    <w:rsid w:val="00826E13"/>
    <w:rsid w:val="00841FE3"/>
    <w:rsid w:val="008519AF"/>
    <w:rsid w:val="00855009"/>
    <w:rsid w:val="008557F7"/>
    <w:rsid w:val="00866FC7"/>
    <w:rsid w:val="008753FC"/>
    <w:rsid w:val="008911CF"/>
    <w:rsid w:val="008A328B"/>
    <w:rsid w:val="008B65EC"/>
    <w:rsid w:val="008B75C2"/>
    <w:rsid w:val="008D051F"/>
    <w:rsid w:val="008F2EDC"/>
    <w:rsid w:val="0091399A"/>
    <w:rsid w:val="00914F49"/>
    <w:rsid w:val="00965448"/>
    <w:rsid w:val="0096716A"/>
    <w:rsid w:val="00973B71"/>
    <w:rsid w:val="009768C3"/>
    <w:rsid w:val="00991AED"/>
    <w:rsid w:val="00993F53"/>
    <w:rsid w:val="009945EC"/>
    <w:rsid w:val="00995924"/>
    <w:rsid w:val="009A1D0A"/>
    <w:rsid w:val="009A62E2"/>
    <w:rsid w:val="009C3478"/>
    <w:rsid w:val="009D0F86"/>
    <w:rsid w:val="00A000D6"/>
    <w:rsid w:val="00A10ADB"/>
    <w:rsid w:val="00A458FA"/>
    <w:rsid w:val="00A468D5"/>
    <w:rsid w:val="00A57FF6"/>
    <w:rsid w:val="00A67235"/>
    <w:rsid w:val="00A82FCC"/>
    <w:rsid w:val="00AB0123"/>
    <w:rsid w:val="00AB08B3"/>
    <w:rsid w:val="00AB322D"/>
    <w:rsid w:val="00AC7317"/>
    <w:rsid w:val="00AD5B51"/>
    <w:rsid w:val="00AE490E"/>
    <w:rsid w:val="00AF786A"/>
    <w:rsid w:val="00B13C6C"/>
    <w:rsid w:val="00B22048"/>
    <w:rsid w:val="00B22660"/>
    <w:rsid w:val="00B368C1"/>
    <w:rsid w:val="00B403FC"/>
    <w:rsid w:val="00B663EB"/>
    <w:rsid w:val="00B701EB"/>
    <w:rsid w:val="00B774BC"/>
    <w:rsid w:val="00B847B1"/>
    <w:rsid w:val="00B86B18"/>
    <w:rsid w:val="00B87A03"/>
    <w:rsid w:val="00BA435F"/>
    <w:rsid w:val="00BC56DD"/>
    <w:rsid w:val="00BF0A84"/>
    <w:rsid w:val="00C006C6"/>
    <w:rsid w:val="00C0237D"/>
    <w:rsid w:val="00C03706"/>
    <w:rsid w:val="00C16BAF"/>
    <w:rsid w:val="00C218FF"/>
    <w:rsid w:val="00C231A5"/>
    <w:rsid w:val="00C42176"/>
    <w:rsid w:val="00C50BBF"/>
    <w:rsid w:val="00C770D3"/>
    <w:rsid w:val="00C81B27"/>
    <w:rsid w:val="00C91B96"/>
    <w:rsid w:val="00C92A90"/>
    <w:rsid w:val="00CE6B2B"/>
    <w:rsid w:val="00CF6554"/>
    <w:rsid w:val="00CF6A02"/>
    <w:rsid w:val="00CF793E"/>
    <w:rsid w:val="00D0300C"/>
    <w:rsid w:val="00D04FFE"/>
    <w:rsid w:val="00D44A74"/>
    <w:rsid w:val="00D45429"/>
    <w:rsid w:val="00D57E66"/>
    <w:rsid w:val="00D84BBE"/>
    <w:rsid w:val="00D8756E"/>
    <w:rsid w:val="00D925F4"/>
    <w:rsid w:val="00D928DA"/>
    <w:rsid w:val="00DA2CEA"/>
    <w:rsid w:val="00DC561C"/>
    <w:rsid w:val="00DE441A"/>
    <w:rsid w:val="00DE72A5"/>
    <w:rsid w:val="00DF1DED"/>
    <w:rsid w:val="00E014A8"/>
    <w:rsid w:val="00E01A50"/>
    <w:rsid w:val="00E363A9"/>
    <w:rsid w:val="00E44ABE"/>
    <w:rsid w:val="00E755D2"/>
    <w:rsid w:val="00E90686"/>
    <w:rsid w:val="00E97344"/>
    <w:rsid w:val="00EA3051"/>
    <w:rsid w:val="00EA7709"/>
    <w:rsid w:val="00EB7788"/>
    <w:rsid w:val="00ED333C"/>
    <w:rsid w:val="00ED3D1F"/>
    <w:rsid w:val="00EF31AA"/>
    <w:rsid w:val="00F005D5"/>
    <w:rsid w:val="00F5344B"/>
    <w:rsid w:val="00F56F18"/>
    <w:rsid w:val="00F64973"/>
    <w:rsid w:val="00F8378A"/>
    <w:rsid w:val="00F85DCD"/>
    <w:rsid w:val="00F9716A"/>
    <w:rsid w:val="00FA01B8"/>
    <w:rsid w:val="00FA2392"/>
    <w:rsid w:val="00FA2B10"/>
    <w:rsid w:val="00FB5553"/>
    <w:rsid w:val="00FC7675"/>
    <w:rsid w:val="00FD59D6"/>
    <w:rsid w:val="00FE20E8"/>
    <w:rsid w:val="00FE27E9"/>
    <w:rsid w:val="00FE5FB7"/>
    <w:rsid w:val="00FE7077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5890F846-357D-49AB-A5C8-DD19D7A6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319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EditorsNote">
    <w:name w:val="Editor's Note"/>
    <w:aliases w:val="EN"/>
    <w:basedOn w:val="Normal"/>
    <w:link w:val="EditorsNoteChar"/>
    <w:rsid w:val="00635185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635185"/>
    <w:rPr>
      <w:rFonts w:eastAsia="SimSun"/>
      <w:color w:val="FF0000"/>
      <w:lang w:val="en-GB"/>
    </w:rPr>
  </w:style>
  <w:style w:type="character" w:styleId="FollowedHyperlink">
    <w:name w:val="FollowedHyperlink"/>
    <w:rsid w:val="00FD59D6"/>
    <w:rPr>
      <w:color w:val="954F72"/>
      <w:u w:val="single"/>
    </w:rPr>
  </w:style>
  <w:style w:type="character" w:customStyle="1" w:styleId="Heading2Char">
    <w:name w:val="Heading 2 Char"/>
    <w:basedOn w:val="DefaultParagraphFont"/>
    <w:link w:val="Heading2"/>
    <w:rsid w:val="003411E6"/>
    <w:rPr>
      <w:rFonts w:ascii="Arial" w:hAnsi="Arial"/>
      <w:b/>
      <w:sz w:val="24"/>
      <w:lang w:eastAsia="en-US"/>
    </w:rPr>
  </w:style>
  <w:style w:type="paragraph" w:customStyle="1" w:styleId="ZA">
    <w:name w:val="ZA"/>
    <w:rsid w:val="00483B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styleId="ListParagraph">
    <w:name w:val="List Paragraph"/>
    <w:basedOn w:val="Normal"/>
    <w:uiPriority w:val="34"/>
    <w:qFormat/>
    <w:rsid w:val="00521DA7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CF6554"/>
  </w:style>
  <w:style w:type="character" w:customStyle="1" w:styleId="FootnoteTextChar">
    <w:name w:val="Footnote Text Char"/>
    <w:basedOn w:val="DefaultParagraphFont"/>
    <w:link w:val="FootnoteText"/>
    <w:semiHidden/>
    <w:rsid w:val="00CF6554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F65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43A2F-B1AC-4097-8CFB-8D668935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Schwarz, Albrecht (Nokia - DE)</cp:lastModifiedBy>
  <cp:revision>19</cp:revision>
  <cp:lastPrinted>2001-04-23T10:30:00Z</cp:lastPrinted>
  <dcterms:created xsi:type="dcterms:W3CDTF">2016-02-01T13:04:00Z</dcterms:created>
  <dcterms:modified xsi:type="dcterms:W3CDTF">2016-02-10T14:14:00Z</dcterms:modified>
</cp:coreProperties>
</file>