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97B" w:rsidRDefault="002E397B" w:rsidP="002E397B">
      <w:pPr>
        <w:pStyle w:val="CRCoverPage"/>
        <w:tabs>
          <w:tab w:val="right" w:pos="9639"/>
        </w:tabs>
        <w:spacing w:after="0"/>
        <w:rPr>
          <w:b/>
          <w:noProof/>
          <w:sz w:val="24"/>
        </w:rPr>
      </w:pPr>
      <w:r>
        <w:rPr>
          <w:b/>
          <w:noProof/>
          <w:sz w:val="24"/>
        </w:rPr>
        <w:t>3GPP TSG CT4 Meeting #6</w:t>
      </w:r>
      <w:r w:rsidR="00101AD6">
        <w:rPr>
          <w:b/>
          <w:noProof/>
          <w:sz w:val="24"/>
        </w:rPr>
        <w:t>9</w:t>
      </w:r>
      <w:r>
        <w:rPr>
          <w:b/>
          <w:noProof/>
          <w:sz w:val="24"/>
        </w:rPr>
        <w:tab/>
        <w:t>C4-</w:t>
      </w:r>
      <w:r w:rsidRPr="00DD154E">
        <w:rPr>
          <w:b/>
          <w:noProof/>
          <w:sz w:val="24"/>
        </w:rPr>
        <w:t>150</w:t>
      </w:r>
      <w:r w:rsidR="00DD154E">
        <w:rPr>
          <w:b/>
          <w:noProof/>
          <w:sz w:val="24"/>
        </w:rPr>
        <w:t>8</w:t>
      </w:r>
      <w:r w:rsidR="00A4671D">
        <w:rPr>
          <w:b/>
          <w:noProof/>
          <w:sz w:val="24"/>
        </w:rPr>
        <w:t>26</w:t>
      </w:r>
    </w:p>
    <w:p w:rsidR="002E397B" w:rsidRDefault="00101AD6" w:rsidP="002E397B">
      <w:pPr>
        <w:pStyle w:val="CRCoverPage"/>
        <w:tabs>
          <w:tab w:val="right" w:pos="9639"/>
        </w:tabs>
        <w:spacing w:after="0"/>
        <w:rPr>
          <w:b/>
          <w:noProof/>
          <w:sz w:val="24"/>
        </w:rPr>
      </w:pPr>
      <w:r>
        <w:rPr>
          <w:b/>
          <w:noProof/>
          <w:sz w:val="24"/>
        </w:rPr>
        <w:t>Sanya, P.R. China; 25</w:t>
      </w:r>
      <w:r>
        <w:rPr>
          <w:b/>
          <w:noProof/>
          <w:sz w:val="24"/>
          <w:vertAlign w:val="superscript"/>
        </w:rPr>
        <w:t>th</w:t>
      </w:r>
      <w:r>
        <w:rPr>
          <w:b/>
          <w:noProof/>
          <w:sz w:val="24"/>
        </w:rPr>
        <w:t xml:space="preserve"> – 29</w:t>
      </w:r>
      <w:r>
        <w:rPr>
          <w:b/>
          <w:noProof/>
          <w:sz w:val="24"/>
          <w:vertAlign w:val="superscript"/>
        </w:rPr>
        <w:t>th</w:t>
      </w:r>
      <w:r>
        <w:rPr>
          <w:b/>
          <w:noProof/>
          <w:sz w:val="24"/>
        </w:rPr>
        <w:t xml:space="preserve"> May 2015</w:t>
      </w:r>
      <w:r>
        <w:rPr>
          <w:b/>
          <w:noProof/>
          <w:sz w:val="24"/>
        </w:rPr>
        <w:tab/>
      </w:r>
    </w:p>
    <w:p w:rsidR="00EF0942" w:rsidRPr="00B93BB2" w:rsidRDefault="00EF0942" w:rsidP="00EF0942">
      <w:pPr>
        <w:pStyle w:val="CRCoverPage"/>
        <w:tabs>
          <w:tab w:val="right" w:pos="9639"/>
        </w:tabs>
        <w:spacing w:after="0"/>
        <w:rPr>
          <w:b/>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4382B">
        <w:rPr>
          <w:rFonts w:ascii="Arial" w:hAnsi="Arial" w:cs="Arial"/>
          <w:b/>
          <w:bCs/>
        </w:rPr>
        <w:t>Alcatel-Lucent</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4382B">
        <w:rPr>
          <w:rFonts w:ascii="Arial" w:hAnsi="Arial" w:cs="Arial"/>
          <w:b/>
          <w:bCs/>
        </w:rPr>
        <w:t xml:space="preserve">DISC: </w:t>
      </w:r>
      <w:r w:rsidR="00A4382B" w:rsidRPr="00A4382B">
        <w:rPr>
          <w:rFonts w:ascii="Arial" w:hAnsi="Arial" w:cs="Arial"/>
          <w:b/>
          <w:bCs/>
        </w:rPr>
        <w:t xml:space="preserve">WebRTC gateway - </w:t>
      </w:r>
      <w:r w:rsidR="00A4671D" w:rsidRPr="00A4671D">
        <w:rPr>
          <w:rFonts w:ascii="Arial" w:hAnsi="Arial" w:cs="Arial"/>
          <w:b/>
          <w:bCs/>
        </w:rPr>
        <w:t>Connection models from DTLS perspective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4382B">
        <w:rPr>
          <w:rFonts w:ascii="Arial" w:hAnsi="Arial" w:cs="Arial"/>
          <w:b/>
          <w:bCs/>
        </w:rPr>
        <w:t>6.1.8</w:t>
      </w:r>
      <w:r w:rsidR="0021645F">
        <w:rPr>
          <w:rFonts w:ascii="Arial" w:hAnsi="Arial" w:cs="Arial"/>
          <w:b/>
          <w:bCs/>
        </w:rPr>
        <w:t xml:space="preserve"> </w:t>
      </w:r>
      <w:r w:rsidR="0021645F" w:rsidRPr="0021645F">
        <w:rPr>
          <w:rFonts w:ascii="Arial" w:hAnsi="Arial" w:cs="Arial"/>
          <w:b/>
          <w:bCs/>
        </w:rPr>
        <w:t>[WebRTCH248DC]</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4382B">
        <w:rPr>
          <w:rFonts w:ascii="Arial" w:hAnsi="Arial" w:cs="Arial"/>
          <w:b/>
          <w:bCs/>
        </w:rPr>
        <w:t>DISCUSSION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3B688C" w:rsidRDefault="003B688C">
      <w:pPr>
        <w:rPr>
          <w:rFonts w:ascii="Arial" w:hAnsi="Arial" w:cs="Arial"/>
          <w:b/>
          <w:bCs/>
        </w:rPr>
      </w:pPr>
      <w:r>
        <w:rPr>
          <w:rFonts w:ascii="Arial" w:hAnsi="Arial" w:cs="Arial"/>
          <w:b/>
          <w:bCs/>
        </w:rPr>
        <w:t>Abstract</w:t>
      </w:r>
    </w:p>
    <w:p w:rsidR="003B688C" w:rsidRDefault="00A4671D" w:rsidP="003B688C">
      <w:r>
        <w:t xml:space="preserve">The number and usage of DTLS connections within the WebRTC transport protocol stack is still not fixed, as reflected by editor's notes with regards to DTLS-SRTP. This discussion paper provides a summary of the main connection models from DTLS perspective. This document is a supplement to the overall WebRTC gateway discussion paper </w:t>
      </w:r>
      <w:r w:rsidRPr="00A4671D">
        <w:rPr>
          <w:b/>
        </w:rPr>
        <w:t>C4-150809</w:t>
      </w:r>
      <w:r>
        <w:t>.</w:t>
      </w:r>
    </w:p>
    <w:p w:rsidR="003B688C" w:rsidRDefault="003B688C">
      <w:pPr>
        <w:rPr>
          <w:rFonts w:ascii="Arial" w:hAnsi="Arial" w:cs="Arial"/>
          <w:b/>
          <w:bCs/>
        </w:rPr>
      </w:pPr>
    </w:p>
    <w:p w:rsidR="00397E87" w:rsidRDefault="00397E87">
      <w:pPr>
        <w:rPr>
          <w:rFonts w:ascii="Arial" w:hAnsi="Arial" w:cs="Arial"/>
          <w:b/>
          <w:bCs/>
        </w:rPr>
      </w:pPr>
      <w:r>
        <w:rPr>
          <w:rFonts w:ascii="Arial" w:hAnsi="Arial" w:cs="Arial"/>
          <w:b/>
          <w:bCs/>
        </w:rPr>
        <w:t>Overview:</w:t>
      </w:r>
      <w:r>
        <w:rPr>
          <w:rFonts w:ascii="Arial" w:hAnsi="Arial" w:cs="Arial"/>
          <w:b/>
          <w:bCs/>
        </w:rPr>
        <w:br/>
      </w:r>
    </w:p>
    <w:p w:rsidR="00EB5064" w:rsidRDefault="003202F8">
      <w:pPr>
        <w:pStyle w:val="TOC1"/>
        <w:tabs>
          <w:tab w:val="right" w:leader="dot" w:pos="9855"/>
        </w:tabs>
        <w:rPr>
          <w:rFonts w:asciiTheme="minorHAnsi" w:eastAsiaTheme="minorEastAsia" w:hAnsiTheme="minorHAnsi" w:cstheme="minorBidi"/>
          <w:noProof/>
          <w:sz w:val="22"/>
          <w:szCs w:val="22"/>
          <w:lang w:eastAsia="en-GB"/>
        </w:rPr>
      </w:pPr>
      <w:r>
        <w:rPr>
          <w:rFonts w:ascii="Arial" w:hAnsi="Arial" w:cs="Arial"/>
          <w:b/>
          <w:bCs/>
        </w:rPr>
        <w:fldChar w:fldCharType="begin"/>
      </w:r>
      <w:r w:rsidR="00397E87">
        <w:rPr>
          <w:rFonts w:ascii="Arial" w:hAnsi="Arial" w:cs="Arial"/>
          <w:b/>
          <w:bCs/>
        </w:rPr>
        <w:instrText xml:space="preserve"> TOC \o "1-3" \h \z \u </w:instrText>
      </w:r>
      <w:r>
        <w:rPr>
          <w:rFonts w:ascii="Arial" w:hAnsi="Arial" w:cs="Arial"/>
          <w:b/>
          <w:bCs/>
        </w:rPr>
        <w:fldChar w:fldCharType="separate"/>
      </w:r>
      <w:hyperlink w:anchor="_Toc418867094" w:history="1">
        <w:r w:rsidR="00EB5064" w:rsidRPr="00FC4D3A">
          <w:rPr>
            <w:rStyle w:val="Hyperlink"/>
            <w:noProof/>
            <w:lang w:val="en-US"/>
          </w:rPr>
          <w:t>1. Background:</w:t>
        </w:r>
        <w:r w:rsidR="00EB5064">
          <w:rPr>
            <w:noProof/>
            <w:webHidden/>
          </w:rPr>
          <w:tab/>
        </w:r>
        <w:r>
          <w:rPr>
            <w:noProof/>
            <w:webHidden/>
          </w:rPr>
          <w:fldChar w:fldCharType="begin"/>
        </w:r>
        <w:r w:rsidR="00EB5064">
          <w:rPr>
            <w:noProof/>
            <w:webHidden/>
          </w:rPr>
          <w:instrText xml:space="preserve"> PAGEREF _Toc418867094 \h </w:instrText>
        </w:r>
        <w:r>
          <w:rPr>
            <w:noProof/>
            <w:webHidden/>
          </w:rPr>
        </w:r>
        <w:r>
          <w:rPr>
            <w:noProof/>
            <w:webHidden/>
          </w:rPr>
          <w:fldChar w:fldCharType="separate"/>
        </w:r>
        <w:r w:rsidR="00EB5064">
          <w:rPr>
            <w:noProof/>
            <w:webHidden/>
          </w:rPr>
          <w:t>1</w:t>
        </w:r>
        <w:r>
          <w:rPr>
            <w:noProof/>
            <w:webHidden/>
          </w:rPr>
          <w:fldChar w:fldCharType="end"/>
        </w:r>
      </w:hyperlink>
    </w:p>
    <w:p w:rsidR="00EB5064" w:rsidRDefault="003202F8">
      <w:pPr>
        <w:pStyle w:val="TOC1"/>
        <w:tabs>
          <w:tab w:val="right" w:leader="dot" w:pos="9855"/>
        </w:tabs>
        <w:rPr>
          <w:rFonts w:asciiTheme="minorHAnsi" w:eastAsiaTheme="minorEastAsia" w:hAnsiTheme="minorHAnsi" w:cstheme="minorBidi"/>
          <w:noProof/>
          <w:sz w:val="22"/>
          <w:szCs w:val="22"/>
          <w:lang w:eastAsia="en-GB"/>
        </w:rPr>
      </w:pPr>
      <w:hyperlink w:anchor="_Toc418867095" w:history="1">
        <w:r w:rsidR="00EB5064" w:rsidRPr="00FC4D3A">
          <w:rPr>
            <w:rStyle w:val="Hyperlink"/>
            <w:noProof/>
            <w:lang w:val="en-US"/>
          </w:rPr>
          <w:t>2. Connection models</w:t>
        </w:r>
        <w:r w:rsidR="00EB5064">
          <w:rPr>
            <w:noProof/>
            <w:webHidden/>
          </w:rPr>
          <w:tab/>
        </w:r>
        <w:r>
          <w:rPr>
            <w:noProof/>
            <w:webHidden/>
          </w:rPr>
          <w:fldChar w:fldCharType="begin"/>
        </w:r>
        <w:r w:rsidR="00EB5064">
          <w:rPr>
            <w:noProof/>
            <w:webHidden/>
          </w:rPr>
          <w:instrText xml:space="preserve"> PAGEREF _Toc418867095 \h </w:instrText>
        </w:r>
        <w:r>
          <w:rPr>
            <w:noProof/>
            <w:webHidden/>
          </w:rPr>
        </w:r>
        <w:r>
          <w:rPr>
            <w:noProof/>
            <w:webHidden/>
          </w:rPr>
          <w:fldChar w:fldCharType="separate"/>
        </w:r>
        <w:r w:rsidR="00EB5064">
          <w:rPr>
            <w:noProof/>
            <w:webHidden/>
          </w:rPr>
          <w:t>2</w:t>
        </w:r>
        <w:r>
          <w:rPr>
            <w:noProof/>
            <w:webHidden/>
          </w:rPr>
          <w:fldChar w:fldCharType="end"/>
        </w:r>
      </w:hyperlink>
    </w:p>
    <w:p w:rsidR="00EB5064" w:rsidRDefault="003202F8">
      <w:pPr>
        <w:pStyle w:val="TOC2"/>
        <w:tabs>
          <w:tab w:val="right" w:leader="dot" w:pos="9855"/>
        </w:tabs>
        <w:rPr>
          <w:rFonts w:asciiTheme="minorHAnsi" w:eastAsiaTheme="minorEastAsia" w:hAnsiTheme="minorHAnsi" w:cstheme="minorBidi"/>
          <w:noProof/>
          <w:sz w:val="22"/>
          <w:szCs w:val="22"/>
          <w:lang w:eastAsia="en-GB"/>
        </w:rPr>
      </w:pPr>
      <w:hyperlink w:anchor="_Toc418867096" w:history="1">
        <w:r w:rsidR="00EB5064" w:rsidRPr="00FC4D3A">
          <w:rPr>
            <w:rStyle w:val="Hyperlink"/>
            <w:noProof/>
            <w:lang w:val="en-US"/>
          </w:rPr>
          <w:t>2.1 Lower layers of DTLS: L4 connection multiplicity</w:t>
        </w:r>
        <w:r w:rsidR="00EB5064">
          <w:rPr>
            <w:noProof/>
            <w:webHidden/>
          </w:rPr>
          <w:tab/>
        </w:r>
        <w:r>
          <w:rPr>
            <w:noProof/>
            <w:webHidden/>
          </w:rPr>
          <w:fldChar w:fldCharType="begin"/>
        </w:r>
        <w:r w:rsidR="00EB5064">
          <w:rPr>
            <w:noProof/>
            <w:webHidden/>
          </w:rPr>
          <w:instrText xml:space="preserve"> PAGEREF _Toc418867096 \h </w:instrText>
        </w:r>
        <w:r>
          <w:rPr>
            <w:noProof/>
            <w:webHidden/>
          </w:rPr>
        </w:r>
        <w:r>
          <w:rPr>
            <w:noProof/>
            <w:webHidden/>
          </w:rPr>
          <w:fldChar w:fldCharType="separate"/>
        </w:r>
        <w:r w:rsidR="00EB5064">
          <w:rPr>
            <w:noProof/>
            <w:webHidden/>
          </w:rPr>
          <w:t>2</w:t>
        </w:r>
        <w:r>
          <w:rPr>
            <w:noProof/>
            <w:webHidden/>
          </w:rPr>
          <w:fldChar w:fldCharType="end"/>
        </w:r>
      </w:hyperlink>
    </w:p>
    <w:p w:rsidR="00EB5064" w:rsidRDefault="003202F8">
      <w:pPr>
        <w:pStyle w:val="TOC2"/>
        <w:tabs>
          <w:tab w:val="right" w:leader="dot" w:pos="9855"/>
        </w:tabs>
        <w:rPr>
          <w:rFonts w:asciiTheme="minorHAnsi" w:eastAsiaTheme="minorEastAsia" w:hAnsiTheme="minorHAnsi" w:cstheme="minorBidi"/>
          <w:noProof/>
          <w:sz w:val="22"/>
          <w:szCs w:val="22"/>
          <w:lang w:eastAsia="en-GB"/>
        </w:rPr>
      </w:pPr>
      <w:hyperlink w:anchor="_Toc418867097" w:history="1">
        <w:r w:rsidR="00EB5064" w:rsidRPr="00FC4D3A">
          <w:rPr>
            <w:rStyle w:val="Hyperlink"/>
            <w:noProof/>
            <w:lang w:val="en-US"/>
          </w:rPr>
          <w:t>2.2 DTLS connection model for IMS-WebRTC Rel-13</w:t>
        </w:r>
        <w:r w:rsidR="00EB5064">
          <w:rPr>
            <w:noProof/>
            <w:webHidden/>
          </w:rPr>
          <w:tab/>
        </w:r>
        <w:r>
          <w:rPr>
            <w:noProof/>
            <w:webHidden/>
          </w:rPr>
          <w:fldChar w:fldCharType="begin"/>
        </w:r>
        <w:r w:rsidR="00EB5064">
          <w:rPr>
            <w:noProof/>
            <w:webHidden/>
          </w:rPr>
          <w:instrText xml:space="preserve"> PAGEREF _Toc418867097 \h </w:instrText>
        </w:r>
        <w:r>
          <w:rPr>
            <w:noProof/>
            <w:webHidden/>
          </w:rPr>
        </w:r>
        <w:r>
          <w:rPr>
            <w:noProof/>
            <w:webHidden/>
          </w:rPr>
          <w:fldChar w:fldCharType="separate"/>
        </w:r>
        <w:r w:rsidR="00EB5064">
          <w:rPr>
            <w:noProof/>
            <w:webHidden/>
          </w:rPr>
          <w:t>2</w:t>
        </w:r>
        <w:r>
          <w:rPr>
            <w:noProof/>
            <w:webHidden/>
          </w:rPr>
          <w:fldChar w:fldCharType="end"/>
        </w:r>
      </w:hyperlink>
    </w:p>
    <w:p w:rsidR="00EB5064" w:rsidRDefault="003202F8">
      <w:pPr>
        <w:pStyle w:val="TOC2"/>
        <w:tabs>
          <w:tab w:val="right" w:leader="dot" w:pos="9855"/>
        </w:tabs>
        <w:rPr>
          <w:rFonts w:asciiTheme="minorHAnsi" w:eastAsiaTheme="minorEastAsia" w:hAnsiTheme="minorHAnsi" w:cstheme="minorBidi"/>
          <w:noProof/>
          <w:sz w:val="22"/>
          <w:szCs w:val="22"/>
          <w:lang w:eastAsia="en-GB"/>
        </w:rPr>
      </w:pPr>
      <w:hyperlink w:anchor="_Toc418867098" w:history="1">
        <w:r w:rsidR="00EB5064" w:rsidRPr="00FC4D3A">
          <w:rPr>
            <w:rStyle w:val="Hyperlink"/>
            <w:noProof/>
            <w:lang w:val="en-US"/>
          </w:rPr>
          <w:t>2.3 DTLS connection model with multiplexing and two DTLS connections</w:t>
        </w:r>
        <w:r w:rsidR="00EB5064">
          <w:rPr>
            <w:noProof/>
            <w:webHidden/>
          </w:rPr>
          <w:tab/>
        </w:r>
        <w:r>
          <w:rPr>
            <w:noProof/>
            <w:webHidden/>
          </w:rPr>
          <w:fldChar w:fldCharType="begin"/>
        </w:r>
        <w:r w:rsidR="00EB5064">
          <w:rPr>
            <w:noProof/>
            <w:webHidden/>
          </w:rPr>
          <w:instrText xml:space="preserve"> PAGEREF _Toc418867098 \h </w:instrText>
        </w:r>
        <w:r>
          <w:rPr>
            <w:noProof/>
            <w:webHidden/>
          </w:rPr>
        </w:r>
        <w:r>
          <w:rPr>
            <w:noProof/>
            <w:webHidden/>
          </w:rPr>
          <w:fldChar w:fldCharType="separate"/>
        </w:r>
        <w:r w:rsidR="00EB5064">
          <w:rPr>
            <w:noProof/>
            <w:webHidden/>
          </w:rPr>
          <w:t>4</w:t>
        </w:r>
        <w:r>
          <w:rPr>
            <w:noProof/>
            <w:webHidden/>
          </w:rPr>
          <w:fldChar w:fldCharType="end"/>
        </w:r>
      </w:hyperlink>
    </w:p>
    <w:p w:rsidR="00EB5064" w:rsidRDefault="003202F8">
      <w:pPr>
        <w:pStyle w:val="TOC2"/>
        <w:tabs>
          <w:tab w:val="right" w:leader="dot" w:pos="9855"/>
        </w:tabs>
        <w:rPr>
          <w:rFonts w:asciiTheme="minorHAnsi" w:eastAsiaTheme="minorEastAsia" w:hAnsiTheme="minorHAnsi" w:cstheme="minorBidi"/>
          <w:noProof/>
          <w:sz w:val="22"/>
          <w:szCs w:val="22"/>
          <w:lang w:eastAsia="en-GB"/>
        </w:rPr>
      </w:pPr>
      <w:hyperlink w:anchor="_Toc418867099" w:history="1">
        <w:r w:rsidR="00EB5064" w:rsidRPr="00FC4D3A">
          <w:rPr>
            <w:rStyle w:val="Hyperlink"/>
            <w:noProof/>
            <w:lang w:val="en-US"/>
          </w:rPr>
          <w:t>2.4 DTLS connection model with multiplexing and a single DTLS connection</w:t>
        </w:r>
        <w:r w:rsidR="00EB5064">
          <w:rPr>
            <w:noProof/>
            <w:webHidden/>
          </w:rPr>
          <w:tab/>
        </w:r>
        <w:r>
          <w:rPr>
            <w:noProof/>
            <w:webHidden/>
          </w:rPr>
          <w:fldChar w:fldCharType="begin"/>
        </w:r>
        <w:r w:rsidR="00EB5064">
          <w:rPr>
            <w:noProof/>
            <w:webHidden/>
          </w:rPr>
          <w:instrText xml:space="preserve"> PAGEREF _Toc418867099 \h </w:instrText>
        </w:r>
        <w:r>
          <w:rPr>
            <w:noProof/>
            <w:webHidden/>
          </w:rPr>
        </w:r>
        <w:r>
          <w:rPr>
            <w:noProof/>
            <w:webHidden/>
          </w:rPr>
          <w:fldChar w:fldCharType="separate"/>
        </w:r>
        <w:r w:rsidR="00EB5064">
          <w:rPr>
            <w:noProof/>
            <w:webHidden/>
          </w:rPr>
          <w:t>4</w:t>
        </w:r>
        <w:r>
          <w:rPr>
            <w:noProof/>
            <w:webHidden/>
          </w:rPr>
          <w:fldChar w:fldCharType="end"/>
        </w:r>
      </w:hyperlink>
    </w:p>
    <w:p w:rsidR="00EB5064" w:rsidRDefault="003202F8">
      <w:pPr>
        <w:pStyle w:val="TOC2"/>
        <w:tabs>
          <w:tab w:val="right" w:leader="dot" w:pos="9855"/>
        </w:tabs>
        <w:rPr>
          <w:rFonts w:asciiTheme="minorHAnsi" w:eastAsiaTheme="minorEastAsia" w:hAnsiTheme="minorHAnsi" w:cstheme="minorBidi"/>
          <w:noProof/>
          <w:sz w:val="22"/>
          <w:szCs w:val="22"/>
          <w:lang w:eastAsia="en-GB"/>
        </w:rPr>
      </w:pPr>
      <w:hyperlink w:anchor="_Toc418867100" w:history="1">
        <w:r w:rsidR="00EB5064" w:rsidRPr="00FC4D3A">
          <w:rPr>
            <w:rStyle w:val="Hyperlink"/>
            <w:noProof/>
            <w:lang w:val="en-US"/>
          </w:rPr>
          <w:t>2.5 DTLS connections versus staged WebRTC call establishment</w:t>
        </w:r>
        <w:r w:rsidR="00EB5064">
          <w:rPr>
            <w:noProof/>
            <w:webHidden/>
          </w:rPr>
          <w:tab/>
        </w:r>
        <w:r>
          <w:rPr>
            <w:noProof/>
            <w:webHidden/>
          </w:rPr>
          <w:fldChar w:fldCharType="begin"/>
        </w:r>
        <w:r w:rsidR="00EB5064">
          <w:rPr>
            <w:noProof/>
            <w:webHidden/>
          </w:rPr>
          <w:instrText xml:space="preserve"> PAGEREF _Toc418867100 \h </w:instrText>
        </w:r>
        <w:r>
          <w:rPr>
            <w:noProof/>
            <w:webHidden/>
          </w:rPr>
        </w:r>
        <w:r>
          <w:rPr>
            <w:noProof/>
            <w:webHidden/>
          </w:rPr>
          <w:fldChar w:fldCharType="separate"/>
        </w:r>
        <w:r w:rsidR="00EB5064">
          <w:rPr>
            <w:noProof/>
            <w:webHidden/>
          </w:rPr>
          <w:t>5</w:t>
        </w:r>
        <w:r>
          <w:rPr>
            <w:noProof/>
            <w:webHidden/>
          </w:rPr>
          <w:fldChar w:fldCharType="end"/>
        </w:r>
      </w:hyperlink>
    </w:p>
    <w:p w:rsidR="00EB5064" w:rsidRDefault="003202F8">
      <w:pPr>
        <w:pStyle w:val="TOC1"/>
        <w:tabs>
          <w:tab w:val="right" w:leader="dot" w:pos="9855"/>
        </w:tabs>
        <w:rPr>
          <w:rFonts w:asciiTheme="minorHAnsi" w:eastAsiaTheme="minorEastAsia" w:hAnsiTheme="minorHAnsi" w:cstheme="minorBidi"/>
          <w:noProof/>
          <w:sz w:val="22"/>
          <w:szCs w:val="22"/>
          <w:lang w:eastAsia="en-GB"/>
        </w:rPr>
      </w:pPr>
      <w:hyperlink w:anchor="_Toc418867101" w:history="1">
        <w:r w:rsidR="00EB5064" w:rsidRPr="00FC4D3A">
          <w:rPr>
            <w:rStyle w:val="Hyperlink"/>
            <w:noProof/>
            <w:lang w:val="en-US"/>
          </w:rPr>
          <w:t>3. Summary</w:t>
        </w:r>
        <w:r w:rsidR="00EB5064">
          <w:rPr>
            <w:noProof/>
            <w:webHidden/>
          </w:rPr>
          <w:tab/>
        </w:r>
        <w:r>
          <w:rPr>
            <w:noProof/>
            <w:webHidden/>
          </w:rPr>
          <w:fldChar w:fldCharType="begin"/>
        </w:r>
        <w:r w:rsidR="00EB5064">
          <w:rPr>
            <w:noProof/>
            <w:webHidden/>
          </w:rPr>
          <w:instrText xml:space="preserve"> PAGEREF _Toc418867101 \h </w:instrText>
        </w:r>
        <w:r>
          <w:rPr>
            <w:noProof/>
            <w:webHidden/>
          </w:rPr>
        </w:r>
        <w:r>
          <w:rPr>
            <w:noProof/>
            <w:webHidden/>
          </w:rPr>
          <w:fldChar w:fldCharType="separate"/>
        </w:r>
        <w:r w:rsidR="00EB5064">
          <w:rPr>
            <w:noProof/>
            <w:webHidden/>
          </w:rPr>
          <w:t>5</w:t>
        </w:r>
        <w:r>
          <w:rPr>
            <w:noProof/>
            <w:webHidden/>
          </w:rPr>
          <w:fldChar w:fldCharType="end"/>
        </w:r>
      </w:hyperlink>
    </w:p>
    <w:p w:rsidR="00A4382B" w:rsidRDefault="003202F8">
      <w:pPr>
        <w:rPr>
          <w:rFonts w:ascii="Arial" w:hAnsi="Arial" w:cs="Arial"/>
          <w:b/>
          <w:bCs/>
        </w:rPr>
      </w:pPr>
      <w:r>
        <w:rPr>
          <w:rFonts w:ascii="Arial" w:hAnsi="Arial" w:cs="Arial"/>
          <w:b/>
          <w:bCs/>
        </w:rPr>
        <w:fldChar w:fldCharType="end"/>
      </w:r>
    </w:p>
    <w:p w:rsidR="003200BB" w:rsidRPr="006B5418" w:rsidRDefault="00FC5D8D" w:rsidP="003200BB">
      <w:pPr>
        <w:pStyle w:val="Heading1"/>
        <w:rPr>
          <w:lang w:val="en-US"/>
        </w:rPr>
      </w:pPr>
      <w:bookmarkStart w:id="0" w:name="_Toc418867094"/>
      <w:r>
        <w:rPr>
          <w:lang w:val="en-US"/>
        </w:rPr>
        <w:t xml:space="preserve">1. </w:t>
      </w:r>
      <w:r w:rsidR="00397E87">
        <w:rPr>
          <w:lang w:val="en-US"/>
        </w:rPr>
        <w:t>Background</w:t>
      </w:r>
      <w:r w:rsidR="003200BB">
        <w:rPr>
          <w:lang w:val="en-US"/>
        </w:rPr>
        <w:t>:</w:t>
      </w:r>
      <w:bookmarkEnd w:id="0"/>
    </w:p>
    <w:p w:rsidR="00EF78D3" w:rsidRDefault="00C333BC" w:rsidP="003200BB">
      <w:pPr>
        <w:rPr>
          <w:lang w:val="en-US"/>
        </w:rPr>
      </w:pPr>
      <w:r>
        <w:rPr>
          <w:lang w:val="en-US"/>
        </w:rPr>
        <w:t>There are some ongoing questions arround DTLS usage within WebRTC, such as</w:t>
      </w:r>
    </w:p>
    <w:p w:rsidR="00C333BC" w:rsidRDefault="00C333BC" w:rsidP="00C333BC">
      <w:pPr>
        <w:pStyle w:val="ListParagraph"/>
        <w:numPr>
          <w:ilvl w:val="0"/>
          <w:numId w:val="15"/>
        </w:numPr>
        <w:rPr>
          <w:lang w:val="en-US"/>
        </w:rPr>
      </w:pPr>
      <w:r>
        <w:rPr>
          <w:lang w:val="en-US"/>
        </w:rPr>
        <w:t>DTLS-based key exchange for SRTP: ratio of DTLS connections to the number of (RTP)-connections, dependent on a) usage of RTP / RTCP transport multiplexing and/or b) usage of RTP media multiplexing. This aspect is related with the key derivation process for SRTP and SRTCP from DTLS master keys.</w:t>
      </w:r>
    </w:p>
    <w:p w:rsidR="00C333BC" w:rsidRDefault="00C333BC" w:rsidP="00C333BC">
      <w:pPr>
        <w:pStyle w:val="ListParagraph"/>
        <w:numPr>
          <w:ilvl w:val="0"/>
          <w:numId w:val="15"/>
        </w:numPr>
        <w:rPr>
          <w:lang w:val="en-US"/>
        </w:rPr>
      </w:pPr>
      <w:r>
        <w:rPr>
          <w:lang w:val="en-US"/>
        </w:rPr>
        <w:t>Shared DTLS connection for both, WebRTC data and SRTP key exchange traffic, - possible or not?</w:t>
      </w:r>
    </w:p>
    <w:p w:rsidR="00C333BC" w:rsidRPr="00C333BC" w:rsidRDefault="00C333BC" w:rsidP="00C333BC">
      <w:pPr>
        <w:pStyle w:val="ListParagraph"/>
        <w:numPr>
          <w:ilvl w:val="0"/>
          <w:numId w:val="15"/>
        </w:numPr>
        <w:rPr>
          <w:lang w:val="en-US"/>
        </w:rPr>
      </w:pPr>
      <w:r>
        <w:rPr>
          <w:lang w:val="en-US"/>
        </w:rPr>
        <w:t>There might be some side effects in case of multi-stage call establishment process and the goal of a single, shared DTLS connection.</w:t>
      </w:r>
    </w:p>
    <w:p w:rsidR="00EF78D3" w:rsidRDefault="00EF78D3" w:rsidP="003200BB">
      <w:pPr>
        <w:rPr>
          <w:lang w:val="en-US"/>
        </w:rPr>
      </w:pPr>
    </w:p>
    <w:p w:rsidR="005333EE" w:rsidRDefault="004E70C8" w:rsidP="003200BB">
      <w:pPr>
        <w:rPr>
          <w:lang w:val="en-US"/>
        </w:rPr>
      </w:pPr>
      <w:r>
        <w:rPr>
          <w:lang w:val="en-US"/>
        </w:rPr>
        <w:t>NOTE</w:t>
      </w:r>
      <w:r w:rsidR="007D4B44">
        <w:rPr>
          <w:lang w:val="en-US"/>
        </w:rPr>
        <w:t>s</w:t>
      </w:r>
      <w:r>
        <w:rPr>
          <w:lang w:val="en-US"/>
        </w:rPr>
        <w:t>:</w:t>
      </w:r>
    </w:p>
    <w:p w:rsidR="005333EE" w:rsidRDefault="005333EE" w:rsidP="003200BB">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89"/>
        <w:gridCol w:w="6272"/>
      </w:tblGrid>
      <w:tr w:rsidR="007D4B44" w:rsidRPr="009A4EB8" w:rsidTr="007D4B44">
        <w:trPr>
          <w:jc w:val="center"/>
        </w:trPr>
        <w:tc>
          <w:tcPr>
            <w:tcW w:w="2989" w:type="dxa"/>
            <w:shd w:val="clear" w:color="auto" w:fill="E0E0E0"/>
          </w:tcPr>
          <w:p w:rsidR="007D4B44" w:rsidRPr="009A4EB8" w:rsidRDefault="007D4B44" w:rsidP="002B72B9">
            <w:pPr>
              <w:pStyle w:val="TAH"/>
              <w:spacing w:before="60" w:after="60"/>
              <w:rPr>
                <w:rFonts w:cs="Arial"/>
                <w:szCs w:val="18"/>
              </w:rPr>
            </w:pPr>
            <w:r>
              <w:rPr>
                <w:rFonts w:cs="Arial"/>
                <w:szCs w:val="18"/>
              </w:rPr>
              <w:t>Item:</w:t>
            </w:r>
          </w:p>
        </w:tc>
        <w:tc>
          <w:tcPr>
            <w:tcW w:w="6272" w:type="dxa"/>
            <w:shd w:val="clear" w:color="auto" w:fill="E0E0E0"/>
          </w:tcPr>
          <w:p w:rsidR="007D4B44" w:rsidRPr="009A4EB8" w:rsidRDefault="007D4B44" w:rsidP="002B72B9">
            <w:pPr>
              <w:pStyle w:val="TAH"/>
              <w:spacing w:before="60" w:after="60"/>
              <w:jc w:val="left"/>
              <w:rPr>
                <w:rFonts w:cs="Arial"/>
                <w:szCs w:val="18"/>
              </w:rPr>
            </w:pPr>
            <w:r>
              <w:rPr>
                <w:rFonts w:cs="Arial"/>
                <w:szCs w:val="18"/>
              </w:rPr>
              <w:t>Comments</w:t>
            </w:r>
          </w:p>
        </w:tc>
      </w:tr>
      <w:tr w:rsidR="007D4B44" w:rsidRPr="009A4EB8" w:rsidTr="007D4B44">
        <w:trPr>
          <w:jc w:val="center"/>
        </w:trPr>
        <w:tc>
          <w:tcPr>
            <w:tcW w:w="2989" w:type="dxa"/>
          </w:tcPr>
          <w:p w:rsidR="007D4B44" w:rsidRPr="009A4EB8" w:rsidRDefault="007D4B44" w:rsidP="007D4B44">
            <w:pPr>
              <w:pStyle w:val="TAC"/>
              <w:spacing w:before="60" w:after="60"/>
              <w:jc w:val="left"/>
              <w:rPr>
                <w:rFonts w:cs="Arial"/>
                <w:szCs w:val="18"/>
              </w:rPr>
            </w:pPr>
            <w:r>
              <w:rPr>
                <w:rFonts w:cs="Arial"/>
                <w:szCs w:val="18"/>
              </w:rPr>
              <w:t>Notion of "L4 connection" (IP transport connection)</w:t>
            </w:r>
          </w:p>
        </w:tc>
        <w:tc>
          <w:tcPr>
            <w:tcW w:w="6272" w:type="dxa"/>
          </w:tcPr>
          <w:p w:rsidR="007D4B44" w:rsidRDefault="007D4B44" w:rsidP="007D4B44">
            <w:pPr>
              <w:pStyle w:val="TAC"/>
              <w:tabs>
                <w:tab w:val="left" w:pos="2392"/>
              </w:tabs>
              <w:spacing w:before="60" w:after="60"/>
              <w:jc w:val="left"/>
              <w:rPr>
                <w:rFonts w:cs="Arial"/>
                <w:szCs w:val="18"/>
              </w:rPr>
            </w:pPr>
            <w:r>
              <w:rPr>
                <w:rFonts w:cs="Arial"/>
                <w:szCs w:val="18"/>
              </w:rPr>
              <w:t>The L4 protocol is preferrably 'UDP', but might be replaced by 'TCP' (in case of NAT traversal issues.</w:t>
            </w:r>
          </w:p>
          <w:p w:rsidR="007D4B44" w:rsidRPr="009A4EB8" w:rsidRDefault="007D4B44" w:rsidP="007D4B44">
            <w:pPr>
              <w:pStyle w:val="TAC"/>
              <w:tabs>
                <w:tab w:val="left" w:pos="2392"/>
              </w:tabs>
              <w:spacing w:before="60" w:after="60"/>
              <w:jc w:val="left"/>
              <w:rPr>
                <w:rFonts w:cs="Arial"/>
                <w:szCs w:val="18"/>
              </w:rPr>
            </w:pPr>
            <w:r>
              <w:rPr>
                <w:rFonts w:cs="Arial"/>
                <w:szCs w:val="18"/>
              </w:rPr>
              <w:t>The document uses 'L4' whenever the concrete L4 protocol would be not relevant.</w:t>
            </w:r>
          </w:p>
        </w:tc>
      </w:tr>
      <w:tr w:rsidR="007D4B44" w:rsidRPr="009A4EB8" w:rsidTr="007D4B44">
        <w:trPr>
          <w:jc w:val="center"/>
        </w:trPr>
        <w:tc>
          <w:tcPr>
            <w:tcW w:w="2989" w:type="dxa"/>
          </w:tcPr>
          <w:p w:rsidR="007D4B44" w:rsidRDefault="007D4B44" w:rsidP="007D4B44">
            <w:pPr>
              <w:pStyle w:val="TAC"/>
              <w:spacing w:before="60" w:after="60"/>
              <w:jc w:val="left"/>
              <w:rPr>
                <w:rFonts w:cs="Arial"/>
                <w:szCs w:val="18"/>
              </w:rPr>
            </w:pPr>
            <w:r>
              <w:rPr>
                <w:rFonts w:cs="Arial"/>
                <w:szCs w:val="18"/>
              </w:rPr>
              <w:t>DTLS terminol</w:t>
            </w:r>
            <w:r w:rsidR="003B688C">
              <w:rPr>
                <w:rFonts w:cs="Arial"/>
                <w:szCs w:val="18"/>
              </w:rPr>
              <w:t>o</w:t>
            </w:r>
            <w:r>
              <w:rPr>
                <w:rFonts w:cs="Arial"/>
                <w:szCs w:val="18"/>
              </w:rPr>
              <w:t>gy</w:t>
            </w:r>
          </w:p>
        </w:tc>
        <w:tc>
          <w:tcPr>
            <w:tcW w:w="6272" w:type="dxa"/>
          </w:tcPr>
          <w:p w:rsidR="007D4B44" w:rsidRDefault="007D4B44" w:rsidP="00E96B9E">
            <w:pPr>
              <w:pStyle w:val="TAC"/>
              <w:tabs>
                <w:tab w:val="left" w:pos="2392"/>
              </w:tabs>
              <w:spacing w:before="60" w:after="60"/>
              <w:jc w:val="left"/>
              <w:rPr>
                <w:rFonts w:cs="Arial"/>
                <w:szCs w:val="18"/>
              </w:rPr>
            </w:pPr>
            <w:r>
              <w:rPr>
                <w:lang w:val="en-US"/>
              </w:rPr>
              <w:t xml:space="preserve">The terms used in this document represent a semantic as defined </w:t>
            </w:r>
            <w:r w:rsidR="003B688C">
              <w:rPr>
                <w:lang w:val="en-US"/>
              </w:rPr>
              <w:t xml:space="preserve">draft </w:t>
            </w:r>
            <w:r>
              <w:rPr>
                <w:lang w:val="en-US"/>
              </w:rPr>
              <w:t>[</w:t>
            </w:r>
            <w:hyperlink r:id="rId9" w:history="1">
              <w:r w:rsidR="00E96B9E">
                <w:rPr>
                  <w:rStyle w:val="Hyperlink"/>
                </w:rPr>
                <w:t>draft-guballa-tls-terminology</w:t>
              </w:r>
            </w:hyperlink>
            <w:r>
              <w:rPr>
                <w:lang w:val="en-US"/>
              </w:rPr>
              <w:t>]</w:t>
            </w:r>
            <w:r w:rsidR="00E96B9E">
              <w:rPr>
                <w:lang w:val="en-US"/>
              </w:rPr>
              <w:t xml:space="preserve"> (submitted to IETF WG TLS)</w:t>
            </w:r>
            <w:r>
              <w:rPr>
                <w:lang w:val="en-US"/>
              </w:rPr>
              <w:t>.</w:t>
            </w:r>
          </w:p>
        </w:tc>
      </w:tr>
      <w:tr w:rsidR="007D4B44" w:rsidRPr="009A4EB8" w:rsidTr="007D4B44">
        <w:trPr>
          <w:jc w:val="center"/>
        </w:trPr>
        <w:tc>
          <w:tcPr>
            <w:tcW w:w="2989" w:type="dxa"/>
          </w:tcPr>
          <w:p w:rsidR="007D4B44" w:rsidRDefault="003B688C" w:rsidP="007D4B44">
            <w:pPr>
              <w:pStyle w:val="TAC"/>
              <w:spacing w:before="60" w:after="60"/>
              <w:jc w:val="left"/>
              <w:rPr>
                <w:rFonts w:cs="Arial"/>
                <w:szCs w:val="18"/>
              </w:rPr>
            </w:pPr>
            <w:r>
              <w:rPr>
                <w:rFonts w:cs="Arial"/>
                <w:szCs w:val="18"/>
              </w:rPr>
              <w:t xml:space="preserve">X.200 </w:t>
            </w:r>
            <w:r w:rsidR="00F56D76">
              <w:rPr>
                <w:rFonts w:cs="Arial"/>
                <w:szCs w:val="18"/>
              </w:rPr>
              <w:t xml:space="preserve">naming </w:t>
            </w:r>
            <w:r>
              <w:rPr>
                <w:rFonts w:cs="Arial"/>
                <w:szCs w:val="18"/>
              </w:rPr>
              <w:t>convention</w:t>
            </w:r>
          </w:p>
        </w:tc>
        <w:tc>
          <w:tcPr>
            <w:tcW w:w="6272" w:type="dxa"/>
          </w:tcPr>
          <w:p w:rsidR="007D4B44" w:rsidRDefault="00F56D76" w:rsidP="007D4B44">
            <w:pPr>
              <w:pStyle w:val="TAC"/>
              <w:tabs>
                <w:tab w:val="left" w:pos="2392"/>
              </w:tabs>
              <w:spacing w:before="60" w:after="60"/>
              <w:jc w:val="left"/>
              <w:rPr>
                <w:lang w:val="en-US"/>
              </w:rPr>
            </w:pPr>
            <w:r w:rsidRPr="007F05BB">
              <w:t xml:space="preserve">The </w:t>
            </w:r>
            <w:r>
              <w:t xml:space="preserve">X.200 naming </w:t>
            </w:r>
            <w:r w:rsidRPr="007F05BB">
              <w:t>convention according</w:t>
            </w:r>
            <w:r>
              <w:t xml:space="preserve"> to</w:t>
            </w:r>
            <w:r w:rsidRPr="007F05BB">
              <w:t xml:space="preserve"> </w:t>
            </w:r>
            <w:r>
              <w:t xml:space="preserve">ITU-T </w:t>
            </w:r>
            <w:r w:rsidRPr="00F56D76">
              <w:rPr>
                <w:b/>
              </w:rPr>
              <w:t>H.Sup13</w:t>
            </w:r>
            <w:r>
              <w:t>, clause 5</w:t>
            </w:r>
            <w:r w:rsidRPr="007F05BB">
              <w:t xml:space="preserve"> (see </w:t>
            </w:r>
            <w:hyperlink r:id="rId10" w:history="1">
              <w:r w:rsidRPr="002A71F2">
                <w:rPr>
                  <w:rStyle w:val="Hyperlink"/>
                </w:rPr>
                <w:t>http://wftp3.itu.int/av-arch/avc-site/2013-2016/1506_Che/AVD-4669.zip</w:t>
              </w:r>
            </w:hyperlink>
            <w:r>
              <w:t xml:space="preserve"> </w:t>
            </w:r>
            <w:r w:rsidRPr="007F05BB">
              <w:t>)</w:t>
            </w:r>
            <w:r>
              <w:t xml:space="preserve"> is applied on "connection", "endpoint" and "connection endpoint" objects (in case of possible ambiguities).</w:t>
            </w:r>
          </w:p>
        </w:tc>
      </w:tr>
      <w:tr w:rsidR="007D4B44" w:rsidRPr="007D4B44" w:rsidTr="005A035B">
        <w:trPr>
          <w:jc w:val="center"/>
        </w:trPr>
        <w:tc>
          <w:tcPr>
            <w:tcW w:w="2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D4B44" w:rsidRPr="007D4B44" w:rsidRDefault="007D4B44" w:rsidP="005A035B">
            <w:pPr>
              <w:pStyle w:val="TAC"/>
              <w:spacing w:before="60" w:after="60"/>
              <w:jc w:val="left"/>
              <w:rPr>
                <w:rFonts w:cs="Arial"/>
                <w:szCs w:val="18"/>
              </w:rPr>
            </w:pPr>
            <w:r w:rsidRPr="007D4B44">
              <w:rPr>
                <w:rFonts w:cs="Arial"/>
                <w:szCs w:val="18"/>
              </w:rPr>
              <w:t>3GPP Network Function</w:t>
            </w:r>
            <w:r w:rsidR="005A035B">
              <w:rPr>
                <w:rFonts w:cs="Arial"/>
                <w:szCs w:val="18"/>
              </w:rPr>
              <w:t>:</w:t>
            </w:r>
            <w:r w:rsidRPr="007D4B44">
              <w:rPr>
                <w:rFonts w:cs="Arial"/>
                <w:szCs w:val="18"/>
              </w:rPr>
              <w:t xml:space="preserve"> </w:t>
            </w:r>
          </w:p>
        </w:tc>
        <w:tc>
          <w:tcPr>
            <w:tcW w:w="62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D4B44" w:rsidRPr="007D4B44" w:rsidRDefault="007D4B44" w:rsidP="005A035B">
            <w:pPr>
              <w:pStyle w:val="TAC"/>
              <w:tabs>
                <w:tab w:val="left" w:pos="2392"/>
              </w:tabs>
              <w:spacing w:before="60" w:after="60"/>
              <w:jc w:val="left"/>
              <w:rPr>
                <w:lang w:val="en-US"/>
              </w:rPr>
            </w:pPr>
            <w:r w:rsidRPr="007D4B44">
              <w:rPr>
                <w:lang w:val="en-US"/>
              </w:rPr>
              <w:t>H.248 Entity</w:t>
            </w:r>
            <w:r w:rsidR="005A035B">
              <w:rPr>
                <w:lang w:val="en-US"/>
              </w:rPr>
              <w:t>:</w:t>
            </w:r>
            <w:r w:rsidRPr="007D4B44">
              <w:rPr>
                <w:lang w:val="en-US"/>
              </w:rPr>
              <w:t xml:space="preserve"> </w:t>
            </w:r>
          </w:p>
        </w:tc>
      </w:tr>
      <w:tr w:rsidR="007D4B44" w:rsidRPr="007D4B44" w:rsidTr="005A035B">
        <w:trPr>
          <w:jc w:val="center"/>
        </w:trPr>
        <w:tc>
          <w:tcPr>
            <w:tcW w:w="2989" w:type="dxa"/>
            <w:tcBorders>
              <w:top w:val="single" w:sz="4" w:space="0" w:color="auto"/>
              <w:left w:val="single" w:sz="4" w:space="0" w:color="auto"/>
              <w:bottom w:val="single" w:sz="4" w:space="0" w:color="auto"/>
              <w:right w:val="single" w:sz="4" w:space="0" w:color="auto"/>
            </w:tcBorders>
            <w:shd w:val="clear" w:color="auto" w:fill="auto"/>
          </w:tcPr>
          <w:p w:rsidR="007D4B44" w:rsidRPr="007D4B44" w:rsidRDefault="007D4B44" w:rsidP="005A035B">
            <w:pPr>
              <w:pStyle w:val="TAC"/>
              <w:spacing w:before="60" w:after="60"/>
              <w:jc w:val="left"/>
              <w:rPr>
                <w:rFonts w:cs="Arial"/>
                <w:szCs w:val="18"/>
              </w:rPr>
            </w:pPr>
            <w:r w:rsidRPr="007D4B44">
              <w:rPr>
                <w:rFonts w:cs="Arial"/>
                <w:szCs w:val="18"/>
              </w:rPr>
              <w:t xml:space="preserve">IMS-ALG </w:t>
            </w:r>
          </w:p>
        </w:tc>
        <w:tc>
          <w:tcPr>
            <w:tcW w:w="6272" w:type="dxa"/>
            <w:tcBorders>
              <w:top w:val="single" w:sz="4" w:space="0" w:color="auto"/>
              <w:left w:val="single" w:sz="4" w:space="0" w:color="auto"/>
              <w:bottom w:val="single" w:sz="4" w:space="0" w:color="auto"/>
              <w:right w:val="single" w:sz="4" w:space="0" w:color="auto"/>
            </w:tcBorders>
            <w:shd w:val="clear" w:color="auto" w:fill="auto"/>
          </w:tcPr>
          <w:p w:rsidR="007D4B44" w:rsidRPr="007D4B44" w:rsidRDefault="007D4B44" w:rsidP="005A035B">
            <w:pPr>
              <w:pStyle w:val="TAC"/>
              <w:tabs>
                <w:tab w:val="left" w:pos="2392"/>
              </w:tabs>
              <w:spacing w:before="60" w:after="60"/>
              <w:jc w:val="left"/>
              <w:rPr>
                <w:lang w:val="en-US"/>
              </w:rPr>
            </w:pPr>
            <w:r w:rsidRPr="007D4B44">
              <w:rPr>
                <w:lang w:val="en-US"/>
              </w:rPr>
              <w:t>Media Gateway Controller (MGC)</w:t>
            </w:r>
          </w:p>
        </w:tc>
      </w:tr>
      <w:tr w:rsidR="007D4B44" w:rsidRPr="007D4B44" w:rsidTr="005A035B">
        <w:trPr>
          <w:jc w:val="center"/>
        </w:trPr>
        <w:tc>
          <w:tcPr>
            <w:tcW w:w="2989" w:type="dxa"/>
            <w:tcBorders>
              <w:top w:val="single" w:sz="4" w:space="0" w:color="auto"/>
              <w:left w:val="single" w:sz="4" w:space="0" w:color="auto"/>
              <w:bottom w:val="single" w:sz="4" w:space="0" w:color="auto"/>
              <w:right w:val="single" w:sz="4" w:space="0" w:color="auto"/>
            </w:tcBorders>
            <w:shd w:val="clear" w:color="auto" w:fill="auto"/>
          </w:tcPr>
          <w:p w:rsidR="007D4B44" w:rsidRPr="007D4B44" w:rsidRDefault="007D4B44" w:rsidP="005A035B">
            <w:pPr>
              <w:pStyle w:val="TAC"/>
              <w:spacing w:before="60" w:after="60"/>
              <w:jc w:val="left"/>
              <w:rPr>
                <w:rFonts w:cs="Arial"/>
                <w:szCs w:val="18"/>
              </w:rPr>
            </w:pPr>
            <w:r w:rsidRPr="007D4B44">
              <w:rPr>
                <w:rFonts w:cs="Arial"/>
                <w:szCs w:val="18"/>
              </w:rPr>
              <w:t xml:space="preserve">IMS-AGW, eIMS-AGW </w:t>
            </w:r>
          </w:p>
        </w:tc>
        <w:tc>
          <w:tcPr>
            <w:tcW w:w="6272" w:type="dxa"/>
            <w:tcBorders>
              <w:top w:val="single" w:sz="4" w:space="0" w:color="auto"/>
              <w:left w:val="single" w:sz="4" w:space="0" w:color="auto"/>
              <w:bottom w:val="single" w:sz="4" w:space="0" w:color="auto"/>
              <w:right w:val="single" w:sz="4" w:space="0" w:color="auto"/>
            </w:tcBorders>
            <w:shd w:val="clear" w:color="auto" w:fill="auto"/>
          </w:tcPr>
          <w:p w:rsidR="007D4B44" w:rsidRPr="007D4B44" w:rsidRDefault="007D4B44" w:rsidP="005A035B">
            <w:pPr>
              <w:pStyle w:val="TAC"/>
              <w:tabs>
                <w:tab w:val="left" w:pos="2392"/>
              </w:tabs>
              <w:spacing w:before="60" w:after="60"/>
              <w:jc w:val="left"/>
              <w:rPr>
                <w:lang w:val="en-US"/>
              </w:rPr>
            </w:pPr>
            <w:r w:rsidRPr="007D4B44">
              <w:rPr>
                <w:lang w:val="en-US"/>
              </w:rPr>
              <w:t xml:space="preserve">Media Gateway (MG) </w:t>
            </w:r>
          </w:p>
        </w:tc>
      </w:tr>
    </w:tbl>
    <w:p w:rsidR="007D4B44" w:rsidRPr="007D4B44" w:rsidRDefault="007D4B44" w:rsidP="003200BB"/>
    <w:p w:rsidR="007D4B44" w:rsidRDefault="007D4B44" w:rsidP="003200BB">
      <w:pPr>
        <w:rPr>
          <w:lang w:val="en-US"/>
        </w:rPr>
      </w:pPr>
    </w:p>
    <w:p w:rsidR="003200BB" w:rsidRPr="006B5418" w:rsidRDefault="00C333BC" w:rsidP="00FC5D8D">
      <w:pPr>
        <w:pStyle w:val="Heading1"/>
        <w:rPr>
          <w:lang w:val="en-US"/>
        </w:rPr>
      </w:pPr>
      <w:bookmarkStart w:id="1" w:name="_Toc418867095"/>
      <w:r>
        <w:rPr>
          <w:lang w:val="en-US"/>
        </w:rPr>
        <w:lastRenderedPageBreak/>
        <w:t>2</w:t>
      </w:r>
      <w:r w:rsidR="00F0099E">
        <w:rPr>
          <w:lang w:val="en-US"/>
        </w:rPr>
        <w:t xml:space="preserve">. </w:t>
      </w:r>
      <w:r>
        <w:rPr>
          <w:lang w:val="en-US"/>
        </w:rPr>
        <w:t>Connection models</w:t>
      </w:r>
      <w:bookmarkEnd w:id="1"/>
    </w:p>
    <w:p w:rsidR="003200BB" w:rsidRDefault="00C333BC" w:rsidP="003200BB">
      <w:pPr>
        <w:rPr>
          <w:lang w:val="en-US"/>
        </w:rPr>
      </w:pPr>
      <w:r>
        <w:rPr>
          <w:lang w:val="en-US"/>
        </w:rPr>
        <w:t>All connection models focus on the DTLS protocol</w:t>
      </w:r>
      <w:r w:rsidR="009016AF">
        <w:rPr>
          <w:lang w:val="en-US"/>
        </w:rPr>
        <w:t>.</w:t>
      </w:r>
    </w:p>
    <w:p w:rsidR="003200BB" w:rsidRDefault="003200BB" w:rsidP="003200BB">
      <w:pPr>
        <w:rPr>
          <w:lang w:val="en-US"/>
        </w:rPr>
      </w:pPr>
    </w:p>
    <w:p w:rsidR="003200BB" w:rsidRPr="006B5418" w:rsidRDefault="009016AF" w:rsidP="00F0099E">
      <w:pPr>
        <w:pStyle w:val="Heading2"/>
        <w:rPr>
          <w:lang w:val="en-US"/>
        </w:rPr>
      </w:pPr>
      <w:bookmarkStart w:id="2" w:name="_Toc418867096"/>
      <w:r>
        <w:rPr>
          <w:lang w:val="en-US"/>
        </w:rPr>
        <w:t>2</w:t>
      </w:r>
      <w:r w:rsidR="003200BB" w:rsidRPr="006B5418">
        <w:rPr>
          <w:lang w:val="en-US"/>
        </w:rPr>
        <w:t>.</w:t>
      </w:r>
      <w:r w:rsidR="00F0099E">
        <w:rPr>
          <w:lang w:val="en-US"/>
        </w:rPr>
        <w:t>1</w:t>
      </w:r>
      <w:r w:rsidR="003200BB" w:rsidRPr="006B5418">
        <w:rPr>
          <w:lang w:val="en-US"/>
        </w:rPr>
        <w:t xml:space="preserve"> </w:t>
      </w:r>
      <w:r>
        <w:rPr>
          <w:lang w:val="en-US"/>
        </w:rPr>
        <w:t>Lower layers of DTLS: L4 connection multiplicity</w:t>
      </w:r>
      <w:bookmarkEnd w:id="2"/>
    </w:p>
    <w:p w:rsidR="00F206FF" w:rsidRDefault="00F206FF" w:rsidP="003200BB">
      <w:pPr>
        <w:rPr>
          <w:lang w:val="en-US"/>
        </w:rPr>
      </w:pPr>
    </w:p>
    <w:p w:rsidR="009016AF" w:rsidRDefault="009016AF" w:rsidP="003200BB">
      <w:pPr>
        <w:rPr>
          <w:lang w:val="en-US"/>
        </w:rPr>
      </w:pPr>
      <w:r>
        <w:rPr>
          <w:lang w:val="en-US"/>
        </w:rPr>
        <w:t>WebRTC bearer traffic is preferably transported over UDP. However, if UDP isn't possible due to NAT/FW issues, then TCP is tried (see ICE for TCP in 23.334). Thus, there's fundamentally a dynamic L4 connec</w:t>
      </w:r>
      <w:r w:rsidR="005E1959">
        <w:rPr>
          <w:lang w:val="en-US"/>
        </w:rPr>
        <w:t>tion model below the DTLS layer.</w:t>
      </w:r>
      <w:r>
        <w:rPr>
          <w:lang w:val="en-US"/>
        </w:rPr>
        <w:t xml:space="preserve"> Figure 1</w:t>
      </w:r>
      <w:r w:rsidR="005E1959">
        <w:rPr>
          <w:lang w:val="en-US"/>
        </w:rPr>
        <w:t xml:space="preserve"> illustrates that model at the example of SCTP-over-DTLS ("whereby only a single SCTP association is used in case of WebRTC")</w:t>
      </w:r>
      <w:r>
        <w:rPr>
          <w:lang w:val="en-US"/>
        </w:rPr>
        <w:t>:</w:t>
      </w:r>
    </w:p>
    <w:p w:rsidR="003200BB" w:rsidRDefault="003200BB" w:rsidP="003200BB">
      <w:pPr>
        <w:rPr>
          <w:lang w:val="en-US"/>
        </w:rPr>
      </w:pPr>
    </w:p>
    <w:p w:rsidR="003200BB" w:rsidRDefault="00A4671D" w:rsidP="003200BB">
      <w:pPr>
        <w:pStyle w:val="TH"/>
      </w:pPr>
      <w:r>
        <w:object w:dxaOrig="10627" w:dyaOrig="4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35pt;height:189.7pt" o:ole="">
            <v:imagedata r:id="rId11" o:title=""/>
          </v:shape>
          <o:OLEObject Type="Embed" ProgID="Visio.Drawing.11" ShapeID="_x0000_i1025" DrawAspect="Content" ObjectID="_1492937823" r:id="rId12"/>
        </w:object>
      </w:r>
    </w:p>
    <w:p w:rsidR="003200BB" w:rsidRPr="007B365F" w:rsidRDefault="003200BB" w:rsidP="003200BB">
      <w:pPr>
        <w:pStyle w:val="TF"/>
      </w:pPr>
      <w:r w:rsidRPr="007B365F">
        <w:t xml:space="preserve">Figure </w:t>
      </w:r>
      <w:r>
        <w:t>1</w:t>
      </w:r>
      <w:r w:rsidRPr="007B365F">
        <w:t xml:space="preserve">: </w:t>
      </w:r>
      <w:r w:rsidR="006F7886">
        <w:t xml:space="preserve">WebRTC </w:t>
      </w:r>
      <w:r w:rsidR="00A4671D">
        <w:t>connection model</w:t>
      </w:r>
      <w:r w:rsidR="006F7886">
        <w:t xml:space="preserve"> – </w:t>
      </w:r>
      <w:r w:rsidR="00A4671D">
        <w:t>WebRTC data traffic</w:t>
      </w:r>
      <w:r w:rsidR="006F7886">
        <w:t xml:space="preserve"> – </w:t>
      </w:r>
      <w:r w:rsidR="00A4671D">
        <w:t>Scope on ICE-based NAT traversal</w:t>
      </w:r>
    </w:p>
    <w:p w:rsidR="00CE5AC6" w:rsidRDefault="005E1959" w:rsidP="00CE5AC6">
      <w:r>
        <w:t>The need to abstract the DTLS connection from potential L4 multiplicity leads to the dicussion of a potential introduction of an additional level of a DTLS virtual connection. This discussion is out of scope of this document.</w:t>
      </w:r>
    </w:p>
    <w:p w:rsidR="005E1959" w:rsidRDefault="005E1959" w:rsidP="00CE5AC6">
      <w:r>
        <w:t>The following connection models will omit the L4 connection level aspects and just indicate a UDP connection and omit the multiplicity aspect.</w:t>
      </w:r>
    </w:p>
    <w:p w:rsidR="009016AF" w:rsidRDefault="009016AF" w:rsidP="00CE5AC6"/>
    <w:p w:rsidR="005E1959" w:rsidRPr="006B5418" w:rsidRDefault="005E1959" w:rsidP="005E1959">
      <w:pPr>
        <w:pStyle w:val="Heading2"/>
        <w:rPr>
          <w:lang w:val="en-US"/>
        </w:rPr>
      </w:pPr>
      <w:bookmarkStart w:id="3" w:name="_Toc418867097"/>
      <w:r>
        <w:rPr>
          <w:lang w:val="en-US"/>
        </w:rPr>
        <w:t>2</w:t>
      </w:r>
      <w:r w:rsidRPr="006B5418">
        <w:rPr>
          <w:lang w:val="en-US"/>
        </w:rPr>
        <w:t>.</w:t>
      </w:r>
      <w:r>
        <w:rPr>
          <w:lang w:val="en-US"/>
        </w:rPr>
        <w:t>2</w:t>
      </w:r>
      <w:r w:rsidRPr="006B5418">
        <w:rPr>
          <w:lang w:val="en-US"/>
        </w:rPr>
        <w:t xml:space="preserve"> </w:t>
      </w:r>
      <w:r>
        <w:rPr>
          <w:lang w:val="en-US"/>
        </w:rPr>
        <w:t>DTLS connection model for IMS-WebRTC Rel-13</w:t>
      </w:r>
      <w:bookmarkEnd w:id="3"/>
    </w:p>
    <w:p w:rsidR="005E1959" w:rsidRDefault="005E1959" w:rsidP="00CE5AC6">
      <w:pPr>
        <w:rPr>
          <w:lang w:val="en-US"/>
        </w:rPr>
      </w:pPr>
    </w:p>
    <w:p w:rsidR="005E1959" w:rsidRDefault="00637D83" w:rsidP="00CE5AC6">
      <w:pPr>
        <w:rPr>
          <w:lang w:val="en-US"/>
        </w:rPr>
      </w:pPr>
      <w:r>
        <w:rPr>
          <w:lang w:val="en-US"/>
        </w:rPr>
        <w:t>RTP / RTCP transport multiplexing is not applied. Bundling (i.e., RTP media multiplexing) is not applied too. We consider an example IMS-WebRTC call based on audio, video and three data applications. Figure 2 outlines the correspondent connection model. There are</w:t>
      </w:r>
    </w:p>
    <w:p w:rsidR="00637D83" w:rsidRDefault="00637D83" w:rsidP="00637D83">
      <w:pPr>
        <w:pStyle w:val="ListParagraph"/>
        <w:numPr>
          <w:ilvl w:val="0"/>
          <w:numId w:val="16"/>
        </w:numPr>
        <w:rPr>
          <w:lang w:val="en-US"/>
        </w:rPr>
      </w:pPr>
      <w:r>
        <w:rPr>
          <w:lang w:val="en-US"/>
        </w:rPr>
        <w:t>five UDP connections (TC</w:t>
      </w:r>
      <w:r w:rsidRPr="00637D83">
        <w:rPr>
          <w:vertAlign w:val="subscript"/>
          <w:lang w:val="en-US"/>
        </w:rPr>
        <w:t>UDP,i</w:t>
      </w:r>
      <w:r>
        <w:rPr>
          <w:lang w:val="en-US"/>
        </w:rPr>
        <w:t>): two for audio (SRTP &amp; SRTCP), two for video (SRTP &amp; SRTCP) and one for data-SCTP-over-DTLS;</w:t>
      </w:r>
    </w:p>
    <w:p w:rsidR="00637D83" w:rsidRDefault="00637D83" w:rsidP="00637D83">
      <w:pPr>
        <w:pStyle w:val="ListParagraph"/>
        <w:numPr>
          <w:ilvl w:val="0"/>
          <w:numId w:val="16"/>
        </w:numPr>
        <w:rPr>
          <w:lang w:val="en-US"/>
        </w:rPr>
      </w:pPr>
      <w:r>
        <w:rPr>
          <w:lang w:val="en-US"/>
        </w:rPr>
        <w:t>five DTLS connections (C</w:t>
      </w:r>
      <w:r w:rsidRPr="00637D83">
        <w:rPr>
          <w:vertAlign w:val="subscript"/>
          <w:lang w:val="en-US"/>
        </w:rPr>
        <w:t>D</w:t>
      </w:r>
      <w:r>
        <w:rPr>
          <w:vertAlign w:val="subscript"/>
          <w:lang w:val="en-US"/>
        </w:rPr>
        <w:t>TLS</w:t>
      </w:r>
      <w:r w:rsidRPr="00637D83">
        <w:rPr>
          <w:vertAlign w:val="subscript"/>
          <w:lang w:val="en-US"/>
        </w:rPr>
        <w:t>,i</w:t>
      </w:r>
      <w:r>
        <w:rPr>
          <w:lang w:val="en-US"/>
        </w:rPr>
        <w:t>):</w:t>
      </w:r>
    </w:p>
    <w:p w:rsidR="00637D83" w:rsidRDefault="00637D83" w:rsidP="00637D83">
      <w:pPr>
        <w:pStyle w:val="ListParagraph"/>
        <w:numPr>
          <w:ilvl w:val="1"/>
          <w:numId w:val="16"/>
        </w:numPr>
        <w:rPr>
          <w:lang w:val="en-US"/>
        </w:rPr>
      </w:pPr>
      <w:r>
        <w:rPr>
          <w:lang w:val="en-US"/>
        </w:rPr>
        <w:t>four DTLS connections (C</w:t>
      </w:r>
      <w:r w:rsidRPr="00637D83">
        <w:rPr>
          <w:vertAlign w:val="subscript"/>
          <w:lang w:val="en-US"/>
        </w:rPr>
        <w:t>D</w:t>
      </w:r>
      <w:r>
        <w:rPr>
          <w:vertAlign w:val="subscript"/>
          <w:lang w:val="en-US"/>
        </w:rPr>
        <w:t>TLS</w:t>
      </w:r>
      <w:r w:rsidRPr="00637D83">
        <w:rPr>
          <w:vertAlign w:val="subscript"/>
          <w:lang w:val="en-US"/>
        </w:rPr>
        <w:t>,</w:t>
      </w:r>
      <w:r>
        <w:rPr>
          <w:vertAlign w:val="subscript"/>
          <w:lang w:val="en-US"/>
        </w:rPr>
        <w:t>1</w:t>
      </w:r>
      <w:r>
        <w:rPr>
          <w:lang w:val="en-US"/>
        </w:rPr>
        <w:t xml:space="preserve"> to C</w:t>
      </w:r>
      <w:r w:rsidRPr="00637D83">
        <w:rPr>
          <w:vertAlign w:val="subscript"/>
          <w:lang w:val="en-US"/>
        </w:rPr>
        <w:t>D</w:t>
      </w:r>
      <w:r>
        <w:rPr>
          <w:vertAlign w:val="subscript"/>
          <w:lang w:val="en-US"/>
        </w:rPr>
        <w:t>TLS</w:t>
      </w:r>
      <w:r w:rsidRPr="00637D83">
        <w:rPr>
          <w:vertAlign w:val="subscript"/>
          <w:lang w:val="en-US"/>
        </w:rPr>
        <w:t>,</w:t>
      </w:r>
      <w:r>
        <w:rPr>
          <w:vertAlign w:val="subscript"/>
          <w:lang w:val="en-US"/>
        </w:rPr>
        <w:t>4</w:t>
      </w:r>
      <w:r>
        <w:rPr>
          <w:lang w:val="en-US"/>
        </w:rPr>
        <w:t>) are used exclusively for SRTP key exhange;</w:t>
      </w:r>
    </w:p>
    <w:p w:rsidR="00637D83" w:rsidRDefault="00637D83" w:rsidP="00637D83">
      <w:pPr>
        <w:pStyle w:val="ListParagraph"/>
        <w:numPr>
          <w:ilvl w:val="1"/>
          <w:numId w:val="16"/>
        </w:numPr>
        <w:rPr>
          <w:lang w:val="en-US"/>
        </w:rPr>
      </w:pPr>
      <w:r>
        <w:rPr>
          <w:lang w:val="en-US"/>
        </w:rPr>
        <w:t>one DTLS connection ((C</w:t>
      </w:r>
      <w:r w:rsidRPr="00637D83">
        <w:rPr>
          <w:vertAlign w:val="subscript"/>
          <w:lang w:val="en-US"/>
        </w:rPr>
        <w:t>D</w:t>
      </w:r>
      <w:r>
        <w:rPr>
          <w:vertAlign w:val="subscript"/>
          <w:lang w:val="en-US"/>
        </w:rPr>
        <w:t>TLS</w:t>
      </w:r>
      <w:r w:rsidRPr="00637D83">
        <w:rPr>
          <w:vertAlign w:val="subscript"/>
          <w:lang w:val="en-US"/>
        </w:rPr>
        <w:t>,</w:t>
      </w:r>
      <w:r>
        <w:rPr>
          <w:vertAlign w:val="subscript"/>
          <w:lang w:val="en-US"/>
        </w:rPr>
        <w:t>5</w:t>
      </w:r>
      <w:r>
        <w:rPr>
          <w:lang w:val="en-US"/>
        </w:rPr>
        <w:t>) is exclusively used by upper layer protocol SCTP;</w:t>
      </w:r>
    </w:p>
    <w:p w:rsidR="00637D83" w:rsidRPr="00637D83" w:rsidRDefault="00637D83" w:rsidP="00637D83">
      <w:pPr>
        <w:pStyle w:val="ListParagraph"/>
        <w:numPr>
          <w:ilvl w:val="0"/>
          <w:numId w:val="16"/>
        </w:numPr>
        <w:rPr>
          <w:lang w:val="en-US"/>
        </w:rPr>
      </w:pPr>
      <w:r>
        <w:rPr>
          <w:lang w:val="en-US"/>
        </w:rPr>
        <w:t>ICE/STUN: there are connectivity checks required for every L4 connections, leading to five separate STUN information flows (one per UDP connection).</w:t>
      </w:r>
    </w:p>
    <w:p w:rsidR="00637D83" w:rsidRDefault="00637D83" w:rsidP="00CE5AC6">
      <w:pPr>
        <w:rPr>
          <w:lang w:val="en-US"/>
        </w:rPr>
      </w:pPr>
    </w:p>
    <w:p w:rsidR="005E1959" w:rsidRDefault="0025356E" w:rsidP="005E1959">
      <w:pPr>
        <w:pStyle w:val="TH"/>
      </w:pPr>
      <w:r>
        <w:object w:dxaOrig="8862" w:dyaOrig="13937">
          <v:shape id="_x0000_i1026" type="#_x0000_t75" style="width:422pt;height:661.75pt" o:ole="">
            <v:imagedata r:id="rId13" o:title=""/>
          </v:shape>
          <o:OLEObject Type="Embed" ProgID="Visio.Drawing.11" ShapeID="_x0000_i1026" DrawAspect="Content" ObjectID="_1492937824" r:id="rId14"/>
        </w:object>
      </w:r>
    </w:p>
    <w:p w:rsidR="005E1959" w:rsidRPr="007B365F" w:rsidRDefault="005E1959" w:rsidP="005E1959">
      <w:pPr>
        <w:pStyle w:val="TF"/>
      </w:pPr>
      <w:r w:rsidRPr="007B365F">
        <w:t xml:space="preserve">Figure </w:t>
      </w:r>
      <w:r>
        <w:t>2</w:t>
      </w:r>
      <w:r w:rsidRPr="007B365F">
        <w:t xml:space="preserve">: </w:t>
      </w:r>
      <w:r>
        <w:t xml:space="preserve">WebRTC connection model – </w:t>
      </w:r>
      <w:r>
        <w:rPr>
          <w:lang w:val="en-US"/>
        </w:rPr>
        <w:t>DTLS connection model for IMS-WebRTC Rel-13</w:t>
      </w:r>
    </w:p>
    <w:p w:rsidR="00EB5064" w:rsidRDefault="00EB5064" w:rsidP="00EB5064">
      <w:r>
        <w:t>Issue #1: there are four DTLS connections for SRTP key exchange, raising the question whether just a single DTLS-SRTP connection might be not sufficient for deriving the SRTP key material for the four SRTP /SRTCP connections?</w:t>
      </w:r>
    </w:p>
    <w:p w:rsidR="005E1959" w:rsidRPr="005E1959" w:rsidRDefault="005E1959" w:rsidP="00CE5AC6"/>
    <w:p w:rsidR="00AD3115" w:rsidRPr="006B5418" w:rsidRDefault="00AD3115" w:rsidP="00AD3115">
      <w:pPr>
        <w:pStyle w:val="Heading2"/>
        <w:rPr>
          <w:lang w:val="en-US"/>
        </w:rPr>
      </w:pPr>
      <w:bookmarkStart w:id="4" w:name="_Toc418867098"/>
      <w:r>
        <w:rPr>
          <w:lang w:val="en-US"/>
        </w:rPr>
        <w:t>2</w:t>
      </w:r>
      <w:r w:rsidRPr="006B5418">
        <w:rPr>
          <w:lang w:val="en-US"/>
        </w:rPr>
        <w:t>.</w:t>
      </w:r>
      <w:r>
        <w:rPr>
          <w:lang w:val="en-US"/>
        </w:rPr>
        <w:t>3</w:t>
      </w:r>
      <w:r w:rsidRPr="006B5418">
        <w:rPr>
          <w:lang w:val="en-US"/>
        </w:rPr>
        <w:t xml:space="preserve"> </w:t>
      </w:r>
      <w:r>
        <w:rPr>
          <w:lang w:val="en-US"/>
        </w:rPr>
        <w:t xml:space="preserve">DTLS connection model </w:t>
      </w:r>
      <w:r w:rsidR="00B33260">
        <w:rPr>
          <w:lang w:val="en-US"/>
        </w:rPr>
        <w:t>with multiplexing and two DTLS connections</w:t>
      </w:r>
      <w:bookmarkEnd w:id="4"/>
    </w:p>
    <w:p w:rsidR="00AD3115" w:rsidRDefault="00AD3115" w:rsidP="00AD3115">
      <w:pPr>
        <w:rPr>
          <w:lang w:val="en-US"/>
        </w:rPr>
      </w:pPr>
    </w:p>
    <w:p w:rsidR="004F183B" w:rsidRDefault="004F183B" w:rsidP="004F183B">
      <w:pPr>
        <w:rPr>
          <w:lang w:val="en-US"/>
        </w:rPr>
      </w:pPr>
      <w:r>
        <w:rPr>
          <w:lang w:val="en-US"/>
        </w:rPr>
        <w:t>We need to consider additional multiplexing in order to dig in DTLS related issues. The large number of L4 connections (UDP, possible TCP alternatives) in the previous model (Fig. 2) leads to some negative side effects, primarily related to</w:t>
      </w:r>
    </w:p>
    <w:p w:rsidR="004F183B" w:rsidRDefault="004F183B" w:rsidP="004F183B">
      <w:pPr>
        <w:pStyle w:val="ListParagraph"/>
        <w:numPr>
          <w:ilvl w:val="0"/>
          <w:numId w:val="18"/>
        </w:numPr>
        <w:rPr>
          <w:lang w:val="en-US"/>
        </w:rPr>
      </w:pPr>
      <w:r>
        <w:rPr>
          <w:lang w:val="en-US"/>
        </w:rPr>
        <w:t>ICE/STUN procedures and</w:t>
      </w:r>
    </w:p>
    <w:p w:rsidR="004F183B" w:rsidRPr="00AD3115" w:rsidRDefault="004F183B" w:rsidP="004F183B">
      <w:pPr>
        <w:pStyle w:val="ListParagraph"/>
        <w:numPr>
          <w:ilvl w:val="0"/>
          <w:numId w:val="18"/>
        </w:numPr>
        <w:rPr>
          <w:lang w:val="en-US"/>
        </w:rPr>
      </w:pPr>
      <w:r>
        <w:rPr>
          <w:lang w:val="en-US"/>
        </w:rPr>
        <w:t>WebRTC call establishment delay.</w:t>
      </w:r>
    </w:p>
    <w:p w:rsidR="004F183B" w:rsidRDefault="004F183B" w:rsidP="004F183B">
      <w:pPr>
        <w:rPr>
          <w:lang w:val="en-US"/>
        </w:rPr>
      </w:pPr>
      <w:r>
        <w:rPr>
          <w:lang w:val="en-US"/>
        </w:rPr>
        <w:t>Both factors could be improved by reducing the number of L4 connections. The optimum would be a single, UDP based L4 connection, see Figure 3 ("note again: this model is so far not supported in 3GPP Rel-13"):</w:t>
      </w:r>
    </w:p>
    <w:p w:rsidR="00AD3115" w:rsidRDefault="00AD3115" w:rsidP="00AD3115">
      <w:pPr>
        <w:rPr>
          <w:lang w:val="en-US"/>
        </w:rPr>
      </w:pPr>
    </w:p>
    <w:p w:rsidR="00AD3115" w:rsidRDefault="00AD3115" w:rsidP="00AD3115">
      <w:pPr>
        <w:pStyle w:val="TH"/>
      </w:pPr>
      <w:r>
        <w:object w:dxaOrig="10320" w:dyaOrig="6987">
          <v:shape id="_x0000_i1027" type="#_x0000_t75" style="width:492.75pt;height:333.7pt" o:ole="">
            <v:imagedata r:id="rId15" o:title=""/>
          </v:shape>
          <o:OLEObject Type="Embed" ProgID="Visio.Drawing.11" ShapeID="_x0000_i1027" DrawAspect="Content" ObjectID="_1492937825" r:id="rId16"/>
        </w:object>
      </w:r>
    </w:p>
    <w:p w:rsidR="00AD3115" w:rsidRPr="007B365F" w:rsidRDefault="00AD3115" w:rsidP="00AD3115">
      <w:pPr>
        <w:pStyle w:val="TF"/>
      </w:pPr>
      <w:r w:rsidRPr="007B365F">
        <w:t xml:space="preserve">Figure </w:t>
      </w:r>
      <w:r>
        <w:t>3</w:t>
      </w:r>
      <w:r w:rsidRPr="007B365F">
        <w:t xml:space="preserve">: </w:t>
      </w:r>
      <w:r>
        <w:t xml:space="preserve">WebRTC connection model – </w:t>
      </w:r>
      <w:r>
        <w:rPr>
          <w:lang w:val="en-US"/>
        </w:rPr>
        <w:t xml:space="preserve">DTLS connection model with a maximum degree </w:t>
      </w:r>
      <w:r>
        <w:rPr>
          <w:lang w:val="en-US"/>
        </w:rPr>
        <w:br/>
        <w:t>of multiplexing at L4 and two DTLS connections</w:t>
      </w:r>
    </w:p>
    <w:p w:rsidR="00B33260" w:rsidRDefault="00B33260" w:rsidP="00AD3115">
      <w:r>
        <w:t>The multiplexing/demultiplexing of UDP payloads for STUN, DTLS and (S)RT(C)P information follows basically the principle of RFC 5764.</w:t>
      </w:r>
    </w:p>
    <w:p w:rsidR="00B33260" w:rsidRDefault="00B33260" w:rsidP="00AD3115">
      <w:r>
        <w:t>There are two interpretations related to DTLS usage:</w:t>
      </w:r>
    </w:p>
    <w:p w:rsidR="00AD3115" w:rsidRPr="005E1959" w:rsidRDefault="00B33260" w:rsidP="00B33260">
      <w:pPr>
        <w:ind w:left="720"/>
      </w:pPr>
      <w:r>
        <w:t>Figure 3 represents the case of two separate DTLS connections, given by the DTLS-SRTP specification which prohibits the usage of a DTLS connection from application traffic when the DTLS connection is used for SRTP key exchange.</w:t>
      </w:r>
    </w:p>
    <w:p w:rsidR="005E1959" w:rsidRDefault="005E1959" w:rsidP="00CE5AC6"/>
    <w:p w:rsidR="00B33260" w:rsidRDefault="00B33260" w:rsidP="00CE5AC6">
      <w:r>
        <w:t>Issue</w:t>
      </w:r>
      <w:r w:rsidR="004F183B">
        <w:t xml:space="preserve"> #</w:t>
      </w:r>
      <w:r w:rsidR="00EB5064">
        <w:t>2</w:t>
      </w:r>
      <w:r>
        <w:t>: a single UDP connection seems to be impossible for two DTLS connections (tbc). Thus, there would be then at least two UDP connections in above model.</w:t>
      </w:r>
    </w:p>
    <w:p w:rsidR="00B33260" w:rsidRDefault="00B33260" w:rsidP="00CE5AC6"/>
    <w:p w:rsidR="00B33260" w:rsidRPr="006B5418" w:rsidRDefault="00B33260" w:rsidP="00B33260">
      <w:pPr>
        <w:pStyle w:val="Heading2"/>
        <w:rPr>
          <w:lang w:val="en-US"/>
        </w:rPr>
      </w:pPr>
      <w:bookmarkStart w:id="5" w:name="_Toc418867099"/>
      <w:r>
        <w:rPr>
          <w:lang w:val="en-US"/>
        </w:rPr>
        <w:t>2</w:t>
      </w:r>
      <w:r w:rsidRPr="006B5418">
        <w:rPr>
          <w:lang w:val="en-US"/>
        </w:rPr>
        <w:t>.</w:t>
      </w:r>
      <w:r>
        <w:rPr>
          <w:lang w:val="en-US"/>
        </w:rPr>
        <w:t>4</w:t>
      </w:r>
      <w:r w:rsidRPr="006B5418">
        <w:rPr>
          <w:lang w:val="en-US"/>
        </w:rPr>
        <w:t xml:space="preserve"> </w:t>
      </w:r>
      <w:r>
        <w:rPr>
          <w:lang w:val="en-US"/>
        </w:rPr>
        <w:t>DTLS connection model with multiplexing and a single DTLS connection</w:t>
      </w:r>
      <w:bookmarkEnd w:id="5"/>
    </w:p>
    <w:p w:rsidR="00B33260" w:rsidRDefault="00B33260" w:rsidP="00B33260">
      <w:pPr>
        <w:rPr>
          <w:lang w:val="en-US"/>
        </w:rPr>
      </w:pPr>
    </w:p>
    <w:p w:rsidR="004F183B" w:rsidRDefault="004F183B" w:rsidP="004F183B">
      <w:pPr>
        <w:rPr>
          <w:lang w:val="en-US"/>
        </w:rPr>
      </w:pPr>
      <w:r>
        <w:rPr>
          <w:lang w:val="en-US"/>
        </w:rPr>
        <w:t>Figure 4 represents the 2</w:t>
      </w:r>
      <w:r w:rsidRPr="00B33260">
        <w:rPr>
          <w:vertAlign w:val="superscript"/>
          <w:lang w:val="en-US"/>
        </w:rPr>
        <w:t>nd</w:t>
      </w:r>
      <w:r>
        <w:rPr>
          <w:lang w:val="en-US"/>
        </w:rPr>
        <w:t xml:space="preserve"> interpretation, which reflects the goal of the IETF WebRTC usage in our understanding. A single DTLS connection is used for SRTP key exchange procedures as well as SCTP data transport.</w:t>
      </w:r>
    </w:p>
    <w:p w:rsidR="00B33260" w:rsidRDefault="00B33260" w:rsidP="00B33260">
      <w:pPr>
        <w:rPr>
          <w:lang w:val="en-US"/>
        </w:rPr>
      </w:pPr>
    </w:p>
    <w:p w:rsidR="00B33260" w:rsidRDefault="00B33260" w:rsidP="00B33260">
      <w:pPr>
        <w:pStyle w:val="TH"/>
      </w:pPr>
      <w:r>
        <w:object w:dxaOrig="10320" w:dyaOrig="6987">
          <v:shape id="_x0000_i1028" type="#_x0000_t75" style="width:491.5pt;height:333.7pt;mso-position-horizontal:absolute" o:ole="">
            <v:imagedata r:id="rId17" o:title=""/>
          </v:shape>
          <o:OLEObject Type="Embed" ProgID="Visio.Drawing.11" ShapeID="_x0000_i1028" DrawAspect="Content" ObjectID="_1492937826" r:id="rId18"/>
        </w:object>
      </w:r>
    </w:p>
    <w:p w:rsidR="00B33260" w:rsidRPr="007B365F" w:rsidRDefault="00B33260" w:rsidP="00B33260">
      <w:pPr>
        <w:pStyle w:val="TF"/>
      </w:pPr>
      <w:r w:rsidRPr="007B365F">
        <w:t xml:space="preserve">Figure </w:t>
      </w:r>
      <w:r>
        <w:t>4</w:t>
      </w:r>
      <w:r w:rsidRPr="007B365F">
        <w:t xml:space="preserve">: </w:t>
      </w:r>
      <w:r>
        <w:t xml:space="preserve">WebRTC connection model – </w:t>
      </w:r>
      <w:r>
        <w:rPr>
          <w:lang w:val="en-US"/>
        </w:rPr>
        <w:t xml:space="preserve">DTLS connection model with a maximum degree </w:t>
      </w:r>
      <w:r>
        <w:rPr>
          <w:lang w:val="en-US"/>
        </w:rPr>
        <w:br/>
        <w:t>of multiplexing at L4 and a single DTLS connection</w:t>
      </w:r>
    </w:p>
    <w:p w:rsidR="00B33260" w:rsidRDefault="00B33260" w:rsidP="00B33260"/>
    <w:p w:rsidR="00B33260" w:rsidRDefault="00B33260" w:rsidP="00B33260">
      <w:r>
        <w:t>Issue</w:t>
      </w:r>
      <w:r w:rsidR="004F183B">
        <w:t xml:space="preserve"> #</w:t>
      </w:r>
      <w:r w:rsidR="00EB5064">
        <w:t>3</w:t>
      </w:r>
      <w:r>
        <w:t xml:space="preserve">: </w:t>
      </w:r>
      <w:r w:rsidR="004F183B">
        <w:t>this interpretation violates the RFC for DTLS-SRTP. A single DTLS connection usage might be technically feasible because the DTLS protocol layer will not report any violation, but there might be security issues because the DTLS master key is used for different purposes, a) for the derivation of SRTP keys and b) for DTLS record layer keys.</w:t>
      </w:r>
    </w:p>
    <w:p w:rsidR="00863862" w:rsidRDefault="00863862" w:rsidP="00B33260">
      <w:r>
        <w:t>Issue #</w:t>
      </w:r>
      <w:r w:rsidR="00EB5064">
        <w:t>4</w:t>
      </w:r>
      <w:r>
        <w:t>: the release of WebRTC data, i.e., the shutdown of the SCTP association, does not lead to a release of the DTLS connection; and vice versa from audio/video perspective.</w:t>
      </w:r>
    </w:p>
    <w:p w:rsidR="00B33260" w:rsidRDefault="00B33260" w:rsidP="00B33260"/>
    <w:p w:rsidR="004F183B" w:rsidRPr="006B5418" w:rsidRDefault="004F183B" w:rsidP="004F183B">
      <w:pPr>
        <w:pStyle w:val="Heading2"/>
        <w:rPr>
          <w:lang w:val="en-US"/>
        </w:rPr>
      </w:pPr>
      <w:bookmarkStart w:id="6" w:name="_Toc418867100"/>
      <w:r>
        <w:rPr>
          <w:lang w:val="en-US"/>
        </w:rPr>
        <w:t>2</w:t>
      </w:r>
      <w:r w:rsidRPr="006B5418">
        <w:rPr>
          <w:lang w:val="en-US"/>
        </w:rPr>
        <w:t>.</w:t>
      </w:r>
      <w:r>
        <w:rPr>
          <w:lang w:val="en-US"/>
        </w:rPr>
        <w:t>5</w:t>
      </w:r>
      <w:r w:rsidRPr="006B5418">
        <w:rPr>
          <w:lang w:val="en-US"/>
        </w:rPr>
        <w:t xml:space="preserve"> </w:t>
      </w:r>
      <w:r>
        <w:rPr>
          <w:lang w:val="en-US"/>
        </w:rPr>
        <w:t>DTLS connections versus staged WebRTC call establishment</w:t>
      </w:r>
      <w:bookmarkEnd w:id="6"/>
    </w:p>
    <w:p w:rsidR="00B33260" w:rsidRDefault="00B33260" w:rsidP="00CE5AC6">
      <w:pPr>
        <w:rPr>
          <w:lang w:val="en-US"/>
        </w:rPr>
      </w:pPr>
    </w:p>
    <w:p w:rsidR="004F183B" w:rsidRDefault="004F183B" w:rsidP="00CE5AC6">
      <w:pPr>
        <w:rPr>
          <w:lang w:val="en-US"/>
        </w:rPr>
      </w:pPr>
      <w:r>
        <w:rPr>
          <w:lang w:val="en-US"/>
        </w:rPr>
        <w:t xml:space="preserve">The discussion in this clause is only relevant for the shared DTLS connection usage, i.e., the model from Figure 4. </w:t>
      </w:r>
      <w:r w:rsidR="00863862">
        <w:rPr>
          <w:lang w:val="en-US"/>
        </w:rPr>
        <w:t>Staged WebRTC call establishment relates to following scenarios:</w:t>
      </w:r>
    </w:p>
    <w:p w:rsidR="00863862" w:rsidRDefault="00863862" w:rsidP="00863862">
      <w:pPr>
        <w:pStyle w:val="ListParagraph"/>
        <w:numPr>
          <w:ilvl w:val="0"/>
          <w:numId w:val="19"/>
        </w:numPr>
        <w:rPr>
          <w:lang w:val="en-US"/>
        </w:rPr>
      </w:pPr>
      <w:r>
        <w:rPr>
          <w:lang w:val="en-US"/>
        </w:rPr>
        <w:t>first audio &amp; video only without any data; data is added in a later point in time;</w:t>
      </w:r>
    </w:p>
    <w:p w:rsidR="00863862" w:rsidRPr="00863862" w:rsidRDefault="00863862" w:rsidP="00863862">
      <w:pPr>
        <w:pStyle w:val="ListParagraph"/>
        <w:numPr>
          <w:ilvl w:val="0"/>
          <w:numId w:val="19"/>
        </w:numPr>
        <w:rPr>
          <w:lang w:val="en-US"/>
        </w:rPr>
      </w:pPr>
      <w:r>
        <w:rPr>
          <w:lang w:val="en-US"/>
        </w:rPr>
        <w:t>vice versa: first data only without audio and video; audio / video added in a later point in time</w:t>
      </w:r>
    </w:p>
    <w:p w:rsidR="004F183B" w:rsidRDefault="004F183B" w:rsidP="00CE5AC6">
      <w:pPr>
        <w:rPr>
          <w:lang w:val="en-US"/>
        </w:rPr>
      </w:pPr>
    </w:p>
    <w:p w:rsidR="00863862" w:rsidRDefault="00863862" w:rsidP="00CE5AC6">
      <w:pPr>
        <w:rPr>
          <w:lang w:val="en-US"/>
        </w:rPr>
      </w:pPr>
      <w:r>
        <w:rPr>
          <w:lang w:val="en-US"/>
        </w:rPr>
        <w:t>With regards to use case #a:</w:t>
      </w:r>
    </w:p>
    <w:p w:rsidR="00863862" w:rsidRDefault="00863862" w:rsidP="00863862">
      <w:pPr>
        <w:ind w:left="720"/>
      </w:pPr>
      <w:r>
        <w:t>Issue #</w:t>
      </w:r>
      <w:r w:rsidR="00EB5064">
        <w:t>5</w:t>
      </w:r>
      <w:r>
        <w:t xml:space="preserve">: the DTLS connection must be kept open, i.e., in state </w:t>
      </w:r>
      <w:r w:rsidR="00B67193">
        <w:t>"</w:t>
      </w:r>
      <w:r>
        <w:t>established</w:t>
      </w:r>
      <w:r w:rsidR="00B67193">
        <w:t>"</w:t>
      </w:r>
      <w:r>
        <w:t>, after the SRTP key exchange procedures.</w:t>
      </w:r>
      <w:r w:rsidR="00B67193">
        <w:rPr>
          <w:rStyle w:val="FootnoteReference"/>
        </w:rPr>
        <w:footnoteReference w:id="1"/>
      </w:r>
    </w:p>
    <w:p w:rsidR="00863862" w:rsidRPr="00863862" w:rsidRDefault="00863862" w:rsidP="00CE5AC6"/>
    <w:p w:rsidR="001241EC" w:rsidRDefault="001241EC" w:rsidP="001241EC">
      <w:pPr>
        <w:rPr>
          <w:lang w:val="en-US"/>
        </w:rPr>
      </w:pPr>
      <w:r>
        <w:rPr>
          <w:lang w:val="en-US"/>
        </w:rPr>
        <w:t>With regards to use case #b:</w:t>
      </w:r>
    </w:p>
    <w:p w:rsidR="001241EC" w:rsidRDefault="001241EC" w:rsidP="001241EC">
      <w:pPr>
        <w:ind w:left="720"/>
      </w:pPr>
      <w:r>
        <w:t>Issue #</w:t>
      </w:r>
      <w:r w:rsidR="00EB5064">
        <w:t>6</w:t>
      </w:r>
      <w:r>
        <w:t>: the DTLS connection is existing and in state established, however, DTLS-SRTP implies the execution of a DTLS full handshake procedure (as part of SRTP key exchange). Now, the execution of a DTLS full handshake on a existing DTLS connection represent actually a DTLS renegotiation procedure.</w:t>
      </w:r>
      <w:r>
        <w:br/>
        <w:t>=&gt; DTLS renegotiations are questionable ("and will be deprecated with future TLS version 1.3")</w:t>
      </w:r>
      <w:r>
        <w:br/>
        <w:t>=&gt; side effect on the DTLS-based SCTP traffic (tbc)</w:t>
      </w:r>
    </w:p>
    <w:p w:rsidR="009016AF" w:rsidRPr="004F183B" w:rsidRDefault="009016AF" w:rsidP="00CE5AC6">
      <w:pPr>
        <w:rPr>
          <w:lang w:val="en-US"/>
        </w:rPr>
      </w:pPr>
    </w:p>
    <w:p w:rsidR="00CE5AC6" w:rsidRPr="006B5418" w:rsidRDefault="004F183B" w:rsidP="00CE5AC6">
      <w:pPr>
        <w:pStyle w:val="Heading1"/>
        <w:rPr>
          <w:lang w:val="en-US"/>
        </w:rPr>
      </w:pPr>
      <w:bookmarkStart w:id="7" w:name="_Toc418867101"/>
      <w:r>
        <w:rPr>
          <w:lang w:val="en-US"/>
        </w:rPr>
        <w:lastRenderedPageBreak/>
        <w:t>3</w:t>
      </w:r>
      <w:r w:rsidR="00CE5AC6">
        <w:rPr>
          <w:lang w:val="en-US"/>
        </w:rPr>
        <w:t>. Summary</w:t>
      </w:r>
      <w:bookmarkEnd w:id="7"/>
    </w:p>
    <w:p w:rsidR="00EE2FCA" w:rsidRDefault="00EB5064" w:rsidP="00EE2FCA">
      <w:pPr>
        <w:rPr>
          <w:lang w:val="en-US"/>
        </w:rPr>
      </w:pPr>
      <w:r>
        <w:rPr>
          <w:lang w:val="en-US"/>
        </w:rPr>
        <w:t xml:space="preserve">A number of aspect are indicated, which are all primarily caused when DTLS connections are used as a shared resource. This is not the case with 3GPP IMS-WebRTC usage in Rel-13, where the model according to Figure 2 applies. However, a comprehensive WebRTC design should already </w:t>
      </w:r>
      <w:r w:rsidR="00C36810">
        <w:rPr>
          <w:lang w:val="en-US"/>
        </w:rPr>
        <w:t>try to fix issues associated with potential future, additional multiplexing.</w:t>
      </w:r>
    </w:p>
    <w:p w:rsidR="00C36810" w:rsidRPr="00EE2FCA" w:rsidRDefault="00C36810" w:rsidP="00EE2FCA">
      <w:pPr>
        <w:rPr>
          <w:lang w:val="en-US"/>
        </w:rPr>
      </w:pPr>
      <w:r>
        <w:rPr>
          <w:lang w:val="en-US"/>
        </w:rPr>
        <w:t>Anyway, following working assumption is made for the stage 2 / stage 3 WebRTC data integration in Rel-13: model according Figure 2, i.e., five DTLS connections in case of WebRTC audio, video &amp; data calls.</w:t>
      </w:r>
    </w:p>
    <w:p w:rsidR="00EE2FCA" w:rsidRPr="00EE2FCA" w:rsidRDefault="00EE2FCA" w:rsidP="00EE2FCA">
      <w:pPr>
        <w:rPr>
          <w:lang w:val="en-US"/>
        </w:rPr>
      </w:pPr>
    </w:p>
    <w:p w:rsidR="00C36810" w:rsidRDefault="00C36810" w:rsidP="00C36810">
      <w:pPr>
        <w:jc w:val="center"/>
      </w:pPr>
      <w:r>
        <w:t>____________________</w:t>
      </w:r>
    </w:p>
    <w:p w:rsidR="00397E87" w:rsidRPr="003200BB" w:rsidRDefault="00397E87" w:rsidP="003200BB"/>
    <w:sectPr w:rsidR="00397E87" w:rsidRPr="003200BB" w:rsidSect="007C6A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3AC" w:rsidRDefault="00A443AC">
      <w:r>
        <w:separator/>
      </w:r>
    </w:p>
  </w:endnote>
  <w:endnote w:type="continuationSeparator" w:id="0">
    <w:p w:rsidR="00A443AC" w:rsidRDefault="00A443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3AC" w:rsidRDefault="00A443AC">
      <w:r>
        <w:separator/>
      </w:r>
    </w:p>
  </w:footnote>
  <w:footnote w:type="continuationSeparator" w:id="0">
    <w:p w:rsidR="00A443AC" w:rsidRDefault="00A443AC">
      <w:r>
        <w:continuationSeparator/>
      </w:r>
    </w:p>
  </w:footnote>
  <w:footnote w:id="1">
    <w:p w:rsidR="00B67193" w:rsidRPr="00B67193" w:rsidRDefault="00B67193">
      <w:pPr>
        <w:pStyle w:val="FootnoteText"/>
      </w:pPr>
      <w:r>
        <w:rPr>
          <w:rStyle w:val="FootnoteReference"/>
        </w:rPr>
        <w:footnoteRef/>
      </w:r>
      <w:r>
        <w:t xml:space="preserve"> </w:t>
      </w:r>
      <w:r w:rsidRPr="00B67193">
        <w:tab/>
      </w:r>
      <w:r>
        <w:t>"NOTE – We are wondering whether a local DTLS connection release only might be feasible, i.e., without any alert action of the remote DTLS connection endpoint, which would just limit the usage of DTLS renegotiations, hm? Anyway, seems not to be the right approach from protocol usage perspective."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6212D"/>
    <w:multiLevelType w:val="hybridMultilevel"/>
    <w:tmpl w:val="EF7AA9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57C5891"/>
    <w:multiLevelType w:val="hybridMultilevel"/>
    <w:tmpl w:val="D9DC73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0406439"/>
    <w:multiLevelType w:val="hybridMultilevel"/>
    <w:tmpl w:val="60D08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EE2BA6"/>
    <w:multiLevelType w:val="hybridMultilevel"/>
    <w:tmpl w:val="750A8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D3B76AC"/>
    <w:multiLevelType w:val="singleLevel"/>
    <w:tmpl w:val="0409000F"/>
    <w:lvl w:ilvl="0">
      <w:start w:val="1"/>
      <w:numFmt w:val="decimal"/>
      <w:lvlText w:val="%1."/>
      <w:lvlJc w:val="left"/>
      <w:pPr>
        <w:tabs>
          <w:tab w:val="num" w:pos="360"/>
        </w:tabs>
        <w:ind w:left="360" w:hanging="360"/>
      </w:pPr>
    </w:lvl>
  </w:abstractNum>
  <w:abstractNum w:abstractNumId="5">
    <w:nsid w:val="2F6336B5"/>
    <w:multiLevelType w:val="singleLevel"/>
    <w:tmpl w:val="0C09000F"/>
    <w:lvl w:ilvl="0">
      <w:start w:val="1"/>
      <w:numFmt w:val="decimal"/>
      <w:lvlText w:val="%1."/>
      <w:lvlJc w:val="left"/>
      <w:pPr>
        <w:tabs>
          <w:tab w:val="num" w:pos="360"/>
        </w:tabs>
        <w:ind w:left="360" w:hanging="360"/>
      </w:pPr>
    </w:lvl>
  </w:abstractNum>
  <w:abstractNum w:abstractNumId="6">
    <w:nsid w:val="36227CA9"/>
    <w:multiLevelType w:val="hybridMultilevel"/>
    <w:tmpl w:val="4C1E8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86361D7"/>
    <w:multiLevelType w:val="hybridMultilevel"/>
    <w:tmpl w:val="829E88AE"/>
    <w:lvl w:ilvl="0" w:tplc="08090001">
      <w:start w:val="1"/>
      <w:numFmt w:val="bullet"/>
      <w:lvlText w:val=""/>
      <w:lvlJc w:val="left"/>
      <w:pPr>
        <w:ind w:left="720" w:hanging="360"/>
      </w:pPr>
      <w:rPr>
        <w:rFonts w:ascii="Symbol" w:hAnsi="Symbol"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FD0448C"/>
    <w:multiLevelType w:val="hybridMultilevel"/>
    <w:tmpl w:val="675A810A"/>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556A1E04"/>
    <w:multiLevelType w:val="hybridMultilevel"/>
    <w:tmpl w:val="60D08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6500F0A"/>
    <w:multiLevelType w:val="hybridMultilevel"/>
    <w:tmpl w:val="44A26ADA"/>
    <w:lvl w:ilvl="0" w:tplc="0407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nsid w:val="62977598"/>
    <w:multiLevelType w:val="hybridMultilevel"/>
    <w:tmpl w:val="2B0CB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7957A6A"/>
    <w:multiLevelType w:val="hybridMultilevel"/>
    <w:tmpl w:val="2DA435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9E42D99"/>
    <w:multiLevelType w:val="hybridMultilevel"/>
    <w:tmpl w:val="CE509028"/>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67837B4"/>
    <w:multiLevelType w:val="hybridMultilevel"/>
    <w:tmpl w:val="813A067E"/>
    <w:lvl w:ilvl="0" w:tplc="08090001">
      <w:start w:val="1"/>
      <w:numFmt w:val="bullet"/>
      <w:lvlText w:val=""/>
      <w:lvlJc w:val="left"/>
      <w:pPr>
        <w:ind w:left="720" w:hanging="360"/>
      </w:pPr>
      <w:rPr>
        <w:rFonts w:ascii="Symbol" w:hAnsi="Symbol"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6892519"/>
    <w:multiLevelType w:val="hybridMultilevel"/>
    <w:tmpl w:val="D752ED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8CE3FF9"/>
    <w:multiLevelType w:val="hybridMultilevel"/>
    <w:tmpl w:val="FAD216C4"/>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B652FA9"/>
    <w:multiLevelType w:val="hybridMultilevel"/>
    <w:tmpl w:val="3E44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1"/>
  </w:num>
  <w:num w:numId="5">
    <w:abstractNumId w:val="16"/>
  </w:num>
  <w:num w:numId="6">
    <w:abstractNumId w:val="0"/>
  </w:num>
  <w:num w:numId="7">
    <w:abstractNumId w:val="12"/>
  </w:num>
  <w:num w:numId="8">
    <w:abstractNumId w:val="6"/>
  </w:num>
  <w:num w:numId="9">
    <w:abstractNumId w:val="3"/>
  </w:num>
  <w:num w:numId="10">
    <w:abstractNumId w:val="11"/>
  </w:num>
  <w:num w:numId="11">
    <w:abstractNumId w:val="7"/>
  </w:num>
  <w:num w:numId="12">
    <w:abstractNumId w:val="15"/>
  </w:num>
  <w:num w:numId="13">
    <w:abstractNumId w:val="17"/>
  </w:num>
  <w:num w:numId="14">
    <w:abstractNumId w:val="14"/>
  </w:num>
  <w:num w:numId="15">
    <w:abstractNumId w:val="13"/>
  </w:num>
  <w:num w:numId="16">
    <w:abstractNumId w:val="18"/>
  </w:num>
  <w:num w:numId="17">
    <w:abstractNumId w:val="2"/>
  </w:num>
  <w:num w:numId="18">
    <w:abstractNumId w:val="10"/>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60354"/>
    <w:rsid w:val="00001FC1"/>
    <w:rsid w:val="00007E5F"/>
    <w:rsid w:val="00030B7F"/>
    <w:rsid w:val="00046686"/>
    <w:rsid w:val="00046FDD"/>
    <w:rsid w:val="00057E1E"/>
    <w:rsid w:val="00072A7C"/>
    <w:rsid w:val="000775E7"/>
    <w:rsid w:val="000967F4"/>
    <w:rsid w:val="000979E3"/>
    <w:rsid w:val="000E0429"/>
    <w:rsid w:val="000E5BE4"/>
    <w:rsid w:val="000F4EE1"/>
    <w:rsid w:val="000F6E51"/>
    <w:rsid w:val="000F7122"/>
    <w:rsid w:val="000F73A6"/>
    <w:rsid w:val="000F7EA7"/>
    <w:rsid w:val="00101AD6"/>
    <w:rsid w:val="00102A24"/>
    <w:rsid w:val="001241EC"/>
    <w:rsid w:val="00127F9C"/>
    <w:rsid w:val="001424D2"/>
    <w:rsid w:val="0014413C"/>
    <w:rsid w:val="0016744B"/>
    <w:rsid w:val="00187B8F"/>
    <w:rsid w:val="0019043E"/>
    <w:rsid w:val="00192B41"/>
    <w:rsid w:val="0019422B"/>
    <w:rsid w:val="0019545F"/>
    <w:rsid w:val="00197E4A"/>
    <w:rsid w:val="001A4DC1"/>
    <w:rsid w:val="001A79E0"/>
    <w:rsid w:val="001B01F1"/>
    <w:rsid w:val="001B650D"/>
    <w:rsid w:val="001C03E5"/>
    <w:rsid w:val="001C411D"/>
    <w:rsid w:val="001D0B09"/>
    <w:rsid w:val="001F0423"/>
    <w:rsid w:val="001F48D5"/>
    <w:rsid w:val="00201649"/>
    <w:rsid w:val="00202FCB"/>
    <w:rsid w:val="002070CB"/>
    <w:rsid w:val="00214CA7"/>
    <w:rsid w:val="0021645F"/>
    <w:rsid w:val="00235F9B"/>
    <w:rsid w:val="00236BBA"/>
    <w:rsid w:val="00236D1F"/>
    <w:rsid w:val="00243B14"/>
    <w:rsid w:val="002470ED"/>
    <w:rsid w:val="00251B4C"/>
    <w:rsid w:val="0025356E"/>
    <w:rsid w:val="002541D3"/>
    <w:rsid w:val="00256429"/>
    <w:rsid w:val="0026087A"/>
    <w:rsid w:val="0026253E"/>
    <w:rsid w:val="002645B0"/>
    <w:rsid w:val="00274776"/>
    <w:rsid w:val="00284FD4"/>
    <w:rsid w:val="002919B7"/>
    <w:rsid w:val="00295AFE"/>
    <w:rsid w:val="00295D61"/>
    <w:rsid w:val="002B2FE7"/>
    <w:rsid w:val="002B34EA"/>
    <w:rsid w:val="002B5361"/>
    <w:rsid w:val="002B72B9"/>
    <w:rsid w:val="002C1D5B"/>
    <w:rsid w:val="002C3F65"/>
    <w:rsid w:val="002D1181"/>
    <w:rsid w:val="002D77EC"/>
    <w:rsid w:val="002E397B"/>
    <w:rsid w:val="002E3AE2"/>
    <w:rsid w:val="002E63CA"/>
    <w:rsid w:val="002F1A42"/>
    <w:rsid w:val="002F654C"/>
    <w:rsid w:val="002F7CCB"/>
    <w:rsid w:val="00313F3E"/>
    <w:rsid w:val="003200BB"/>
    <w:rsid w:val="003202F8"/>
    <w:rsid w:val="00320536"/>
    <w:rsid w:val="00324178"/>
    <w:rsid w:val="00325E33"/>
    <w:rsid w:val="003275E6"/>
    <w:rsid w:val="00354553"/>
    <w:rsid w:val="003649EF"/>
    <w:rsid w:val="00366554"/>
    <w:rsid w:val="0037323D"/>
    <w:rsid w:val="003827E4"/>
    <w:rsid w:val="00392357"/>
    <w:rsid w:val="00392C87"/>
    <w:rsid w:val="00397E87"/>
    <w:rsid w:val="003A107F"/>
    <w:rsid w:val="003A67E1"/>
    <w:rsid w:val="003B688C"/>
    <w:rsid w:val="003D092D"/>
    <w:rsid w:val="003D4593"/>
    <w:rsid w:val="003E489F"/>
    <w:rsid w:val="003F19E1"/>
    <w:rsid w:val="00400AB2"/>
    <w:rsid w:val="0040145D"/>
    <w:rsid w:val="00411339"/>
    <w:rsid w:val="00420AC3"/>
    <w:rsid w:val="00425699"/>
    <w:rsid w:val="00431A9A"/>
    <w:rsid w:val="0043279E"/>
    <w:rsid w:val="00450FC2"/>
    <w:rsid w:val="004516A4"/>
    <w:rsid w:val="004518DB"/>
    <w:rsid w:val="00466972"/>
    <w:rsid w:val="0046792C"/>
    <w:rsid w:val="004729B6"/>
    <w:rsid w:val="004753FD"/>
    <w:rsid w:val="00477EBC"/>
    <w:rsid w:val="004903EC"/>
    <w:rsid w:val="0049144C"/>
    <w:rsid w:val="004A0A73"/>
    <w:rsid w:val="004B2E6B"/>
    <w:rsid w:val="004C42E0"/>
    <w:rsid w:val="004D49F1"/>
    <w:rsid w:val="004E1010"/>
    <w:rsid w:val="004E70C8"/>
    <w:rsid w:val="004F183B"/>
    <w:rsid w:val="004F68B9"/>
    <w:rsid w:val="0050202A"/>
    <w:rsid w:val="005110AC"/>
    <w:rsid w:val="0052032E"/>
    <w:rsid w:val="005203E9"/>
    <w:rsid w:val="00525538"/>
    <w:rsid w:val="0053151B"/>
    <w:rsid w:val="005333EE"/>
    <w:rsid w:val="00544D8F"/>
    <w:rsid w:val="00553BDE"/>
    <w:rsid w:val="005554FF"/>
    <w:rsid w:val="005569F1"/>
    <w:rsid w:val="00557107"/>
    <w:rsid w:val="00562495"/>
    <w:rsid w:val="005777AF"/>
    <w:rsid w:val="00593DC4"/>
    <w:rsid w:val="005A035B"/>
    <w:rsid w:val="005A6ABC"/>
    <w:rsid w:val="005B4E34"/>
    <w:rsid w:val="005C0FFC"/>
    <w:rsid w:val="005C3F71"/>
    <w:rsid w:val="005D1585"/>
    <w:rsid w:val="005D7E03"/>
    <w:rsid w:val="005E1959"/>
    <w:rsid w:val="005E466E"/>
    <w:rsid w:val="005E7235"/>
    <w:rsid w:val="005F2DB6"/>
    <w:rsid w:val="005F4B34"/>
    <w:rsid w:val="005F708E"/>
    <w:rsid w:val="00606A72"/>
    <w:rsid w:val="00615D73"/>
    <w:rsid w:val="00621D34"/>
    <w:rsid w:val="00623AED"/>
    <w:rsid w:val="0062788A"/>
    <w:rsid w:val="006316F8"/>
    <w:rsid w:val="00633971"/>
    <w:rsid w:val="006377E0"/>
    <w:rsid w:val="00637D83"/>
    <w:rsid w:val="00640EAA"/>
    <w:rsid w:val="006472D3"/>
    <w:rsid w:val="00660354"/>
    <w:rsid w:val="00665720"/>
    <w:rsid w:val="00665B9B"/>
    <w:rsid w:val="00680505"/>
    <w:rsid w:val="006A2783"/>
    <w:rsid w:val="006B0982"/>
    <w:rsid w:val="006B1064"/>
    <w:rsid w:val="006B5F2B"/>
    <w:rsid w:val="006C2E85"/>
    <w:rsid w:val="006C6854"/>
    <w:rsid w:val="006D3D54"/>
    <w:rsid w:val="006D4FAE"/>
    <w:rsid w:val="006E1A49"/>
    <w:rsid w:val="006F1B00"/>
    <w:rsid w:val="006F3445"/>
    <w:rsid w:val="006F4B7A"/>
    <w:rsid w:val="006F7886"/>
    <w:rsid w:val="00710142"/>
    <w:rsid w:val="00715543"/>
    <w:rsid w:val="00715FE4"/>
    <w:rsid w:val="00723919"/>
    <w:rsid w:val="0074147A"/>
    <w:rsid w:val="00757D76"/>
    <w:rsid w:val="00762474"/>
    <w:rsid w:val="007625C9"/>
    <w:rsid w:val="00764703"/>
    <w:rsid w:val="00774B99"/>
    <w:rsid w:val="007815B2"/>
    <w:rsid w:val="00781A62"/>
    <w:rsid w:val="00783C0E"/>
    <w:rsid w:val="00787383"/>
    <w:rsid w:val="00791B51"/>
    <w:rsid w:val="00792BE9"/>
    <w:rsid w:val="0079362B"/>
    <w:rsid w:val="007A202E"/>
    <w:rsid w:val="007A531A"/>
    <w:rsid w:val="007A66F2"/>
    <w:rsid w:val="007B45B0"/>
    <w:rsid w:val="007B5F65"/>
    <w:rsid w:val="007C58CA"/>
    <w:rsid w:val="007C6A31"/>
    <w:rsid w:val="007D4B44"/>
    <w:rsid w:val="007D4C87"/>
    <w:rsid w:val="007F05BB"/>
    <w:rsid w:val="008235D9"/>
    <w:rsid w:val="00837EBE"/>
    <w:rsid w:val="00844ABC"/>
    <w:rsid w:val="00854A49"/>
    <w:rsid w:val="00863862"/>
    <w:rsid w:val="008862D5"/>
    <w:rsid w:val="008A06BE"/>
    <w:rsid w:val="008B382F"/>
    <w:rsid w:val="008C3D3B"/>
    <w:rsid w:val="008D0F5B"/>
    <w:rsid w:val="008D3DA6"/>
    <w:rsid w:val="008F1DF4"/>
    <w:rsid w:val="008F7444"/>
    <w:rsid w:val="009016AF"/>
    <w:rsid w:val="009021DF"/>
    <w:rsid w:val="009102D2"/>
    <w:rsid w:val="0091188E"/>
    <w:rsid w:val="0091399A"/>
    <w:rsid w:val="009142D1"/>
    <w:rsid w:val="009169AC"/>
    <w:rsid w:val="00916CD9"/>
    <w:rsid w:val="00922DF2"/>
    <w:rsid w:val="00926791"/>
    <w:rsid w:val="0093290A"/>
    <w:rsid w:val="00940736"/>
    <w:rsid w:val="00956F98"/>
    <w:rsid w:val="009768C3"/>
    <w:rsid w:val="00977C43"/>
    <w:rsid w:val="00986F9C"/>
    <w:rsid w:val="00992F09"/>
    <w:rsid w:val="00996533"/>
    <w:rsid w:val="009A3833"/>
    <w:rsid w:val="009A51C0"/>
    <w:rsid w:val="009A5F57"/>
    <w:rsid w:val="009A62E2"/>
    <w:rsid w:val="009B110B"/>
    <w:rsid w:val="009B196A"/>
    <w:rsid w:val="009B423E"/>
    <w:rsid w:val="009D094A"/>
    <w:rsid w:val="009D2095"/>
    <w:rsid w:val="009D2A30"/>
    <w:rsid w:val="009D6D9F"/>
    <w:rsid w:val="009F3B44"/>
    <w:rsid w:val="00A07FA2"/>
    <w:rsid w:val="00A10ADB"/>
    <w:rsid w:val="00A17F01"/>
    <w:rsid w:val="00A27A64"/>
    <w:rsid w:val="00A37F80"/>
    <w:rsid w:val="00A42193"/>
    <w:rsid w:val="00A4308D"/>
    <w:rsid w:val="00A4382B"/>
    <w:rsid w:val="00A443AC"/>
    <w:rsid w:val="00A4671D"/>
    <w:rsid w:val="00A50E67"/>
    <w:rsid w:val="00A5508D"/>
    <w:rsid w:val="00A56AAB"/>
    <w:rsid w:val="00A613B8"/>
    <w:rsid w:val="00A6276D"/>
    <w:rsid w:val="00A63024"/>
    <w:rsid w:val="00A67393"/>
    <w:rsid w:val="00A74F4E"/>
    <w:rsid w:val="00A82FCC"/>
    <w:rsid w:val="00A906A4"/>
    <w:rsid w:val="00AA574E"/>
    <w:rsid w:val="00AC16CF"/>
    <w:rsid w:val="00AD3115"/>
    <w:rsid w:val="00AD5B51"/>
    <w:rsid w:val="00AF59D5"/>
    <w:rsid w:val="00B21662"/>
    <w:rsid w:val="00B33260"/>
    <w:rsid w:val="00B3526C"/>
    <w:rsid w:val="00B42C72"/>
    <w:rsid w:val="00B47275"/>
    <w:rsid w:val="00B47534"/>
    <w:rsid w:val="00B53340"/>
    <w:rsid w:val="00B62911"/>
    <w:rsid w:val="00B67193"/>
    <w:rsid w:val="00B76B54"/>
    <w:rsid w:val="00B84B54"/>
    <w:rsid w:val="00B86E50"/>
    <w:rsid w:val="00B92C7D"/>
    <w:rsid w:val="00B93BB2"/>
    <w:rsid w:val="00BC2E5F"/>
    <w:rsid w:val="00BC344B"/>
    <w:rsid w:val="00BD0DA2"/>
    <w:rsid w:val="00BD3E51"/>
    <w:rsid w:val="00BE2F9D"/>
    <w:rsid w:val="00BF0A84"/>
    <w:rsid w:val="00C03706"/>
    <w:rsid w:val="00C044A0"/>
    <w:rsid w:val="00C05304"/>
    <w:rsid w:val="00C159BC"/>
    <w:rsid w:val="00C15A54"/>
    <w:rsid w:val="00C2469F"/>
    <w:rsid w:val="00C2483A"/>
    <w:rsid w:val="00C2519B"/>
    <w:rsid w:val="00C333BC"/>
    <w:rsid w:val="00C36810"/>
    <w:rsid w:val="00C404D1"/>
    <w:rsid w:val="00C42176"/>
    <w:rsid w:val="00C52914"/>
    <w:rsid w:val="00C544AD"/>
    <w:rsid w:val="00C5567D"/>
    <w:rsid w:val="00C63DCA"/>
    <w:rsid w:val="00C63F06"/>
    <w:rsid w:val="00C7131F"/>
    <w:rsid w:val="00C72E0D"/>
    <w:rsid w:val="00C903B8"/>
    <w:rsid w:val="00C955CD"/>
    <w:rsid w:val="00CA0457"/>
    <w:rsid w:val="00CA208F"/>
    <w:rsid w:val="00CA5DB0"/>
    <w:rsid w:val="00CA71A1"/>
    <w:rsid w:val="00CC3757"/>
    <w:rsid w:val="00CE5AC6"/>
    <w:rsid w:val="00CF4B10"/>
    <w:rsid w:val="00D145EC"/>
    <w:rsid w:val="00D22F97"/>
    <w:rsid w:val="00D44A74"/>
    <w:rsid w:val="00D57CD2"/>
    <w:rsid w:val="00D57E66"/>
    <w:rsid w:val="00D605F9"/>
    <w:rsid w:val="00D73350"/>
    <w:rsid w:val="00D82A1D"/>
    <w:rsid w:val="00D8756E"/>
    <w:rsid w:val="00D9175B"/>
    <w:rsid w:val="00D91F73"/>
    <w:rsid w:val="00D938DD"/>
    <w:rsid w:val="00DB15F7"/>
    <w:rsid w:val="00DB7D00"/>
    <w:rsid w:val="00DC0F52"/>
    <w:rsid w:val="00DC4726"/>
    <w:rsid w:val="00DD154E"/>
    <w:rsid w:val="00DF4C76"/>
    <w:rsid w:val="00E03B43"/>
    <w:rsid w:val="00E041CD"/>
    <w:rsid w:val="00E10D90"/>
    <w:rsid w:val="00E1463F"/>
    <w:rsid w:val="00E363A9"/>
    <w:rsid w:val="00E51F0A"/>
    <w:rsid w:val="00E53AE3"/>
    <w:rsid w:val="00E55C7F"/>
    <w:rsid w:val="00E60578"/>
    <w:rsid w:val="00E73CB1"/>
    <w:rsid w:val="00E82583"/>
    <w:rsid w:val="00E83A15"/>
    <w:rsid w:val="00E86E31"/>
    <w:rsid w:val="00E92413"/>
    <w:rsid w:val="00E940D0"/>
    <w:rsid w:val="00E96B9E"/>
    <w:rsid w:val="00EA1EB0"/>
    <w:rsid w:val="00EB5064"/>
    <w:rsid w:val="00EC10EC"/>
    <w:rsid w:val="00ED07FE"/>
    <w:rsid w:val="00ED6F31"/>
    <w:rsid w:val="00EE0176"/>
    <w:rsid w:val="00EE2FCA"/>
    <w:rsid w:val="00EF0942"/>
    <w:rsid w:val="00EF6761"/>
    <w:rsid w:val="00EF78D3"/>
    <w:rsid w:val="00F0099E"/>
    <w:rsid w:val="00F0218C"/>
    <w:rsid w:val="00F0393B"/>
    <w:rsid w:val="00F206FF"/>
    <w:rsid w:val="00F313DD"/>
    <w:rsid w:val="00F378BE"/>
    <w:rsid w:val="00F401B3"/>
    <w:rsid w:val="00F56D76"/>
    <w:rsid w:val="00F763A4"/>
    <w:rsid w:val="00F91208"/>
    <w:rsid w:val="00F941B8"/>
    <w:rsid w:val="00FA397C"/>
    <w:rsid w:val="00FA414F"/>
    <w:rsid w:val="00FA79A7"/>
    <w:rsid w:val="00FC01C5"/>
    <w:rsid w:val="00FC0B82"/>
    <w:rsid w:val="00FC5D8D"/>
    <w:rsid w:val="00FC643D"/>
    <w:rsid w:val="00FD1D8E"/>
    <w:rsid w:val="00FE53C8"/>
    <w:rsid w:val="00FE5FB7"/>
    <w:rsid w:val="00FE690F"/>
    <w:rsid w:val="00FF5C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06A72"/>
    <w:rPr>
      <w:lang w:eastAsia="en-US"/>
    </w:rPr>
  </w:style>
  <w:style w:type="paragraph" w:styleId="Heading1">
    <w:name w:val="heading 1"/>
    <w:basedOn w:val="Normal"/>
    <w:next w:val="Normal"/>
    <w:qFormat/>
    <w:rsid w:val="007C6A31"/>
    <w:pPr>
      <w:keepNext/>
      <w:spacing w:after="240"/>
      <w:ind w:left="1985" w:right="284" w:hanging="1985"/>
      <w:outlineLvl w:val="0"/>
    </w:pPr>
    <w:rPr>
      <w:rFonts w:ascii="Arial" w:hAnsi="Arial"/>
      <w:b/>
      <w:sz w:val="24"/>
    </w:rPr>
  </w:style>
  <w:style w:type="paragraph" w:styleId="Heading2">
    <w:name w:val="heading 2"/>
    <w:basedOn w:val="Normal"/>
    <w:next w:val="Normal"/>
    <w:qFormat/>
    <w:rsid w:val="007C6A31"/>
    <w:pPr>
      <w:keepNext/>
      <w:ind w:right="284"/>
      <w:outlineLvl w:val="1"/>
    </w:pPr>
    <w:rPr>
      <w:rFonts w:ascii="Arial" w:hAnsi="Arial"/>
      <w:b/>
      <w:sz w:val="24"/>
    </w:rPr>
  </w:style>
  <w:style w:type="paragraph" w:styleId="Heading3">
    <w:name w:val="heading 3"/>
    <w:basedOn w:val="Normal"/>
    <w:next w:val="Normal"/>
    <w:qFormat/>
    <w:rsid w:val="007C6A31"/>
    <w:pPr>
      <w:keepNext/>
      <w:outlineLvl w:val="2"/>
    </w:pPr>
    <w:rPr>
      <w:sz w:val="24"/>
    </w:rPr>
  </w:style>
  <w:style w:type="paragraph" w:styleId="Heading5">
    <w:name w:val="heading 5"/>
    <w:basedOn w:val="Normal"/>
    <w:next w:val="Normal"/>
    <w:qFormat/>
    <w:rsid w:val="007C6A31"/>
    <w:pPr>
      <w:keepNext/>
      <w:jc w:val="center"/>
      <w:outlineLvl w:val="4"/>
    </w:pPr>
    <w:rPr>
      <w:rFonts w:ascii="Arial" w:hAnsi="Arial"/>
      <w:b/>
      <w:sz w:val="24"/>
    </w:rPr>
  </w:style>
  <w:style w:type="paragraph" w:styleId="Heading6">
    <w:name w:val="heading 6"/>
    <w:basedOn w:val="Normal"/>
    <w:next w:val="Normal"/>
    <w:qFormat/>
    <w:rsid w:val="007C6A31"/>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C6A31"/>
    <w:pPr>
      <w:tabs>
        <w:tab w:val="center" w:pos="4153"/>
        <w:tab w:val="right" w:pos="8306"/>
      </w:tabs>
    </w:pPr>
  </w:style>
  <w:style w:type="paragraph" w:styleId="Footer">
    <w:name w:val="footer"/>
    <w:basedOn w:val="Normal"/>
    <w:rsid w:val="007C6A31"/>
    <w:pPr>
      <w:tabs>
        <w:tab w:val="center" w:pos="4153"/>
        <w:tab w:val="right" w:pos="8306"/>
      </w:tabs>
    </w:pPr>
  </w:style>
  <w:style w:type="paragraph" w:styleId="CommentText">
    <w:name w:val="annotation text"/>
    <w:basedOn w:val="Normal"/>
    <w:link w:val="CommentTextChar"/>
    <w:semiHidden/>
    <w:rsid w:val="007C6A3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7C6A31"/>
  </w:style>
  <w:style w:type="paragraph" w:customStyle="1" w:styleId="B1">
    <w:name w:val="B1"/>
    <w:basedOn w:val="Normal"/>
    <w:rsid w:val="007C6A31"/>
    <w:pPr>
      <w:ind w:left="567" w:hanging="567"/>
      <w:jc w:val="both"/>
    </w:pPr>
    <w:rPr>
      <w:rFonts w:ascii="Arial" w:hAnsi="Arial"/>
    </w:rPr>
  </w:style>
  <w:style w:type="paragraph" w:customStyle="1" w:styleId="00BodyText">
    <w:name w:val="00 BodyText"/>
    <w:basedOn w:val="Normal"/>
    <w:rsid w:val="007C6A31"/>
    <w:pPr>
      <w:spacing w:after="220"/>
    </w:pPr>
    <w:rPr>
      <w:rFonts w:ascii="Arial" w:hAnsi="Arial"/>
      <w:sz w:val="22"/>
      <w:lang w:val="en-US"/>
    </w:rPr>
  </w:style>
  <w:style w:type="paragraph" w:customStyle="1" w:styleId="a">
    <w:name w:val="??"/>
    <w:rsid w:val="007C6A31"/>
    <w:pPr>
      <w:widowControl w:val="0"/>
    </w:pPr>
    <w:rPr>
      <w:lang w:val="en-US" w:eastAsia="en-US"/>
    </w:rPr>
  </w:style>
  <w:style w:type="paragraph" w:customStyle="1" w:styleId="2">
    <w:name w:val="??? 2"/>
    <w:basedOn w:val="a"/>
    <w:next w:val="a"/>
    <w:rsid w:val="007C6A31"/>
    <w:pPr>
      <w:keepNext/>
    </w:pPr>
    <w:rPr>
      <w:rFonts w:ascii="Arial" w:hAnsi="Arial"/>
      <w:b/>
      <w:sz w:val="24"/>
    </w:rPr>
  </w:style>
  <w:style w:type="paragraph" w:customStyle="1" w:styleId="CRCoverPage">
    <w:name w:val="CR Cover Page"/>
    <w:rsid w:val="007C6A31"/>
    <w:pPr>
      <w:spacing w:after="120"/>
    </w:pPr>
    <w:rPr>
      <w:rFonts w:ascii="Arial" w:hAnsi="Arial"/>
      <w:lang w:eastAsia="en-US"/>
    </w:rPr>
  </w:style>
  <w:style w:type="paragraph" w:styleId="Index1">
    <w:name w:val="index 1"/>
    <w:basedOn w:val="Normal"/>
    <w:semiHidden/>
    <w:rsid w:val="00313F3E"/>
    <w:pPr>
      <w:keepLines/>
    </w:pPr>
  </w:style>
  <w:style w:type="paragraph" w:customStyle="1" w:styleId="TAH">
    <w:name w:val="TAH"/>
    <w:basedOn w:val="TAC"/>
    <w:link w:val="TAHChar"/>
    <w:rsid w:val="003200BB"/>
    <w:rPr>
      <w:b/>
    </w:rPr>
  </w:style>
  <w:style w:type="paragraph" w:customStyle="1" w:styleId="TAC">
    <w:name w:val="TAC"/>
    <w:basedOn w:val="TAL"/>
    <w:link w:val="TACChar"/>
    <w:rsid w:val="003200BB"/>
    <w:pPr>
      <w:jc w:val="center"/>
    </w:pPr>
  </w:style>
  <w:style w:type="paragraph" w:customStyle="1" w:styleId="TAL">
    <w:name w:val="TAL"/>
    <w:basedOn w:val="Normal"/>
    <w:link w:val="TALChar"/>
    <w:rsid w:val="003200BB"/>
    <w:pPr>
      <w:keepNext/>
      <w:keepLines/>
    </w:pPr>
    <w:rPr>
      <w:rFonts w:ascii="Arial" w:hAnsi="Arial"/>
      <w:sz w:val="18"/>
    </w:rPr>
  </w:style>
  <w:style w:type="character" w:styleId="Hyperlink">
    <w:name w:val="Hyperlink"/>
    <w:uiPriority w:val="99"/>
    <w:rsid w:val="003200BB"/>
    <w:rPr>
      <w:color w:val="0000FF"/>
      <w:u w:val="single"/>
    </w:rPr>
  </w:style>
  <w:style w:type="character" w:customStyle="1" w:styleId="TALChar">
    <w:name w:val="TAL Char"/>
    <w:link w:val="TAL"/>
    <w:rsid w:val="003200BB"/>
    <w:rPr>
      <w:rFonts w:ascii="Arial" w:hAnsi="Arial"/>
      <w:sz w:val="18"/>
      <w:lang w:eastAsia="en-US"/>
    </w:rPr>
  </w:style>
  <w:style w:type="character" w:customStyle="1" w:styleId="TACChar">
    <w:name w:val="TAC Char"/>
    <w:basedOn w:val="TALChar"/>
    <w:link w:val="TAC"/>
    <w:rsid w:val="003200BB"/>
  </w:style>
  <w:style w:type="character" w:customStyle="1" w:styleId="TAHChar">
    <w:name w:val="TAH Char"/>
    <w:link w:val="TAH"/>
    <w:rsid w:val="003200BB"/>
    <w:rPr>
      <w:rFonts w:ascii="Arial" w:hAnsi="Arial"/>
      <w:b/>
      <w:sz w:val="18"/>
      <w:lang w:eastAsia="en-US"/>
    </w:rPr>
  </w:style>
  <w:style w:type="paragraph" w:customStyle="1" w:styleId="TF">
    <w:name w:val="TF"/>
    <w:basedOn w:val="TH"/>
    <w:link w:val="TFChar"/>
    <w:rsid w:val="003200BB"/>
    <w:pPr>
      <w:keepNext w:val="0"/>
      <w:spacing w:before="0" w:after="240"/>
    </w:pPr>
  </w:style>
  <w:style w:type="paragraph" w:customStyle="1" w:styleId="TH">
    <w:name w:val="TH"/>
    <w:basedOn w:val="Normal"/>
    <w:link w:val="THChar"/>
    <w:rsid w:val="003200BB"/>
    <w:pPr>
      <w:keepNext/>
      <w:keepLines/>
      <w:spacing w:before="60" w:after="180"/>
      <w:jc w:val="center"/>
    </w:pPr>
    <w:rPr>
      <w:rFonts w:ascii="Arial" w:hAnsi="Arial"/>
      <w:b/>
    </w:rPr>
  </w:style>
  <w:style w:type="character" w:customStyle="1" w:styleId="THChar">
    <w:name w:val="TH Char"/>
    <w:link w:val="TH"/>
    <w:locked/>
    <w:rsid w:val="003200BB"/>
    <w:rPr>
      <w:rFonts w:ascii="Arial" w:hAnsi="Arial"/>
      <w:b/>
      <w:lang w:eastAsia="en-US"/>
    </w:rPr>
  </w:style>
  <w:style w:type="character" w:customStyle="1" w:styleId="TFChar">
    <w:name w:val="TF Char"/>
    <w:link w:val="TF"/>
    <w:locked/>
    <w:rsid w:val="003200BB"/>
    <w:rPr>
      <w:rFonts w:ascii="Arial" w:hAnsi="Arial"/>
      <w:b/>
      <w:lang w:eastAsia="en-US"/>
    </w:rPr>
  </w:style>
  <w:style w:type="paragraph" w:styleId="BalloonText">
    <w:name w:val="Balloon Text"/>
    <w:basedOn w:val="Normal"/>
    <w:link w:val="BalloonTextChar"/>
    <w:rsid w:val="003200BB"/>
    <w:rPr>
      <w:rFonts w:ascii="Tahoma" w:hAnsi="Tahoma" w:cs="Tahoma"/>
      <w:sz w:val="16"/>
      <w:szCs w:val="16"/>
    </w:rPr>
  </w:style>
  <w:style w:type="character" w:customStyle="1" w:styleId="BalloonTextChar">
    <w:name w:val="Balloon Text Char"/>
    <w:basedOn w:val="DefaultParagraphFont"/>
    <w:link w:val="BalloonText"/>
    <w:rsid w:val="003200BB"/>
    <w:rPr>
      <w:rFonts w:ascii="Tahoma" w:hAnsi="Tahoma" w:cs="Tahoma"/>
      <w:sz w:val="16"/>
      <w:szCs w:val="16"/>
      <w:lang w:eastAsia="en-US"/>
    </w:rPr>
  </w:style>
  <w:style w:type="paragraph" w:styleId="TOC1">
    <w:name w:val="toc 1"/>
    <w:basedOn w:val="Normal"/>
    <w:next w:val="Normal"/>
    <w:autoRedefine/>
    <w:uiPriority w:val="39"/>
    <w:rsid w:val="00397E87"/>
    <w:pPr>
      <w:spacing w:after="100"/>
    </w:pPr>
  </w:style>
  <w:style w:type="paragraph" w:styleId="TOC2">
    <w:name w:val="toc 2"/>
    <w:basedOn w:val="Normal"/>
    <w:next w:val="Normal"/>
    <w:autoRedefine/>
    <w:uiPriority w:val="39"/>
    <w:rsid w:val="00397E87"/>
    <w:pPr>
      <w:spacing w:after="100"/>
      <w:ind w:left="200"/>
    </w:pPr>
  </w:style>
  <w:style w:type="paragraph" w:styleId="ListParagraph">
    <w:name w:val="List Paragraph"/>
    <w:basedOn w:val="Normal"/>
    <w:uiPriority w:val="34"/>
    <w:qFormat/>
    <w:rsid w:val="005333EE"/>
    <w:pPr>
      <w:ind w:left="720"/>
      <w:contextualSpacing/>
    </w:pPr>
  </w:style>
  <w:style w:type="character" w:styleId="FollowedHyperlink">
    <w:name w:val="FollowedHyperlink"/>
    <w:basedOn w:val="DefaultParagraphFont"/>
    <w:rsid w:val="004E70C8"/>
    <w:rPr>
      <w:color w:val="800080" w:themeColor="followedHyperlink"/>
      <w:u w:val="single"/>
    </w:rPr>
  </w:style>
  <w:style w:type="paragraph" w:styleId="FootnoteText">
    <w:name w:val="footnote text"/>
    <w:basedOn w:val="Normal"/>
    <w:link w:val="FootnoteTextChar"/>
    <w:rsid w:val="007F05BB"/>
  </w:style>
  <w:style w:type="character" w:customStyle="1" w:styleId="FootnoteTextChar">
    <w:name w:val="Footnote Text Char"/>
    <w:basedOn w:val="DefaultParagraphFont"/>
    <w:link w:val="FootnoteText"/>
    <w:rsid w:val="007F05BB"/>
    <w:rPr>
      <w:lang w:eastAsia="en-US"/>
    </w:rPr>
  </w:style>
  <w:style w:type="character" w:styleId="FootnoteReference">
    <w:name w:val="footnote reference"/>
    <w:basedOn w:val="DefaultParagraphFont"/>
    <w:rsid w:val="007F05BB"/>
    <w:rPr>
      <w:vertAlign w:val="superscript"/>
    </w:rPr>
  </w:style>
  <w:style w:type="paragraph" w:styleId="HTMLPreformatted">
    <w:name w:val="HTML Preformatted"/>
    <w:basedOn w:val="Normal"/>
    <w:link w:val="HTMLPreformattedChar"/>
    <w:uiPriority w:val="99"/>
    <w:unhideWhenUsed/>
    <w:rsid w:val="00B53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B53340"/>
    <w:rPr>
      <w:rFonts w:ascii="Courier New" w:hAnsi="Courier New" w:cs="Courier New"/>
    </w:rPr>
  </w:style>
  <w:style w:type="paragraph" w:styleId="TOC3">
    <w:name w:val="toc 3"/>
    <w:basedOn w:val="Normal"/>
    <w:next w:val="Normal"/>
    <w:autoRedefine/>
    <w:uiPriority w:val="39"/>
    <w:rsid w:val="00764703"/>
    <w:pPr>
      <w:spacing w:after="100"/>
      <w:ind w:left="400"/>
    </w:pPr>
  </w:style>
  <w:style w:type="paragraph" w:styleId="NormalWeb">
    <w:name w:val="Normal (Web)"/>
    <w:basedOn w:val="Normal"/>
    <w:uiPriority w:val="99"/>
    <w:unhideWhenUsed/>
    <w:rsid w:val="007D4B44"/>
    <w:pPr>
      <w:spacing w:before="100" w:beforeAutospacing="1" w:after="100" w:afterAutospacing="1"/>
    </w:pPr>
    <w:rPr>
      <w:sz w:val="24"/>
      <w:szCs w:val="24"/>
      <w:lang w:eastAsia="en-GB"/>
    </w:rPr>
  </w:style>
  <w:style w:type="table" w:styleId="TableGrid">
    <w:name w:val="Table Grid"/>
    <w:basedOn w:val="TableNormal"/>
    <w:rsid w:val="00D605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827E4"/>
    <w:rPr>
      <w:sz w:val="16"/>
      <w:szCs w:val="16"/>
    </w:rPr>
  </w:style>
  <w:style w:type="paragraph" w:styleId="CommentSubject">
    <w:name w:val="annotation subject"/>
    <w:basedOn w:val="CommentText"/>
    <w:next w:val="CommentText"/>
    <w:link w:val="CommentSubjectChar"/>
    <w:rsid w:val="003827E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827E4"/>
    <w:rPr>
      <w:rFonts w:ascii="Arial" w:hAnsi="Arial"/>
      <w:lang w:eastAsia="en-US"/>
    </w:rPr>
  </w:style>
  <w:style w:type="character" w:customStyle="1" w:styleId="CommentSubjectChar">
    <w:name w:val="Comment Subject Char"/>
    <w:basedOn w:val="CommentTextChar"/>
    <w:link w:val="CommentSubject"/>
    <w:rsid w:val="003827E4"/>
  </w:style>
</w:styles>
</file>

<file path=word/webSettings.xml><?xml version="1.0" encoding="utf-8"?>
<w:webSettings xmlns:r="http://schemas.openxmlformats.org/officeDocument/2006/relationships" xmlns:w="http://schemas.openxmlformats.org/wordprocessingml/2006/main">
  <w:divs>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800884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036673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09737616">
      <w:bodyDiv w:val="1"/>
      <w:marLeft w:val="0"/>
      <w:marRight w:val="0"/>
      <w:marTop w:val="0"/>
      <w:marBottom w:val="0"/>
      <w:divBdr>
        <w:top w:val="none" w:sz="0" w:space="0" w:color="auto"/>
        <w:left w:val="none" w:sz="0" w:space="0" w:color="auto"/>
        <w:bottom w:val="none" w:sz="0" w:space="0" w:color="auto"/>
        <w:right w:val="none" w:sz="0" w:space="0" w:color="auto"/>
      </w:divBdr>
    </w:div>
    <w:div w:id="44292156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1155113">
      <w:bodyDiv w:val="1"/>
      <w:marLeft w:val="0"/>
      <w:marRight w:val="0"/>
      <w:marTop w:val="0"/>
      <w:marBottom w:val="0"/>
      <w:divBdr>
        <w:top w:val="none" w:sz="0" w:space="0" w:color="auto"/>
        <w:left w:val="none" w:sz="0" w:space="0" w:color="auto"/>
        <w:bottom w:val="none" w:sz="0" w:space="0" w:color="auto"/>
        <w:right w:val="none" w:sz="0" w:space="0" w:color="auto"/>
      </w:divBdr>
      <w:divsChild>
        <w:div w:id="240675723">
          <w:marLeft w:val="806"/>
          <w:marRight w:val="0"/>
          <w:marTop w:val="77"/>
          <w:marBottom w:val="0"/>
          <w:divBdr>
            <w:top w:val="none" w:sz="0" w:space="0" w:color="auto"/>
            <w:left w:val="none" w:sz="0" w:space="0" w:color="auto"/>
            <w:bottom w:val="none" w:sz="0" w:space="0" w:color="auto"/>
            <w:right w:val="none" w:sz="0" w:space="0" w:color="auto"/>
          </w:divBdr>
        </w:div>
        <w:div w:id="1755011860">
          <w:marLeft w:val="1440"/>
          <w:marRight w:val="0"/>
          <w:marTop w:val="67"/>
          <w:marBottom w:val="0"/>
          <w:divBdr>
            <w:top w:val="none" w:sz="0" w:space="0" w:color="auto"/>
            <w:left w:val="none" w:sz="0" w:space="0" w:color="auto"/>
            <w:bottom w:val="none" w:sz="0" w:space="0" w:color="auto"/>
            <w:right w:val="none" w:sz="0" w:space="0" w:color="auto"/>
          </w:divBdr>
        </w:div>
        <w:div w:id="916400909">
          <w:marLeft w:val="1440"/>
          <w:marRight w:val="0"/>
          <w:marTop w:val="67"/>
          <w:marBottom w:val="0"/>
          <w:divBdr>
            <w:top w:val="none" w:sz="0" w:space="0" w:color="auto"/>
            <w:left w:val="none" w:sz="0" w:space="0" w:color="auto"/>
            <w:bottom w:val="none" w:sz="0" w:space="0" w:color="auto"/>
            <w:right w:val="none" w:sz="0" w:space="0" w:color="auto"/>
          </w:divBdr>
        </w:div>
        <w:div w:id="517813447">
          <w:marLeft w:val="806"/>
          <w:marRight w:val="0"/>
          <w:marTop w:val="77"/>
          <w:marBottom w:val="0"/>
          <w:divBdr>
            <w:top w:val="none" w:sz="0" w:space="0" w:color="auto"/>
            <w:left w:val="none" w:sz="0" w:space="0" w:color="auto"/>
            <w:bottom w:val="none" w:sz="0" w:space="0" w:color="auto"/>
            <w:right w:val="none" w:sz="0" w:space="0" w:color="auto"/>
          </w:divBdr>
        </w:div>
        <w:div w:id="1231189337">
          <w:marLeft w:val="1440"/>
          <w:marRight w:val="0"/>
          <w:marTop w:val="67"/>
          <w:marBottom w:val="0"/>
          <w:divBdr>
            <w:top w:val="none" w:sz="0" w:space="0" w:color="auto"/>
            <w:left w:val="none" w:sz="0" w:space="0" w:color="auto"/>
            <w:bottom w:val="none" w:sz="0" w:space="0" w:color="auto"/>
            <w:right w:val="none" w:sz="0" w:space="0" w:color="auto"/>
          </w:divBdr>
        </w:div>
        <w:div w:id="1996448146">
          <w:marLeft w:val="806"/>
          <w:marRight w:val="0"/>
          <w:marTop w:val="77"/>
          <w:marBottom w:val="0"/>
          <w:divBdr>
            <w:top w:val="none" w:sz="0" w:space="0" w:color="auto"/>
            <w:left w:val="none" w:sz="0" w:space="0" w:color="auto"/>
            <w:bottom w:val="none" w:sz="0" w:space="0" w:color="auto"/>
            <w:right w:val="none" w:sz="0" w:space="0" w:color="auto"/>
          </w:divBdr>
        </w:div>
        <w:div w:id="1178613201">
          <w:marLeft w:val="1440"/>
          <w:marRight w:val="0"/>
          <w:marTop w:val="67"/>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53359858">
      <w:bodyDiv w:val="1"/>
      <w:marLeft w:val="0"/>
      <w:marRight w:val="0"/>
      <w:marTop w:val="0"/>
      <w:marBottom w:val="0"/>
      <w:divBdr>
        <w:top w:val="none" w:sz="0" w:space="0" w:color="auto"/>
        <w:left w:val="none" w:sz="0" w:space="0" w:color="auto"/>
        <w:bottom w:val="none" w:sz="0" w:space="0" w:color="auto"/>
        <w:right w:val="none" w:sz="0" w:space="0" w:color="auto"/>
      </w:divBdr>
    </w:div>
    <w:div w:id="78515126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5679993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4362012">
      <w:bodyDiv w:val="1"/>
      <w:marLeft w:val="0"/>
      <w:marRight w:val="0"/>
      <w:marTop w:val="0"/>
      <w:marBottom w:val="0"/>
      <w:divBdr>
        <w:top w:val="none" w:sz="0" w:space="0" w:color="auto"/>
        <w:left w:val="none" w:sz="0" w:space="0" w:color="auto"/>
        <w:bottom w:val="none" w:sz="0" w:space="0" w:color="auto"/>
        <w:right w:val="none" w:sz="0" w:space="0" w:color="auto"/>
      </w:divBdr>
      <w:divsChild>
        <w:div w:id="2034065218">
          <w:marLeft w:val="806"/>
          <w:marRight w:val="0"/>
          <w:marTop w:val="77"/>
          <w:marBottom w:val="0"/>
          <w:divBdr>
            <w:top w:val="none" w:sz="0" w:space="0" w:color="auto"/>
            <w:left w:val="none" w:sz="0" w:space="0" w:color="auto"/>
            <w:bottom w:val="none" w:sz="0" w:space="0" w:color="auto"/>
            <w:right w:val="none" w:sz="0" w:space="0" w:color="auto"/>
          </w:divBdr>
        </w:div>
        <w:div w:id="358707547">
          <w:marLeft w:val="1440"/>
          <w:marRight w:val="0"/>
          <w:marTop w:val="67"/>
          <w:marBottom w:val="0"/>
          <w:divBdr>
            <w:top w:val="none" w:sz="0" w:space="0" w:color="auto"/>
            <w:left w:val="none" w:sz="0" w:space="0" w:color="auto"/>
            <w:bottom w:val="none" w:sz="0" w:space="0" w:color="auto"/>
            <w:right w:val="none" w:sz="0" w:space="0" w:color="auto"/>
          </w:divBdr>
        </w:div>
        <w:div w:id="1291937900">
          <w:marLeft w:val="1440"/>
          <w:marRight w:val="0"/>
          <w:marTop w:val="67"/>
          <w:marBottom w:val="0"/>
          <w:divBdr>
            <w:top w:val="none" w:sz="0" w:space="0" w:color="auto"/>
            <w:left w:val="none" w:sz="0" w:space="0" w:color="auto"/>
            <w:bottom w:val="none" w:sz="0" w:space="0" w:color="auto"/>
            <w:right w:val="none" w:sz="0" w:space="0" w:color="auto"/>
          </w:divBdr>
        </w:div>
        <w:div w:id="426120868">
          <w:marLeft w:val="806"/>
          <w:marRight w:val="0"/>
          <w:marTop w:val="77"/>
          <w:marBottom w:val="0"/>
          <w:divBdr>
            <w:top w:val="none" w:sz="0" w:space="0" w:color="auto"/>
            <w:left w:val="none" w:sz="0" w:space="0" w:color="auto"/>
            <w:bottom w:val="none" w:sz="0" w:space="0" w:color="auto"/>
            <w:right w:val="none" w:sz="0" w:space="0" w:color="auto"/>
          </w:divBdr>
        </w:div>
        <w:div w:id="826944293">
          <w:marLeft w:val="1440"/>
          <w:marRight w:val="0"/>
          <w:marTop w:val="67"/>
          <w:marBottom w:val="0"/>
          <w:divBdr>
            <w:top w:val="none" w:sz="0" w:space="0" w:color="auto"/>
            <w:left w:val="none" w:sz="0" w:space="0" w:color="auto"/>
            <w:bottom w:val="none" w:sz="0" w:space="0" w:color="auto"/>
            <w:right w:val="none" w:sz="0" w:space="0" w:color="auto"/>
          </w:divBdr>
        </w:div>
        <w:div w:id="484783288">
          <w:marLeft w:val="806"/>
          <w:marRight w:val="0"/>
          <w:marTop w:val="77"/>
          <w:marBottom w:val="0"/>
          <w:divBdr>
            <w:top w:val="none" w:sz="0" w:space="0" w:color="auto"/>
            <w:left w:val="none" w:sz="0" w:space="0" w:color="auto"/>
            <w:bottom w:val="none" w:sz="0" w:space="0" w:color="auto"/>
            <w:right w:val="none" w:sz="0" w:space="0" w:color="auto"/>
          </w:divBdr>
        </w:div>
        <w:div w:id="417212351">
          <w:marLeft w:val="1440"/>
          <w:marRight w:val="0"/>
          <w:marTop w:val="67"/>
          <w:marBottom w:val="0"/>
          <w:divBdr>
            <w:top w:val="none" w:sz="0" w:space="0" w:color="auto"/>
            <w:left w:val="none" w:sz="0" w:space="0" w:color="auto"/>
            <w:bottom w:val="none" w:sz="0" w:space="0" w:color="auto"/>
            <w:right w:val="none" w:sz="0" w:space="0" w:color="auto"/>
          </w:divBdr>
        </w:div>
        <w:div w:id="1534031006">
          <w:marLeft w:val="806"/>
          <w:marRight w:val="0"/>
          <w:marTop w:val="77"/>
          <w:marBottom w:val="0"/>
          <w:divBdr>
            <w:top w:val="none" w:sz="0" w:space="0" w:color="auto"/>
            <w:left w:val="none" w:sz="0" w:space="0" w:color="auto"/>
            <w:bottom w:val="none" w:sz="0" w:space="0" w:color="auto"/>
            <w:right w:val="none" w:sz="0" w:space="0" w:color="auto"/>
          </w:divBdr>
        </w:div>
        <w:div w:id="42873174">
          <w:marLeft w:val="1440"/>
          <w:marRight w:val="0"/>
          <w:marTop w:val="67"/>
          <w:marBottom w:val="0"/>
          <w:divBdr>
            <w:top w:val="none" w:sz="0" w:space="0" w:color="auto"/>
            <w:left w:val="none" w:sz="0" w:space="0" w:color="auto"/>
            <w:bottom w:val="none" w:sz="0" w:space="0" w:color="auto"/>
            <w:right w:val="none" w:sz="0" w:space="0" w:color="auto"/>
          </w:divBdr>
        </w:div>
        <w:div w:id="957106158">
          <w:marLeft w:val="1440"/>
          <w:marRight w:val="0"/>
          <w:marTop w:val="67"/>
          <w:marBottom w:val="0"/>
          <w:divBdr>
            <w:top w:val="none" w:sz="0" w:space="0" w:color="auto"/>
            <w:left w:val="none" w:sz="0" w:space="0" w:color="auto"/>
            <w:bottom w:val="none" w:sz="0" w:space="0" w:color="auto"/>
            <w:right w:val="none" w:sz="0" w:space="0" w:color="auto"/>
          </w:divBdr>
        </w:div>
        <w:div w:id="433943762">
          <w:marLeft w:val="806"/>
          <w:marRight w:val="0"/>
          <w:marTop w:val="77"/>
          <w:marBottom w:val="0"/>
          <w:divBdr>
            <w:top w:val="none" w:sz="0" w:space="0" w:color="auto"/>
            <w:left w:val="none" w:sz="0" w:space="0" w:color="auto"/>
            <w:bottom w:val="none" w:sz="0" w:space="0" w:color="auto"/>
            <w:right w:val="none" w:sz="0" w:space="0" w:color="auto"/>
          </w:divBdr>
        </w:div>
        <w:div w:id="991907444">
          <w:marLeft w:val="1440"/>
          <w:marRight w:val="0"/>
          <w:marTop w:val="67"/>
          <w:marBottom w:val="0"/>
          <w:divBdr>
            <w:top w:val="none" w:sz="0" w:space="0" w:color="auto"/>
            <w:left w:val="none" w:sz="0" w:space="0" w:color="auto"/>
            <w:bottom w:val="none" w:sz="0" w:space="0" w:color="auto"/>
            <w:right w:val="none" w:sz="0" w:space="0" w:color="auto"/>
          </w:divBdr>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ftp3.itu.int/av-arch/avc-site/2013-2016/1506_Che/AVD-4669.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tools.ietf.org/id/draft-guballa-tls-terminology-01.txt"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BCD1E-CB4E-4B27-83F2-7346BF57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1305</Words>
  <Characters>7805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ALU</cp:lastModifiedBy>
  <cp:revision>5</cp:revision>
  <cp:lastPrinted>2015-04-02T12:24:00Z</cp:lastPrinted>
  <dcterms:created xsi:type="dcterms:W3CDTF">2015-05-11T08:16:00Z</dcterms:created>
  <dcterms:modified xsi:type="dcterms:W3CDTF">2015-05-12T10:10:00Z</dcterms:modified>
</cp:coreProperties>
</file>