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521" w:rsidRPr="00AA4168" w:rsidRDefault="00CE5521" w:rsidP="00CE5521">
      <w:pPr>
        <w:pStyle w:val="TT"/>
      </w:pPr>
      <w:r>
        <w:t>Contents</w:t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rPr>
          <w:b/>
        </w:rPr>
        <w:fldChar w:fldCharType="begin" w:fldLock="1"/>
      </w:r>
      <w:r w:rsidRPr="00820DD7">
        <w:rPr>
          <w:b/>
        </w:rPr>
        <w:instrText xml:space="preserve"> TOC \o "1-9" </w:instrText>
      </w:r>
      <w:r w:rsidRPr="00820DD7">
        <w:rPr>
          <w:b/>
        </w:rPr>
        <w:fldChar w:fldCharType="separate"/>
      </w:r>
      <w:r w:rsidRPr="00820DD7">
        <w:t>Annex A: List of contribution documents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_Toc389210211 \h </w:instrText>
      </w:r>
      <w:r w:rsidRPr="00820DD7">
        <w:fldChar w:fldCharType="separate"/>
      </w:r>
      <w:r w:rsidRPr="00820DD7">
        <w:t>2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B:List of agreed change requests Annex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_Toc389210212 \h </w:instrText>
      </w:r>
      <w:r w:rsidRPr="00820DD7">
        <w:fldChar w:fldCharType="separate"/>
      </w:r>
      <w:r w:rsidRPr="00820DD7">
        <w:t>2</w:t>
      </w:r>
      <w:r w:rsidRPr="00820DD7">
        <w:t>1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C:Lists of liaisons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_Toc389210213 \h </w:instrText>
      </w:r>
      <w:r w:rsidRPr="00820DD7">
        <w:fldChar w:fldCharType="separate"/>
      </w:r>
      <w:r w:rsidRPr="00820DD7">
        <w:t>27</w:t>
      </w:r>
      <w:r w:rsidRPr="00820DD7">
        <w:fldChar w:fldCharType="end"/>
      </w:r>
    </w:p>
    <w:p w:rsidR="00820DD7" w:rsidRPr="00820DD7" w:rsidRDefault="00820DD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Annec C.1.: Incoming liaison statements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_Toc389210214 \h </w:instrText>
      </w:r>
      <w:r w:rsidRPr="00820DD7">
        <w:fldChar w:fldCharType="separate"/>
      </w:r>
      <w:r w:rsidRPr="00820DD7">
        <w:t>27</w:t>
      </w:r>
      <w:r w:rsidRPr="00820DD7">
        <w:fldChar w:fldCharType="end"/>
      </w:r>
    </w:p>
    <w:p w:rsidR="00820DD7" w:rsidRPr="00820DD7" w:rsidRDefault="00820DD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C.2.: Outgoing liaison statements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_Toc389210215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D:List of agreed/approved new and revised Work Items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_Toc389210216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2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D.1.</w:t>
      </w:r>
      <w:r w:rsidRPr="00820DD7">
        <w:rPr>
          <w:rFonts w:asciiTheme="minorHAnsi" w:eastAsiaTheme="minorEastAsia" w:hAnsiTheme="minorHAnsi" w:cstheme="minorBidi"/>
          <w:sz w:val="22"/>
          <w:szCs w:val="22"/>
        </w:rPr>
        <w:tab/>
      </w:r>
      <w:r w:rsidRPr="00820DD7">
        <w:rPr>
          <w:lang w:val="en-US"/>
        </w:rPr>
        <w:t>Agreed WIDs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_Toc389210217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2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D.2.</w:t>
      </w:r>
      <w:r w:rsidRPr="00820DD7">
        <w:rPr>
          <w:rFonts w:asciiTheme="minorHAnsi" w:eastAsiaTheme="minorEastAsia" w:hAnsiTheme="minorHAnsi" w:cstheme="minorBidi"/>
          <w:sz w:val="22"/>
          <w:szCs w:val="22"/>
        </w:rPr>
        <w:tab/>
      </w:r>
      <w:r w:rsidRPr="00820DD7">
        <w:rPr>
          <w:lang w:val="en-US"/>
        </w:rPr>
        <w:t>Endorsed WIDs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_Toc389210218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E:Technical Specifications and Reports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_Toc389210219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820DD7" w:rsidRPr="00820DD7" w:rsidRDefault="00820DD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E.1.: TR/TS for Information in PlenaryAnnex E.2.: TR/TS for Approval in Plenary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_Toc389210220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F:Agreed Exceptionsheets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_Toc389210221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G:List of participants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_Toc389210222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CE5521" w:rsidRPr="00820DD7" w:rsidRDefault="00820DD7" w:rsidP="00AA4168">
      <w:pPr>
        <w:pStyle w:val="TOC1"/>
      </w:pPr>
      <w:r w:rsidRPr="00820DD7">
        <w:rPr>
          <w:b/>
        </w:rPr>
        <w:fldChar w:fldCharType="end"/>
      </w:r>
    </w:p>
    <w:p w:rsidR="00D91622" w:rsidRDefault="009C3702" w:rsidP="003406B3">
      <w:pPr>
        <w:pStyle w:val="Heading1"/>
      </w:pPr>
      <w:r>
        <w:br w:type="page"/>
      </w:r>
      <w:bookmarkStart w:id="0" w:name="_Toc389210211"/>
      <w:r w:rsidR="00D91622">
        <w:lastRenderedPageBreak/>
        <w:t>An</w:t>
      </w:r>
      <w:r w:rsidR="003406B3">
        <w:t xml:space="preserve">nex A: </w:t>
      </w:r>
      <w:r w:rsidR="00D91622">
        <w:t>List of contribution documents</w:t>
      </w:r>
      <w:bookmarkEnd w:id="0"/>
    </w:p>
    <w:tbl>
      <w:tblPr>
        <w:tblW w:w="9639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7"/>
        <w:gridCol w:w="1128"/>
        <w:gridCol w:w="3401"/>
        <w:gridCol w:w="3079"/>
        <w:gridCol w:w="1244"/>
      </w:tblGrid>
      <w:tr w:rsidR="00382778" w:rsidRPr="00382778" w:rsidTr="0038277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C4-141687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C4-141688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Detailed agenda &amp; time plan: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The report from CT and SA Plenaries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Progress of the RTCP-MUX work item (Status of the various discussion topics)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C4-141963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C4-141965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C4-141966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C4-141964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WebRTC and DTLS data plane traffic associations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C4-141699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Handling of load control and overload control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C4-141967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Overload control message prioritization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C4-141968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Propagating the MME/S4-SGSN identity to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C4-141969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RAN Container GTP-U extension header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 on the need to store eNodeB FTEID for S1U at MME and RNC FTEID for S12 at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Storage of eNodeB FTEID for S1U at MME and RNC FTEID for S12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Cisco, 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C4-141944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C4-141705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 and Comparison on Full vs Delta Reporting Mechanism for Nq/Nq'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 wrong references to 3GPP specifications that define Diameter experimental result codes 5001 to 5005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Sending Delete Session Request to old PGW if Create Session Request on existing PDN at SGW is towards a new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Merged into 1990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Update the reference to IETF draft on carrying Civic address in ANI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C4-141991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RANAP cause in Relocation Cancel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C4-141992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ARP and EBI value to use in Downlink Data Notification Triggered by a Create Bearer Request when ISR is active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C4-141993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Issue and Solution to Non-availability of Services due to LTE-Roaming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Vodafone, Deutsche Telekom, Telecom Italia, Teliasonera,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Issue on P-CSCF list in the PCO IE with Release 12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Fix P-CSCF list in the PCO IE by removing current P-CSCF being used by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C4-142004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discovery using signalling for access to EPC via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Broadcom Corporation, Cisco Systems, Huawei, Samsung, Deutsche Telekom AG, T-Mobile USA Inc.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Enhanced P-CSCF discovery using signalling for access to EPC via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Broadcom Corporation, Cisco Systems, Huawei, Samsung, Deutsche Telekom AG, T-Mobile USA Inc.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C4-141935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Provisioning of P-CSCF address via APCO for S2b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Broadcom Corporation, Cisco Systems, Samsung, Huawei, Deutsche Telekom AG, T-Mobile USA Inc.,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C4-141938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Paging stop indication for ISR during P-CSCF restoration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C4-142061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Essential clarification on the usage of cause code "Context Not Found"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C4-141995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Essential clarification for MEI in Create Session Request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C4-141996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Pending subscription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C4-141997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C4-141721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Progress of the eMediasec work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Application-aware MSRP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C4-141978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terminals behind NATs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C4-141979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New AVP for MBMS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C4-141970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Bearer Contexts to be modified IE in 'Modify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Ericsson, Verizon,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C4-141945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GTP Error Indication after SeNB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C4-142251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WLCP key for WLCP signalling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Merged into 1941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WLCP Key for WLCP signalling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C4-141951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TWAN authentication and authorization call flow for MCM and TSCM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C4-141952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Default APN for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TWAN PLMN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C4-141971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Warning Area List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Serial Number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C4-142055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Warning Area List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Serial Number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C4-142056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 upon BM-SC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 upon GCS AS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C4-141984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 upon MB2-C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C4-141985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 upon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C4-141741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Deleting stale context in PGW upon receipt of a Create Session Request at SGW for an existing PDN connection 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C4-141990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Encoding of Permanent User Identity IE in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C4-142253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C4-142254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C4-142255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C4-142256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C4-141986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C4-141987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C4-141988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C4-141989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ISR implications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C4-142009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HSS behaviour when P-CSCF Restoration indication is received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C4-142010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mechanism new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C4-142011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on ProSe Application Code and Discovery Filter IE Formats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Qualcomm Incorporation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C4-142031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Initial Location Information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LG Electronics, Intel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C4-142117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Data forwarding during Gn SGSN to S4-SGSN RAU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C4-141998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WebRTC and SRTP key management scheme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Stage 3 specification of "H.248 WebRTC gateway" Status of standardization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C4-142155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Handovers from non-3GPP IP access to 3GPP IP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C4-141999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C4-142108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tMSISDNType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tMSISDNType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SC-Address in SRR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C4-142182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C4-142000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C4-142001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C4-142002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M-bit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C4-142105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RTR with reason code NEW_SERVER ASSIGNED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C4-142020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C4-142021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C4-142109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HSS behaviour with MME/SGSN lack of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C4-142012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Restoration, response back to UE with retry option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C4-142022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single IMS APN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C4-142023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Providing WLCP key to TWAN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Qualcomm,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Merged into 1941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New AVP for WLCP key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Qualcomm,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Merged into 1951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LS TR 26.924 Study on improved end-to-end QoS handling (S4-140688)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LS Response on introducing the EVS codec in MTSI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Reply on TR 26.924 Study on improved end-to-end QoS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Allocation of Diameter Protocol Numbers for ProSe PC2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Evolution of Recommendation E.212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ITU-T Study Group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to 3GPP CT4 on need for DIAMETER supported-features negotiation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GSMA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a new GTP-Uv1 extension header for dual connectivity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S1-U tunnel switch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Response LS on EUTRAN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Response LS on Core Network Assisted eNodeB parameters tuning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Protocol type for Nq/Nq’ interfaces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Reply LS on ProSe Lawful Interception – UICC based charging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Response LS on parameter synchronization for ProSe/D2D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handling of E2EMTSI WI in Rel-12 and 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Response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Completion of AVP code definitions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Removal of I-WLAN-specific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ProSe Lawful Interception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from SA5 to SA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IMEI Requirements for M2M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3GPP work organization for Mission Critical Push to Talk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Definition of MDT-PLMN-List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Definition of MDT-PLMN-List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 configuration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Avoid duplicated trigger of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ISR Handling for HSS-based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Introduction of Authorized Discovery Range indication for an announcing UE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C4-141922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Editorial corrections to apply the drafting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Editorial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New WID on Shared Data Update for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C4-141937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Skeleton for TS 29.405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C4-141927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 29.405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C4-141975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Defining app protocol name for Nq and Nq'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C4-141924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MME and SGSN selection by RCAF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C4-141925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Conclusion on Identification of Impacted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C4-142007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Conclusion for IMS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C4-142008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Alternative to Alt-C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C4-142015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C4-141827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Trigger action in device trigger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LG Electronics, Intel, 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C4-142003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Definition of RAN Container for flow control during X2UP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C4-141983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MSISDN over PC4a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C4-142034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Purge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C4-142035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 Validity Timer to VPLMN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C4-142037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Codes Allocation for PC2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C4-142036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Codes Allocation for PC4a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C4-142116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C4-141954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Consent refreshness in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C4-141955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WebRTC Data Channel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C4-141956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WebRTC Data Channel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C4-141958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CLUE info handling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C4-142209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CLUE info handling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C4-142210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CLUE Data Channel support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C4-141961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CLUE Data Channel support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C4-141962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for MAP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C4-142039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transfer during mobilitiy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C4-141926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stored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C4-142045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C4-142050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C4-142051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C4-142052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End Marker used in PMIP-based S5/S8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C4-142053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C4-141850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 the GSN Address IE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C4-142054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Type value of the BSS Container IE in Context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IEs order in MBMS Registration Response and MS Info Change Notification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C4-142058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Removal of invalid description on spare bits in MBMS UE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C4-142059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Length of PLMN ID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C4-142060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Root NAI constructed by SP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Reference update: RFC 7345 (draft-ietf-mmusic-udptl-dtls)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Reference update: RFC 7345 (draft-ietf-mmusic-udptl-dtls)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Mp procedures for e2e security of BFCP media streams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Generic procedure to support session based messaging (MSRP)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C4-141980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TCP bearer connection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C4-141981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E2e media security procedures for TCP based media (MSRP, BFCP) using TLS and KMS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C4-142057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in a roaming scenario that P-GW and P-CSCF are in HPLMN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C4-142024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in a roaming scenario that P-GW and P-CSCF are in HPLMN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C4-142025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 correction in figure of 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C4-142026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UE Radio Access Capability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C4-141943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C4-141946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C4-141947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C4-141948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C4-141949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of NAI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C4-141950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C4-141871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Maintenance of I-WLAN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C4-142088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H.248 requirements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C4-141957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Iq requirements for OPUS codec in WebRTC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C4-142192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Iq support for OPUS codec in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C4-142193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Iq requirements for ICE-TCP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C4-141959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 on EVS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Iq requirements for EVS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C4-142195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Corrections for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C4-142028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Corrections for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C4-142029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Corrections of the type of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Corrections of the type of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AVP codes corrections for SMSMI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AVP codes corrections for SMSMI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OFR-Flags AVP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C4-142013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OFR-Flags AVP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C4-142014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Verizon,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C4-142005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C4-142030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Diameter overload over SWm, SWa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C4-142016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 Aspects of QoS End to End MTSI extensions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C4-141936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Protocol Selection for Nq/Nq Reference Points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Nokia Networks,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C4-142167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Nokia Networks,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C4-142168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Nokia Networks,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C4-142169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Nokia Networks,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C4-142170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Nokia Networks,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C4-142171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Roaming Subscription Corresponding to Specific RAT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C4-141939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ARD for Roaming Subscription Corresponding to Specific RAT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C4-141940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 to Delete the Editors Note for ISR in TS23.080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Delete Editors Note for ISR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Merged into 2009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 about the Necessary for MME to Configure SGW/{GW Supporting Status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MME Configuration for SGW/{GW Supporting Status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 about requirement for PGW to monitor the health of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ALTC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C4-141953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Overload Control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C4-142046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Handling of unused specific command Flags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Handling of unused specific command Flags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in the ProSe Direct 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C4-142100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in the definition of the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C4-142047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New study item on PCRF failure and restoration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New WID on IP Flow Mobility support for S2a and S2b Interfaces on stage 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C4-141960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ACS, OEC, AT&amp;T,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C4-142017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ACS, OEC, AT&amp;T,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C4-142018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ACS, OEC, AT&amp;T,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C4-142019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mechanism new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C4-142040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mechanism new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C4-142041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 parameter storage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C4-142048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T-ADS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C4-142006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Wrong P-CR implementations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Lionel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C4-142049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Previous CT4 meeting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Introduction of Authorized Discovery Range indication for an announcing UE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Detailed agenda &amp; time plan: status on the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Defining app protocol name for Nq and Nq'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Cisco, China Telecom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C4-141976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MME and SGSN selection by RCAF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Cisco, China Telecom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C4-141977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transfer during mobilitiy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C4-141972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Skeleton for TS 29.405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C4-141974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M-bit setting of Supported-Features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M-bit setting of Supported-Features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MME control for consistence of S1-U and S1-MME address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discovery when UE accesses IMS via WLAN connected to EPC using S2b or S2a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GSMA IREG RiLTE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Response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Evolution of Recommendation E.212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Telecom Italia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C4-142090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Enhanced P-CSCF discovery using signalling for access to EPC via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Broadcom Corporation, Cisco Systems, Huawei, Samsung, Deutsche Telekom AG, T-Mobile USA Inc.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C4-142092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 Aspects of QoS End to End MTSI extensions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C4-141937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New WID on Shared Data Update for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Provisioning of P-CSCF address via APCO for S2b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Broadcom Corporation, Cisco Systems, Samsung, Huawei, Deutsche Telekom AG, T-Mobile USA Inc.,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C4-142069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Roaming Subscription Corresponding to Specific RAT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C4-142097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ARD for Roaming Subscription Corresponding to Specific RAT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WLCP key for WLCP signalling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Qualcomm,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Response LS on Overload control for Transparent Single-Connection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UE Radio Access Capability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C4-142135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Storage of eNodeB FTEID for S1U at MME and RNC FTEID for S12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Cisco, 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Bearer Contexts to be modified IE in 'Modify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Ericsson, Verizon,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Cisco, Alcatel-Lucent, Alcatel-Lucent Shanghai Bell, Verizon,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C4-142122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C4-142123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C4-142124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C4-142125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of NAI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WLCP Key for WLCP signalling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Qualcomm,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TWAN authentication and authorization call flow for MCM and TSCM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ALTC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Consent refreshness in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C4-142080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C4-141956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WebRTC Data Channel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C4-142081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H.248 requirements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C4-142083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WebRTC Data Channel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C4-142082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Iq requirements for ICE-TCP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C4-142084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C4-142085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CLUE Data Channel support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C4-142093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CLUE Data Channel support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C4-142086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Handling of load control and overload control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C4-142070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Overload control message prioritization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C4-142071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Propagating the MME/S4-SGSN identity to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C4-142072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New AVP for MBMS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TWAN PLMN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transfer during mobilitiy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C4-142079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Protocol type for Nq/Nq' interfaces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C4-142062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Skeleton for TS 29.405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C4-142063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 29.405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C4-142065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Defining app protocol name for Nq and Nq'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Cisco, China Telecom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C4-142066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MME and SGSN selection by RCAF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Cisco, China Telecom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C4-142067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Application-aware MSRP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terminals behind NATs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C4-142091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Generic procedure to support session based messaging (MSRP)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TCP bearer connection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Additional cause code mapping for non-availability of Services due to LTE-Roaming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Vodafone, Deutsche Telekom, Telecom Italia, Teliasonera,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C4-141994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Definition of RAN Container for flow control during X2UP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 upon GCS AS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 upon MB2-C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Deleting stale context in PGW upon receipt of a Create Session Request at SGW for an existing PDN connection 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C4-142252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Update the reference to IETF draft on carrying Civic address in ANI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RANAP cause in Relocation Cancel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EBI value to use in Downlink Data Notification Triggered by a Dedicated Bearer Activation procedure when ISR is active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Additional cause code mapping for non-availability of Services due to LTE-Roaming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Vodafone, Deutsche Telekom, Telecom Italia, Teliasonera,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C4-142078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Essential clarification on the usage of cause code "Context Not Found"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C4-142073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Essential clarification for MEI in Create Session Request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C4-142074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Pending subscription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C4-142075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Data forwarding during Gn SGSN to S4-SGSN RAU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Handovers from non-3GPP IP access to 3GPP IP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C4-142076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Trigger action in device trigger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LG Electronics, Intel, 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Fix P-CSCF list in the PCO IE by removing current P-CSCF being used by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Verizon,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C4-142111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Conclusion on Identification of Impacted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C4-142113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Conclusion for IMS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C4-142114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ISR implications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C4-142187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HSS behaviour when P-CSCF Restoration indication is received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C4-142042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mechanism new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C4-142043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HSS behaviour with MME/SGSN lack of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C4-142038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OFR-Flags AVP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OFR-Flags AVP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Alternative to Alt-C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C4-142115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Diameter overload over SWm, SWa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C4-142112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ACS, OEC, AT&amp;T,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ACS, OEC, AT&amp;T,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ACS, OEC, AT&amp;T,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Restoration, response back to UE with retry option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single IMS APN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C4-142110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in a roaming scenario that P-GW and P-CSCF are in HPLMN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in a roaming scenario that P-GW and P-CSCF are in HPLMN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 correction in figure of 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Corrections for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Corrections for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C4-142032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on ProSe Application Code and Discovery Filter IE Formats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Qualcomm Incorporation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C4-142118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C4-142145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of several parameters for ProSe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Qualcomm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C4-142119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MSISDN over PC4a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C4-142308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Purge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Codes Allocation for PC2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 Validity Timer to VPLMN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HSS behaviour with MME/SGSN lack of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C4-142044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for MAP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mechanism new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mechanism new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HSS behaviour when P-CSCF Restoration indication is received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mechanism new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HSS behaviour with MME/SGSN lack of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stored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Overload Control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in the definition of the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C4-142129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 parameter storage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C4-142120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Wrong P-CR implementations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Lionel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End Marker used in PMIP-based S5/S8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 the GSN Address IE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C4-142077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Serial Number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Serial Number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E2e media security procedures for TCP based media (MSRP, BFCP) using TLS and KMS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IEs order in MBMS Registration Response and MS Info Change Notification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Removal of invalid description on spare bits in MBMS UE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Length of Recovery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C4-142134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Paging stop indication for ISR during P-CSCF restoration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Protocol type for Nq/Nq' interfaces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Skeleton for TS 29.405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 29.405 v0.1.0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 29.405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Defining app protocol name for Nq and Nq'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Cisco, China Telecom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MME and SGSN selection by RCAF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Cisco, China Telecom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the usage of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C4-142087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Provisioning of P-CSCF address via APCO for S2b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Broadcom Corporation, Cisco Systems, Samsung, Huawei, Deutsche Telekom AG, T-Mobile USA Inc.,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Handling of load control and overload control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Overload control message prioritization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C4-142098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Propagating the MME/S4-SGSN identity to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Essential clarification on the usage of cause code "Context Not Found"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Essential clarification for MEI in Create Session Request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Pending subscription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Handovers from non-3GPP IP access to 3GPP IP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C4-142132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 the GSN Address IE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Additional cause code mapping for non-availability of Services due to LTE-Roaming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Vodafone, Deutsche Telekom, Telecom Italia, Teliasonera,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C4-142154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transfer during mobilitiy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C4-142128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Consent refreshness in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C4-142278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WebRTC Data Channel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C4-142094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WebRTC Data Channel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H.248 requirements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C4-142194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Iq requirements for ICE-TCP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C4-142191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CLUE Data Channel support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the usage of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C4-142095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Maintenance of I-WLAN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C4-142136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Discontinuence of I-WLAN requirements in TS 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C4-142096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Evolution of Recommendation E.212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Telecom Italia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terminals behind NATs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Enhanced P-CSCF discovery using signalling for access to EPC via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Broadcom Corporation, Cisco Systems, Huawei, Samsung, Deutsche Telekom AG, T-Mobile USA Inc.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CLUE Data Channel support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C4-142130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WebRTC Data Channel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C4-142131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the usage of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Discontinuence of I-WLAN requirements in TS 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C4-142137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Roaming Subscription Corresponding to Specific RAT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C4-142144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Overload control message prioritization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Essential clarification on the usage of cause code "Context Not Found"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in the ProSe Direct 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C4-142138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C4-142139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C4-142140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C4-142141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C4-142142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 on IETF draft on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Ortacle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Minutes of the review of the draft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Vice-Chairman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C4-142143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single IMS APN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Diameter overload over SWm, SWa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C4-142127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Conclusion on Identification of Impacted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C4-142126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Conclusion for IMS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C4-142287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Alternative to Alt-C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Codes Allocation for PC4a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Initial Location Information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LG Electronics, Intel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on ProSe Application Code and Discovery Filter IE Formats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Qualcomm Incorporation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C4-142233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Clarification of several parameters for ProSe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Qualcomm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C4-142121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 parameter storage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C4-142206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Clarification of several parameters for ProSe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Qualcomm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Cisco, Alcatel-Lucent, Alcatel-Lucent Shanghai Bell, Verizon,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Conclusion on Identification of Impacted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C4-142281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Diameter overload over SWm, SWa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transfer during mobilitiy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C4-142133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in the definition of the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CLUE Data Channel support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C4-142208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WebRTC Data Channel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C4-142207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Handovers from non-3GPP IP access to 3GPP IP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transfer during mobilitiy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Length of Recovery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UE Radio Access Capability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Revised in C4-142211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Maintenance of I-WLAN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Alcatel-Lucent,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Discontinuence of I-WLAN requirements in TS 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Roaming Subscription Corresponding to Specific RAT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Output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382778" w:rsidRPr="00382778" w:rsidRDefault="00382778" w:rsidP="00382778"/>
    <w:p w:rsidR="000A2956" w:rsidRDefault="00D91622" w:rsidP="003406B3">
      <w:pPr>
        <w:pStyle w:val="Heading1"/>
      </w:pPr>
      <w:bookmarkStart w:id="1" w:name="_Toc389210212"/>
      <w:r>
        <w:t>Annex B:</w:t>
      </w:r>
      <w:r w:rsidR="003406B3">
        <w:t xml:space="preserve"> </w:t>
      </w:r>
      <w:r>
        <w:t xml:space="preserve">List of </w:t>
      </w:r>
      <w:r w:rsidR="009C13AC">
        <w:t xml:space="preserve">agreed </w:t>
      </w:r>
      <w:r>
        <w:t>change requests</w:t>
      </w:r>
      <w:r w:rsidR="00025B0A">
        <w:t xml:space="preserve"> </w:t>
      </w:r>
      <w:r>
        <w:t>Annex</w:t>
      </w:r>
      <w:bookmarkEnd w:id="1"/>
    </w:p>
    <w:tbl>
      <w:tblPr>
        <w:tblW w:w="8859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584"/>
        <w:gridCol w:w="1195"/>
        <w:gridCol w:w="407"/>
        <w:gridCol w:w="674"/>
        <w:gridCol w:w="507"/>
        <w:gridCol w:w="184"/>
        <w:gridCol w:w="362"/>
        <w:gridCol w:w="2400"/>
        <w:gridCol w:w="816"/>
      </w:tblGrid>
      <w:tr w:rsidR="00382778" w:rsidRPr="00382778" w:rsidTr="0038277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C4 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 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Other specs affected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Correct wrong references to 3GPP </w:t>
            </w: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specifications that define Diameter experimental result codes 5001 to 5005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C4-141730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Default APN for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Warning Area List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Warning Area List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 upon BM-SC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 upon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tMSISDNType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tMSISDNType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M-bit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Type value of the BSS Container IE in Context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Reference update: RFC 7345 (draft-ietf-mmusic-udptl-dtls)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Reference update: RFC 7345 (draft-ietf-mmusic-udptl-dtls)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Mp procedures for e2e security of BFCP media streams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Corrections of the type of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SIMTC-PS_Only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Corrections of the type of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SIMTC-PS_Only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AVP codes corrections for SMSMI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</w:t>
            </w: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SMSMI-CT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WLCP key for WLCP signalling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Qualcomm,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Storage of eNodeB FTEID for S1U at MME and RNC FTEID for S12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Cisco, 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Bearer Contexts to be modified IE in 'Modify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Ericsson, Verizon,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of NAI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WLCP Key for WLCP signalling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Qualcomm,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TWAN authentication and authorization call flow for MCM and TSCM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RTCP-MUX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RTCP-MUX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New AVP for MBMS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TWAN PLMN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Application-aware MSRP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29.162-xxxx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Generic procedure to support session based messaging (MSRP)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TCP bearer connection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Definition of RAN Container for flow control during X2UP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LTE_SC_enh_dualC-CT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C4-141984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 upon GCS AS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 restoration procedures upon MB2-C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0997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Update the reference to IETF draft on carrying Civic address in ANI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RANAP cause in Relocation Cancel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EBI value to use in Downlink Data Notification </w:t>
            </w: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Triggered by a Dedicated Bearer Activation procedure when ISR is active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Data forwarding during Gn SGSN to S4-SGSN RAU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Trigger action in device trigger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LG Electronics, Intel, 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Verizon,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OFR-Flags AVP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Dia-SGSN_SMS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OFR-Flags AVP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Dia-SGSN_SMS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ACS, OEC, AT&amp;T,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0630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ACS, OEC, AT&amp;T,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ACS, OEC, AT&amp;T,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Restoration, response back to UE with retry option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in a roaming scenario that P-GW and P-CSCF are in HPLMN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in a roaming scenario that P-GW and P-CSCF are in HPLMN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 correction in figure of 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Corrections for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SIMTC-PS_Only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Corrections for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Alcatel-Lucent, Alcatel-Lucent </w:t>
            </w: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SIMTC-PS_Only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Purge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Codes Allocation for PC2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 Validity Timer to VPLMN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for MAP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mechanism new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mechanism new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HSS behaviour when P-CSCF Restoration indication is received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mechanism new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HSS behaviour with MME/SGSN lack of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stored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Overload Control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Wrong P-CR implementations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Lionel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Removal of Optimized HO procedure from </w:t>
            </w: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End Marker used in PMIP-based S5/S8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Serial Number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Serial Number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E2e media security procedures for TCP based media (MSRP, BFCP) using TLS and KMS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IEs order in MBMS Registration Response and MS Info Change Notification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Removal of invalid description on spare bits in </w:t>
            </w: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MBMS UE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Paging stop indication for ISR during P-CSCF restoration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23.380-0059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Defining app protocol name for Nq and Nq'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Cisco, China Telecom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MME and SGSN selection by RCAF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Cisco, China Telecom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Provisioning of P-CSCF address via APCO for S2b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Ericsson, Broadcom Corporation, Cisco Systems, Samsung, Huawei, Deutsche Telekom AG, T-Mobile USA Inc.,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ePCSCF_WLAN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Handling of load control and overload control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Propagating the MME/S4-SGSN identity to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Essential clarification on the usage of cause code "Context Not Found"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Essential clarification for MEI in Create Session Request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Pending subscription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23.401-2753, 23.060-1900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Correct the GSN Address IE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Support of WebRTC Data Channel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CLUE Data Channel support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terminals behind NATs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Overload control message prioritization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KDDI,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Essential clarification on the usage of cause code "Context Not Found"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in the ProSe Direct 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Clarification in the ProSe Direct 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Restoration single IMS APN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Alternative to Alt-C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Codes Allocation for PC4a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Cisco, Alcatel-Lucent, Alcatel-Lucent Shanghai Bell, Verizon,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Diameter overload over SWm, SWa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Handovers from non-3GPP IP access to 3GPP IP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WLAN offloadability Indication transfer during mobilitiy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Length of Recovery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C4-142136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Maintenance of I-WLAN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Alcatel-Lucent,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Nokia Networks,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0569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</w:tbl>
    <w:p w:rsidR="00284BA6" w:rsidRPr="00284BA6" w:rsidRDefault="00284BA6" w:rsidP="00284BA6"/>
    <w:p w:rsidR="00D91622" w:rsidRDefault="00F92220" w:rsidP="006C4511">
      <w:pPr>
        <w:pStyle w:val="Heading1"/>
      </w:pPr>
      <w:bookmarkStart w:id="2" w:name="_Toc389210213"/>
      <w:r>
        <w:t xml:space="preserve">Annex </w:t>
      </w:r>
      <w:r w:rsidR="00AE5B9B">
        <w:t>C</w:t>
      </w:r>
      <w:r w:rsidR="003406B3">
        <w:t xml:space="preserve">: </w:t>
      </w:r>
      <w:r w:rsidR="00D91622">
        <w:t>Lists of liaisons</w:t>
      </w:r>
      <w:bookmarkEnd w:id="2"/>
    </w:p>
    <w:p w:rsidR="00D91622" w:rsidRDefault="00F92220" w:rsidP="00025B0A">
      <w:pPr>
        <w:pStyle w:val="Heading2"/>
      </w:pPr>
      <w:bookmarkStart w:id="3" w:name="_Toc389210214"/>
      <w:r>
        <w:t xml:space="preserve">Annec </w:t>
      </w:r>
      <w:r w:rsidR="00AE5B9B">
        <w:t>C</w:t>
      </w:r>
      <w:r w:rsidR="006C4511">
        <w:t>.</w:t>
      </w:r>
      <w:r w:rsidR="00D91622">
        <w:t>1</w:t>
      </w:r>
      <w:r w:rsidR="006C4511">
        <w:t>.</w:t>
      </w:r>
      <w:r w:rsidR="00D91622">
        <w:t>: Incoming liaison statements</w:t>
      </w:r>
      <w:bookmarkEnd w:id="3"/>
    </w:p>
    <w:tbl>
      <w:tblPr>
        <w:tblW w:w="9639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"/>
        <w:gridCol w:w="2540"/>
        <w:gridCol w:w="857"/>
        <w:gridCol w:w="3511"/>
        <w:gridCol w:w="936"/>
        <w:gridCol w:w="1022"/>
      </w:tblGrid>
      <w:tr w:rsidR="00382778" w:rsidRPr="00382778" w:rsidTr="0038277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bookmarkStart w:id="4" w:name="_Toc389210215"/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 File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Response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Decision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LS TR 26.924 Study on improved end-to-end QoS handling (S4-140688)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C1-143388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LS Response on introducing the EVS codec in MTSI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C3-143083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Reply on TR 26.924 Study on improved end-to-end QoS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C3-143351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Allocation of Diameter Protocol Numbers for ProSe PC2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C3-143353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Evolution of Recommendation E.212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ITU-T Study Group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COM 2 – LS 55 – 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to 3GPP CT4 on need for DIAMETER supported-features negotiation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GSMA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Packet #73 Doc 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R1-143636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a new GTP-Uv1 extension header for dual connectivity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R3-142090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S1-U tunnel switch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R3-142093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Response LS on EUTRAN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R3-142110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Response LS on Core Network Assisted eNodeB parameters tuning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R3-142511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S2-142185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Protocol type for Nq/Nq’ interfaces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S2-142781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Reply LS on ProSe Lawful Interception – UICC based charging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S3-142308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Response LS on parameter synchronization for ProSe/D2D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S3-142355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C4-141799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handling of E2EMTSI WI in Rel-12 and 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S4-141046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Response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S4-141062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Completion of AVP code definitions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S5-144336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Removal of I-WLAN-specific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S5-144340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ProSe Lawful Interception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S5-144353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from SA5 to SA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S5-144380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IMEI Requirements for M2M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SA3LI14_133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SP-140397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3GPP work organization for Mission Critical Push to Talk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SP-140640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C4-141930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MME control for consistence of S1-U and S1-MME address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R3-142627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P-CSCF discovery when UE accesses IMS via WLAN connected to EPC using S2b or S2a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GSMA IREG RiLTE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Doc 106 - 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Response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AHEVS-347_CT_LSreply_on_EVS_MTSI_clean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Reply 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R2-144659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Response LS on Overload control for Transparent Single-Connection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S2-143808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D91622" w:rsidRDefault="00F92220" w:rsidP="00025B0A">
      <w:pPr>
        <w:pStyle w:val="Heading2"/>
      </w:pPr>
      <w:r>
        <w:t xml:space="preserve">Annex </w:t>
      </w:r>
      <w:r w:rsidR="00AE5B9B">
        <w:t>C</w:t>
      </w:r>
      <w:r w:rsidR="006C4511">
        <w:t>.</w:t>
      </w:r>
      <w:r w:rsidR="00D91622">
        <w:t>2</w:t>
      </w:r>
      <w:r w:rsidR="006C4511">
        <w:t>.</w:t>
      </w:r>
      <w:r w:rsidR="00D91622">
        <w:t>: Outgoing liaison statements</w:t>
      </w:r>
      <w:bookmarkEnd w:id="4"/>
    </w:p>
    <w:tbl>
      <w:tblPr>
        <w:tblW w:w="9639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0"/>
        <w:gridCol w:w="4200"/>
        <w:gridCol w:w="2011"/>
        <w:gridCol w:w="711"/>
        <w:gridCol w:w="1787"/>
      </w:tblGrid>
      <w:tr w:rsidR="00382778" w:rsidRPr="00382778" w:rsidTr="0038277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bookmarkStart w:id="5" w:name="_Toc389210216"/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Cc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Attachment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Protocol type for Nq/Nq' interfaces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Evolution of Recommendation E.212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CT3, 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the usage of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Clarification of several parameters for ProSe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Discontinuence of I-WLAN requirements in TS 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SA3, SA5, CT1, CT3, 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LS on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GSMA/IREG/RILTE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CT1, 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C4-142111, C1-144121</w:t>
            </w:r>
          </w:p>
        </w:tc>
      </w:tr>
    </w:tbl>
    <w:p w:rsidR="00D91622" w:rsidRDefault="00D91622" w:rsidP="006C4511">
      <w:pPr>
        <w:pStyle w:val="Heading1"/>
      </w:pPr>
      <w:r>
        <w:t xml:space="preserve">Annex </w:t>
      </w:r>
      <w:r w:rsidR="00AE5B9B">
        <w:t>D</w:t>
      </w:r>
      <w:r w:rsidR="003406B3">
        <w:t xml:space="preserve">: </w:t>
      </w:r>
      <w:r>
        <w:t>List of agree</w:t>
      </w:r>
      <w:r w:rsidR="001E4E92">
        <w:t xml:space="preserve">d/approved new and revised Work </w:t>
      </w:r>
      <w:r>
        <w:t>Items</w:t>
      </w:r>
      <w:bookmarkEnd w:id="5"/>
    </w:p>
    <w:p w:rsidR="009B5C48" w:rsidRDefault="00F92220" w:rsidP="009B5C48">
      <w:pPr>
        <w:pStyle w:val="Heading2"/>
        <w:rPr>
          <w:b/>
          <w:bCs/>
          <w:sz w:val="24"/>
          <w:szCs w:val="24"/>
          <w:lang w:eastAsia="de-DE"/>
        </w:rPr>
      </w:pPr>
      <w:bookmarkStart w:id="6" w:name="_Toc389210217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.1.</w:t>
      </w:r>
      <w:r w:rsidR="007063A4">
        <w:rPr>
          <w:lang w:val="en-US"/>
        </w:rPr>
        <w:tab/>
      </w:r>
      <w:r w:rsidR="002248B0">
        <w:rPr>
          <w:lang w:val="en-US"/>
        </w:rPr>
        <w:t>Agreed WIDs</w:t>
      </w:r>
      <w:bookmarkEnd w:id="6"/>
      <w:r w:rsidR="002C676A" w:rsidRPr="002C676A">
        <w:rPr>
          <w:b/>
          <w:bCs/>
          <w:sz w:val="24"/>
          <w:szCs w:val="24"/>
          <w:lang w:eastAsia="de-DE"/>
        </w:rPr>
        <w:t xml:space="preserve"> </w:t>
      </w:r>
    </w:p>
    <w:p w:rsidR="009B5C48" w:rsidRPr="009B5C48" w:rsidRDefault="00382778" w:rsidP="009B5C48">
      <w:pPr>
        <w:rPr>
          <w:lang w:eastAsia="de-DE"/>
        </w:rPr>
      </w:pPr>
      <w:r>
        <w:rPr>
          <w:lang w:eastAsia="de-DE"/>
        </w:rPr>
        <w:t>None</w:t>
      </w:r>
    </w:p>
    <w:p w:rsidR="00F92220" w:rsidRDefault="00F92220" w:rsidP="00F92220">
      <w:pPr>
        <w:pStyle w:val="Heading2"/>
        <w:rPr>
          <w:lang w:val="en-US"/>
        </w:rPr>
      </w:pPr>
      <w:bookmarkStart w:id="7" w:name="_Toc389210218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.2.</w:t>
      </w:r>
      <w:r w:rsidR="007063A4">
        <w:rPr>
          <w:lang w:val="en-US"/>
        </w:rPr>
        <w:tab/>
      </w:r>
      <w:r w:rsidR="002248B0">
        <w:rPr>
          <w:lang w:val="en-US"/>
        </w:rPr>
        <w:t>Endorsed WIDs</w:t>
      </w:r>
      <w:bookmarkEnd w:id="7"/>
      <w:r w:rsidR="00025B0A" w:rsidRPr="00025B0A">
        <w:rPr>
          <w:lang w:val="en-US"/>
        </w:rPr>
        <w:t xml:space="preserve"> </w:t>
      </w:r>
    </w:p>
    <w:tbl>
      <w:tblPr>
        <w:tblW w:w="9356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129"/>
        <w:gridCol w:w="4945"/>
        <w:gridCol w:w="2552"/>
      </w:tblGrid>
      <w:tr w:rsidR="00382778" w:rsidRPr="00382778" w:rsidTr="0038277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bookmarkStart w:id="8" w:name="_Toc389210219"/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Revision_of</w:t>
            </w:r>
          </w:p>
        </w:tc>
        <w:tc>
          <w:tcPr>
            <w:tcW w:w="4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827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C4-141936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1889</w:t>
            </w:r>
          </w:p>
        </w:tc>
        <w:tc>
          <w:tcPr>
            <w:tcW w:w="494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CT Aspects of QoS End to End MTSI extensions</w:t>
            </w:r>
          </w:p>
        </w:tc>
        <w:tc>
          <w:tcPr>
            <w:tcW w:w="255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</w:tr>
      <w:tr w:rsidR="00382778" w:rsidRPr="00382778" w:rsidTr="0038277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C4-142092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494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>Enhanced P-CSCF discovery using signalling for access to EPC via WLAN</w:t>
            </w:r>
          </w:p>
        </w:tc>
        <w:tc>
          <w:tcPr>
            <w:tcW w:w="255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t xml:space="preserve">Ericsson, Broadcom Corporation, Cisco Systems, Huawei, Samsung, </w:t>
            </w:r>
            <w:r w:rsidRPr="0038277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Deutsche Telekom AG, T-Mobile USA Inc.</w:t>
            </w:r>
          </w:p>
        </w:tc>
      </w:tr>
    </w:tbl>
    <w:p w:rsidR="00025B0A" w:rsidRDefault="00D91622" w:rsidP="006C4511">
      <w:pPr>
        <w:pStyle w:val="Heading1"/>
      </w:pPr>
      <w:r>
        <w:lastRenderedPageBreak/>
        <w:t xml:space="preserve">Annex </w:t>
      </w:r>
      <w:r w:rsidR="00AE5B9B">
        <w:t>E</w:t>
      </w:r>
      <w:r w:rsidR="003406B3">
        <w:t xml:space="preserve">: </w:t>
      </w:r>
      <w:r>
        <w:t>Technical Specifications and Reports</w:t>
      </w:r>
      <w:bookmarkEnd w:id="8"/>
    </w:p>
    <w:p w:rsidR="00284BA6" w:rsidRDefault="00F92220" w:rsidP="009B5C48">
      <w:pPr>
        <w:pStyle w:val="Heading2"/>
        <w:rPr>
          <w:lang w:val="en-US"/>
        </w:rPr>
      </w:pPr>
      <w:bookmarkStart w:id="9" w:name="_Toc389210220"/>
      <w:r>
        <w:rPr>
          <w:lang w:val="en-US"/>
        </w:rPr>
        <w:t xml:space="preserve">Annex </w:t>
      </w:r>
      <w:r w:rsidR="003406B3">
        <w:rPr>
          <w:lang w:val="en-US"/>
        </w:rPr>
        <w:t xml:space="preserve">E.1.: </w:t>
      </w:r>
      <w:r w:rsidR="00025B0A">
        <w:rPr>
          <w:lang w:val="en-US"/>
        </w:rPr>
        <w:t xml:space="preserve">TR/TS for </w:t>
      </w:r>
      <w:r w:rsidR="000204D3">
        <w:rPr>
          <w:lang w:val="en-US"/>
        </w:rPr>
        <w:t>Information</w:t>
      </w:r>
      <w:r w:rsidR="00025B0A">
        <w:rPr>
          <w:lang w:val="en-US"/>
        </w:rPr>
        <w:t xml:space="preserve"> in Plenary</w:t>
      </w:r>
      <w:r>
        <w:rPr>
          <w:lang w:val="en-US"/>
        </w:rPr>
        <w:t xml:space="preserve">Annex </w:t>
      </w:r>
    </w:p>
    <w:p w:rsidR="00284BA6" w:rsidRDefault="00382778" w:rsidP="00382778">
      <w:pPr>
        <w:rPr>
          <w:lang w:val="en-US"/>
        </w:rPr>
      </w:pPr>
      <w:r>
        <w:rPr>
          <w:lang w:val="en-US"/>
        </w:rPr>
        <w:t>None</w:t>
      </w:r>
    </w:p>
    <w:p w:rsidR="00E02F60" w:rsidRDefault="00870C08" w:rsidP="009B5C48">
      <w:pPr>
        <w:pStyle w:val="Heading2"/>
        <w:rPr>
          <w:lang w:val="en-US"/>
        </w:rPr>
      </w:pPr>
      <w:r>
        <w:rPr>
          <w:lang w:val="en-US"/>
        </w:rPr>
        <w:t>E.2</w:t>
      </w:r>
      <w:r w:rsidR="003406B3">
        <w:rPr>
          <w:lang w:val="en-US"/>
        </w:rPr>
        <w:t xml:space="preserve">.: </w:t>
      </w:r>
      <w:r w:rsidR="00025B0A">
        <w:rPr>
          <w:lang w:val="en-US"/>
        </w:rPr>
        <w:t>TR/TS for Approval in Plenary</w:t>
      </w:r>
      <w:bookmarkEnd w:id="9"/>
    </w:p>
    <w:p w:rsidR="00284BA6" w:rsidRDefault="00382778" w:rsidP="00284BA6">
      <w:bookmarkStart w:id="10" w:name="_Toc389210221"/>
      <w:r>
        <w:t>None</w:t>
      </w:r>
    </w:p>
    <w:p w:rsidR="000204D3" w:rsidRDefault="00870C08" w:rsidP="006C4511">
      <w:pPr>
        <w:pStyle w:val="Heading1"/>
        <w:rPr>
          <w:lang w:val="en-US"/>
        </w:rPr>
      </w:pPr>
      <w:r>
        <w:rPr>
          <w:lang w:val="en-US"/>
        </w:rPr>
        <w:t>Anne</w:t>
      </w:r>
      <w:r w:rsidRPr="000204D3">
        <w:t>x</w:t>
      </w:r>
      <w:r w:rsidR="003406B3">
        <w:rPr>
          <w:lang w:val="en-US"/>
        </w:rPr>
        <w:t xml:space="preserve"> F: </w:t>
      </w:r>
      <w:r>
        <w:rPr>
          <w:lang w:val="en-US"/>
        </w:rPr>
        <w:t>Agreed Exceptionsheets</w:t>
      </w:r>
      <w:bookmarkEnd w:id="10"/>
    </w:p>
    <w:p w:rsidR="00382778" w:rsidRPr="00382778" w:rsidRDefault="00382778" w:rsidP="00382778">
      <w:pPr>
        <w:rPr>
          <w:lang w:val="en-US"/>
        </w:rPr>
      </w:pPr>
      <w:r>
        <w:rPr>
          <w:lang w:val="en-US"/>
        </w:rPr>
        <w:t>None</w:t>
      </w:r>
    </w:p>
    <w:p w:rsidR="001872FA" w:rsidRPr="00382778" w:rsidRDefault="002248B0" w:rsidP="00AA4168">
      <w:pPr>
        <w:pStyle w:val="Heading1"/>
        <w:rPr>
          <w:b/>
        </w:rPr>
      </w:pPr>
      <w:bookmarkStart w:id="11" w:name="_Toc389210222"/>
      <w:r w:rsidRPr="00382778">
        <w:rPr>
          <w:b/>
        </w:rPr>
        <w:t xml:space="preserve">Annex </w:t>
      </w:r>
      <w:r w:rsidR="00870C08" w:rsidRPr="00382778">
        <w:rPr>
          <w:b/>
        </w:rPr>
        <w:t>G</w:t>
      </w:r>
      <w:r w:rsidR="003406B3" w:rsidRPr="00382778">
        <w:rPr>
          <w:b/>
        </w:rPr>
        <w:t xml:space="preserve">: </w:t>
      </w:r>
      <w:r w:rsidR="00D91622" w:rsidRPr="00382778">
        <w:rPr>
          <w:b/>
        </w:rPr>
        <w:t>List of participants</w:t>
      </w:r>
      <w:bookmarkEnd w:id="11"/>
    </w:p>
    <w:tbl>
      <w:tblPr>
        <w:tblW w:w="9634" w:type="dxa"/>
        <w:tblLook w:val="04A0" w:firstRow="1" w:lastRow="0" w:firstColumn="1" w:lastColumn="0" w:noHBand="0" w:noVBand="1"/>
      </w:tblPr>
      <w:tblGrid>
        <w:gridCol w:w="2972"/>
        <w:gridCol w:w="3544"/>
        <w:gridCol w:w="2126"/>
        <w:gridCol w:w="992"/>
      </w:tblGrid>
      <w:tr w:rsidR="00382778" w:rsidRPr="00382778" w:rsidTr="00B90637">
        <w:trPr>
          <w:trHeight w:val="240"/>
        </w:trPr>
        <w:tc>
          <w:tcPr>
            <w:tcW w:w="29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2" w:name="_GoBack"/>
            <w:bookmarkEnd w:id="12"/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Abe, Motohiro (Mr.)</w:t>
            </w:r>
          </w:p>
        </w:tc>
        <w:tc>
          <w:tcPr>
            <w:tcW w:w="35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12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Axell, Jorgen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Cisco Systems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Ericsson GmbH, Eurolab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Orange Romania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Intel China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Doig, Ian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Drage, Keith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Du, Xiaoning (Mrs.)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Herrero-Veron, Christian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Hsu, Cherng-Shung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Kang, Yanchao (Miss)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Kiss, Krisztian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Apple (UK)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Kreipl, Michael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Li, Zhijun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Liu, Jennifer (Ms.)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Milton, Lewis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Orange Spain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Sedlacek, Ivo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CZ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Shi, Susan (Ms.)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Suzuki, Naoaki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Toyama, Tatsuya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YANG, Weiwei(Tommy)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Yang, Xiangying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Apple Europe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Yu, Youyang (Miss)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HUAWEI Technologies Japan K.K.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82778" w:rsidRPr="00382778" w:rsidTr="00B9063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82778" w:rsidRPr="00382778" w:rsidRDefault="00382778" w:rsidP="00382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77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382778" w:rsidRPr="003406B3" w:rsidRDefault="00382778" w:rsidP="003406B3"/>
    <w:sectPr w:rsidR="00382778" w:rsidRPr="003406B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778" w:rsidRDefault="00382778">
      <w:r>
        <w:separator/>
      </w:r>
    </w:p>
  </w:endnote>
  <w:endnote w:type="continuationSeparator" w:id="0">
    <w:p w:rsidR="00382778" w:rsidRDefault="0038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778" w:rsidRDefault="00382778">
      <w:r>
        <w:separator/>
      </w:r>
    </w:p>
  </w:footnote>
  <w:footnote w:type="continuationSeparator" w:id="0">
    <w:p w:rsidR="00382778" w:rsidRDefault="00382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778" w:rsidRDefault="0038277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22"/>
    <w:rsid w:val="000204D3"/>
    <w:rsid w:val="00025B0A"/>
    <w:rsid w:val="0003390B"/>
    <w:rsid w:val="00072158"/>
    <w:rsid w:val="000A2956"/>
    <w:rsid w:val="001756D0"/>
    <w:rsid w:val="001872FA"/>
    <w:rsid w:val="001A47E2"/>
    <w:rsid w:val="001E4E92"/>
    <w:rsid w:val="002248B0"/>
    <w:rsid w:val="00277588"/>
    <w:rsid w:val="00284BA6"/>
    <w:rsid w:val="002A071F"/>
    <w:rsid w:val="002C676A"/>
    <w:rsid w:val="003406B3"/>
    <w:rsid w:val="00382778"/>
    <w:rsid w:val="00397C68"/>
    <w:rsid w:val="003D471C"/>
    <w:rsid w:val="00451F55"/>
    <w:rsid w:val="004737B9"/>
    <w:rsid w:val="004973FA"/>
    <w:rsid w:val="004D595C"/>
    <w:rsid w:val="00570891"/>
    <w:rsid w:val="005B1BAF"/>
    <w:rsid w:val="00615FDA"/>
    <w:rsid w:val="006C4511"/>
    <w:rsid w:val="006E4B79"/>
    <w:rsid w:val="007006DC"/>
    <w:rsid w:val="007063A4"/>
    <w:rsid w:val="007806E4"/>
    <w:rsid w:val="007E0749"/>
    <w:rsid w:val="00820DD7"/>
    <w:rsid w:val="00870C08"/>
    <w:rsid w:val="009B5C48"/>
    <w:rsid w:val="009C13AC"/>
    <w:rsid w:val="009C3702"/>
    <w:rsid w:val="00A42CE4"/>
    <w:rsid w:val="00AA4168"/>
    <w:rsid w:val="00AE5B9B"/>
    <w:rsid w:val="00AE7C45"/>
    <w:rsid w:val="00B201C7"/>
    <w:rsid w:val="00B268DB"/>
    <w:rsid w:val="00B426DC"/>
    <w:rsid w:val="00B430B8"/>
    <w:rsid w:val="00B90637"/>
    <w:rsid w:val="00BF6C26"/>
    <w:rsid w:val="00C113EF"/>
    <w:rsid w:val="00C1288D"/>
    <w:rsid w:val="00CC336F"/>
    <w:rsid w:val="00CE5521"/>
    <w:rsid w:val="00D91622"/>
    <w:rsid w:val="00DE257B"/>
    <w:rsid w:val="00DF3C80"/>
    <w:rsid w:val="00E02F60"/>
    <w:rsid w:val="00E05FFB"/>
    <w:rsid w:val="00E33C69"/>
    <w:rsid w:val="00E566E3"/>
    <w:rsid w:val="00E609B1"/>
    <w:rsid w:val="00EC43A4"/>
    <w:rsid w:val="00EC7D4E"/>
    <w:rsid w:val="00F860E8"/>
    <w:rsid w:val="00F87EB3"/>
    <w:rsid w:val="00F92220"/>
    <w:rsid w:val="00F95538"/>
    <w:rsid w:val="00FE0A59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DCF20-055E-4E32-A6FC-883C96A6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7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3827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827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27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27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27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2778"/>
    <w:pPr>
      <w:outlineLvl w:val="5"/>
    </w:pPr>
  </w:style>
  <w:style w:type="paragraph" w:styleId="Heading7">
    <w:name w:val="heading 7"/>
    <w:basedOn w:val="H6"/>
    <w:next w:val="Normal"/>
    <w:qFormat/>
    <w:rsid w:val="00382778"/>
    <w:pPr>
      <w:outlineLvl w:val="6"/>
    </w:pPr>
  </w:style>
  <w:style w:type="paragraph" w:styleId="Heading8">
    <w:name w:val="heading 8"/>
    <w:basedOn w:val="Heading1"/>
    <w:next w:val="Normal"/>
    <w:qFormat/>
    <w:rsid w:val="003827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2778"/>
    <w:pPr>
      <w:outlineLvl w:val="8"/>
    </w:pPr>
  </w:style>
  <w:style w:type="character" w:default="1" w:styleId="DefaultParagraphFont">
    <w:name w:val="Default Paragraph Font"/>
    <w:semiHidden/>
    <w:rsid w:val="003827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2778"/>
  </w:style>
  <w:style w:type="paragraph" w:customStyle="1" w:styleId="H6">
    <w:name w:val="H6"/>
    <w:basedOn w:val="Heading5"/>
    <w:next w:val="Normal"/>
    <w:rsid w:val="0038277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82778"/>
    <w:pPr>
      <w:spacing w:before="180"/>
      <w:ind w:left="2693" w:hanging="2693"/>
    </w:pPr>
    <w:rPr>
      <w:b/>
    </w:rPr>
  </w:style>
  <w:style w:type="paragraph" w:styleId="TOC1">
    <w:name w:val="toc 1"/>
    <w:rsid w:val="003827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3827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82778"/>
    <w:pPr>
      <w:ind w:left="1701" w:hanging="1701"/>
    </w:pPr>
  </w:style>
  <w:style w:type="paragraph" w:styleId="TOC4">
    <w:name w:val="toc 4"/>
    <w:basedOn w:val="TOC3"/>
    <w:semiHidden/>
    <w:rsid w:val="00382778"/>
    <w:pPr>
      <w:ind w:left="1418" w:hanging="1418"/>
    </w:pPr>
  </w:style>
  <w:style w:type="paragraph" w:styleId="TOC3">
    <w:name w:val="toc 3"/>
    <w:basedOn w:val="TOC2"/>
    <w:semiHidden/>
    <w:rsid w:val="00382778"/>
    <w:pPr>
      <w:ind w:left="1134" w:hanging="1134"/>
    </w:pPr>
  </w:style>
  <w:style w:type="paragraph" w:styleId="TOC2">
    <w:name w:val="toc 2"/>
    <w:basedOn w:val="TOC1"/>
    <w:rsid w:val="003827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2778"/>
    <w:pPr>
      <w:ind w:left="284"/>
    </w:pPr>
  </w:style>
  <w:style w:type="paragraph" w:styleId="Index1">
    <w:name w:val="index 1"/>
    <w:basedOn w:val="Normal"/>
    <w:semiHidden/>
    <w:rsid w:val="00382778"/>
    <w:pPr>
      <w:keepLines/>
      <w:spacing w:after="0"/>
    </w:pPr>
  </w:style>
  <w:style w:type="paragraph" w:customStyle="1" w:styleId="ZH">
    <w:name w:val="ZH"/>
    <w:rsid w:val="003827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82778"/>
    <w:pPr>
      <w:outlineLvl w:val="9"/>
    </w:pPr>
  </w:style>
  <w:style w:type="paragraph" w:styleId="ListNumber2">
    <w:name w:val="List Number 2"/>
    <w:basedOn w:val="ListNumber"/>
    <w:rsid w:val="00382778"/>
    <w:pPr>
      <w:ind w:left="851"/>
    </w:pPr>
  </w:style>
  <w:style w:type="paragraph" w:styleId="ListNumber">
    <w:name w:val="List Number"/>
    <w:basedOn w:val="List"/>
    <w:rsid w:val="00382778"/>
  </w:style>
  <w:style w:type="paragraph" w:styleId="List">
    <w:name w:val="List"/>
    <w:basedOn w:val="Normal"/>
    <w:rsid w:val="00382778"/>
    <w:pPr>
      <w:ind w:left="568" w:hanging="284"/>
    </w:pPr>
  </w:style>
  <w:style w:type="paragraph" w:styleId="Header">
    <w:name w:val="header"/>
    <w:rsid w:val="003827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382778"/>
    <w:rPr>
      <w:b/>
      <w:position w:val="6"/>
      <w:sz w:val="16"/>
    </w:rPr>
  </w:style>
  <w:style w:type="paragraph" w:styleId="FootnoteText">
    <w:name w:val="footnote text"/>
    <w:basedOn w:val="Normal"/>
    <w:semiHidden/>
    <w:rsid w:val="003827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2778"/>
    <w:rPr>
      <w:b/>
    </w:rPr>
  </w:style>
  <w:style w:type="paragraph" w:customStyle="1" w:styleId="TAC">
    <w:name w:val="TAC"/>
    <w:basedOn w:val="TAL"/>
    <w:rsid w:val="00382778"/>
    <w:pPr>
      <w:jc w:val="center"/>
    </w:pPr>
  </w:style>
  <w:style w:type="paragraph" w:customStyle="1" w:styleId="TAL">
    <w:name w:val="TAL"/>
    <w:basedOn w:val="Normal"/>
    <w:rsid w:val="0038277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82778"/>
    <w:pPr>
      <w:keepNext w:val="0"/>
      <w:spacing w:before="0" w:after="240"/>
    </w:pPr>
  </w:style>
  <w:style w:type="paragraph" w:customStyle="1" w:styleId="TH">
    <w:name w:val="TH"/>
    <w:basedOn w:val="Normal"/>
    <w:rsid w:val="003827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2778"/>
    <w:pPr>
      <w:keepLines/>
      <w:ind w:left="1135" w:hanging="851"/>
    </w:pPr>
  </w:style>
  <w:style w:type="paragraph" w:styleId="TOC9">
    <w:name w:val="toc 9"/>
    <w:basedOn w:val="TOC8"/>
    <w:rsid w:val="00382778"/>
    <w:pPr>
      <w:ind w:left="1418" w:hanging="1418"/>
    </w:pPr>
  </w:style>
  <w:style w:type="paragraph" w:customStyle="1" w:styleId="EX">
    <w:name w:val="EX"/>
    <w:basedOn w:val="Normal"/>
    <w:rsid w:val="00382778"/>
    <w:pPr>
      <w:keepLines/>
      <w:ind w:left="1702" w:hanging="1418"/>
    </w:pPr>
  </w:style>
  <w:style w:type="paragraph" w:customStyle="1" w:styleId="FP">
    <w:name w:val="FP"/>
    <w:basedOn w:val="Normal"/>
    <w:rsid w:val="00382778"/>
    <w:pPr>
      <w:spacing w:after="0"/>
    </w:pPr>
  </w:style>
  <w:style w:type="paragraph" w:customStyle="1" w:styleId="LD">
    <w:name w:val="LD"/>
    <w:rsid w:val="003827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82778"/>
    <w:pPr>
      <w:spacing w:after="0"/>
    </w:pPr>
  </w:style>
  <w:style w:type="paragraph" w:customStyle="1" w:styleId="EW">
    <w:name w:val="EW"/>
    <w:basedOn w:val="EX"/>
    <w:rsid w:val="00382778"/>
    <w:pPr>
      <w:spacing w:after="0"/>
    </w:pPr>
  </w:style>
  <w:style w:type="paragraph" w:styleId="TOC6">
    <w:name w:val="toc 6"/>
    <w:basedOn w:val="TOC5"/>
    <w:next w:val="Normal"/>
    <w:semiHidden/>
    <w:rsid w:val="00382778"/>
    <w:pPr>
      <w:ind w:left="1985" w:hanging="1985"/>
    </w:pPr>
  </w:style>
  <w:style w:type="paragraph" w:styleId="TOC7">
    <w:name w:val="toc 7"/>
    <w:basedOn w:val="TOC6"/>
    <w:next w:val="Normal"/>
    <w:semiHidden/>
    <w:rsid w:val="00382778"/>
    <w:pPr>
      <w:ind w:left="2268" w:hanging="2268"/>
    </w:pPr>
  </w:style>
  <w:style w:type="paragraph" w:styleId="ListBullet2">
    <w:name w:val="List Bullet 2"/>
    <w:basedOn w:val="ListBullet"/>
    <w:rsid w:val="00382778"/>
    <w:pPr>
      <w:ind w:left="851"/>
    </w:pPr>
  </w:style>
  <w:style w:type="paragraph" w:styleId="ListBullet">
    <w:name w:val="List Bullet"/>
    <w:basedOn w:val="List"/>
    <w:rsid w:val="00382778"/>
  </w:style>
  <w:style w:type="paragraph" w:styleId="ListBullet3">
    <w:name w:val="List Bullet 3"/>
    <w:basedOn w:val="ListBullet2"/>
    <w:rsid w:val="00382778"/>
    <w:pPr>
      <w:ind w:left="1135"/>
    </w:pPr>
  </w:style>
  <w:style w:type="paragraph" w:customStyle="1" w:styleId="EQ">
    <w:name w:val="EQ"/>
    <w:basedOn w:val="Normal"/>
    <w:next w:val="Normal"/>
    <w:rsid w:val="003827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27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27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82778"/>
    <w:pPr>
      <w:jc w:val="right"/>
    </w:pPr>
  </w:style>
  <w:style w:type="paragraph" w:customStyle="1" w:styleId="TAN">
    <w:name w:val="TAN"/>
    <w:basedOn w:val="TAL"/>
    <w:rsid w:val="00382778"/>
    <w:pPr>
      <w:ind w:left="851" w:hanging="851"/>
    </w:pPr>
  </w:style>
  <w:style w:type="paragraph" w:customStyle="1" w:styleId="ZA">
    <w:name w:val="ZA"/>
    <w:rsid w:val="003827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827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827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827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82778"/>
    <w:pPr>
      <w:framePr w:wrap="notBeside" w:y="16161"/>
    </w:pPr>
  </w:style>
  <w:style w:type="character" w:customStyle="1" w:styleId="ZGSM">
    <w:name w:val="ZGSM"/>
    <w:rsid w:val="00382778"/>
  </w:style>
  <w:style w:type="paragraph" w:styleId="List2">
    <w:name w:val="List 2"/>
    <w:basedOn w:val="List"/>
    <w:rsid w:val="00382778"/>
    <w:pPr>
      <w:ind w:left="851"/>
    </w:pPr>
  </w:style>
  <w:style w:type="paragraph" w:customStyle="1" w:styleId="ZG">
    <w:name w:val="ZG"/>
    <w:rsid w:val="003827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82778"/>
    <w:pPr>
      <w:ind w:left="1135"/>
    </w:pPr>
  </w:style>
  <w:style w:type="paragraph" w:styleId="List4">
    <w:name w:val="List 4"/>
    <w:basedOn w:val="List3"/>
    <w:rsid w:val="00382778"/>
    <w:pPr>
      <w:ind w:left="1418"/>
    </w:pPr>
  </w:style>
  <w:style w:type="paragraph" w:styleId="List5">
    <w:name w:val="List 5"/>
    <w:basedOn w:val="List4"/>
    <w:rsid w:val="00382778"/>
    <w:pPr>
      <w:ind w:left="1702"/>
    </w:pPr>
  </w:style>
  <w:style w:type="paragraph" w:customStyle="1" w:styleId="EditorsNote">
    <w:name w:val="Editor's Note"/>
    <w:basedOn w:val="NO"/>
    <w:rsid w:val="00382778"/>
    <w:rPr>
      <w:color w:val="FF0000"/>
    </w:rPr>
  </w:style>
  <w:style w:type="paragraph" w:styleId="ListBullet4">
    <w:name w:val="List Bullet 4"/>
    <w:basedOn w:val="ListBullet3"/>
    <w:rsid w:val="00382778"/>
    <w:pPr>
      <w:ind w:left="1418"/>
    </w:pPr>
  </w:style>
  <w:style w:type="paragraph" w:styleId="ListBullet5">
    <w:name w:val="List Bullet 5"/>
    <w:basedOn w:val="ListBullet4"/>
    <w:rsid w:val="00382778"/>
    <w:pPr>
      <w:ind w:left="1702"/>
    </w:pPr>
  </w:style>
  <w:style w:type="paragraph" w:customStyle="1" w:styleId="B1">
    <w:name w:val="B1"/>
    <w:basedOn w:val="List"/>
    <w:rsid w:val="00382778"/>
  </w:style>
  <w:style w:type="paragraph" w:customStyle="1" w:styleId="B2">
    <w:name w:val="B2"/>
    <w:basedOn w:val="List2"/>
    <w:rsid w:val="00382778"/>
  </w:style>
  <w:style w:type="paragraph" w:customStyle="1" w:styleId="B3">
    <w:name w:val="B3"/>
    <w:basedOn w:val="List3"/>
    <w:rsid w:val="00382778"/>
  </w:style>
  <w:style w:type="paragraph" w:customStyle="1" w:styleId="B4">
    <w:name w:val="B4"/>
    <w:basedOn w:val="List4"/>
    <w:rsid w:val="00382778"/>
  </w:style>
  <w:style w:type="paragraph" w:customStyle="1" w:styleId="B5">
    <w:name w:val="B5"/>
    <w:basedOn w:val="List5"/>
    <w:rsid w:val="00382778"/>
  </w:style>
  <w:style w:type="paragraph" w:styleId="Footer">
    <w:name w:val="footer"/>
    <w:basedOn w:val="Header"/>
    <w:rsid w:val="00382778"/>
    <w:pPr>
      <w:jc w:val="center"/>
    </w:pPr>
    <w:rPr>
      <w:i/>
    </w:rPr>
  </w:style>
  <w:style w:type="paragraph" w:customStyle="1" w:styleId="ZTD">
    <w:name w:val="ZTD"/>
    <w:basedOn w:val="ZB"/>
    <w:rsid w:val="0038277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D9162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C13AC"/>
    <w:rPr>
      <w:color w:val="0000FF"/>
      <w:u w:val="single"/>
    </w:rPr>
  </w:style>
  <w:style w:type="paragraph" w:customStyle="1" w:styleId="CRCoverPage">
    <w:name w:val="CR Cover Page"/>
    <w:next w:val="Normal"/>
    <w:rsid w:val="004973FA"/>
    <w:pPr>
      <w:spacing w:after="120"/>
    </w:pPr>
    <w:rPr>
      <w:rFonts w:ascii="Arial" w:hAnsi="Arial"/>
      <w:lang w:eastAsia="en-US"/>
    </w:rPr>
  </w:style>
  <w:style w:type="character" w:customStyle="1" w:styleId="cm">
    <w:name w:val="cm"/>
    <w:rsid w:val="004973FA"/>
    <w:rPr>
      <w:rFonts w:ascii="Arial" w:hAnsi="Arial" w:cs="Arial" w:hint="default"/>
      <w:b w:val="0"/>
      <w:bCs w:val="0"/>
      <w:color w:val="003366"/>
      <w:sz w:val="18"/>
      <w:szCs w:val="18"/>
    </w:rPr>
  </w:style>
  <w:style w:type="paragraph" w:styleId="BodyText2">
    <w:name w:val="Body Text 2"/>
    <w:basedOn w:val="Normal"/>
    <w:rsid w:val="004973FA"/>
    <w:pPr>
      <w:overflowPunct/>
      <w:autoSpaceDE/>
      <w:autoSpaceDN/>
      <w:adjustRightInd/>
      <w:spacing w:after="120"/>
      <w:textAlignment w:val="auto"/>
    </w:pPr>
    <w:rPr>
      <w:rFonts w:ascii="Arial" w:hAnsi="Arial" w:cs="Arial"/>
      <w:sz w:val="16"/>
      <w:lang w:eastAsia="en-US"/>
    </w:rPr>
  </w:style>
  <w:style w:type="character" w:styleId="Strong">
    <w:name w:val="Strong"/>
    <w:qFormat/>
    <w:rsid w:val="004973FA"/>
    <w:rPr>
      <w:b/>
      <w:bCs/>
    </w:rPr>
  </w:style>
  <w:style w:type="character" w:customStyle="1" w:styleId="EmailStyle28">
    <w:name w:val="EmailStyle28"/>
    <w:rsid w:val="004973FA"/>
    <w:rPr>
      <w:rFonts w:ascii="Arial" w:hAnsi="Arial" w:cs="Arial"/>
      <w:color w:val="000000"/>
      <w:sz w:val="20"/>
      <w:szCs w:val="20"/>
    </w:rPr>
  </w:style>
  <w:style w:type="character" w:styleId="FollowedHyperlink">
    <w:name w:val="FollowedHyperlink"/>
    <w:rsid w:val="004973FA"/>
    <w:rPr>
      <w:color w:val="800080"/>
      <w:u w:val="single"/>
    </w:rPr>
  </w:style>
  <w:style w:type="paragraph" w:customStyle="1" w:styleId="font5">
    <w:name w:val="font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</w:rPr>
  </w:style>
  <w:style w:type="paragraph" w:customStyle="1" w:styleId="font6">
    <w:name w:val="font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font7">
    <w:name w:val="font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</w:rPr>
  </w:style>
  <w:style w:type="paragraph" w:customStyle="1" w:styleId="xl25">
    <w:name w:val="xl2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6">
    <w:name w:val="xl26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7">
    <w:name w:val="xl27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8">
    <w:name w:val="xl2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9">
    <w:name w:val="xl2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1">
    <w:name w:val="xl31"/>
    <w:basedOn w:val="Normal"/>
    <w:rsid w:val="004973FA"/>
    <w:pPr>
      <w:pBdr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32">
    <w:name w:val="xl32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4">
    <w:name w:val="xl34"/>
    <w:basedOn w:val="Normal"/>
    <w:rsid w:val="004973FA"/>
    <w:pPr>
      <w:pBdr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5">
    <w:name w:val="xl35"/>
    <w:basedOn w:val="Normal"/>
    <w:rsid w:val="004973FA"/>
    <w:pPr>
      <w:pBdr>
        <w:top w:val="single" w:sz="4" w:space="0" w:color="C0C0C0"/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6">
    <w:name w:val="xl3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7">
    <w:name w:val="xl3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customStyle="1" w:styleId="xl38">
    <w:name w:val="xl3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24"/>
      <w:szCs w:val="24"/>
      <w:lang w:eastAsia="ko-KR"/>
    </w:rPr>
  </w:style>
  <w:style w:type="paragraph" w:customStyle="1" w:styleId="xl40">
    <w:name w:val="xl4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dash6a196e961">
    <w:name w:val="dash6a19_6e961"/>
    <w:basedOn w:val="Normal"/>
    <w:rsid w:val="004973FA"/>
    <w:pPr>
      <w:overflowPunct/>
      <w:autoSpaceDE/>
      <w:autoSpaceDN/>
      <w:adjustRightInd/>
      <w:spacing w:after="0"/>
      <w:textAlignment w:val="auto"/>
    </w:pPr>
    <w:rPr>
      <w:lang w:val="en-US" w:eastAsia="en-US"/>
    </w:rPr>
  </w:style>
  <w:style w:type="character" w:customStyle="1" w:styleId="dash6a196e96char1">
    <w:name w:val="dash6a19_6e96__char1"/>
    <w:rsid w:val="004973F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BalloonText">
    <w:name w:val="Balloon Text"/>
    <w:basedOn w:val="Normal"/>
    <w:link w:val="BalloonTextChar"/>
    <w:rsid w:val="003406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40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3F70F-9C2B-420B-9DE4-0EB45FA59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40</Pages>
  <Words>9986</Words>
  <Characters>56924</Characters>
  <Application>Microsoft Office Word</Application>
  <DocSecurity>0</DocSecurity>
  <Lines>474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66777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2</cp:revision>
  <cp:lastPrinted>1899-12-31T23:00:00Z</cp:lastPrinted>
  <dcterms:created xsi:type="dcterms:W3CDTF">2014-11-13T22:15:00Z</dcterms:created>
  <dcterms:modified xsi:type="dcterms:W3CDTF">2014-11-13T22:15:00Z</dcterms:modified>
</cp:coreProperties>
</file>