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B5CE7" w14:textId="674CF305" w:rsidR="00294678" w:rsidRDefault="00000000">
      <w:pPr>
        <w:pStyle w:val="LSHeader"/>
      </w:pPr>
      <w:r>
        <w:t>3GPP TSG CT4 122</w:t>
      </w:r>
      <w:r>
        <w:tab/>
        <w:t>C4-24103</w:t>
      </w:r>
      <w:r w:rsidR="0007764B">
        <w:t>3</w:t>
      </w:r>
    </w:p>
    <w:p w14:paraId="3567D0A7" w14:textId="77777777" w:rsidR="00294678" w:rsidRDefault="00000000">
      <w:pPr>
        <w:pStyle w:val="LSHeader"/>
      </w:pPr>
      <w:r>
        <w:t>Changsha, P.R. China, 15 - 19 April, 2024</w:t>
      </w:r>
      <w:r>
        <w:br/>
      </w:r>
    </w:p>
    <w:p w14:paraId="6ABC5C20" w14:textId="77777777" w:rsidR="00C3467B" w:rsidRDefault="00AF17B7">
      <w:pPr>
        <w:pStyle w:val="CRCoverPage"/>
        <w:tabs>
          <w:tab w:val="right" w:pos="9639"/>
        </w:tabs>
        <w:spacing w:after="0"/>
        <w:rPr>
          <w:b/>
          <w:i/>
          <w:sz w:val="28"/>
        </w:rPr>
      </w:pPr>
      <w:r>
        <w:rPr>
          <w:b/>
          <w:sz w:val="24"/>
        </w:rPr>
        <w:t>3GPP TSG-SA Meeting #103</w:t>
      </w:r>
      <w:r>
        <w:rPr>
          <w:b/>
          <w:i/>
          <w:sz w:val="24"/>
        </w:rPr>
        <w:t xml:space="preserve"> </w:t>
      </w:r>
      <w:r>
        <w:rPr>
          <w:b/>
          <w:i/>
          <w:sz w:val="28"/>
        </w:rPr>
        <w:tab/>
        <w:t>SP-240</w:t>
      </w:r>
      <w:r w:rsidR="00AE0305">
        <w:rPr>
          <w:b/>
          <w:i/>
          <w:sz w:val="28"/>
        </w:rPr>
        <w:t>50</w:t>
      </w:r>
      <w:r w:rsidR="008F7251">
        <w:rPr>
          <w:b/>
          <w:i/>
          <w:sz w:val="28"/>
        </w:rPr>
        <w:t>3</w:t>
      </w:r>
    </w:p>
    <w:p w14:paraId="57272013" w14:textId="77777777" w:rsidR="00C3467B" w:rsidRDefault="00AF17B7">
      <w:pPr>
        <w:pStyle w:val="CRCoverPage"/>
        <w:outlineLvl w:val="0"/>
        <w:rPr>
          <w:rFonts w:eastAsia="Batang" w:cs="Arial"/>
          <w:lang w:eastAsia="zh-CN"/>
        </w:rPr>
      </w:pPr>
      <w:r>
        <w:rPr>
          <w:b/>
          <w:bCs/>
          <w:sz w:val="24"/>
        </w:rPr>
        <w:t>Maastricht, The Netherlands, 19 – 22 March 2024</w:t>
      </w:r>
      <w:r>
        <w:rPr>
          <w:sz w:val="24"/>
        </w:rPr>
        <w:t xml:space="preserve"> </w:t>
      </w:r>
    </w:p>
    <w:p w14:paraId="13065AB0" w14:textId="77777777" w:rsidR="00C3467B" w:rsidRDefault="00C3467B">
      <w:pPr>
        <w:pStyle w:val="CRCoverPage"/>
        <w:outlineLvl w:val="0"/>
        <w:rPr>
          <w:b/>
          <w:bCs/>
          <w:sz w:val="24"/>
        </w:rPr>
      </w:pPr>
    </w:p>
    <w:p w14:paraId="75D1C6FC" w14:textId="77777777" w:rsidR="00C3467B" w:rsidRDefault="00AF17B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8"/>
      <w:bookmarkStart w:id="1" w:name="OLE_LINK57"/>
      <w:r>
        <w:rPr>
          <w:rFonts w:ascii="Arial" w:hAnsi="Arial" w:cs="Arial"/>
          <w:b/>
          <w:bCs/>
          <w:sz w:val="22"/>
          <w:szCs w:val="22"/>
        </w:rPr>
        <w:t>LS on the Modified PRINS solution</w:t>
      </w:r>
    </w:p>
    <w:p w14:paraId="0BCBA278" w14:textId="77777777" w:rsidR="00C3467B" w:rsidRPr="00DC6F9D" w:rsidRDefault="00AF17B7">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r w:rsidR="00851C29">
        <w:rPr>
          <w:rFonts w:ascii="Arial" w:hAnsi="Arial" w:cs="Arial"/>
          <w:b/>
          <w:bCs/>
          <w:sz w:val="22"/>
          <w:szCs w:val="22"/>
        </w:rPr>
        <w:t>SP-230807 (</w:t>
      </w:r>
      <w:r w:rsidR="00851C29" w:rsidRPr="00851C29">
        <w:rPr>
          <w:rFonts w:ascii="Arial" w:hAnsi="Arial" w:cs="Arial"/>
          <w:b/>
          <w:bCs/>
          <w:sz w:val="22"/>
          <w:szCs w:val="22"/>
        </w:rPr>
        <w:t>5GMRR Doc 44_11)</w:t>
      </w:r>
      <w:r w:rsidR="001B291C">
        <w:rPr>
          <w:rFonts w:ascii="Arial" w:hAnsi="Arial" w:cs="Arial"/>
          <w:b/>
          <w:bCs/>
          <w:sz w:val="22"/>
          <w:szCs w:val="22"/>
        </w:rPr>
        <w:t xml:space="preserve">, </w:t>
      </w:r>
      <w:r w:rsidR="00DC6F9D">
        <w:rPr>
          <w:rFonts w:ascii="Arial" w:hAnsi="Arial" w:cs="Arial"/>
          <w:b/>
          <w:bCs/>
          <w:sz w:val="22"/>
          <w:szCs w:val="22"/>
        </w:rPr>
        <w:t>S3-240208 (</w:t>
      </w:r>
      <w:r w:rsidR="001B291C" w:rsidRPr="001B291C">
        <w:rPr>
          <w:rFonts w:ascii="Arial" w:hAnsi="Arial" w:cs="Arial"/>
          <w:b/>
          <w:bCs/>
          <w:sz w:val="22"/>
          <w:szCs w:val="22"/>
        </w:rPr>
        <w:t>5GMRR Doc 45_13r7</w:t>
      </w:r>
      <w:r w:rsidR="00DC6F9D">
        <w:rPr>
          <w:rFonts w:ascii="Arial" w:hAnsi="Arial" w:cs="Arial"/>
          <w:b/>
          <w:bCs/>
          <w:sz w:val="22"/>
          <w:szCs w:val="22"/>
        </w:rPr>
        <w:t xml:space="preserve">), </w:t>
      </w:r>
      <w:r w:rsidR="00DC6F9D" w:rsidRPr="002772A9">
        <w:rPr>
          <w:rFonts w:ascii="Arial" w:hAnsi="Arial" w:cs="Arial"/>
          <w:b/>
          <w:bCs/>
          <w:sz w:val="22"/>
          <w:szCs w:val="22"/>
        </w:rPr>
        <w:t>S3-</w:t>
      </w:r>
      <w:r w:rsidR="00DC6F9D" w:rsidRPr="00DC6F9D">
        <w:rPr>
          <w:rFonts w:ascii="Arial" w:hAnsi="Arial" w:cs="Arial"/>
          <w:b/>
          <w:bCs/>
          <w:sz w:val="22"/>
          <w:szCs w:val="22"/>
        </w:rPr>
        <w:t>240209 (5GMRR Doc 45_14r7)</w:t>
      </w:r>
    </w:p>
    <w:p w14:paraId="1E247EE2" w14:textId="77777777" w:rsidR="00C3467B" w:rsidRDefault="00AF17B7">
      <w:pPr>
        <w:spacing w:after="60"/>
        <w:ind w:left="1985" w:hanging="1985"/>
        <w:rPr>
          <w:rFonts w:ascii="Arial" w:hAnsi="Arial" w:cs="Arial"/>
          <w:b/>
          <w:bCs/>
          <w:sz w:val="22"/>
          <w:szCs w:val="22"/>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Rel-18</w:t>
      </w:r>
      <w:bookmarkEnd w:id="2"/>
      <w:bookmarkEnd w:id="3"/>
      <w:bookmarkEnd w:id="4"/>
    </w:p>
    <w:p w14:paraId="79245ACC" w14:textId="77777777" w:rsidR="00C3467B" w:rsidRDefault="00AF17B7">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t>Roaming5G</w:t>
      </w:r>
    </w:p>
    <w:p w14:paraId="02BC34E1" w14:textId="77777777" w:rsidR="00C3467B" w:rsidRDefault="00C3467B">
      <w:pPr>
        <w:spacing w:after="60"/>
        <w:ind w:left="1985" w:hanging="1985"/>
        <w:rPr>
          <w:rFonts w:ascii="Arial" w:hAnsi="Arial" w:cs="Arial"/>
          <w:b/>
          <w:sz w:val="22"/>
          <w:szCs w:val="22"/>
        </w:rPr>
      </w:pPr>
    </w:p>
    <w:p w14:paraId="09455D74" w14:textId="77777777" w:rsidR="00C3467B" w:rsidRDefault="00AF17B7">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ascii="Arial" w:hAnsi="Arial" w:cs="Arial"/>
          <w:b/>
          <w:sz w:val="22"/>
          <w:szCs w:val="22"/>
        </w:rPr>
        <w:t>3</w:t>
      </w:r>
      <w:bookmarkEnd w:id="5"/>
      <w:bookmarkEnd w:id="6"/>
      <w:bookmarkEnd w:id="7"/>
      <w:r>
        <w:rPr>
          <w:rFonts w:ascii="Arial" w:hAnsi="Arial" w:cs="Arial"/>
          <w:b/>
          <w:sz w:val="22"/>
          <w:szCs w:val="22"/>
        </w:rPr>
        <w:t>GPP SA</w:t>
      </w:r>
    </w:p>
    <w:p w14:paraId="451EEA15" w14:textId="77777777" w:rsidR="00C3467B" w:rsidRPr="008F7251" w:rsidRDefault="00AF17B7">
      <w:pPr>
        <w:spacing w:after="60"/>
        <w:ind w:left="1985" w:hanging="1985"/>
        <w:rPr>
          <w:rFonts w:ascii="Arial" w:hAnsi="Arial" w:cs="Arial"/>
          <w:b/>
          <w:bCs/>
          <w:sz w:val="22"/>
          <w:szCs w:val="22"/>
        </w:rPr>
      </w:pPr>
      <w:r w:rsidRPr="008F7251">
        <w:rPr>
          <w:rFonts w:ascii="Arial" w:hAnsi="Arial" w:cs="Arial"/>
          <w:b/>
          <w:sz w:val="22"/>
          <w:szCs w:val="22"/>
        </w:rPr>
        <w:t>To:</w:t>
      </w:r>
      <w:r w:rsidRPr="008F7251">
        <w:rPr>
          <w:rFonts w:ascii="Arial" w:hAnsi="Arial" w:cs="Arial"/>
          <w:b/>
          <w:bCs/>
          <w:sz w:val="22"/>
          <w:szCs w:val="22"/>
        </w:rPr>
        <w:tab/>
        <w:t>GSMA 5GMRR</w:t>
      </w:r>
      <w:r w:rsidR="00957713" w:rsidRPr="008F7251">
        <w:rPr>
          <w:rFonts w:ascii="Arial" w:hAnsi="Arial" w:cs="Arial"/>
          <w:b/>
          <w:bCs/>
          <w:sz w:val="22"/>
          <w:szCs w:val="22"/>
        </w:rPr>
        <w:t>, CT4</w:t>
      </w:r>
    </w:p>
    <w:p w14:paraId="4E070847" w14:textId="77777777" w:rsidR="00C3467B" w:rsidRPr="008F7251" w:rsidRDefault="00AF17B7">
      <w:pPr>
        <w:spacing w:after="60"/>
        <w:ind w:left="1985" w:hanging="1985"/>
        <w:rPr>
          <w:rFonts w:ascii="Arial" w:hAnsi="Arial" w:cs="Arial"/>
          <w:b/>
          <w:bCs/>
          <w:sz w:val="22"/>
          <w:szCs w:val="22"/>
        </w:rPr>
      </w:pPr>
      <w:bookmarkStart w:id="8" w:name="OLE_LINK46"/>
      <w:bookmarkStart w:id="9" w:name="OLE_LINK45"/>
      <w:r w:rsidRPr="008F7251">
        <w:rPr>
          <w:rFonts w:ascii="Arial" w:hAnsi="Arial" w:cs="Arial"/>
          <w:b/>
          <w:sz w:val="22"/>
          <w:szCs w:val="22"/>
        </w:rPr>
        <w:t>Cc:</w:t>
      </w:r>
      <w:r w:rsidRPr="008F7251">
        <w:rPr>
          <w:rFonts w:ascii="Arial" w:hAnsi="Arial" w:cs="Arial"/>
          <w:b/>
          <w:bCs/>
          <w:sz w:val="22"/>
          <w:szCs w:val="22"/>
        </w:rPr>
        <w:tab/>
        <w:t xml:space="preserve">SA3, SA1, </w:t>
      </w:r>
      <w:r w:rsidR="00957713" w:rsidRPr="008F7251">
        <w:rPr>
          <w:rFonts w:ascii="Arial" w:hAnsi="Arial" w:cs="Arial"/>
          <w:b/>
          <w:bCs/>
          <w:sz w:val="22"/>
          <w:szCs w:val="22"/>
        </w:rPr>
        <w:t xml:space="preserve">SA2, </w:t>
      </w:r>
      <w:r w:rsidRPr="008F7251">
        <w:rPr>
          <w:rFonts w:ascii="Arial" w:hAnsi="Arial" w:cs="Arial"/>
          <w:b/>
          <w:bCs/>
          <w:sz w:val="22"/>
          <w:szCs w:val="22"/>
        </w:rPr>
        <w:t>CT</w:t>
      </w:r>
      <w:bookmarkEnd w:id="8"/>
      <w:bookmarkEnd w:id="9"/>
    </w:p>
    <w:p w14:paraId="7ED5627B" w14:textId="77777777" w:rsidR="00C3467B" w:rsidRPr="008F7251" w:rsidRDefault="00C3467B">
      <w:pPr>
        <w:spacing w:after="60"/>
        <w:ind w:left="1985" w:hanging="1985"/>
        <w:rPr>
          <w:rFonts w:ascii="Arial" w:hAnsi="Arial" w:cs="Arial"/>
          <w:bCs/>
        </w:rPr>
      </w:pPr>
    </w:p>
    <w:p w14:paraId="5B300EF4" w14:textId="77777777" w:rsidR="00C3467B" w:rsidRPr="008F7251" w:rsidRDefault="00AF17B7">
      <w:pPr>
        <w:spacing w:after="60"/>
        <w:ind w:left="1985" w:hanging="1985"/>
        <w:rPr>
          <w:rFonts w:ascii="Arial" w:hAnsi="Arial" w:cs="Arial"/>
          <w:b/>
          <w:bCs/>
          <w:sz w:val="22"/>
          <w:szCs w:val="22"/>
        </w:rPr>
      </w:pPr>
      <w:r w:rsidRPr="008F7251">
        <w:rPr>
          <w:rFonts w:ascii="Arial" w:hAnsi="Arial" w:cs="Arial"/>
          <w:b/>
          <w:sz w:val="22"/>
          <w:szCs w:val="22"/>
        </w:rPr>
        <w:t>Contact person:</w:t>
      </w:r>
      <w:r w:rsidRPr="008F7251">
        <w:rPr>
          <w:rFonts w:ascii="Arial" w:hAnsi="Arial" w:cs="Arial"/>
          <w:b/>
          <w:bCs/>
          <w:sz w:val="22"/>
          <w:szCs w:val="22"/>
        </w:rPr>
        <w:tab/>
      </w:r>
      <w:r w:rsidR="001B291C" w:rsidRPr="008F7251">
        <w:rPr>
          <w:rFonts w:ascii="Arial" w:hAnsi="Arial" w:cs="Arial"/>
          <w:b/>
          <w:bCs/>
          <w:sz w:val="22"/>
          <w:szCs w:val="22"/>
        </w:rPr>
        <w:t xml:space="preserve">Susana Sabater </w:t>
      </w:r>
    </w:p>
    <w:p w14:paraId="5DBA93A9" w14:textId="77777777" w:rsidR="00C3467B" w:rsidRPr="008F7251" w:rsidRDefault="00AF17B7">
      <w:pPr>
        <w:spacing w:after="60"/>
        <w:ind w:left="1985" w:hanging="1985"/>
        <w:rPr>
          <w:rFonts w:ascii="Arial" w:hAnsi="Arial" w:cs="Arial"/>
          <w:b/>
          <w:sz w:val="22"/>
          <w:szCs w:val="22"/>
        </w:rPr>
      </w:pPr>
      <w:r w:rsidRPr="008F7251">
        <w:rPr>
          <w:rFonts w:ascii="Arial" w:hAnsi="Arial" w:cs="Arial"/>
          <w:b/>
          <w:sz w:val="22"/>
          <w:szCs w:val="22"/>
        </w:rPr>
        <w:t>E-mail Address:</w:t>
      </w:r>
      <w:r w:rsidRPr="008F7251">
        <w:rPr>
          <w:rFonts w:ascii="Arial" w:hAnsi="Arial" w:cs="Arial"/>
          <w:b/>
          <w:sz w:val="22"/>
          <w:szCs w:val="22"/>
        </w:rPr>
        <w:tab/>
      </w:r>
      <w:r w:rsidR="001B291C" w:rsidRPr="008F7251">
        <w:rPr>
          <w:rFonts w:ascii="Arial" w:hAnsi="Arial" w:cs="Arial"/>
          <w:b/>
          <w:bCs/>
          <w:sz w:val="22"/>
          <w:szCs w:val="22"/>
        </w:rPr>
        <w:t>susana.sabater@vodafone.com</w:t>
      </w:r>
    </w:p>
    <w:p w14:paraId="59BF9F3F" w14:textId="77777777" w:rsidR="00C3467B" w:rsidRPr="008F7251" w:rsidRDefault="00C3467B">
      <w:pPr>
        <w:spacing w:after="60"/>
        <w:ind w:left="1985" w:hanging="1985"/>
        <w:rPr>
          <w:rFonts w:ascii="Arial" w:hAnsi="Arial" w:cs="Arial"/>
          <w:b/>
          <w:bCs/>
          <w:sz w:val="22"/>
          <w:szCs w:val="22"/>
        </w:rPr>
      </w:pPr>
    </w:p>
    <w:p w14:paraId="274D2076" w14:textId="77777777" w:rsidR="00C3467B" w:rsidRDefault="00AF17B7">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Hyperlink"/>
            <w:rFonts w:ascii="Arial" w:hAnsi="Arial" w:cs="Arial"/>
            <w:b/>
            <w:sz w:val="22"/>
            <w:szCs w:val="22"/>
          </w:rPr>
          <w:t>mailto:3GPPLiaison@etsi.org</w:t>
        </w:r>
      </w:hyperlink>
    </w:p>
    <w:p w14:paraId="54E309E9" w14:textId="77777777" w:rsidR="00C3467B" w:rsidRDefault="00C3467B">
      <w:pPr>
        <w:spacing w:after="60"/>
        <w:ind w:left="1985" w:hanging="1985"/>
        <w:rPr>
          <w:rFonts w:ascii="Arial" w:hAnsi="Arial" w:cs="Arial"/>
          <w:b/>
        </w:rPr>
      </w:pPr>
    </w:p>
    <w:p w14:paraId="25000E95" w14:textId="77777777" w:rsidR="00C3467B" w:rsidRDefault="00AF17B7">
      <w:pPr>
        <w:spacing w:after="60"/>
        <w:ind w:left="1985" w:hanging="1985"/>
        <w:rPr>
          <w:rFonts w:ascii="Arial" w:hAnsi="Arial" w:cs="Arial"/>
        </w:rPr>
      </w:pPr>
      <w:r>
        <w:rPr>
          <w:rFonts w:ascii="Arial" w:hAnsi="Arial" w:cs="Arial"/>
          <w:b/>
        </w:rPr>
        <w:t xml:space="preserve">Attachments: </w:t>
      </w:r>
      <w:r w:rsidR="00951B84">
        <w:rPr>
          <w:rFonts w:ascii="Arial" w:hAnsi="Arial" w:cs="Arial"/>
          <w:b/>
        </w:rPr>
        <w:t>SP-2404</w:t>
      </w:r>
      <w:r w:rsidR="00AE0305">
        <w:rPr>
          <w:rFonts w:ascii="Arial" w:hAnsi="Arial" w:cs="Arial"/>
          <w:b/>
        </w:rPr>
        <w:t>99</w:t>
      </w:r>
    </w:p>
    <w:p w14:paraId="0E3C22EE" w14:textId="77777777" w:rsidR="00C3467B" w:rsidRDefault="00AF17B7">
      <w:pPr>
        <w:pStyle w:val="Heading1"/>
      </w:pPr>
      <w:r>
        <w:t>1</w:t>
      </w:r>
      <w:r>
        <w:tab/>
        <w:t>Overall description</w:t>
      </w:r>
    </w:p>
    <w:p w14:paraId="3414ABCD" w14:textId="77777777" w:rsidR="00C3467B" w:rsidRDefault="00AF17B7">
      <w:pPr>
        <w:jc w:val="both"/>
        <w:rPr>
          <w:color w:val="000000" w:themeColor="text1"/>
        </w:rPr>
      </w:pPr>
      <w:r>
        <w:rPr>
          <w:color w:val="000000" w:themeColor="text1"/>
        </w:rPr>
        <w:t>3GPP TSG SA would like to thank GSMA 5GMRR for their collaboration on the topic of modified PRINS. 3GPP TSG SA would like to inform GSMA 5GMRR about the progress</w:t>
      </w:r>
      <w:r w:rsidR="00D02468">
        <w:rPr>
          <w:color w:val="000000" w:themeColor="text1"/>
        </w:rPr>
        <w:t xml:space="preserve"> on modified PRINS across the different groups</w:t>
      </w:r>
      <w:r w:rsidR="00DC6F9D">
        <w:rPr>
          <w:color w:val="000000" w:themeColor="text1"/>
        </w:rPr>
        <w:t>.</w:t>
      </w:r>
    </w:p>
    <w:p w14:paraId="180F98D0" w14:textId="77777777" w:rsidR="00AE0305" w:rsidRDefault="00AE0305" w:rsidP="00AE0305">
      <w:pPr>
        <w:jc w:val="both"/>
        <w:rPr>
          <w:color w:val="000000"/>
        </w:rPr>
      </w:pPr>
      <w:r>
        <w:rPr>
          <w:color w:val="000000"/>
        </w:rPr>
        <w:t xml:space="preserve">3GPP TSG SA has agreed that the solution for Modified PRINS functionality, as specified by SA3 group in TS 33.501 for Release 18, can be applicable to Release 16 and 17 deployments, as per the attached CR. </w:t>
      </w:r>
    </w:p>
    <w:p w14:paraId="29662607" w14:textId="77777777" w:rsidR="002403FC" w:rsidRDefault="00A44840">
      <w:pPr>
        <w:jc w:val="both"/>
        <w:rPr>
          <w:color w:val="000000" w:themeColor="text1"/>
        </w:rPr>
      </w:pPr>
      <w:r>
        <w:rPr>
          <w:color w:val="000000" w:themeColor="text1"/>
        </w:rPr>
        <w:t>The protocol implementation as specified by CT4 group in TS 29.573 has also been approved</w:t>
      </w:r>
      <w:r w:rsidR="00AE0305">
        <w:rPr>
          <w:color w:val="000000" w:themeColor="text1"/>
        </w:rPr>
        <w:t>.</w:t>
      </w:r>
      <w:r>
        <w:rPr>
          <w:color w:val="000000" w:themeColor="text1"/>
        </w:rPr>
        <w:t xml:space="preserve"> </w:t>
      </w:r>
      <w:r w:rsidR="00AF17B7">
        <w:rPr>
          <w:color w:val="000000" w:themeColor="text1"/>
        </w:rPr>
        <w:t xml:space="preserve"> </w:t>
      </w:r>
    </w:p>
    <w:p w14:paraId="4ECD9270" w14:textId="77777777" w:rsidR="00C3467B" w:rsidRDefault="00A44840">
      <w:pPr>
        <w:jc w:val="both"/>
        <w:rPr>
          <w:color w:val="000000" w:themeColor="text1"/>
        </w:rPr>
      </w:pPr>
      <w:r>
        <w:rPr>
          <w:color w:val="000000" w:themeColor="text1"/>
        </w:rPr>
        <w:t xml:space="preserve">These </w:t>
      </w:r>
      <w:r w:rsidR="00AF17B7">
        <w:rPr>
          <w:color w:val="000000" w:themeColor="text1"/>
        </w:rPr>
        <w:t>enable the desired functionality on N32 interconnect, i.e. intermediaries are able to be informed about errors on N32f, send errors themselves as well as originate applicative requests over N32f.</w:t>
      </w:r>
    </w:p>
    <w:p w14:paraId="3F77BFDC" w14:textId="77777777" w:rsidR="00C3467B" w:rsidRDefault="00AF17B7">
      <w:pPr>
        <w:jc w:val="both"/>
        <w:rPr>
          <w:color w:val="000000" w:themeColor="text1"/>
        </w:rPr>
      </w:pPr>
      <w:r>
        <w:rPr>
          <w:color w:val="000000" w:themeColor="text1"/>
        </w:rPr>
        <w:t>It is the understanding of 3GPP TSG SA that these modifications enable GSMA to endorse deployment of PRINS for interconnect scenarios, in which an intermediary, especially a Roaming Hub, is required.</w:t>
      </w:r>
    </w:p>
    <w:p w14:paraId="70082759" w14:textId="77777777" w:rsidR="00E86119" w:rsidRDefault="00A44840" w:rsidP="00E86119">
      <w:pPr>
        <w:jc w:val="both"/>
        <w:rPr>
          <w:color w:val="000000" w:themeColor="text1"/>
        </w:rPr>
      </w:pPr>
      <w:r>
        <w:rPr>
          <w:color w:val="000000" w:themeColor="text1"/>
        </w:rPr>
        <w:t xml:space="preserve">Additionally, </w:t>
      </w:r>
      <w:r w:rsidR="00E86119">
        <w:rPr>
          <w:color w:val="000000" w:themeColor="text1"/>
        </w:rPr>
        <w:t>3GPP TSG SA</w:t>
      </w:r>
      <w:r w:rsidR="002403FC">
        <w:rPr>
          <w:color w:val="000000" w:themeColor="text1"/>
        </w:rPr>
        <w:t xml:space="preserve"> wants to provide, on behalf of SA3,</w:t>
      </w:r>
      <w:r w:rsidR="00E86119">
        <w:rPr>
          <w:color w:val="000000" w:themeColor="text1"/>
        </w:rPr>
        <w:t xml:space="preserve"> the following answers to GSMA 5GMRR: </w:t>
      </w:r>
    </w:p>
    <w:p w14:paraId="03DA65AA" w14:textId="77777777"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1</w:t>
      </w:r>
      <w:r w:rsidR="002403FC" w:rsidRPr="009A51E8">
        <w:rPr>
          <w:color w:val="000000" w:themeColor="text1"/>
        </w:rPr>
        <w:t xml:space="preserve"> in 5GMRR Doc 45_13r7</w:t>
      </w:r>
      <w:r w:rsidRPr="009A51E8">
        <w:rPr>
          <w:color w:val="000000" w:themeColor="text1"/>
        </w:rPr>
        <w:t xml:space="preserve">: </w:t>
      </w:r>
    </w:p>
    <w:p w14:paraId="6C7AE6A0" w14:textId="77777777" w:rsidR="00E86119" w:rsidRDefault="00E86119" w:rsidP="009A51E8">
      <w:pPr>
        <w:ind w:left="360"/>
        <w:jc w:val="both"/>
        <w:rPr>
          <w:color w:val="000000" w:themeColor="text1"/>
        </w:rPr>
      </w:pPr>
      <w:r w:rsidRPr="007875FA">
        <w:rPr>
          <w:color w:val="000000" w:themeColor="text1"/>
        </w:rPr>
        <w:t xml:space="preserve">Regarding the definition of Roaming Hub, SA3 </w:t>
      </w:r>
      <w:r>
        <w:rPr>
          <w:color w:val="000000" w:themeColor="text1"/>
        </w:rPr>
        <w:t xml:space="preserve">has agreed a CR </w:t>
      </w:r>
      <w:r w:rsidRPr="005A0B1E">
        <w:rPr>
          <w:color w:val="000000" w:themeColor="text1"/>
        </w:rPr>
        <w:t>S3-240</w:t>
      </w:r>
      <w:r>
        <w:rPr>
          <w:color w:val="000000" w:themeColor="text1"/>
        </w:rPr>
        <w:t>891</w:t>
      </w:r>
      <w:r w:rsidRPr="005A0B1E">
        <w:rPr>
          <w:color w:val="000000" w:themeColor="text1"/>
        </w:rPr>
        <w:t xml:space="preserve"> </w:t>
      </w:r>
      <w:r>
        <w:rPr>
          <w:color w:val="000000" w:themeColor="text1"/>
        </w:rPr>
        <w:t>for</w:t>
      </w:r>
      <w:r w:rsidRPr="007875FA">
        <w:rPr>
          <w:color w:val="000000" w:themeColor="text1"/>
        </w:rPr>
        <w:t xml:space="preserve"> TS 33.501</w:t>
      </w:r>
      <w:r>
        <w:rPr>
          <w:color w:val="000000" w:themeColor="text1"/>
        </w:rPr>
        <w:t xml:space="preserve"> on</w:t>
      </w:r>
      <w:r w:rsidRPr="007875FA">
        <w:rPr>
          <w:color w:val="000000" w:themeColor="text1"/>
        </w:rPr>
        <w:t xml:space="preserve"> the definition of Roaming Hub </w:t>
      </w:r>
      <w:r>
        <w:rPr>
          <w:color w:val="000000" w:themeColor="text1"/>
        </w:rPr>
        <w:t xml:space="preserve">according to the LS </w:t>
      </w:r>
      <w:r w:rsidRPr="00F37DAE">
        <w:rPr>
          <w:color w:val="000000" w:themeColor="text1"/>
        </w:rPr>
        <w:t>S3-240208</w:t>
      </w:r>
      <w:r>
        <w:rPr>
          <w:color w:val="000000" w:themeColor="text1"/>
        </w:rPr>
        <w:t xml:space="preserve"> received from GSMA</w:t>
      </w:r>
      <w:r w:rsidRPr="007875FA">
        <w:rPr>
          <w:color w:val="000000" w:themeColor="text1"/>
        </w:rPr>
        <w:t xml:space="preserve">. </w:t>
      </w:r>
    </w:p>
    <w:p w14:paraId="41EE66FC" w14:textId="77777777"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2.b</w:t>
      </w:r>
      <w:r w:rsidR="002403FC" w:rsidRPr="009A51E8">
        <w:rPr>
          <w:color w:val="000000" w:themeColor="text1"/>
        </w:rPr>
        <w:t xml:space="preserve"> in 5GMRR Doc 45_13r7</w:t>
      </w:r>
      <w:r w:rsidRPr="009A51E8">
        <w:rPr>
          <w:color w:val="000000" w:themeColor="text1"/>
        </w:rPr>
        <w:t>:</w:t>
      </w:r>
    </w:p>
    <w:p w14:paraId="71F1A9E2" w14:textId="77777777" w:rsidR="00E86119" w:rsidRPr="001C1915" w:rsidRDefault="00E86119" w:rsidP="009A51E8">
      <w:pPr>
        <w:ind w:left="360"/>
        <w:jc w:val="both"/>
        <w:rPr>
          <w:color w:val="000000" w:themeColor="text1"/>
        </w:rPr>
      </w:pPr>
      <w:r>
        <w:rPr>
          <w:color w:val="000000" w:themeColor="text1"/>
        </w:rPr>
        <w:t xml:space="preserve">Regarding the requirement related to the RH ability to prevent the establishment of, and to terminate the N32-c and N32-f connections, SA3 believes that the RH can request SEPP to terminate the N32-c and N32-f connections if </w:t>
      </w:r>
      <w:r w:rsidR="0012219A">
        <w:rPr>
          <w:color w:val="000000" w:themeColor="text1"/>
        </w:rPr>
        <w:t>necessary,</w:t>
      </w:r>
      <w:r>
        <w:rPr>
          <w:color w:val="000000" w:themeColor="text1"/>
        </w:rPr>
        <w:t xml:space="preserve"> as described in clause 5.5, TS 29.573, based on the error message received from the RH.  </w:t>
      </w:r>
    </w:p>
    <w:p w14:paraId="5F0F4939" w14:textId="77777777"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1</w:t>
      </w:r>
      <w:r w:rsidR="002403FC" w:rsidRPr="009A51E8">
        <w:rPr>
          <w:color w:val="000000" w:themeColor="text1"/>
        </w:rPr>
        <w:t xml:space="preserve"> in 5GMRR Doc 45_14r7</w:t>
      </w:r>
      <w:r w:rsidRPr="009A51E8">
        <w:rPr>
          <w:color w:val="000000" w:themeColor="text1"/>
        </w:rPr>
        <w:t>:</w:t>
      </w:r>
    </w:p>
    <w:p w14:paraId="6878EEF0" w14:textId="77777777" w:rsidR="00E86119" w:rsidRPr="00C7550E" w:rsidRDefault="00E86119" w:rsidP="009A51E8">
      <w:pPr>
        <w:ind w:left="360"/>
        <w:jc w:val="both"/>
        <w:rPr>
          <w:color w:val="000000" w:themeColor="text1"/>
        </w:rPr>
      </w:pPr>
      <w:r w:rsidRPr="00C7550E">
        <w:rPr>
          <w:color w:val="000000" w:themeColor="text1"/>
        </w:rPr>
        <w:t>Regarding the definition of IPX Service Hub and IPX Provider, SA3</w:t>
      </w:r>
      <w:r>
        <w:rPr>
          <w:color w:val="000000" w:themeColor="text1"/>
        </w:rPr>
        <w:t xml:space="preserve"> finds that the definition of IPX Service Hub is unclear, and would like GSMA to clarify the definition of IPX Service Hub</w:t>
      </w:r>
      <w:r w:rsidRPr="00C7550E">
        <w:rPr>
          <w:color w:val="000000" w:themeColor="text1"/>
        </w:rPr>
        <w:t xml:space="preserve">. </w:t>
      </w:r>
    </w:p>
    <w:p w14:paraId="02736839" w14:textId="77777777" w:rsidR="00E86119" w:rsidRPr="009A51E8" w:rsidRDefault="00E86119" w:rsidP="009A51E8">
      <w:pPr>
        <w:pStyle w:val="ListParagraph"/>
        <w:numPr>
          <w:ilvl w:val="0"/>
          <w:numId w:val="9"/>
        </w:numPr>
        <w:jc w:val="both"/>
        <w:rPr>
          <w:color w:val="000000" w:themeColor="text1"/>
        </w:rPr>
      </w:pPr>
      <w:r w:rsidRPr="009A51E8">
        <w:rPr>
          <w:color w:val="000000" w:themeColor="text1"/>
        </w:rPr>
        <w:t>Answer to Q 2.b</w:t>
      </w:r>
      <w:r w:rsidR="002403FC" w:rsidRPr="009A51E8">
        <w:rPr>
          <w:color w:val="000000" w:themeColor="text1"/>
        </w:rPr>
        <w:t xml:space="preserve"> in 5GMRR Doc 45_14r7</w:t>
      </w:r>
      <w:r w:rsidRPr="009A51E8">
        <w:rPr>
          <w:color w:val="000000" w:themeColor="text1"/>
        </w:rPr>
        <w:t>:</w:t>
      </w:r>
    </w:p>
    <w:p w14:paraId="20720FED" w14:textId="77777777" w:rsidR="00E86119" w:rsidRDefault="00E86119" w:rsidP="009A51E8">
      <w:pPr>
        <w:ind w:left="360"/>
        <w:jc w:val="both"/>
        <w:rPr>
          <w:color w:val="000000" w:themeColor="text1"/>
        </w:rPr>
      </w:pPr>
      <w:r w:rsidRPr="00C7550E">
        <w:rPr>
          <w:color w:val="000000" w:themeColor="text1"/>
        </w:rPr>
        <w:lastRenderedPageBreak/>
        <w:t xml:space="preserve">Regarding the requirement of IPX Service Hub to aggregate N32 signalling traffic and use common identities, SA3 </w:t>
      </w:r>
      <w:r>
        <w:rPr>
          <w:color w:val="000000" w:themeColor="text1"/>
        </w:rPr>
        <w:t xml:space="preserve">would like GSMA to clarify what does the aggregation mean. </w:t>
      </w:r>
    </w:p>
    <w:p w14:paraId="52D9B9EF" w14:textId="77777777" w:rsidR="009D1108" w:rsidRDefault="00A44840" w:rsidP="00E86119">
      <w:pPr>
        <w:jc w:val="both"/>
        <w:rPr>
          <w:color w:val="000000" w:themeColor="text1"/>
        </w:rPr>
      </w:pPr>
      <w:r>
        <w:rPr>
          <w:color w:val="000000" w:themeColor="text1"/>
        </w:rPr>
        <w:t>Finally</w:t>
      </w:r>
      <w:r w:rsidR="00E86119">
        <w:rPr>
          <w:color w:val="000000" w:themeColor="text1"/>
        </w:rPr>
        <w:t xml:space="preserve">, 3GPP TSG SA wants to </w:t>
      </w:r>
      <w:r w:rsidR="00957713">
        <w:rPr>
          <w:color w:val="000000" w:themeColor="text1"/>
        </w:rPr>
        <w:t>kindly inform</w:t>
      </w:r>
      <w:r w:rsidR="00E86119">
        <w:rPr>
          <w:color w:val="000000" w:themeColor="text1"/>
        </w:rPr>
        <w:t xml:space="preserve"> GSMA 5GMRR that 3GPP </w:t>
      </w:r>
      <w:r w:rsidR="009D1108">
        <w:rPr>
          <w:color w:val="000000" w:themeColor="text1"/>
        </w:rPr>
        <w:t>welcom</w:t>
      </w:r>
      <w:r w:rsidR="008F7251">
        <w:rPr>
          <w:color w:val="000000" w:themeColor="text1"/>
        </w:rPr>
        <w:t>e</w:t>
      </w:r>
      <w:r w:rsidR="009D1108">
        <w:rPr>
          <w:color w:val="000000" w:themeColor="text1"/>
        </w:rPr>
        <w:t xml:space="preserve"> lia</w:t>
      </w:r>
      <w:r w:rsidR="000F4E8B">
        <w:rPr>
          <w:color w:val="000000" w:themeColor="text1"/>
        </w:rPr>
        <w:t>i</w:t>
      </w:r>
      <w:r w:rsidR="009D1108">
        <w:rPr>
          <w:color w:val="000000" w:themeColor="text1"/>
        </w:rPr>
        <w:t>sons correspondence, however</w:t>
      </w:r>
      <w:r w:rsidR="000F4E8B">
        <w:rPr>
          <w:color w:val="000000" w:themeColor="text1"/>
        </w:rPr>
        <w:t>,</w:t>
      </w:r>
      <w:r w:rsidR="009D1108">
        <w:rPr>
          <w:color w:val="000000" w:themeColor="text1"/>
        </w:rPr>
        <w:t xml:space="preserve"> 3GPP TSG SA would like to remind GSMA 5GMRR that work is based on direct contributions made by </w:t>
      </w:r>
      <w:r w:rsidR="00E86119">
        <w:rPr>
          <w:color w:val="000000" w:themeColor="text1"/>
        </w:rPr>
        <w:t xml:space="preserve">3GPP </w:t>
      </w:r>
      <w:r w:rsidR="009D1108">
        <w:rPr>
          <w:color w:val="000000" w:themeColor="text1"/>
        </w:rPr>
        <w:t>members</w:t>
      </w:r>
      <w:r w:rsidR="00957713">
        <w:rPr>
          <w:color w:val="000000" w:themeColor="text1"/>
        </w:rPr>
        <w:t xml:space="preserve">. </w:t>
      </w:r>
    </w:p>
    <w:p w14:paraId="05BEF792" w14:textId="77777777" w:rsidR="00636084" w:rsidRDefault="00636084">
      <w:pPr>
        <w:jc w:val="both"/>
        <w:rPr>
          <w:color w:val="000000" w:themeColor="text1"/>
        </w:rPr>
      </w:pPr>
    </w:p>
    <w:p w14:paraId="0A2C452E" w14:textId="77777777" w:rsidR="00C3467B" w:rsidRDefault="00AF17B7">
      <w:pPr>
        <w:pStyle w:val="Heading1"/>
      </w:pPr>
      <w:r>
        <w:t>2</w:t>
      </w:r>
      <w:r>
        <w:tab/>
        <w:t>Actions</w:t>
      </w:r>
    </w:p>
    <w:p w14:paraId="5F669E78" w14:textId="77777777" w:rsidR="00C3467B" w:rsidRDefault="00AF17B7">
      <w:pPr>
        <w:spacing w:after="120"/>
        <w:ind w:left="1985" w:hanging="1985"/>
        <w:rPr>
          <w:rFonts w:ascii="Arial" w:hAnsi="Arial" w:cs="Arial"/>
          <w:b/>
          <w:color w:val="000000" w:themeColor="text1"/>
        </w:rPr>
      </w:pPr>
      <w:r>
        <w:rPr>
          <w:rFonts w:ascii="Arial" w:hAnsi="Arial" w:cs="Arial"/>
          <w:b/>
          <w:color w:val="000000" w:themeColor="text1"/>
        </w:rPr>
        <w:t xml:space="preserve">To </w:t>
      </w:r>
      <w:r w:rsidR="008F7251">
        <w:rPr>
          <w:rFonts w:ascii="Arial" w:hAnsi="Arial" w:cs="Arial"/>
          <w:b/>
          <w:color w:val="000000" w:themeColor="text1"/>
        </w:rPr>
        <w:t xml:space="preserve">GSMA </w:t>
      </w:r>
      <w:r>
        <w:rPr>
          <w:rFonts w:ascii="Arial" w:hAnsi="Arial" w:cs="Arial"/>
          <w:b/>
          <w:color w:val="000000" w:themeColor="text1"/>
        </w:rPr>
        <w:t>5GMRR:</w:t>
      </w:r>
    </w:p>
    <w:p w14:paraId="7EDA5A99" w14:textId="77777777" w:rsidR="00C3467B" w:rsidRDefault="00AF17B7">
      <w:pPr>
        <w:spacing w:after="120"/>
        <w:ind w:left="993" w:hanging="993"/>
        <w:rPr>
          <w:strike/>
          <w:color w:val="000000" w:themeColor="text1"/>
        </w:rPr>
      </w:pPr>
      <w:r>
        <w:rPr>
          <w:rFonts w:ascii="Arial" w:hAnsi="Arial" w:cs="Arial"/>
          <w:b/>
          <w:color w:val="000000" w:themeColor="text1"/>
        </w:rPr>
        <w:t xml:space="preserve">ACTION: </w:t>
      </w:r>
      <w:r>
        <w:rPr>
          <w:color w:val="000000" w:themeColor="text1"/>
        </w:rPr>
        <w:t>3GPP TSG SA kindly asks GSMA 5GMRR to take the above into account to progress on their specification.</w:t>
      </w:r>
    </w:p>
    <w:p w14:paraId="19D2AD33" w14:textId="77777777" w:rsidR="00C3467B" w:rsidRDefault="00C3467B">
      <w:pPr>
        <w:spacing w:after="120"/>
        <w:ind w:left="993" w:hanging="993"/>
        <w:rPr>
          <w:rFonts w:ascii="Arial" w:hAnsi="Arial" w:cs="Arial"/>
          <w:strike/>
        </w:rPr>
      </w:pPr>
    </w:p>
    <w:p w14:paraId="424B3CB1" w14:textId="77777777" w:rsidR="00957713" w:rsidRDefault="00957713" w:rsidP="00957713">
      <w:pPr>
        <w:spacing w:after="120"/>
        <w:ind w:left="1985" w:hanging="1985"/>
        <w:rPr>
          <w:rFonts w:ascii="Arial" w:hAnsi="Arial" w:cs="Arial"/>
          <w:b/>
          <w:color w:val="000000" w:themeColor="text1"/>
        </w:rPr>
      </w:pPr>
      <w:r>
        <w:rPr>
          <w:rFonts w:ascii="Arial" w:hAnsi="Arial" w:cs="Arial"/>
          <w:b/>
          <w:color w:val="000000" w:themeColor="text1"/>
        </w:rPr>
        <w:t>To CT4:</w:t>
      </w:r>
    </w:p>
    <w:p w14:paraId="5B6430DC" w14:textId="77777777" w:rsidR="00957713" w:rsidRDefault="00957713" w:rsidP="00AE0305">
      <w:pPr>
        <w:rPr>
          <w:strike/>
        </w:rPr>
      </w:pPr>
      <w:r>
        <w:rPr>
          <w:rFonts w:ascii="Arial" w:hAnsi="Arial" w:cs="Arial"/>
          <w:b/>
        </w:rPr>
        <w:t xml:space="preserve">ACTION: </w:t>
      </w:r>
      <w:r>
        <w:t xml:space="preserve">3GPP TSG SA kindly asks CT4 to </w:t>
      </w:r>
      <w:r w:rsidR="00077C40">
        <w:t>update</w:t>
      </w:r>
      <w:r>
        <w:t xml:space="preserve"> </w:t>
      </w:r>
      <w:r w:rsidR="00077C40">
        <w:t xml:space="preserve">Release 18 </w:t>
      </w:r>
      <w:r>
        <w:t xml:space="preserve">TS 29.573 specification </w:t>
      </w:r>
      <w:r w:rsidR="00077C40">
        <w:t>in alignment</w:t>
      </w:r>
      <w:r w:rsidR="003D2402">
        <w:t xml:space="preserve"> </w:t>
      </w:r>
      <w:r w:rsidR="000F4E8B">
        <w:t>w</w:t>
      </w:r>
      <w:r w:rsidR="00077C40">
        <w:t>ith</w:t>
      </w:r>
      <w:r w:rsidR="003D2402">
        <w:t xml:space="preserve"> </w:t>
      </w:r>
      <w:r>
        <w:t>the attached CR.</w:t>
      </w:r>
    </w:p>
    <w:p w14:paraId="2DB34A9B" w14:textId="77777777" w:rsidR="00957713" w:rsidRDefault="00957713">
      <w:pPr>
        <w:spacing w:after="120"/>
        <w:ind w:left="993" w:hanging="993"/>
        <w:rPr>
          <w:rFonts w:ascii="Arial" w:hAnsi="Arial" w:cs="Arial"/>
          <w:strike/>
        </w:rPr>
      </w:pPr>
    </w:p>
    <w:p w14:paraId="5241D840" w14:textId="77777777" w:rsidR="00C3467B" w:rsidRDefault="00AF17B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4311F514" w14:textId="77777777" w:rsidR="00C3467B" w:rsidRDefault="00AF17B7">
      <w:r>
        <w:t xml:space="preserve">SA#104 </w:t>
      </w:r>
      <w:r>
        <w:tab/>
      </w:r>
      <w:r>
        <w:tab/>
        <w:t>June 1</w:t>
      </w:r>
      <w:r w:rsidR="00957713">
        <w:t>8</w:t>
      </w:r>
      <w:r>
        <w:t xml:space="preserve">th – 21st 2024 </w:t>
      </w:r>
      <w:r>
        <w:tab/>
      </w:r>
      <w:r>
        <w:tab/>
        <w:t>Shanghai, CN</w:t>
      </w:r>
    </w:p>
    <w:p w14:paraId="22F3D456" w14:textId="77777777" w:rsidR="00C3467B" w:rsidRDefault="00AF17B7">
      <w:r>
        <w:t>SA#105</w:t>
      </w:r>
      <w:r>
        <w:tab/>
      </w:r>
      <w:r>
        <w:tab/>
        <w:t>September 10th – 13th 2024</w:t>
      </w:r>
      <w:r w:rsidR="003D2402">
        <w:tab/>
      </w:r>
      <w:r>
        <w:t>Melbourne, AUS</w:t>
      </w:r>
    </w:p>
    <w:sectPr w:rsidR="00C3467B">
      <w:pgSz w:w="11906" w:h="16838"/>
      <w:pgMar w:top="1021" w:right="1021" w:bottom="1021" w:left="1021"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3046F" w14:textId="77777777" w:rsidR="00131E17" w:rsidRDefault="00131E17" w:rsidP="00D02468">
      <w:pPr>
        <w:spacing w:after="0"/>
      </w:pPr>
      <w:r>
        <w:separator/>
      </w:r>
    </w:p>
  </w:endnote>
  <w:endnote w:type="continuationSeparator" w:id="0">
    <w:p w14:paraId="6B0647C1" w14:textId="77777777" w:rsidR="00131E17" w:rsidRDefault="00131E17" w:rsidP="00D024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6B882" w14:textId="77777777" w:rsidR="00131E17" w:rsidRDefault="00131E17" w:rsidP="00D02468">
      <w:pPr>
        <w:spacing w:after="0"/>
      </w:pPr>
      <w:r>
        <w:separator/>
      </w:r>
    </w:p>
  </w:footnote>
  <w:footnote w:type="continuationSeparator" w:id="0">
    <w:p w14:paraId="6F358A30" w14:textId="77777777" w:rsidR="00131E17" w:rsidRDefault="00131E17" w:rsidP="00D024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5A5"/>
    <w:multiLevelType w:val="multilevel"/>
    <w:tmpl w:val="C672A4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60592E"/>
    <w:multiLevelType w:val="multilevel"/>
    <w:tmpl w:val="E996A86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23C2CC6"/>
    <w:multiLevelType w:val="multilevel"/>
    <w:tmpl w:val="BAD29086"/>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3660CD8"/>
    <w:multiLevelType w:val="multilevel"/>
    <w:tmpl w:val="EC0E5644"/>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C521E07"/>
    <w:multiLevelType w:val="multilevel"/>
    <w:tmpl w:val="43160576"/>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E1E5E6C"/>
    <w:multiLevelType w:val="multilevel"/>
    <w:tmpl w:val="2334EEC8"/>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6" w15:restartNumberingAfterBreak="0">
    <w:nsid w:val="71AF169A"/>
    <w:multiLevelType w:val="hybridMultilevel"/>
    <w:tmpl w:val="F8846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485F58"/>
    <w:multiLevelType w:val="multilevel"/>
    <w:tmpl w:val="F76EC640"/>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C690CF2"/>
    <w:multiLevelType w:val="multilevel"/>
    <w:tmpl w:val="83A6E644"/>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681466198">
    <w:abstractNumId w:val="4"/>
  </w:num>
  <w:num w:numId="2" w16cid:durableId="1010638536">
    <w:abstractNumId w:val="5"/>
  </w:num>
  <w:num w:numId="3" w16cid:durableId="713386680">
    <w:abstractNumId w:val="1"/>
  </w:num>
  <w:num w:numId="4" w16cid:durableId="1006247848">
    <w:abstractNumId w:val="2"/>
  </w:num>
  <w:num w:numId="5" w16cid:durableId="858858193">
    <w:abstractNumId w:val="8"/>
  </w:num>
  <w:num w:numId="6" w16cid:durableId="1793093401">
    <w:abstractNumId w:val="3"/>
  </w:num>
  <w:num w:numId="7" w16cid:durableId="1939484551">
    <w:abstractNumId w:val="7"/>
  </w:num>
  <w:num w:numId="8" w16cid:durableId="975379851">
    <w:abstractNumId w:val="0"/>
  </w:num>
  <w:num w:numId="9" w16cid:durableId="17206655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C3467B"/>
    <w:rsid w:val="0007764B"/>
    <w:rsid w:val="00077C40"/>
    <w:rsid w:val="000F4E8B"/>
    <w:rsid w:val="0012219A"/>
    <w:rsid w:val="00131E17"/>
    <w:rsid w:val="001B291C"/>
    <w:rsid w:val="002403FC"/>
    <w:rsid w:val="00294678"/>
    <w:rsid w:val="003D2402"/>
    <w:rsid w:val="00404B9D"/>
    <w:rsid w:val="004D3F64"/>
    <w:rsid w:val="00636084"/>
    <w:rsid w:val="007339D7"/>
    <w:rsid w:val="00734F6E"/>
    <w:rsid w:val="00785F3B"/>
    <w:rsid w:val="00792351"/>
    <w:rsid w:val="007C7754"/>
    <w:rsid w:val="007E5FF2"/>
    <w:rsid w:val="00851C29"/>
    <w:rsid w:val="008F6F6F"/>
    <w:rsid w:val="008F7251"/>
    <w:rsid w:val="00951B84"/>
    <w:rsid w:val="00957713"/>
    <w:rsid w:val="009A51E8"/>
    <w:rsid w:val="009B7368"/>
    <w:rsid w:val="009D1108"/>
    <w:rsid w:val="00A44840"/>
    <w:rsid w:val="00AC14FA"/>
    <w:rsid w:val="00AE0305"/>
    <w:rsid w:val="00AF17B7"/>
    <w:rsid w:val="00C3467B"/>
    <w:rsid w:val="00C34E4C"/>
    <w:rsid w:val="00D02468"/>
    <w:rsid w:val="00DA5A30"/>
    <w:rsid w:val="00DA67FB"/>
    <w:rsid w:val="00DC6F9D"/>
    <w:rsid w:val="00E86119"/>
    <w:rsid w:val="00F50E85"/>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F0B87"/>
  <w15:docId w15:val="{FC51EFC3-9A2E-4A68-8125-CFA21721E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sid w:val="00470DF6"/>
    <w:rPr>
      <w:rFonts w:ascii="Arial" w:hAnsi="Arial" w:cs="Arial"/>
      <w:color w:val="FF0000"/>
    </w:rPr>
  </w:style>
  <w:style w:type="character" w:customStyle="1" w:styleId="BodyTextIndentChar">
    <w:name w:val="Body Text Indent Char"/>
    <w:basedOn w:val="DefaultParagraphFont"/>
    <w:link w:val="BodyTextIndent"/>
    <w:uiPriority w:val="99"/>
    <w:semiHidden/>
    <w:qFormat/>
    <w:rsid w:val="00470DF6"/>
  </w:style>
  <w:style w:type="character" w:customStyle="1" w:styleId="BodyTextFirstIndent2Char">
    <w:name w:val="Body Text First Indent 2 Char"/>
    <w:basedOn w:val="BodyTextIndentChar"/>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rsid w:val="00470DF6"/>
    <w:pPr>
      <w:spacing w:after="120"/>
      <w:ind w:left="283"/>
    </w:pPr>
  </w:style>
  <w:style w:type="paragraph" w:styleId="BodyTextFirstIndent2">
    <w:name w:val="Body Text First Indent 2"/>
    <w:basedOn w:val="BodyTextIndent"/>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IndexHeading">
    <w:name w:val="index heading"/>
    <w:basedOn w:val="Heading"/>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C6F9D"/>
    <w:pPr>
      <w:suppressAutoHyphens w:val="0"/>
    </w:p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57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31.102_CR1003R1_(Rel-18)_TEI18</cp:lastModifiedBy>
  <cp:revision>5</cp:revision>
  <cp:lastPrinted>2002-04-23T07:10:00Z</cp:lastPrinted>
  <dcterms:created xsi:type="dcterms:W3CDTF">2024-03-21T15:21:00Z</dcterms:created>
  <dcterms:modified xsi:type="dcterms:W3CDTF">2024-04-02T07:43:00Z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3"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4" name="_2015_ms_pID_7253432">
    <vt:lpwstr>LIfpCd4JXYMrP8NKBT/Jq/Q=</vt:lpwstr>
  </property>
  <property fmtid="{D5CDD505-2E9C-101B-9397-08002B2CF9AE}" pid="5" name="_change">
    <vt:lpwstr/>
  </property>
  <property fmtid="{D5CDD505-2E9C-101B-9397-08002B2CF9AE}" pid="6" name="_full-control">
    <vt:lpwstr/>
  </property>
  <property fmtid="{D5CDD505-2E9C-101B-9397-08002B2CF9AE}" pid="7" name="_readonly">
    <vt:lpwstr/>
  </property>
  <property fmtid="{D5CDD505-2E9C-101B-9397-08002B2CF9AE}" pid="8" name="sflag">
    <vt:lpwstr>1708308478</vt:lpwstr>
  </property>
  <property fmtid="{D5CDD505-2E9C-101B-9397-08002B2CF9AE}" pid="9" name="GrammarlyDocumentId">
    <vt:lpwstr>b29a407909a09b466f9ff6753dd7f86e1e92c0e7c15c12dc81d41b7a5c6f29d7</vt:lpwstr>
  </property>
  <property fmtid="{D5CDD505-2E9C-101B-9397-08002B2CF9AE}" pid="10" name="MSIP_Label_17da11e7-ad83-4459-98c6-12a88e2eac78_Enabled">
    <vt:lpwstr>true</vt:lpwstr>
  </property>
  <property fmtid="{D5CDD505-2E9C-101B-9397-08002B2CF9AE}" pid="11" name="MSIP_Label_17da11e7-ad83-4459-98c6-12a88e2eac78_SetDate">
    <vt:lpwstr>2024-03-21T10:52:55Z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9ad976bb-eb66-498a-820e-5161d97a04e0</vt:lpwstr>
  </property>
  <property fmtid="{D5CDD505-2E9C-101B-9397-08002B2CF9AE}" pid="16" name="MSIP_Label_17da11e7-ad83-4459-98c6-12a88e2eac78_ContentBits">
    <vt:lpwstr>0</vt:lpwstr>
  </property>
</Properties>
</file>